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952" w:type="pct"/>
        <w:tblBorders>
          <w:top w:val="single" w:sz="2" w:space="0" w:color="auto"/>
          <w:left w:val="single" w:sz="2" w:space="0" w:color="auto"/>
          <w:bottom w:val="single" w:sz="2" w:space="0" w:color="auto"/>
          <w:right w:val="single" w:sz="2" w:space="0" w:color="auto"/>
        </w:tblBorders>
        <w:tblCellMar>
          <w:left w:w="120" w:type="dxa"/>
          <w:right w:w="120" w:type="dxa"/>
        </w:tblCellMar>
        <w:tblLook w:val="0000" w:firstRow="0" w:lastRow="0" w:firstColumn="0" w:lastColumn="0" w:noHBand="0" w:noVBand="0"/>
      </w:tblPr>
      <w:tblGrid>
        <w:gridCol w:w="8978"/>
      </w:tblGrid>
      <w:tr w:rsidR="00640224" w14:paraId="69FC2F8F" w14:textId="77777777" w:rsidTr="00F80C3B">
        <w:trPr>
          <w:cantSplit/>
          <w:trHeight w:val="13197"/>
        </w:trPr>
        <w:tc>
          <w:tcPr>
            <w:tcW w:w="5000" w:type="pct"/>
            <w:tcMar>
              <w:top w:w="85" w:type="dxa"/>
              <w:left w:w="85" w:type="dxa"/>
              <w:bottom w:w="85" w:type="dxa"/>
              <w:right w:w="85" w:type="dxa"/>
            </w:tcMar>
          </w:tcPr>
          <w:p w14:paraId="0722306B" w14:textId="77777777" w:rsidR="00640224" w:rsidRDefault="00640224" w:rsidP="007D696F"/>
          <w:p w14:paraId="45A82B5F" w14:textId="77777777" w:rsidR="00640224" w:rsidRDefault="00640224">
            <w:pPr>
              <w:widowControl/>
              <w:tabs>
                <w:tab w:val="clear" w:pos="720"/>
                <w:tab w:val="clear" w:pos="1440"/>
                <w:tab w:val="clear" w:pos="2340"/>
                <w:tab w:val="clear" w:pos="3060"/>
              </w:tabs>
              <w:spacing w:after="120"/>
              <w:jc w:val="center"/>
              <w:rPr>
                <w:b/>
                <w:color w:val="000000"/>
                <w:spacing w:val="-3"/>
                <w:sz w:val="28"/>
                <w:szCs w:val="28"/>
              </w:rPr>
            </w:pPr>
          </w:p>
          <w:p w14:paraId="5F94C5AF" w14:textId="77777777" w:rsidR="00640224" w:rsidRDefault="00817B4D">
            <w:pPr>
              <w:widowControl/>
              <w:tabs>
                <w:tab w:val="clear" w:pos="720"/>
                <w:tab w:val="clear" w:pos="1440"/>
                <w:tab w:val="clear" w:pos="2340"/>
                <w:tab w:val="clear" w:pos="3060"/>
              </w:tabs>
              <w:spacing w:after="120"/>
              <w:jc w:val="center"/>
              <w:rPr>
                <w:b/>
                <w:color w:val="000000"/>
                <w:sz w:val="28"/>
                <w:szCs w:val="28"/>
              </w:rPr>
            </w:pPr>
            <w:r>
              <w:rPr>
                <w:b/>
                <w:color w:val="000000"/>
                <w:sz w:val="28"/>
                <w:szCs w:val="28"/>
              </w:rPr>
              <w:t>Balancing and Settlement Code</w:t>
            </w:r>
          </w:p>
          <w:p w14:paraId="6970B32C" w14:textId="77777777" w:rsidR="00640224" w:rsidRDefault="00640224">
            <w:pPr>
              <w:widowControl/>
              <w:tabs>
                <w:tab w:val="clear" w:pos="720"/>
                <w:tab w:val="clear" w:pos="1440"/>
                <w:tab w:val="clear" w:pos="2340"/>
                <w:tab w:val="clear" w:pos="3060"/>
              </w:tabs>
              <w:spacing w:after="120"/>
              <w:jc w:val="center"/>
              <w:rPr>
                <w:b/>
                <w:color w:val="000000"/>
                <w:sz w:val="28"/>
                <w:szCs w:val="28"/>
              </w:rPr>
            </w:pPr>
          </w:p>
          <w:p w14:paraId="23968EB4" w14:textId="77777777" w:rsidR="00640224" w:rsidRDefault="00640224">
            <w:pPr>
              <w:widowControl/>
              <w:tabs>
                <w:tab w:val="clear" w:pos="720"/>
                <w:tab w:val="clear" w:pos="1440"/>
                <w:tab w:val="clear" w:pos="2340"/>
                <w:tab w:val="clear" w:pos="3060"/>
              </w:tabs>
              <w:spacing w:after="120"/>
              <w:jc w:val="center"/>
              <w:rPr>
                <w:b/>
                <w:color w:val="000000"/>
                <w:sz w:val="28"/>
                <w:szCs w:val="28"/>
              </w:rPr>
            </w:pPr>
          </w:p>
          <w:p w14:paraId="61ED628F" w14:textId="77777777" w:rsidR="00640224" w:rsidRDefault="00640224">
            <w:pPr>
              <w:widowControl/>
              <w:tabs>
                <w:tab w:val="clear" w:pos="720"/>
                <w:tab w:val="clear" w:pos="1440"/>
                <w:tab w:val="clear" w:pos="2340"/>
                <w:tab w:val="clear" w:pos="3060"/>
              </w:tabs>
              <w:spacing w:after="120"/>
              <w:jc w:val="center"/>
              <w:rPr>
                <w:b/>
                <w:color w:val="000000"/>
                <w:sz w:val="28"/>
                <w:szCs w:val="28"/>
              </w:rPr>
            </w:pPr>
          </w:p>
          <w:p w14:paraId="6AEAF99D" w14:textId="77777777" w:rsidR="00640224" w:rsidRDefault="00817B4D">
            <w:pPr>
              <w:widowControl/>
              <w:tabs>
                <w:tab w:val="clear" w:pos="720"/>
                <w:tab w:val="clear" w:pos="1440"/>
                <w:tab w:val="clear" w:pos="2340"/>
                <w:tab w:val="clear" w:pos="3060"/>
              </w:tabs>
              <w:spacing w:after="120"/>
              <w:jc w:val="center"/>
              <w:rPr>
                <w:b/>
                <w:color w:val="000000"/>
                <w:sz w:val="28"/>
                <w:szCs w:val="28"/>
              </w:rPr>
            </w:pPr>
            <w:r>
              <w:rPr>
                <w:b/>
                <w:color w:val="000000"/>
                <w:sz w:val="28"/>
                <w:szCs w:val="28"/>
              </w:rPr>
              <w:t>BSC Service Description for Central Registration</w:t>
            </w:r>
          </w:p>
          <w:p w14:paraId="5376EAEE" w14:textId="77777777" w:rsidR="00640224" w:rsidRDefault="00640224">
            <w:pPr>
              <w:widowControl/>
              <w:tabs>
                <w:tab w:val="clear" w:pos="720"/>
                <w:tab w:val="clear" w:pos="1440"/>
                <w:tab w:val="clear" w:pos="2340"/>
                <w:tab w:val="clear" w:pos="3060"/>
              </w:tabs>
              <w:spacing w:after="120"/>
              <w:jc w:val="center"/>
              <w:rPr>
                <w:b/>
                <w:color w:val="000000"/>
                <w:sz w:val="28"/>
                <w:szCs w:val="28"/>
              </w:rPr>
            </w:pPr>
          </w:p>
          <w:p w14:paraId="141F7FB6" w14:textId="77777777" w:rsidR="00640224" w:rsidRDefault="00640224">
            <w:pPr>
              <w:widowControl/>
              <w:tabs>
                <w:tab w:val="clear" w:pos="720"/>
                <w:tab w:val="clear" w:pos="1440"/>
                <w:tab w:val="clear" w:pos="2340"/>
                <w:tab w:val="clear" w:pos="3060"/>
              </w:tabs>
              <w:spacing w:after="120"/>
              <w:jc w:val="center"/>
              <w:rPr>
                <w:b/>
                <w:color w:val="000000"/>
                <w:sz w:val="28"/>
                <w:szCs w:val="28"/>
              </w:rPr>
            </w:pPr>
          </w:p>
          <w:p w14:paraId="17731507" w14:textId="77777777" w:rsidR="00640224" w:rsidRDefault="00640224">
            <w:pPr>
              <w:widowControl/>
              <w:tabs>
                <w:tab w:val="clear" w:pos="720"/>
                <w:tab w:val="clear" w:pos="1440"/>
                <w:tab w:val="clear" w:pos="2340"/>
                <w:tab w:val="clear" w:pos="3060"/>
              </w:tabs>
              <w:spacing w:after="120"/>
              <w:jc w:val="center"/>
              <w:rPr>
                <w:b/>
                <w:color w:val="000000"/>
                <w:sz w:val="28"/>
                <w:szCs w:val="28"/>
              </w:rPr>
            </w:pPr>
          </w:p>
          <w:p w14:paraId="34FA71F4" w14:textId="0E0248B2" w:rsidR="00640224" w:rsidRDefault="00817B4D">
            <w:pPr>
              <w:widowControl/>
              <w:tabs>
                <w:tab w:val="clear" w:pos="720"/>
                <w:tab w:val="clear" w:pos="1440"/>
                <w:tab w:val="clear" w:pos="2340"/>
                <w:tab w:val="clear" w:pos="3060"/>
              </w:tabs>
              <w:spacing w:after="120"/>
              <w:jc w:val="center"/>
              <w:rPr>
                <w:b/>
                <w:color w:val="000000"/>
                <w:sz w:val="28"/>
                <w:szCs w:val="28"/>
              </w:rPr>
            </w:pPr>
            <w:r>
              <w:rPr>
                <w:sz w:val="28"/>
                <w:szCs w:val="28"/>
              </w:rPr>
              <w:fldChar w:fldCharType="begin"/>
            </w:r>
            <w:r>
              <w:rPr>
                <w:sz w:val="28"/>
                <w:szCs w:val="28"/>
              </w:rPr>
              <w:instrText xml:space="preserve"> DOCPROPERTY  "Version Number"  \* MERGEFORMAT </w:instrText>
            </w:r>
            <w:r>
              <w:rPr>
                <w:sz w:val="28"/>
                <w:szCs w:val="28"/>
              </w:rPr>
              <w:fldChar w:fldCharType="separate"/>
            </w:r>
            <w:r w:rsidR="00887794" w:rsidRPr="00C361D0">
              <w:rPr>
                <w:b/>
                <w:color w:val="000000"/>
                <w:sz w:val="28"/>
                <w:szCs w:val="28"/>
              </w:rPr>
              <w:t>Version</w:t>
            </w:r>
            <w:r w:rsidR="00887794">
              <w:rPr>
                <w:sz w:val="28"/>
                <w:szCs w:val="28"/>
              </w:rPr>
              <w:t xml:space="preserve"> </w:t>
            </w:r>
            <w:r w:rsidR="00887794" w:rsidRPr="00C361D0">
              <w:rPr>
                <w:b/>
                <w:sz w:val="28"/>
                <w:szCs w:val="28"/>
              </w:rPr>
              <w:t>22.0</w:t>
            </w:r>
            <w:r>
              <w:rPr>
                <w:b/>
                <w:color w:val="000000"/>
                <w:sz w:val="28"/>
                <w:szCs w:val="28"/>
              </w:rPr>
              <w:fldChar w:fldCharType="end"/>
            </w:r>
          </w:p>
          <w:p w14:paraId="06F27144" w14:textId="77777777" w:rsidR="00640224" w:rsidRDefault="00640224">
            <w:pPr>
              <w:widowControl/>
              <w:tabs>
                <w:tab w:val="clear" w:pos="720"/>
                <w:tab w:val="clear" w:pos="1440"/>
                <w:tab w:val="clear" w:pos="2340"/>
                <w:tab w:val="clear" w:pos="3060"/>
              </w:tabs>
              <w:spacing w:after="120"/>
              <w:jc w:val="center"/>
              <w:rPr>
                <w:b/>
                <w:color w:val="000000"/>
                <w:sz w:val="28"/>
                <w:szCs w:val="28"/>
              </w:rPr>
            </w:pPr>
          </w:p>
          <w:p w14:paraId="1DEFE618" w14:textId="77777777" w:rsidR="00640224" w:rsidRDefault="00640224">
            <w:pPr>
              <w:widowControl/>
              <w:tabs>
                <w:tab w:val="clear" w:pos="720"/>
                <w:tab w:val="clear" w:pos="1440"/>
                <w:tab w:val="clear" w:pos="2340"/>
                <w:tab w:val="clear" w:pos="3060"/>
              </w:tabs>
              <w:spacing w:after="120"/>
              <w:jc w:val="center"/>
              <w:rPr>
                <w:b/>
                <w:color w:val="000000"/>
                <w:sz w:val="28"/>
                <w:szCs w:val="28"/>
              </w:rPr>
            </w:pPr>
          </w:p>
          <w:p w14:paraId="175AD687" w14:textId="77777777" w:rsidR="00640224" w:rsidRDefault="00640224">
            <w:pPr>
              <w:widowControl/>
              <w:tabs>
                <w:tab w:val="clear" w:pos="720"/>
                <w:tab w:val="clear" w:pos="1440"/>
                <w:tab w:val="clear" w:pos="2340"/>
                <w:tab w:val="clear" w:pos="3060"/>
              </w:tabs>
              <w:spacing w:after="120"/>
              <w:jc w:val="center"/>
              <w:rPr>
                <w:b/>
                <w:color w:val="000000"/>
                <w:sz w:val="28"/>
                <w:szCs w:val="28"/>
              </w:rPr>
            </w:pPr>
          </w:p>
          <w:p w14:paraId="12E4A82D" w14:textId="62CA143C" w:rsidR="00640224" w:rsidRDefault="00817B4D">
            <w:pPr>
              <w:widowControl/>
              <w:tabs>
                <w:tab w:val="clear" w:pos="720"/>
                <w:tab w:val="clear" w:pos="1440"/>
                <w:tab w:val="clear" w:pos="2340"/>
                <w:tab w:val="clear" w:pos="3060"/>
              </w:tabs>
              <w:spacing w:after="120"/>
              <w:jc w:val="center"/>
              <w:rPr>
                <w:b/>
                <w:color w:val="000000"/>
                <w:sz w:val="28"/>
                <w:szCs w:val="28"/>
              </w:rPr>
            </w:pPr>
            <w:r>
              <w:rPr>
                <w:b/>
                <w:color w:val="000000"/>
                <w:sz w:val="28"/>
                <w:szCs w:val="28"/>
              </w:rPr>
              <w:t xml:space="preserve">Date: </w:t>
            </w:r>
            <w:r>
              <w:rPr>
                <w:sz w:val="28"/>
                <w:szCs w:val="28"/>
              </w:rPr>
              <w:fldChar w:fldCharType="begin"/>
            </w:r>
            <w:r>
              <w:rPr>
                <w:sz w:val="28"/>
                <w:szCs w:val="28"/>
              </w:rPr>
              <w:instrText xml:space="preserve"> DOCPROPERTY  "Effective Date"  \* MERGEFORMAT </w:instrText>
            </w:r>
            <w:r>
              <w:rPr>
                <w:sz w:val="28"/>
                <w:szCs w:val="28"/>
              </w:rPr>
              <w:fldChar w:fldCharType="separate"/>
            </w:r>
            <w:r w:rsidR="00112BC9" w:rsidRPr="00C361D0">
              <w:rPr>
                <w:b/>
                <w:color w:val="000000"/>
                <w:sz w:val="28"/>
                <w:szCs w:val="28"/>
              </w:rPr>
              <w:t>02 November 2023</w:t>
            </w:r>
            <w:r>
              <w:rPr>
                <w:b/>
                <w:color w:val="000000"/>
                <w:sz w:val="28"/>
                <w:szCs w:val="28"/>
              </w:rPr>
              <w:fldChar w:fldCharType="end"/>
            </w:r>
          </w:p>
          <w:p w14:paraId="6914837D" w14:textId="77777777" w:rsidR="00640224" w:rsidRDefault="00640224">
            <w:pPr>
              <w:widowControl/>
              <w:tabs>
                <w:tab w:val="clear" w:pos="720"/>
                <w:tab w:val="clear" w:pos="1440"/>
                <w:tab w:val="clear" w:pos="2340"/>
                <w:tab w:val="clear" w:pos="3060"/>
              </w:tabs>
              <w:spacing w:after="120"/>
              <w:jc w:val="center"/>
              <w:rPr>
                <w:color w:val="000000"/>
                <w:sz w:val="28"/>
                <w:szCs w:val="28"/>
              </w:rPr>
            </w:pPr>
          </w:p>
          <w:p w14:paraId="530534A4" w14:textId="77777777" w:rsidR="00640224" w:rsidRDefault="00640224">
            <w:pPr>
              <w:widowControl/>
              <w:tabs>
                <w:tab w:val="clear" w:pos="720"/>
                <w:tab w:val="clear" w:pos="1440"/>
                <w:tab w:val="clear" w:pos="2340"/>
                <w:tab w:val="clear" w:pos="3060"/>
              </w:tabs>
              <w:spacing w:after="120"/>
              <w:jc w:val="center"/>
              <w:rPr>
                <w:color w:val="000000"/>
                <w:sz w:val="28"/>
                <w:szCs w:val="28"/>
              </w:rPr>
            </w:pPr>
          </w:p>
          <w:p w14:paraId="09C15671" w14:textId="77777777" w:rsidR="00640224" w:rsidRDefault="00640224">
            <w:pPr>
              <w:widowControl/>
              <w:tabs>
                <w:tab w:val="clear" w:pos="720"/>
                <w:tab w:val="clear" w:pos="1440"/>
                <w:tab w:val="clear" w:pos="2340"/>
                <w:tab w:val="clear" w:pos="3060"/>
              </w:tabs>
              <w:spacing w:after="120"/>
              <w:jc w:val="center"/>
              <w:rPr>
                <w:color w:val="000000"/>
                <w:sz w:val="28"/>
                <w:szCs w:val="28"/>
              </w:rPr>
            </w:pPr>
          </w:p>
          <w:p w14:paraId="591DDEE0" w14:textId="77777777" w:rsidR="00640224" w:rsidRDefault="00640224">
            <w:pPr>
              <w:pStyle w:val="ELEXONBody"/>
              <w:spacing w:after="240" w:line="240" w:lineRule="auto"/>
              <w:ind w:left="0"/>
              <w:jc w:val="center"/>
              <w:rPr>
                <w:rFonts w:ascii="Times New Roman" w:hAnsi="Times New Roman"/>
                <w:color w:val="000000"/>
                <w:sz w:val="28"/>
                <w:szCs w:val="28"/>
              </w:rPr>
            </w:pPr>
          </w:p>
        </w:tc>
      </w:tr>
    </w:tbl>
    <w:p w14:paraId="0AB96847" w14:textId="77777777" w:rsidR="00640224" w:rsidRDefault="00640224">
      <w:pPr>
        <w:widowControl/>
        <w:tabs>
          <w:tab w:val="clear" w:pos="720"/>
          <w:tab w:val="clear" w:pos="1440"/>
          <w:tab w:val="clear" w:pos="2340"/>
          <w:tab w:val="clear" w:pos="3060"/>
        </w:tabs>
        <w:jc w:val="left"/>
        <w:rPr>
          <w:smallCaps/>
          <w:color w:val="000000"/>
        </w:rPr>
      </w:pPr>
    </w:p>
    <w:p w14:paraId="05E231C8" w14:textId="77777777" w:rsidR="00640224" w:rsidRDefault="00817B4D">
      <w:pPr>
        <w:pStyle w:val="TOC1"/>
        <w:pageBreakBefore/>
        <w:widowControl/>
        <w:tabs>
          <w:tab w:val="clear" w:pos="720"/>
          <w:tab w:val="clear" w:pos="9072"/>
        </w:tabs>
        <w:ind w:left="0" w:firstLine="0"/>
        <w:jc w:val="center"/>
        <w:rPr>
          <w:b w:val="0"/>
          <w:color w:val="000000"/>
        </w:rPr>
      </w:pPr>
      <w:r>
        <w:rPr>
          <w:b w:val="0"/>
          <w:color w:val="000000"/>
        </w:rPr>
        <w:t>AMENDMENT HISTORY</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117"/>
        <w:gridCol w:w="1563"/>
        <w:gridCol w:w="3272"/>
        <w:gridCol w:w="1420"/>
        <w:gridCol w:w="1693"/>
      </w:tblGrid>
      <w:tr w:rsidR="00640224" w:rsidRPr="00AA5341" w14:paraId="6274F606" w14:textId="77777777">
        <w:trPr>
          <w:jc w:val="center"/>
        </w:trPr>
        <w:tc>
          <w:tcPr>
            <w:tcW w:w="616" w:type="pct"/>
            <w:tcMar>
              <w:top w:w="85" w:type="dxa"/>
              <w:left w:w="85" w:type="dxa"/>
              <w:bottom w:w="85" w:type="dxa"/>
              <w:right w:w="85" w:type="dxa"/>
            </w:tcMar>
          </w:tcPr>
          <w:p w14:paraId="519C6BCB" w14:textId="77777777" w:rsidR="00640224" w:rsidRPr="00AA5341" w:rsidRDefault="00817B4D">
            <w:pPr>
              <w:pStyle w:val="SCHEDULES"/>
              <w:widowControl/>
              <w:rPr>
                <w:color w:val="000000"/>
                <w:sz w:val="24"/>
                <w:szCs w:val="24"/>
                <w:u w:val="none"/>
              </w:rPr>
            </w:pPr>
            <w:r w:rsidRPr="00AA5341">
              <w:rPr>
                <w:color w:val="000000"/>
                <w:sz w:val="24"/>
                <w:szCs w:val="24"/>
                <w:u w:val="none"/>
              </w:rPr>
              <w:t>Version</w:t>
            </w:r>
          </w:p>
        </w:tc>
        <w:tc>
          <w:tcPr>
            <w:tcW w:w="862" w:type="pct"/>
            <w:tcMar>
              <w:top w:w="85" w:type="dxa"/>
              <w:left w:w="85" w:type="dxa"/>
              <w:bottom w:w="85" w:type="dxa"/>
              <w:right w:w="85" w:type="dxa"/>
            </w:tcMar>
          </w:tcPr>
          <w:p w14:paraId="78E0360A" w14:textId="77777777" w:rsidR="00640224" w:rsidRPr="00AA5341" w:rsidRDefault="00817B4D">
            <w:pPr>
              <w:pStyle w:val="SCHEDULES"/>
              <w:widowControl/>
              <w:rPr>
                <w:color w:val="000000"/>
                <w:sz w:val="24"/>
                <w:szCs w:val="24"/>
                <w:u w:val="none"/>
              </w:rPr>
            </w:pPr>
            <w:r w:rsidRPr="00AA5341">
              <w:rPr>
                <w:color w:val="000000"/>
                <w:sz w:val="24"/>
                <w:szCs w:val="24"/>
                <w:u w:val="none"/>
              </w:rPr>
              <w:t>Date</w:t>
            </w:r>
          </w:p>
        </w:tc>
        <w:tc>
          <w:tcPr>
            <w:tcW w:w="1805" w:type="pct"/>
            <w:tcMar>
              <w:top w:w="85" w:type="dxa"/>
              <w:left w:w="85" w:type="dxa"/>
              <w:bottom w:w="85" w:type="dxa"/>
              <w:right w:w="85" w:type="dxa"/>
            </w:tcMar>
          </w:tcPr>
          <w:p w14:paraId="4C862208" w14:textId="77777777" w:rsidR="00640224" w:rsidRPr="00AA5341" w:rsidRDefault="00817B4D">
            <w:pPr>
              <w:pStyle w:val="SCHEDULES"/>
              <w:widowControl/>
              <w:rPr>
                <w:color w:val="000000"/>
                <w:sz w:val="24"/>
                <w:szCs w:val="24"/>
                <w:u w:val="none"/>
              </w:rPr>
            </w:pPr>
            <w:r w:rsidRPr="00AA5341">
              <w:rPr>
                <w:color w:val="000000"/>
                <w:sz w:val="24"/>
                <w:szCs w:val="24"/>
                <w:u w:val="none"/>
              </w:rPr>
              <w:t>Description of Changes</w:t>
            </w:r>
          </w:p>
        </w:tc>
        <w:tc>
          <w:tcPr>
            <w:tcW w:w="783" w:type="pct"/>
            <w:tcMar>
              <w:top w:w="85" w:type="dxa"/>
              <w:left w:w="85" w:type="dxa"/>
              <w:bottom w:w="85" w:type="dxa"/>
              <w:right w:w="85" w:type="dxa"/>
            </w:tcMar>
          </w:tcPr>
          <w:p w14:paraId="50D4653F" w14:textId="77777777" w:rsidR="00640224" w:rsidRPr="00AA5341" w:rsidRDefault="00817B4D">
            <w:pPr>
              <w:pStyle w:val="SCHEDULES"/>
              <w:widowControl/>
              <w:rPr>
                <w:color w:val="000000"/>
                <w:sz w:val="24"/>
                <w:szCs w:val="24"/>
                <w:u w:val="none"/>
              </w:rPr>
            </w:pPr>
            <w:r w:rsidRPr="00AA5341">
              <w:rPr>
                <w:color w:val="000000"/>
                <w:sz w:val="24"/>
                <w:szCs w:val="24"/>
                <w:u w:val="none"/>
              </w:rPr>
              <w:t>Changes Included</w:t>
            </w:r>
          </w:p>
        </w:tc>
        <w:tc>
          <w:tcPr>
            <w:tcW w:w="934" w:type="pct"/>
            <w:tcMar>
              <w:top w:w="85" w:type="dxa"/>
              <w:left w:w="85" w:type="dxa"/>
              <w:bottom w:w="85" w:type="dxa"/>
              <w:right w:w="85" w:type="dxa"/>
            </w:tcMar>
          </w:tcPr>
          <w:p w14:paraId="7F3D01A4" w14:textId="77777777" w:rsidR="00640224" w:rsidRPr="00AA5341" w:rsidRDefault="00817B4D">
            <w:pPr>
              <w:pStyle w:val="SCHEDULES"/>
              <w:widowControl/>
              <w:rPr>
                <w:color w:val="000000"/>
                <w:sz w:val="24"/>
                <w:szCs w:val="24"/>
                <w:u w:val="none"/>
              </w:rPr>
            </w:pPr>
            <w:r w:rsidRPr="00AA5341">
              <w:rPr>
                <w:color w:val="000000"/>
                <w:sz w:val="24"/>
                <w:szCs w:val="24"/>
                <w:u w:val="none"/>
              </w:rPr>
              <w:t>Approved</w:t>
            </w:r>
          </w:p>
        </w:tc>
      </w:tr>
      <w:tr w:rsidR="00640224" w:rsidRPr="00AA5341" w14:paraId="34DBD97F" w14:textId="77777777">
        <w:trPr>
          <w:jc w:val="center"/>
        </w:trPr>
        <w:tc>
          <w:tcPr>
            <w:tcW w:w="616" w:type="pct"/>
            <w:tcMar>
              <w:top w:w="85" w:type="dxa"/>
              <w:left w:w="85" w:type="dxa"/>
              <w:bottom w:w="85" w:type="dxa"/>
              <w:right w:w="85" w:type="dxa"/>
            </w:tcMar>
          </w:tcPr>
          <w:p w14:paraId="3C0F315A"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1.0</w:t>
            </w:r>
          </w:p>
        </w:tc>
        <w:tc>
          <w:tcPr>
            <w:tcW w:w="862" w:type="pct"/>
            <w:tcMar>
              <w:top w:w="85" w:type="dxa"/>
              <w:left w:w="85" w:type="dxa"/>
              <w:bottom w:w="85" w:type="dxa"/>
              <w:right w:w="85" w:type="dxa"/>
            </w:tcMar>
          </w:tcPr>
          <w:p w14:paraId="2DE51620"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27.05.01</w:t>
            </w:r>
          </w:p>
        </w:tc>
        <w:tc>
          <w:tcPr>
            <w:tcW w:w="1805" w:type="pct"/>
            <w:tcMar>
              <w:top w:w="85" w:type="dxa"/>
              <w:left w:w="85" w:type="dxa"/>
              <w:bottom w:w="85" w:type="dxa"/>
              <w:right w:w="85" w:type="dxa"/>
            </w:tcMar>
          </w:tcPr>
          <w:p w14:paraId="488E8797"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Baseline version</w:t>
            </w:r>
          </w:p>
        </w:tc>
        <w:tc>
          <w:tcPr>
            <w:tcW w:w="783" w:type="pct"/>
            <w:tcMar>
              <w:top w:w="85" w:type="dxa"/>
              <w:left w:w="85" w:type="dxa"/>
              <w:bottom w:w="85" w:type="dxa"/>
              <w:right w:w="85" w:type="dxa"/>
            </w:tcMar>
          </w:tcPr>
          <w:p w14:paraId="1EF48E04" w14:textId="77777777" w:rsidR="00640224" w:rsidRPr="00AA5341" w:rsidRDefault="00640224">
            <w:pPr>
              <w:pStyle w:val="SCHEDULES"/>
              <w:widowControl/>
              <w:rPr>
                <w:b w:val="0"/>
                <w:color w:val="000000"/>
                <w:sz w:val="24"/>
                <w:szCs w:val="24"/>
                <w:u w:val="none"/>
              </w:rPr>
            </w:pPr>
          </w:p>
        </w:tc>
        <w:tc>
          <w:tcPr>
            <w:tcW w:w="934" w:type="pct"/>
            <w:tcMar>
              <w:top w:w="85" w:type="dxa"/>
              <w:left w:w="85" w:type="dxa"/>
              <w:bottom w:w="85" w:type="dxa"/>
              <w:right w:w="85" w:type="dxa"/>
            </w:tcMar>
          </w:tcPr>
          <w:p w14:paraId="26F8E0FC"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NETA Programme</w:t>
            </w:r>
          </w:p>
        </w:tc>
      </w:tr>
      <w:tr w:rsidR="00640224" w:rsidRPr="00AA5341" w14:paraId="56634D55" w14:textId="77777777">
        <w:trPr>
          <w:jc w:val="center"/>
        </w:trPr>
        <w:tc>
          <w:tcPr>
            <w:tcW w:w="616" w:type="pct"/>
            <w:tcMar>
              <w:top w:w="85" w:type="dxa"/>
              <w:left w:w="85" w:type="dxa"/>
              <w:bottom w:w="85" w:type="dxa"/>
              <w:right w:w="85" w:type="dxa"/>
            </w:tcMar>
          </w:tcPr>
          <w:p w14:paraId="7133AE95"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2.0</w:t>
            </w:r>
          </w:p>
        </w:tc>
        <w:tc>
          <w:tcPr>
            <w:tcW w:w="862" w:type="pct"/>
            <w:tcMar>
              <w:top w:w="85" w:type="dxa"/>
              <w:left w:w="85" w:type="dxa"/>
              <w:bottom w:w="85" w:type="dxa"/>
              <w:right w:w="85" w:type="dxa"/>
            </w:tcMar>
          </w:tcPr>
          <w:p w14:paraId="66BD74FA"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13.08.02</w:t>
            </w:r>
          </w:p>
        </w:tc>
        <w:tc>
          <w:tcPr>
            <w:tcW w:w="1805" w:type="pct"/>
            <w:tcMar>
              <w:top w:w="85" w:type="dxa"/>
              <w:left w:w="85" w:type="dxa"/>
              <w:bottom w:w="85" w:type="dxa"/>
              <w:right w:w="85" w:type="dxa"/>
            </w:tcMar>
          </w:tcPr>
          <w:p w14:paraId="0D3D7590"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Release 2 and Modification P8</w:t>
            </w:r>
          </w:p>
        </w:tc>
        <w:tc>
          <w:tcPr>
            <w:tcW w:w="783" w:type="pct"/>
            <w:tcMar>
              <w:top w:w="85" w:type="dxa"/>
              <w:left w:w="85" w:type="dxa"/>
              <w:bottom w:w="85" w:type="dxa"/>
              <w:right w:w="85" w:type="dxa"/>
            </w:tcMar>
          </w:tcPr>
          <w:p w14:paraId="09D3C785"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CP503, CP508, CP569, CP615, P8</w:t>
            </w:r>
          </w:p>
        </w:tc>
        <w:tc>
          <w:tcPr>
            <w:tcW w:w="934" w:type="pct"/>
            <w:tcMar>
              <w:top w:w="85" w:type="dxa"/>
              <w:left w:w="85" w:type="dxa"/>
              <w:bottom w:w="85" w:type="dxa"/>
              <w:right w:w="85" w:type="dxa"/>
            </w:tcMar>
          </w:tcPr>
          <w:p w14:paraId="1C99E141"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CVA Programme</w:t>
            </w:r>
          </w:p>
        </w:tc>
      </w:tr>
      <w:tr w:rsidR="00640224" w:rsidRPr="00AA5341" w14:paraId="73B538E6" w14:textId="77777777">
        <w:trPr>
          <w:jc w:val="center"/>
        </w:trPr>
        <w:tc>
          <w:tcPr>
            <w:tcW w:w="616" w:type="pct"/>
            <w:tcMar>
              <w:top w:w="85" w:type="dxa"/>
              <w:left w:w="85" w:type="dxa"/>
              <w:bottom w:w="85" w:type="dxa"/>
              <w:right w:w="85" w:type="dxa"/>
            </w:tcMar>
          </w:tcPr>
          <w:p w14:paraId="3A9AA419"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3.0</w:t>
            </w:r>
          </w:p>
        </w:tc>
        <w:tc>
          <w:tcPr>
            <w:tcW w:w="862" w:type="pct"/>
            <w:tcMar>
              <w:top w:w="85" w:type="dxa"/>
              <w:left w:w="85" w:type="dxa"/>
              <w:bottom w:w="85" w:type="dxa"/>
              <w:right w:w="85" w:type="dxa"/>
            </w:tcMar>
          </w:tcPr>
          <w:p w14:paraId="59963456"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10.12.02</w:t>
            </w:r>
          </w:p>
        </w:tc>
        <w:tc>
          <w:tcPr>
            <w:tcW w:w="1805" w:type="pct"/>
            <w:tcMar>
              <w:top w:w="85" w:type="dxa"/>
              <w:left w:w="85" w:type="dxa"/>
              <w:bottom w:w="85" w:type="dxa"/>
              <w:right w:w="85" w:type="dxa"/>
            </w:tcMar>
          </w:tcPr>
          <w:p w14:paraId="7262BE9A"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P55/CP753</w:t>
            </w:r>
          </w:p>
        </w:tc>
        <w:tc>
          <w:tcPr>
            <w:tcW w:w="783" w:type="pct"/>
            <w:tcMar>
              <w:top w:w="85" w:type="dxa"/>
              <w:left w:w="85" w:type="dxa"/>
              <w:bottom w:w="85" w:type="dxa"/>
              <w:right w:w="85" w:type="dxa"/>
            </w:tcMar>
          </w:tcPr>
          <w:p w14:paraId="51370158"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P55, CP753</w:t>
            </w:r>
          </w:p>
        </w:tc>
        <w:tc>
          <w:tcPr>
            <w:tcW w:w="934" w:type="pct"/>
            <w:tcMar>
              <w:top w:w="85" w:type="dxa"/>
              <w:left w:w="85" w:type="dxa"/>
              <w:bottom w:w="85" w:type="dxa"/>
              <w:right w:w="85" w:type="dxa"/>
            </w:tcMar>
          </w:tcPr>
          <w:p w14:paraId="463B8049"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K.Key</w:t>
            </w:r>
          </w:p>
        </w:tc>
      </w:tr>
      <w:tr w:rsidR="00640224" w:rsidRPr="00AA5341" w14:paraId="377BFE9C" w14:textId="77777777">
        <w:trPr>
          <w:jc w:val="center"/>
        </w:trPr>
        <w:tc>
          <w:tcPr>
            <w:tcW w:w="616" w:type="pct"/>
            <w:tcMar>
              <w:top w:w="85" w:type="dxa"/>
              <w:left w:w="85" w:type="dxa"/>
              <w:bottom w:w="85" w:type="dxa"/>
              <w:right w:w="85" w:type="dxa"/>
            </w:tcMar>
          </w:tcPr>
          <w:p w14:paraId="0A54BB3B"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4.0</w:t>
            </w:r>
          </w:p>
        </w:tc>
        <w:tc>
          <w:tcPr>
            <w:tcW w:w="862" w:type="pct"/>
            <w:tcMar>
              <w:top w:w="85" w:type="dxa"/>
              <w:left w:w="85" w:type="dxa"/>
              <w:bottom w:w="85" w:type="dxa"/>
              <w:right w:w="85" w:type="dxa"/>
            </w:tcMar>
          </w:tcPr>
          <w:p w14:paraId="6F9F7AA8"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11/03/03</w:t>
            </w:r>
          </w:p>
        </w:tc>
        <w:tc>
          <w:tcPr>
            <w:tcW w:w="1805" w:type="pct"/>
            <w:tcMar>
              <w:top w:w="85" w:type="dxa"/>
              <w:left w:w="85" w:type="dxa"/>
              <w:bottom w:w="85" w:type="dxa"/>
              <w:right w:w="85" w:type="dxa"/>
            </w:tcMar>
          </w:tcPr>
          <w:p w14:paraId="54317006"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P78, plus residual changes from P55/CP753</w:t>
            </w:r>
          </w:p>
        </w:tc>
        <w:tc>
          <w:tcPr>
            <w:tcW w:w="783" w:type="pct"/>
            <w:tcMar>
              <w:top w:w="85" w:type="dxa"/>
              <w:left w:w="85" w:type="dxa"/>
              <w:bottom w:w="85" w:type="dxa"/>
              <w:right w:w="85" w:type="dxa"/>
            </w:tcMar>
          </w:tcPr>
          <w:p w14:paraId="07A36CBA"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P78, P55, CP753</w:t>
            </w:r>
          </w:p>
        </w:tc>
        <w:tc>
          <w:tcPr>
            <w:tcW w:w="934" w:type="pct"/>
            <w:tcMar>
              <w:top w:w="85" w:type="dxa"/>
              <w:left w:w="85" w:type="dxa"/>
              <w:bottom w:w="85" w:type="dxa"/>
              <w:right w:w="85" w:type="dxa"/>
            </w:tcMar>
          </w:tcPr>
          <w:p w14:paraId="238EC72E"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CVA Programme</w:t>
            </w:r>
          </w:p>
        </w:tc>
      </w:tr>
      <w:tr w:rsidR="00640224" w:rsidRPr="00AA5341" w14:paraId="5BADA41D" w14:textId="77777777">
        <w:trPr>
          <w:jc w:val="center"/>
        </w:trPr>
        <w:tc>
          <w:tcPr>
            <w:tcW w:w="616" w:type="pct"/>
            <w:tcMar>
              <w:top w:w="85" w:type="dxa"/>
              <w:left w:w="85" w:type="dxa"/>
              <w:bottom w:w="85" w:type="dxa"/>
              <w:right w:w="85" w:type="dxa"/>
            </w:tcMar>
          </w:tcPr>
          <w:p w14:paraId="2AE38AC7"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5.0</w:t>
            </w:r>
          </w:p>
        </w:tc>
        <w:tc>
          <w:tcPr>
            <w:tcW w:w="862" w:type="pct"/>
            <w:tcMar>
              <w:top w:w="85" w:type="dxa"/>
              <w:left w:w="85" w:type="dxa"/>
              <w:bottom w:w="85" w:type="dxa"/>
              <w:right w:w="85" w:type="dxa"/>
            </w:tcMar>
          </w:tcPr>
          <w:p w14:paraId="764FC18B"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24/06/03</w:t>
            </w:r>
          </w:p>
        </w:tc>
        <w:tc>
          <w:tcPr>
            <w:tcW w:w="1805" w:type="pct"/>
            <w:tcMar>
              <w:top w:w="85" w:type="dxa"/>
              <w:left w:w="85" w:type="dxa"/>
              <w:bottom w:w="85" w:type="dxa"/>
              <w:right w:w="85" w:type="dxa"/>
            </w:tcMar>
          </w:tcPr>
          <w:p w14:paraId="6CC0D5BF"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CVA Programme Jun 03 Release</w:t>
            </w:r>
          </w:p>
        </w:tc>
        <w:tc>
          <w:tcPr>
            <w:tcW w:w="783" w:type="pct"/>
            <w:tcMar>
              <w:top w:w="85" w:type="dxa"/>
              <w:left w:w="85" w:type="dxa"/>
              <w:bottom w:w="85" w:type="dxa"/>
              <w:right w:w="85" w:type="dxa"/>
            </w:tcMar>
          </w:tcPr>
          <w:p w14:paraId="3CD50217"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CP551, CP703, CP756, CP775</w:t>
            </w:r>
          </w:p>
        </w:tc>
        <w:tc>
          <w:tcPr>
            <w:tcW w:w="934" w:type="pct"/>
            <w:tcMar>
              <w:top w:w="85" w:type="dxa"/>
              <w:left w:w="85" w:type="dxa"/>
              <w:bottom w:w="85" w:type="dxa"/>
              <w:right w:w="85" w:type="dxa"/>
            </w:tcMar>
          </w:tcPr>
          <w:p w14:paraId="52BDF004"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CVA Programme</w:t>
            </w:r>
          </w:p>
        </w:tc>
      </w:tr>
      <w:tr w:rsidR="00640224" w:rsidRPr="00AA5341" w14:paraId="18502C46" w14:textId="77777777">
        <w:trPr>
          <w:jc w:val="center"/>
        </w:trPr>
        <w:tc>
          <w:tcPr>
            <w:tcW w:w="616" w:type="pct"/>
            <w:tcMar>
              <w:top w:w="85" w:type="dxa"/>
              <w:left w:w="85" w:type="dxa"/>
              <w:bottom w:w="85" w:type="dxa"/>
              <w:right w:w="85" w:type="dxa"/>
            </w:tcMar>
          </w:tcPr>
          <w:p w14:paraId="2F7DE47F"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6.0</w:t>
            </w:r>
          </w:p>
        </w:tc>
        <w:tc>
          <w:tcPr>
            <w:tcW w:w="862" w:type="pct"/>
            <w:tcMar>
              <w:top w:w="85" w:type="dxa"/>
              <w:left w:w="85" w:type="dxa"/>
              <w:bottom w:w="85" w:type="dxa"/>
              <w:right w:w="85" w:type="dxa"/>
            </w:tcMar>
          </w:tcPr>
          <w:p w14:paraId="0BB3AE90"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01/08/03</w:t>
            </w:r>
          </w:p>
        </w:tc>
        <w:tc>
          <w:tcPr>
            <w:tcW w:w="1805" w:type="pct"/>
            <w:tcMar>
              <w:top w:w="85" w:type="dxa"/>
              <w:left w:w="85" w:type="dxa"/>
              <w:bottom w:w="85" w:type="dxa"/>
              <w:right w:w="85" w:type="dxa"/>
            </w:tcMar>
          </w:tcPr>
          <w:p w14:paraId="073C764D"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Modification P62</w:t>
            </w:r>
          </w:p>
        </w:tc>
        <w:tc>
          <w:tcPr>
            <w:tcW w:w="783" w:type="pct"/>
            <w:tcMar>
              <w:top w:w="85" w:type="dxa"/>
              <w:left w:w="85" w:type="dxa"/>
              <w:bottom w:w="85" w:type="dxa"/>
              <w:right w:w="85" w:type="dxa"/>
            </w:tcMar>
          </w:tcPr>
          <w:p w14:paraId="35930CFD"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P62</w:t>
            </w:r>
          </w:p>
        </w:tc>
        <w:tc>
          <w:tcPr>
            <w:tcW w:w="934" w:type="pct"/>
            <w:tcMar>
              <w:top w:w="85" w:type="dxa"/>
              <w:left w:w="85" w:type="dxa"/>
              <w:bottom w:w="85" w:type="dxa"/>
              <w:right w:w="85" w:type="dxa"/>
            </w:tcMar>
          </w:tcPr>
          <w:p w14:paraId="65661568"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CVA Programme</w:t>
            </w:r>
          </w:p>
        </w:tc>
      </w:tr>
      <w:tr w:rsidR="00640224" w:rsidRPr="00AA5341" w14:paraId="46F03AA8" w14:textId="77777777">
        <w:trPr>
          <w:jc w:val="center"/>
        </w:trPr>
        <w:tc>
          <w:tcPr>
            <w:tcW w:w="616" w:type="pct"/>
            <w:tcMar>
              <w:top w:w="85" w:type="dxa"/>
              <w:left w:w="85" w:type="dxa"/>
              <w:bottom w:w="85" w:type="dxa"/>
              <w:right w:w="85" w:type="dxa"/>
            </w:tcMar>
          </w:tcPr>
          <w:p w14:paraId="56BF25B6"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7.0</w:t>
            </w:r>
          </w:p>
        </w:tc>
        <w:tc>
          <w:tcPr>
            <w:tcW w:w="862" w:type="pct"/>
            <w:tcMar>
              <w:top w:w="85" w:type="dxa"/>
              <w:left w:w="85" w:type="dxa"/>
              <w:bottom w:w="85" w:type="dxa"/>
              <w:right w:w="85" w:type="dxa"/>
            </w:tcMar>
          </w:tcPr>
          <w:p w14:paraId="7E169E5D"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05/11/03</w:t>
            </w:r>
          </w:p>
        </w:tc>
        <w:tc>
          <w:tcPr>
            <w:tcW w:w="1805" w:type="pct"/>
            <w:tcMar>
              <w:top w:w="85" w:type="dxa"/>
              <w:left w:w="85" w:type="dxa"/>
              <w:bottom w:w="85" w:type="dxa"/>
              <w:right w:w="85" w:type="dxa"/>
            </w:tcMar>
          </w:tcPr>
          <w:p w14:paraId="44C66187"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CVA Programme Nov 03 Release, Approved Modifications P82, P100 and P107</w:t>
            </w:r>
          </w:p>
        </w:tc>
        <w:tc>
          <w:tcPr>
            <w:tcW w:w="783" w:type="pct"/>
            <w:tcMar>
              <w:top w:w="85" w:type="dxa"/>
              <w:left w:w="85" w:type="dxa"/>
              <w:bottom w:w="85" w:type="dxa"/>
              <w:right w:w="85" w:type="dxa"/>
            </w:tcMar>
          </w:tcPr>
          <w:p w14:paraId="099848BF"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P82, P100, P107</w:t>
            </w:r>
          </w:p>
        </w:tc>
        <w:tc>
          <w:tcPr>
            <w:tcW w:w="934" w:type="pct"/>
            <w:tcMar>
              <w:top w:w="85" w:type="dxa"/>
              <w:left w:w="85" w:type="dxa"/>
              <w:bottom w:w="85" w:type="dxa"/>
              <w:right w:w="85" w:type="dxa"/>
            </w:tcMar>
          </w:tcPr>
          <w:p w14:paraId="322B6C8D"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CVA Programme</w:t>
            </w:r>
          </w:p>
        </w:tc>
      </w:tr>
      <w:tr w:rsidR="00640224" w:rsidRPr="00AA5341" w14:paraId="35397039" w14:textId="77777777">
        <w:trPr>
          <w:jc w:val="center"/>
        </w:trPr>
        <w:tc>
          <w:tcPr>
            <w:tcW w:w="616" w:type="pct"/>
            <w:tcMar>
              <w:top w:w="85" w:type="dxa"/>
              <w:left w:w="85" w:type="dxa"/>
              <w:bottom w:w="85" w:type="dxa"/>
              <w:right w:w="85" w:type="dxa"/>
            </w:tcMar>
          </w:tcPr>
          <w:p w14:paraId="09072C48"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8.0</w:t>
            </w:r>
          </w:p>
        </w:tc>
        <w:tc>
          <w:tcPr>
            <w:tcW w:w="862" w:type="pct"/>
            <w:tcMar>
              <w:top w:w="85" w:type="dxa"/>
              <w:left w:w="85" w:type="dxa"/>
              <w:bottom w:w="85" w:type="dxa"/>
              <w:right w:w="85" w:type="dxa"/>
            </w:tcMar>
          </w:tcPr>
          <w:p w14:paraId="733A732F"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30/06/04</w:t>
            </w:r>
          </w:p>
        </w:tc>
        <w:tc>
          <w:tcPr>
            <w:tcW w:w="1805" w:type="pct"/>
            <w:tcMar>
              <w:top w:w="85" w:type="dxa"/>
              <w:left w:w="85" w:type="dxa"/>
              <w:bottom w:w="85" w:type="dxa"/>
              <w:right w:w="85" w:type="dxa"/>
            </w:tcMar>
          </w:tcPr>
          <w:p w14:paraId="2461D8A6"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Change Proposal CP918 and removal of P82 for the CVA Programme June 04 Release</w:t>
            </w:r>
          </w:p>
        </w:tc>
        <w:tc>
          <w:tcPr>
            <w:tcW w:w="783" w:type="pct"/>
            <w:tcMar>
              <w:top w:w="85" w:type="dxa"/>
              <w:left w:w="85" w:type="dxa"/>
              <w:bottom w:w="85" w:type="dxa"/>
              <w:right w:w="85" w:type="dxa"/>
            </w:tcMar>
          </w:tcPr>
          <w:p w14:paraId="58C11479"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CP918</w:t>
            </w:r>
          </w:p>
        </w:tc>
        <w:tc>
          <w:tcPr>
            <w:tcW w:w="934" w:type="pct"/>
            <w:tcMar>
              <w:top w:w="85" w:type="dxa"/>
              <w:left w:w="85" w:type="dxa"/>
              <w:bottom w:w="85" w:type="dxa"/>
              <w:right w:w="85" w:type="dxa"/>
            </w:tcMar>
          </w:tcPr>
          <w:p w14:paraId="023B3A55"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CVA Programme</w:t>
            </w:r>
          </w:p>
        </w:tc>
      </w:tr>
      <w:tr w:rsidR="00640224" w:rsidRPr="00AA5341" w14:paraId="757EF470" w14:textId="77777777">
        <w:trPr>
          <w:jc w:val="center"/>
        </w:trPr>
        <w:tc>
          <w:tcPr>
            <w:tcW w:w="616" w:type="pct"/>
            <w:tcMar>
              <w:top w:w="85" w:type="dxa"/>
              <w:left w:w="85" w:type="dxa"/>
              <w:bottom w:w="85" w:type="dxa"/>
              <w:right w:w="85" w:type="dxa"/>
            </w:tcMar>
          </w:tcPr>
          <w:p w14:paraId="77930E07"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9.0</w:t>
            </w:r>
          </w:p>
        </w:tc>
        <w:tc>
          <w:tcPr>
            <w:tcW w:w="862" w:type="pct"/>
            <w:tcMar>
              <w:top w:w="85" w:type="dxa"/>
              <w:left w:w="85" w:type="dxa"/>
              <w:bottom w:w="85" w:type="dxa"/>
              <w:right w:w="85" w:type="dxa"/>
            </w:tcMar>
          </w:tcPr>
          <w:p w14:paraId="5F8E12C9"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03/11/04</w:t>
            </w:r>
          </w:p>
        </w:tc>
        <w:tc>
          <w:tcPr>
            <w:tcW w:w="1805" w:type="pct"/>
            <w:tcMar>
              <w:top w:w="85" w:type="dxa"/>
              <w:left w:w="85" w:type="dxa"/>
              <w:bottom w:w="85" w:type="dxa"/>
              <w:right w:w="85" w:type="dxa"/>
            </w:tcMar>
          </w:tcPr>
          <w:p w14:paraId="687386C1"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CVA Nov04 Release incorporating Logica review comments</w:t>
            </w:r>
          </w:p>
        </w:tc>
        <w:tc>
          <w:tcPr>
            <w:tcW w:w="783" w:type="pct"/>
            <w:tcMar>
              <w:top w:w="85" w:type="dxa"/>
              <w:left w:w="85" w:type="dxa"/>
              <w:bottom w:w="85" w:type="dxa"/>
              <w:right w:w="85" w:type="dxa"/>
            </w:tcMar>
          </w:tcPr>
          <w:p w14:paraId="33057CDF"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CP642, P152, CP974</w:t>
            </w:r>
          </w:p>
        </w:tc>
        <w:tc>
          <w:tcPr>
            <w:tcW w:w="934" w:type="pct"/>
            <w:tcMar>
              <w:top w:w="85" w:type="dxa"/>
              <w:left w:w="85" w:type="dxa"/>
              <w:bottom w:w="85" w:type="dxa"/>
              <w:right w:w="85" w:type="dxa"/>
            </w:tcMar>
          </w:tcPr>
          <w:p w14:paraId="749439EB"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CVA Programme</w:t>
            </w:r>
          </w:p>
        </w:tc>
      </w:tr>
      <w:tr w:rsidR="00640224" w:rsidRPr="00AA5341" w14:paraId="53F23A30" w14:textId="77777777">
        <w:trPr>
          <w:jc w:val="center"/>
        </w:trPr>
        <w:tc>
          <w:tcPr>
            <w:tcW w:w="616" w:type="pct"/>
            <w:tcMar>
              <w:top w:w="85" w:type="dxa"/>
              <w:left w:w="85" w:type="dxa"/>
              <w:bottom w:w="85" w:type="dxa"/>
              <w:right w:w="85" w:type="dxa"/>
            </w:tcMar>
          </w:tcPr>
          <w:p w14:paraId="2274677F"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10.0</w:t>
            </w:r>
          </w:p>
        </w:tc>
        <w:tc>
          <w:tcPr>
            <w:tcW w:w="862" w:type="pct"/>
            <w:tcMar>
              <w:top w:w="85" w:type="dxa"/>
              <w:left w:w="85" w:type="dxa"/>
              <w:bottom w:w="85" w:type="dxa"/>
              <w:right w:w="85" w:type="dxa"/>
            </w:tcMar>
          </w:tcPr>
          <w:p w14:paraId="66B341E2"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23/02/05</w:t>
            </w:r>
          </w:p>
        </w:tc>
        <w:tc>
          <w:tcPr>
            <w:tcW w:w="1805" w:type="pct"/>
            <w:tcMar>
              <w:top w:w="85" w:type="dxa"/>
              <w:left w:w="85" w:type="dxa"/>
              <w:bottom w:w="85" w:type="dxa"/>
              <w:right w:w="85" w:type="dxa"/>
            </w:tcMar>
          </w:tcPr>
          <w:p w14:paraId="05F377A3"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CVA Feb 05 Release</w:t>
            </w:r>
          </w:p>
        </w:tc>
        <w:tc>
          <w:tcPr>
            <w:tcW w:w="783" w:type="pct"/>
            <w:tcMar>
              <w:top w:w="85" w:type="dxa"/>
              <w:left w:w="85" w:type="dxa"/>
              <w:bottom w:w="85" w:type="dxa"/>
              <w:right w:w="85" w:type="dxa"/>
            </w:tcMar>
          </w:tcPr>
          <w:p w14:paraId="68415758"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P140, CP1040, CP1091</w:t>
            </w:r>
          </w:p>
        </w:tc>
        <w:tc>
          <w:tcPr>
            <w:tcW w:w="934" w:type="pct"/>
            <w:tcMar>
              <w:top w:w="85" w:type="dxa"/>
              <w:left w:w="85" w:type="dxa"/>
              <w:bottom w:w="85" w:type="dxa"/>
              <w:right w:w="85" w:type="dxa"/>
            </w:tcMar>
          </w:tcPr>
          <w:p w14:paraId="2DC0AE7A"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CVA Programme</w:t>
            </w:r>
          </w:p>
        </w:tc>
      </w:tr>
      <w:tr w:rsidR="00640224" w:rsidRPr="00AA5341" w14:paraId="6EFFB677" w14:textId="77777777">
        <w:trPr>
          <w:jc w:val="center"/>
        </w:trPr>
        <w:tc>
          <w:tcPr>
            <w:tcW w:w="616" w:type="pct"/>
            <w:tcMar>
              <w:top w:w="85" w:type="dxa"/>
              <w:left w:w="85" w:type="dxa"/>
              <w:bottom w:w="85" w:type="dxa"/>
              <w:right w:w="85" w:type="dxa"/>
            </w:tcMar>
          </w:tcPr>
          <w:p w14:paraId="0EAF224D"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11.0</w:t>
            </w:r>
          </w:p>
        </w:tc>
        <w:tc>
          <w:tcPr>
            <w:tcW w:w="862" w:type="pct"/>
            <w:tcMar>
              <w:top w:w="85" w:type="dxa"/>
              <w:left w:w="85" w:type="dxa"/>
              <w:bottom w:w="85" w:type="dxa"/>
              <w:right w:w="85" w:type="dxa"/>
            </w:tcMar>
          </w:tcPr>
          <w:p w14:paraId="6FC395CC"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23/08/07</w:t>
            </w:r>
          </w:p>
        </w:tc>
        <w:tc>
          <w:tcPr>
            <w:tcW w:w="1805" w:type="pct"/>
            <w:tcMar>
              <w:top w:w="85" w:type="dxa"/>
              <w:left w:w="85" w:type="dxa"/>
              <w:bottom w:w="85" w:type="dxa"/>
              <w:right w:w="85" w:type="dxa"/>
            </w:tcMar>
          </w:tcPr>
          <w:p w14:paraId="3D56AB4B"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23 August 2007 – Standalone</w:t>
            </w:r>
          </w:p>
        </w:tc>
        <w:tc>
          <w:tcPr>
            <w:tcW w:w="783" w:type="pct"/>
            <w:tcMar>
              <w:top w:w="85" w:type="dxa"/>
              <w:left w:w="85" w:type="dxa"/>
              <w:bottom w:w="85" w:type="dxa"/>
              <w:right w:w="85" w:type="dxa"/>
            </w:tcMar>
          </w:tcPr>
          <w:p w14:paraId="40F64393"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P197</w:t>
            </w:r>
          </w:p>
        </w:tc>
        <w:tc>
          <w:tcPr>
            <w:tcW w:w="934" w:type="pct"/>
            <w:tcMar>
              <w:top w:w="85" w:type="dxa"/>
              <w:left w:w="85" w:type="dxa"/>
              <w:bottom w:w="85" w:type="dxa"/>
              <w:right w:w="85" w:type="dxa"/>
            </w:tcMar>
          </w:tcPr>
          <w:p w14:paraId="428B2463"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ELEXON</w:t>
            </w:r>
          </w:p>
        </w:tc>
      </w:tr>
      <w:tr w:rsidR="00640224" w:rsidRPr="00AA5341" w14:paraId="1F7CEBDF" w14:textId="77777777">
        <w:trPr>
          <w:jc w:val="center"/>
        </w:trPr>
        <w:tc>
          <w:tcPr>
            <w:tcW w:w="616" w:type="pct"/>
            <w:tcMar>
              <w:top w:w="85" w:type="dxa"/>
              <w:left w:w="85" w:type="dxa"/>
              <w:bottom w:w="85" w:type="dxa"/>
              <w:right w:w="85" w:type="dxa"/>
            </w:tcMar>
          </w:tcPr>
          <w:p w14:paraId="6307DE87" w14:textId="77777777" w:rsidR="00640224" w:rsidRPr="00AA5341" w:rsidRDefault="00817B4D">
            <w:pPr>
              <w:pStyle w:val="SCHEDULES"/>
              <w:widowControl/>
              <w:rPr>
                <w:b w:val="0"/>
                <w:sz w:val="24"/>
                <w:szCs w:val="24"/>
                <w:u w:val="none"/>
              </w:rPr>
            </w:pPr>
            <w:r w:rsidRPr="00AA5341">
              <w:rPr>
                <w:b w:val="0"/>
                <w:sz w:val="24"/>
                <w:szCs w:val="24"/>
                <w:u w:val="none"/>
              </w:rPr>
              <w:t>12.0</w:t>
            </w:r>
          </w:p>
        </w:tc>
        <w:tc>
          <w:tcPr>
            <w:tcW w:w="862" w:type="pct"/>
            <w:tcMar>
              <w:top w:w="85" w:type="dxa"/>
              <w:left w:w="85" w:type="dxa"/>
              <w:bottom w:w="85" w:type="dxa"/>
              <w:right w:w="85" w:type="dxa"/>
            </w:tcMar>
          </w:tcPr>
          <w:p w14:paraId="3FF0BF14" w14:textId="77777777" w:rsidR="00640224" w:rsidRPr="00AA5341" w:rsidRDefault="00817B4D">
            <w:pPr>
              <w:pStyle w:val="SCHEDULES"/>
              <w:widowControl/>
              <w:rPr>
                <w:b w:val="0"/>
                <w:sz w:val="24"/>
                <w:szCs w:val="24"/>
                <w:u w:val="none"/>
              </w:rPr>
            </w:pPr>
            <w:r w:rsidRPr="00AA5341">
              <w:rPr>
                <w:b w:val="0"/>
                <w:sz w:val="24"/>
                <w:szCs w:val="24"/>
                <w:u w:val="none"/>
              </w:rPr>
              <w:t>01/11/07</w:t>
            </w:r>
          </w:p>
        </w:tc>
        <w:tc>
          <w:tcPr>
            <w:tcW w:w="1805" w:type="pct"/>
            <w:tcMar>
              <w:top w:w="85" w:type="dxa"/>
              <w:left w:w="85" w:type="dxa"/>
              <w:bottom w:w="85" w:type="dxa"/>
              <w:right w:w="85" w:type="dxa"/>
            </w:tcMar>
          </w:tcPr>
          <w:p w14:paraId="11DF3A89" w14:textId="77777777" w:rsidR="00640224" w:rsidRPr="00AA5341" w:rsidRDefault="00817B4D">
            <w:pPr>
              <w:pStyle w:val="SCHEDULES"/>
              <w:widowControl/>
              <w:rPr>
                <w:b w:val="0"/>
                <w:sz w:val="24"/>
                <w:szCs w:val="24"/>
                <w:u w:val="none"/>
              </w:rPr>
            </w:pPr>
            <w:r w:rsidRPr="00AA5341">
              <w:rPr>
                <w:b w:val="0"/>
                <w:sz w:val="24"/>
                <w:szCs w:val="24"/>
                <w:u w:val="none"/>
              </w:rPr>
              <w:t>November 2007 Release</w:t>
            </w:r>
          </w:p>
        </w:tc>
        <w:tc>
          <w:tcPr>
            <w:tcW w:w="783" w:type="pct"/>
            <w:tcMar>
              <w:top w:w="85" w:type="dxa"/>
              <w:left w:w="85" w:type="dxa"/>
              <w:bottom w:w="85" w:type="dxa"/>
              <w:right w:w="85" w:type="dxa"/>
            </w:tcMar>
          </w:tcPr>
          <w:p w14:paraId="3BD54C32" w14:textId="77777777" w:rsidR="00640224" w:rsidRPr="00AA5341" w:rsidRDefault="00817B4D">
            <w:pPr>
              <w:pStyle w:val="SCHEDULES"/>
              <w:widowControl/>
              <w:rPr>
                <w:b w:val="0"/>
                <w:sz w:val="24"/>
                <w:szCs w:val="24"/>
                <w:u w:val="none"/>
              </w:rPr>
            </w:pPr>
            <w:r w:rsidRPr="00AA5341">
              <w:rPr>
                <w:b w:val="0"/>
                <w:sz w:val="24"/>
                <w:szCs w:val="24"/>
                <w:u w:val="none"/>
              </w:rPr>
              <w:t>CP1193</w:t>
            </w:r>
          </w:p>
        </w:tc>
        <w:tc>
          <w:tcPr>
            <w:tcW w:w="934" w:type="pct"/>
            <w:tcMar>
              <w:top w:w="85" w:type="dxa"/>
              <w:left w:w="85" w:type="dxa"/>
              <w:bottom w:w="85" w:type="dxa"/>
              <w:right w:w="85" w:type="dxa"/>
            </w:tcMar>
          </w:tcPr>
          <w:p w14:paraId="00D8FD60" w14:textId="77777777" w:rsidR="00640224" w:rsidRPr="00AA5341" w:rsidRDefault="00817B4D">
            <w:pPr>
              <w:pStyle w:val="SCHEDULES"/>
              <w:widowControl/>
              <w:rPr>
                <w:b w:val="0"/>
                <w:sz w:val="24"/>
                <w:szCs w:val="24"/>
                <w:u w:val="none"/>
              </w:rPr>
            </w:pPr>
            <w:r w:rsidRPr="00AA5341">
              <w:rPr>
                <w:b w:val="0"/>
                <w:sz w:val="24"/>
                <w:szCs w:val="24"/>
                <w:u w:val="none"/>
              </w:rPr>
              <w:t>ELEXON</w:t>
            </w:r>
          </w:p>
        </w:tc>
      </w:tr>
      <w:tr w:rsidR="00640224" w:rsidRPr="00AA5341" w14:paraId="28A562D3" w14:textId="77777777">
        <w:trPr>
          <w:jc w:val="center"/>
        </w:trPr>
        <w:tc>
          <w:tcPr>
            <w:tcW w:w="616" w:type="pct"/>
            <w:tcMar>
              <w:top w:w="85" w:type="dxa"/>
              <w:left w:w="85" w:type="dxa"/>
              <w:bottom w:w="85" w:type="dxa"/>
              <w:right w:w="85" w:type="dxa"/>
            </w:tcMar>
          </w:tcPr>
          <w:p w14:paraId="167192FF"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13.0</w:t>
            </w:r>
          </w:p>
        </w:tc>
        <w:tc>
          <w:tcPr>
            <w:tcW w:w="862" w:type="pct"/>
            <w:tcMar>
              <w:top w:w="85" w:type="dxa"/>
              <w:left w:w="85" w:type="dxa"/>
              <w:bottom w:w="85" w:type="dxa"/>
              <w:right w:w="85" w:type="dxa"/>
            </w:tcMar>
          </w:tcPr>
          <w:p w14:paraId="1E20FC78"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26/06/08</w:t>
            </w:r>
          </w:p>
        </w:tc>
        <w:tc>
          <w:tcPr>
            <w:tcW w:w="1805" w:type="pct"/>
            <w:tcMar>
              <w:top w:w="85" w:type="dxa"/>
              <w:left w:w="85" w:type="dxa"/>
              <w:bottom w:w="85" w:type="dxa"/>
              <w:right w:w="85" w:type="dxa"/>
            </w:tcMar>
          </w:tcPr>
          <w:p w14:paraId="72824FC9"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June 2008 Release</w:t>
            </w:r>
          </w:p>
        </w:tc>
        <w:tc>
          <w:tcPr>
            <w:tcW w:w="783" w:type="pct"/>
            <w:tcMar>
              <w:top w:w="85" w:type="dxa"/>
              <w:left w:w="85" w:type="dxa"/>
              <w:bottom w:w="85" w:type="dxa"/>
              <w:right w:w="85" w:type="dxa"/>
            </w:tcMar>
          </w:tcPr>
          <w:p w14:paraId="0C3BBF75"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CP1228</w:t>
            </w:r>
          </w:p>
        </w:tc>
        <w:tc>
          <w:tcPr>
            <w:tcW w:w="934" w:type="pct"/>
            <w:tcMar>
              <w:top w:w="85" w:type="dxa"/>
              <w:left w:w="85" w:type="dxa"/>
              <w:bottom w:w="85" w:type="dxa"/>
              <w:right w:w="85" w:type="dxa"/>
            </w:tcMar>
          </w:tcPr>
          <w:p w14:paraId="6B2C96E3"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ELEXON</w:t>
            </w:r>
          </w:p>
        </w:tc>
      </w:tr>
      <w:tr w:rsidR="00640224" w:rsidRPr="00AA5341" w14:paraId="06F0DF86" w14:textId="77777777">
        <w:trPr>
          <w:jc w:val="center"/>
        </w:trPr>
        <w:tc>
          <w:tcPr>
            <w:tcW w:w="616" w:type="pct"/>
            <w:tcMar>
              <w:top w:w="85" w:type="dxa"/>
              <w:left w:w="85" w:type="dxa"/>
              <w:bottom w:w="85" w:type="dxa"/>
              <w:right w:w="85" w:type="dxa"/>
            </w:tcMar>
          </w:tcPr>
          <w:p w14:paraId="6BCD02E7"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14.0</w:t>
            </w:r>
          </w:p>
        </w:tc>
        <w:tc>
          <w:tcPr>
            <w:tcW w:w="862" w:type="pct"/>
            <w:tcMar>
              <w:top w:w="85" w:type="dxa"/>
              <w:left w:w="85" w:type="dxa"/>
              <w:bottom w:w="85" w:type="dxa"/>
              <w:right w:w="85" w:type="dxa"/>
            </w:tcMar>
          </w:tcPr>
          <w:p w14:paraId="32F55859"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25/06/09</w:t>
            </w:r>
          </w:p>
        </w:tc>
        <w:tc>
          <w:tcPr>
            <w:tcW w:w="1805" w:type="pct"/>
            <w:tcMar>
              <w:top w:w="85" w:type="dxa"/>
              <w:left w:w="85" w:type="dxa"/>
              <w:bottom w:w="85" w:type="dxa"/>
              <w:right w:w="85" w:type="dxa"/>
            </w:tcMar>
          </w:tcPr>
          <w:p w14:paraId="094B0EB3"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June 2009 Release</w:t>
            </w:r>
          </w:p>
        </w:tc>
        <w:tc>
          <w:tcPr>
            <w:tcW w:w="783" w:type="pct"/>
            <w:tcMar>
              <w:top w:w="85" w:type="dxa"/>
              <w:left w:w="85" w:type="dxa"/>
              <w:bottom w:w="85" w:type="dxa"/>
              <w:right w:w="85" w:type="dxa"/>
            </w:tcMar>
          </w:tcPr>
          <w:p w14:paraId="1F7F9DA1"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P215</w:t>
            </w:r>
          </w:p>
        </w:tc>
        <w:tc>
          <w:tcPr>
            <w:tcW w:w="934" w:type="pct"/>
            <w:tcMar>
              <w:top w:w="85" w:type="dxa"/>
              <w:left w:w="85" w:type="dxa"/>
              <w:bottom w:w="85" w:type="dxa"/>
              <w:right w:w="85" w:type="dxa"/>
            </w:tcMar>
          </w:tcPr>
          <w:p w14:paraId="7DCEF097"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ELEXON</w:t>
            </w:r>
          </w:p>
        </w:tc>
      </w:tr>
      <w:tr w:rsidR="00640224" w:rsidRPr="00AA5341" w14:paraId="4CE9EA69" w14:textId="77777777">
        <w:trPr>
          <w:jc w:val="center"/>
        </w:trPr>
        <w:tc>
          <w:tcPr>
            <w:tcW w:w="616" w:type="pct"/>
            <w:tcMar>
              <w:top w:w="85" w:type="dxa"/>
              <w:left w:w="85" w:type="dxa"/>
              <w:bottom w:w="85" w:type="dxa"/>
              <w:right w:w="85" w:type="dxa"/>
            </w:tcMar>
          </w:tcPr>
          <w:p w14:paraId="61BBC529"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15.0</w:t>
            </w:r>
          </w:p>
        </w:tc>
        <w:tc>
          <w:tcPr>
            <w:tcW w:w="862" w:type="pct"/>
            <w:tcMar>
              <w:top w:w="85" w:type="dxa"/>
              <w:left w:w="85" w:type="dxa"/>
              <w:bottom w:w="85" w:type="dxa"/>
              <w:right w:w="85" w:type="dxa"/>
            </w:tcMar>
          </w:tcPr>
          <w:p w14:paraId="7B87998C"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25/02/10</w:t>
            </w:r>
          </w:p>
        </w:tc>
        <w:tc>
          <w:tcPr>
            <w:tcW w:w="1805" w:type="pct"/>
            <w:tcMar>
              <w:top w:w="85" w:type="dxa"/>
              <w:left w:w="85" w:type="dxa"/>
              <w:bottom w:w="85" w:type="dxa"/>
              <w:right w:w="85" w:type="dxa"/>
            </w:tcMar>
          </w:tcPr>
          <w:p w14:paraId="1C1A8008"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February 2010 Release</w:t>
            </w:r>
          </w:p>
        </w:tc>
        <w:tc>
          <w:tcPr>
            <w:tcW w:w="783" w:type="pct"/>
            <w:tcMar>
              <w:top w:w="85" w:type="dxa"/>
              <w:left w:w="85" w:type="dxa"/>
              <w:bottom w:w="85" w:type="dxa"/>
              <w:right w:w="85" w:type="dxa"/>
            </w:tcMar>
          </w:tcPr>
          <w:p w14:paraId="3FAE633C"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CP1301</w:t>
            </w:r>
          </w:p>
        </w:tc>
        <w:tc>
          <w:tcPr>
            <w:tcW w:w="934" w:type="pct"/>
            <w:tcMar>
              <w:top w:w="85" w:type="dxa"/>
              <w:left w:w="85" w:type="dxa"/>
              <w:bottom w:w="85" w:type="dxa"/>
              <w:right w:w="85" w:type="dxa"/>
            </w:tcMar>
          </w:tcPr>
          <w:p w14:paraId="2021D4B5" w14:textId="77777777" w:rsidR="00640224" w:rsidRPr="00AA5341" w:rsidRDefault="00817B4D">
            <w:pPr>
              <w:pStyle w:val="SCHEDULES"/>
              <w:widowControl/>
              <w:rPr>
                <w:b w:val="0"/>
                <w:color w:val="000000"/>
                <w:sz w:val="24"/>
                <w:szCs w:val="24"/>
                <w:u w:val="none"/>
              </w:rPr>
            </w:pPr>
            <w:r w:rsidRPr="00AA5341">
              <w:rPr>
                <w:b w:val="0"/>
                <w:color w:val="000000"/>
                <w:sz w:val="24"/>
                <w:szCs w:val="24"/>
                <w:u w:val="none"/>
              </w:rPr>
              <w:t>ELEXON</w:t>
            </w:r>
          </w:p>
        </w:tc>
      </w:tr>
      <w:tr w:rsidR="00640224" w:rsidRPr="00AA5341" w14:paraId="17F3046C" w14:textId="77777777">
        <w:trPr>
          <w:jc w:val="center"/>
        </w:trPr>
        <w:tc>
          <w:tcPr>
            <w:tcW w:w="616" w:type="pct"/>
            <w:tcMar>
              <w:top w:w="85" w:type="dxa"/>
              <w:left w:w="85" w:type="dxa"/>
              <w:bottom w:w="85" w:type="dxa"/>
              <w:right w:w="85" w:type="dxa"/>
            </w:tcMar>
          </w:tcPr>
          <w:p w14:paraId="44D2A2FF"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16.0</w:t>
            </w:r>
          </w:p>
        </w:tc>
        <w:tc>
          <w:tcPr>
            <w:tcW w:w="862" w:type="pct"/>
            <w:tcMar>
              <w:top w:w="85" w:type="dxa"/>
              <w:left w:w="85" w:type="dxa"/>
              <w:bottom w:w="85" w:type="dxa"/>
              <w:right w:w="85" w:type="dxa"/>
            </w:tcMar>
          </w:tcPr>
          <w:p w14:paraId="5FC3FD35"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23/02/12</w:t>
            </w:r>
          </w:p>
        </w:tc>
        <w:tc>
          <w:tcPr>
            <w:tcW w:w="1805" w:type="pct"/>
            <w:tcMar>
              <w:top w:w="85" w:type="dxa"/>
              <w:left w:w="85" w:type="dxa"/>
              <w:bottom w:w="85" w:type="dxa"/>
              <w:right w:w="85" w:type="dxa"/>
            </w:tcMar>
          </w:tcPr>
          <w:p w14:paraId="7CD5BBA8"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23 February 2012 Release</w:t>
            </w:r>
          </w:p>
        </w:tc>
        <w:tc>
          <w:tcPr>
            <w:tcW w:w="783" w:type="pct"/>
            <w:tcMar>
              <w:top w:w="85" w:type="dxa"/>
              <w:left w:w="85" w:type="dxa"/>
              <w:bottom w:w="85" w:type="dxa"/>
              <w:right w:w="85" w:type="dxa"/>
            </w:tcMar>
          </w:tcPr>
          <w:p w14:paraId="2E8D2154"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P268, P269</w:t>
            </w:r>
          </w:p>
        </w:tc>
        <w:tc>
          <w:tcPr>
            <w:tcW w:w="934" w:type="pct"/>
            <w:tcMar>
              <w:top w:w="85" w:type="dxa"/>
              <w:left w:w="85" w:type="dxa"/>
              <w:bottom w:w="85" w:type="dxa"/>
              <w:right w:w="85" w:type="dxa"/>
            </w:tcMar>
          </w:tcPr>
          <w:p w14:paraId="774472BF"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ELEXON</w:t>
            </w:r>
          </w:p>
        </w:tc>
      </w:tr>
      <w:tr w:rsidR="00640224" w:rsidRPr="00AA5341" w14:paraId="1C47CD0A" w14:textId="77777777">
        <w:trPr>
          <w:jc w:val="center"/>
        </w:trPr>
        <w:tc>
          <w:tcPr>
            <w:tcW w:w="616" w:type="pct"/>
            <w:tcMar>
              <w:top w:w="85" w:type="dxa"/>
              <w:left w:w="85" w:type="dxa"/>
              <w:bottom w:w="85" w:type="dxa"/>
              <w:right w:w="85" w:type="dxa"/>
            </w:tcMar>
          </w:tcPr>
          <w:p w14:paraId="60FD6099"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17.0</w:t>
            </w:r>
          </w:p>
        </w:tc>
        <w:tc>
          <w:tcPr>
            <w:tcW w:w="862" w:type="pct"/>
            <w:tcMar>
              <w:top w:w="85" w:type="dxa"/>
              <w:left w:w="85" w:type="dxa"/>
              <w:bottom w:w="85" w:type="dxa"/>
              <w:right w:w="85" w:type="dxa"/>
            </w:tcMar>
          </w:tcPr>
          <w:p w14:paraId="736FC4B7"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25/06/15</w:t>
            </w:r>
          </w:p>
        </w:tc>
        <w:tc>
          <w:tcPr>
            <w:tcW w:w="1805" w:type="pct"/>
            <w:tcMar>
              <w:top w:w="85" w:type="dxa"/>
              <w:left w:w="85" w:type="dxa"/>
              <w:bottom w:w="85" w:type="dxa"/>
              <w:right w:w="85" w:type="dxa"/>
            </w:tcMar>
          </w:tcPr>
          <w:p w14:paraId="21DA9958"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25 June 2015 Release</w:t>
            </w:r>
          </w:p>
        </w:tc>
        <w:tc>
          <w:tcPr>
            <w:tcW w:w="783" w:type="pct"/>
            <w:tcMar>
              <w:top w:w="85" w:type="dxa"/>
              <w:left w:w="85" w:type="dxa"/>
              <w:bottom w:w="85" w:type="dxa"/>
              <w:right w:w="85" w:type="dxa"/>
            </w:tcMar>
          </w:tcPr>
          <w:p w14:paraId="5A3977FE"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P310</w:t>
            </w:r>
          </w:p>
        </w:tc>
        <w:tc>
          <w:tcPr>
            <w:tcW w:w="934" w:type="pct"/>
            <w:tcMar>
              <w:top w:w="85" w:type="dxa"/>
              <w:left w:w="85" w:type="dxa"/>
              <w:bottom w:w="85" w:type="dxa"/>
              <w:right w:w="85" w:type="dxa"/>
            </w:tcMar>
          </w:tcPr>
          <w:p w14:paraId="69BD3FDC"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ISG169/05</w:t>
            </w:r>
          </w:p>
        </w:tc>
      </w:tr>
      <w:tr w:rsidR="00640224" w:rsidRPr="00AA5341" w14:paraId="45445155" w14:textId="77777777">
        <w:trPr>
          <w:jc w:val="center"/>
        </w:trPr>
        <w:tc>
          <w:tcPr>
            <w:tcW w:w="616" w:type="pct"/>
            <w:tcMar>
              <w:top w:w="85" w:type="dxa"/>
              <w:left w:w="85" w:type="dxa"/>
              <w:bottom w:w="85" w:type="dxa"/>
              <w:right w:w="85" w:type="dxa"/>
            </w:tcMar>
          </w:tcPr>
          <w:p w14:paraId="0991C49D"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18.0</w:t>
            </w:r>
          </w:p>
        </w:tc>
        <w:tc>
          <w:tcPr>
            <w:tcW w:w="862" w:type="pct"/>
            <w:tcMar>
              <w:top w:w="85" w:type="dxa"/>
              <w:left w:w="85" w:type="dxa"/>
              <w:bottom w:w="85" w:type="dxa"/>
              <w:right w:w="85" w:type="dxa"/>
            </w:tcMar>
          </w:tcPr>
          <w:p w14:paraId="3830758E"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23/02/17</w:t>
            </w:r>
          </w:p>
        </w:tc>
        <w:tc>
          <w:tcPr>
            <w:tcW w:w="1805" w:type="pct"/>
            <w:tcMar>
              <w:top w:w="85" w:type="dxa"/>
              <w:left w:w="85" w:type="dxa"/>
              <w:bottom w:w="85" w:type="dxa"/>
              <w:right w:w="85" w:type="dxa"/>
            </w:tcMar>
          </w:tcPr>
          <w:p w14:paraId="361A9D1B"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23 February 2017 Release</w:t>
            </w:r>
          </w:p>
        </w:tc>
        <w:tc>
          <w:tcPr>
            <w:tcW w:w="783" w:type="pct"/>
            <w:tcMar>
              <w:top w:w="85" w:type="dxa"/>
              <w:left w:w="85" w:type="dxa"/>
              <w:bottom w:w="85" w:type="dxa"/>
              <w:right w:w="85" w:type="dxa"/>
            </w:tcMar>
          </w:tcPr>
          <w:p w14:paraId="3609EA74"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P326</w:t>
            </w:r>
          </w:p>
        </w:tc>
        <w:tc>
          <w:tcPr>
            <w:tcW w:w="934" w:type="pct"/>
            <w:tcMar>
              <w:top w:w="85" w:type="dxa"/>
              <w:left w:w="85" w:type="dxa"/>
              <w:bottom w:w="85" w:type="dxa"/>
              <w:right w:w="85" w:type="dxa"/>
            </w:tcMar>
          </w:tcPr>
          <w:p w14:paraId="35742F38"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ISG188/05</w:t>
            </w:r>
          </w:p>
        </w:tc>
      </w:tr>
      <w:tr w:rsidR="00640224" w:rsidRPr="00AA5341" w14:paraId="0C7C1E72" w14:textId="77777777">
        <w:trPr>
          <w:jc w:val="center"/>
        </w:trPr>
        <w:tc>
          <w:tcPr>
            <w:tcW w:w="616" w:type="pct"/>
            <w:tcMar>
              <w:top w:w="85" w:type="dxa"/>
              <w:left w:w="85" w:type="dxa"/>
              <w:bottom w:w="85" w:type="dxa"/>
              <w:right w:w="85" w:type="dxa"/>
            </w:tcMar>
          </w:tcPr>
          <w:p w14:paraId="68F1097C"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19.0</w:t>
            </w:r>
          </w:p>
        </w:tc>
        <w:tc>
          <w:tcPr>
            <w:tcW w:w="862" w:type="pct"/>
            <w:tcMar>
              <w:top w:w="85" w:type="dxa"/>
              <w:left w:w="85" w:type="dxa"/>
              <w:bottom w:w="85" w:type="dxa"/>
              <w:right w:w="85" w:type="dxa"/>
            </w:tcMar>
          </w:tcPr>
          <w:p w14:paraId="0205D190"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29/06/17</w:t>
            </w:r>
          </w:p>
        </w:tc>
        <w:tc>
          <w:tcPr>
            <w:tcW w:w="1805" w:type="pct"/>
            <w:tcMar>
              <w:top w:w="85" w:type="dxa"/>
              <w:left w:w="85" w:type="dxa"/>
              <w:bottom w:w="85" w:type="dxa"/>
              <w:right w:w="85" w:type="dxa"/>
            </w:tcMar>
          </w:tcPr>
          <w:p w14:paraId="344529ED"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color w:val="000000"/>
                <w:szCs w:val="24"/>
              </w:rPr>
              <w:t>June 2017 Release</w:t>
            </w:r>
          </w:p>
        </w:tc>
        <w:tc>
          <w:tcPr>
            <w:tcW w:w="783" w:type="pct"/>
            <w:tcMar>
              <w:top w:w="85" w:type="dxa"/>
              <w:left w:w="85" w:type="dxa"/>
              <w:bottom w:w="85" w:type="dxa"/>
              <w:right w:w="85" w:type="dxa"/>
            </w:tcMar>
          </w:tcPr>
          <w:p w14:paraId="5C662DCF"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P350</w:t>
            </w:r>
          </w:p>
        </w:tc>
        <w:tc>
          <w:tcPr>
            <w:tcW w:w="934" w:type="pct"/>
            <w:tcMar>
              <w:top w:w="85" w:type="dxa"/>
              <w:left w:w="85" w:type="dxa"/>
              <w:bottom w:w="85" w:type="dxa"/>
              <w:right w:w="85" w:type="dxa"/>
            </w:tcMar>
          </w:tcPr>
          <w:p w14:paraId="56F83E55"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ISG194/02</w:t>
            </w:r>
          </w:p>
        </w:tc>
      </w:tr>
      <w:tr w:rsidR="00640224" w:rsidRPr="00AA5341" w14:paraId="55BC99C4" w14:textId="77777777">
        <w:trPr>
          <w:jc w:val="center"/>
        </w:trPr>
        <w:tc>
          <w:tcPr>
            <w:tcW w:w="616" w:type="pct"/>
            <w:tcBorders>
              <w:bottom w:val="nil"/>
            </w:tcBorders>
            <w:tcMar>
              <w:top w:w="85" w:type="dxa"/>
              <w:left w:w="85" w:type="dxa"/>
              <w:bottom w:w="85" w:type="dxa"/>
              <w:right w:w="85" w:type="dxa"/>
            </w:tcMar>
          </w:tcPr>
          <w:p w14:paraId="10A8AD8B"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20.0</w:t>
            </w:r>
          </w:p>
        </w:tc>
        <w:tc>
          <w:tcPr>
            <w:tcW w:w="862" w:type="pct"/>
            <w:tcBorders>
              <w:bottom w:val="nil"/>
            </w:tcBorders>
            <w:tcMar>
              <w:top w:w="85" w:type="dxa"/>
              <w:left w:w="85" w:type="dxa"/>
              <w:bottom w:w="85" w:type="dxa"/>
              <w:right w:w="85" w:type="dxa"/>
            </w:tcMar>
          </w:tcPr>
          <w:p w14:paraId="321674D4"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28/02/19</w:t>
            </w:r>
          </w:p>
        </w:tc>
        <w:tc>
          <w:tcPr>
            <w:tcW w:w="1805" w:type="pct"/>
            <w:tcBorders>
              <w:bottom w:val="nil"/>
            </w:tcBorders>
            <w:tcMar>
              <w:top w:w="85" w:type="dxa"/>
              <w:left w:w="85" w:type="dxa"/>
              <w:bottom w:w="85" w:type="dxa"/>
              <w:right w:w="85" w:type="dxa"/>
            </w:tcMar>
          </w:tcPr>
          <w:p w14:paraId="228CBFDC" w14:textId="77777777" w:rsidR="00640224" w:rsidRPr="00AA5341" w:rsidRDefault="00817B4D">
            <w:pPr>
              <w:widowControl/>
              <w:tabs>
                <w:tab w:val="clear" w:pos="720"/>
                <w:tab w:val="clear" w:pos="1440"/>
                <w:tab w:val="clear" w:pos="2340"/>
                <w:tab w:val="clear" w:pos="3060"/>
              </w:tabs>
              <w:spacing w:after="0"/>
              <w:jc w:val="center"/>
              <w:rPr>
                <w:color w:val="000000"/>
                <w:szCs w:val="24"/>
              </w:rPr>
            </w:pPr>
            <w:r w:rsidRPr="00AA5341">
              <w:rPr>
                <w:color w:val="000000"/>
                <w:szCs w:val="24"/>
              </w:rPr>
              <w:t>February 2019 Release</w:t>
            </w:r>
          </w:p>
        </w:tc>
        <w:tc>
          <w:tcPr>
            <w:tcW w:w="783" w:type="pct"/>
            <w:tcBorders>
              <w:bottom w:val="nil"/>
            </w:tcBorders>
            <w:tcMar>
              <w:top w:w="85" w:type="dxa"/>
              <w:left w:w="85" w:type="dxa"/>
              <w:bottom w:w="85" w:type="dxa"/>
              <w:right w:w="85" w:type="dxa"/>
            </w:tcMar>
          </w:tcPr>
          <w:p w14:paraId="0CA92268"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P344</w:t>
            </w:r>
          </w:p>
        </w:tc>
        <w:tc>
          <w:tcPr>
            <w:tcW w:w="934" w:type="pct"/>
            <w:tcBorders>
              <w:bottom w:val="nil"/>
            </w:tcBorders>
            <w:tcMar>
              <w:top w:w="85" w:type="dxa"/>
              <w:left w:w="85" w:type="dxa"/>
              <w:bottom w:w="85" w:type="dxa"/>
              <w:right w:w="85" w:type="dxa"/>
            </w:tcMar>
          </w:tcPr>
          <w:p w14:paraId="4F99AE32"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Panel 284C/01</w:t>
            </w:r>
          </w:p>
        </w:tc>
      </w:tr>
      <w:tr w:rsidR="00640224" w:rsidRPr="00AA5341" w14:paraId="35E9E982" w14:textId="77777777">
        <w:trPr>
          <w:jc w:val="center"/>
        </w:trPr>
        <w:tc>
          <w:tcPr>
            <w:tcW w:w="616" w:type="pct"/>
            <w:tcBorders>
              <w:top w:val="nil"/>
              <w:bottom w:val="nil"/>
            </w:tcBorders>
            <w:tcMar>
              <w:top w:w="85" w:type="dxa"/>
              <w:left w:w="85" w:type="dxa"/>
              <w:bottom w:w="85" w:type="dxa"/>
              <w:right w:w="85" w:type="dxa"/>
            </w:tcMar>
          </w:tcPr>
          <w:p w14:paraId="3F63D9BB" w14:textId="77777777" w:rsidR="00640224" w:rsidRPr="00AA5341" w:rsidRDefault="00640224">
            <w:pPr>
              <w:widowControl/>
              <w:tabs>
                <w:tab w:val="clear" w:pos="720"/>
                <w:tab w:val="clear" w:pos="1440"/>
                <w:tab w:val="clear" w:pos="2340"/>
                <w:tab w:val="clear" w:pos="3060"/>
              </w:tabs>
              <w:spacing w:after="0"/>
              <w:jc w:val="center"/>
              <w:rPr>
                <w:szCs w:val="24"/>
              </w:rPr>
            </w:pPr>
          </w:p>
        </w:tc>
        <w:tc>
          <w:tcPr>
            <w:tcW w:w="862" w:type="pct"/>
            <w:tcBorders>
              <w:top w:val="nil"/>
              <w:bottom w:val="nil"/>
            </w:tcBorders>
            <w:tcMar>
              <w:top w:w="85" w:type="dxa"/>
              <w:left w:w="85" w:type="dxa"/>
              <w:bottom w:w="85" w:type="dxa"/>
              <w:right w:w="85" w:type="dxa"/>
            </w:tcMar>
          </w:tcPr>
          <w:p w14:paraId="74A4B97D" w14:textId="77777777" w:rsidR="00640224" w:rsidRPr="00AA5341" w:rsidRDefault="00640224">
            <w:pPr>
              <w:widowControl/>
              <w:tabs>
                <w:tab w:val="clear" w:pos="720"/>
                <w:tab w:val="clear" w:pos="1440"/>
                <w:tab w:val="clear" w:pos="2340"/>
                <w:tab w:val="clear" w:pos="3060"/>
              </w:tabs>
              <w:spacing w:after="0"/>
              <w:jc w:val="center"/>
              <w:rPr>
                <w:szCs w:val="24"/>
              </w:rPr>
            </w:pPr>
          </w:p>
        </w:tc>
        <w:tc>
          <w:tcPr>
            <w:tcW w:w="1805" w:type="pct"/>
            <w:tcBorders>
              <w:top w:val="nil"/>
              <w:bottom w:val="nil"/>
            </w:tcBorders>
            <w:tcMar>
              <w:top w:w="85" w:type="dxa"/>
              <w:left w:w="85" w:type="dxa"/>
              <w:bottom w:w="85" w:type="dxa"/>
              <w:right w:w="85" w:type="dxa"/>
            </w:tcMar>
          </w:tcPr>
          <w:p w14:paraId="6E6CF974" w14:textId="77777777" w:rsidR="00640224" w:rsidRPr="00AA5341" w:rsidRDefault="00640224">
            <w:pPr>
              <w:widowControl/>
              <w:tabs>
                <w:tab w:val="clear" w:pos="720"/>
                <w:tab w:val="clear" w:pos="1440"/>
                <w:tab w:val="clear" w:pos="2340"/>
                <w:tab w:val="clear" w:pos="3060"/>
              </w:tabs>
              <w:spacing w:after="0"/>
              <w:jc w:val="center"/>
              <w:rPr>
                <w:color w:val="000000"/>
                <w:szCs w:val="24"/>
              </w:rPr>
            </w:pPr>
          </w:p>
        </w:tc>
        <w:tc>
          <w:tcPr>
            <w:tcW w:w="783" w:type="pct"/>
            <w:tcBorders>
              <w:top w:val="nil"/>
              <w:bottom w:val="nil"/>
            </w:tcBorders>
            <w:tcMar>
              <w:top w:w="85" w:type="dxa"/>
              <w:left w:w="85" w:type="dxa"/>
              <w:bottom w:w="85" w:type="dxa"/>
              <w:right w:w="85" w:type="dxa"/>
            </w:tcMar>
          </w:tcPr>
          <w:p w14:paraId="65AAB985"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CP1510</w:t>
            </w:r>
          </w:p>
        </w:tc>
        <w:tc>
          <w:tcPr>
            <w:tcW w:w="934" w:type="pct"/>
            <w:tcBorders>
              <w:top w:val="nil"/>
              <w:bottom w:val="nil"/>
            </w:tcBorders>
            <w:tcMar>
              <w:top w:w="85" w:type="dxa"/>
              <w:left w:w="85" w:type="dxa"/>
              <w:bottom w:w="85" w:type="dxa"/>
              <w:right w:w="85" w:type="dxa"/>
            </w:tcMar>
          </w:tcPr>
          <w:p w14:paraId="619C102F"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ISG211/06</w:t>
            </w:r>
          </w:p>
          <w:p w14:paraId="3B25D85B"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SVG214/02</w:t>
            </w:r>
          </w:p>
        </w:tc>
      </w:tr>
      <w:tr w:rsidR="00640224" w:rsidRPr="00AA5341" w14:paraId="75D2BB60" w14:textId="77777777" w:rsidTr="00AA5341">
        <w:trPr>
          <w:jc w:val="center"/>
        </w:trPr>
        <w:tc>
          <w:tcPr>
            <w:tcW w:w="616" w:type="pct"/>
            <w:tcBorders>
              <w:top w:val="nil"/>
              <w:bottom w:val="single" w:sz="4" w:space="0" w:color="auto"/>
            </w:tcBorders>
            <w:tcMar>
              <w:top w:w="85" w:type="dxa"/>
              <w:left w:w="85" w:type="dxa"/>
              <w:bottom w:w="85" w:type="dxa"/>
              <w:right w:w="85" w:type="dxa"/>
            </w:tcMar>
          </w:tcPr>
          <w:p w14:paraId="69B000E2" w14:textId="77777777" w:rsidR="00640224" w:rsidRPr="00AA5341" w:rsidRDefault="00640224">
            <w:pPr>
              <w:widowControl/>
              <w:tabs>
                <w:tab w:val="clear" w:pos="720"/>
                <w:tab w:val="clear" w:pos="1440"/>
                <w:tab w:val="clear" w:pos="2340"/>
                <w:tab w:val="clear" w:pos="3060"/>
              </w:tabs>
              <w:spacing w:after="0"/>
              <w:jc w:val="center"/>
              <w:rPr>
                <w:szCs w:val="24"/>
              </w:rPr>
            </w:pPr>
          </w:p>
        </w:tc>
        <w:tc>
          <w:tcPr>
            <w:tcW w:w="862" w:type="pct"/>
            <w:tcBorders>
              <w:top w:val="nil"/>
              <w:bottom w:val="single" w:sz="4" w:space="0" w:color="auto"/>
            </w:tcBorders>
            <w:tcMar>
              <w:top w:w="85" w:type="dxa"/>
              <w:left w:w="85" w:type="dxa"/>
              <w:bottom w:w="85" w:type="dxa"/>
              <w:right w:w="85" w:type="dxa"/>
            </w:tcMar>
          </w:tcPr>
          <w:p w14:paraId="201EC415" w14:textId="77777777" w:rsidR="00640224" w:rsidRPr="00AA5341" w:rsidRDefault="00640224">
            <w:pPr>
              <w:widowControl/>
              <w:tabs>
                <w:tab w:val="clear" w:pos="720"/>
                <w:tab w:val="clear" w:pos="1440"/>
                <w:tab w:val="clear" w:pos="2340"/>
                <w:tab w:val="clear" w:pos="3060"/>
              </w:tabs>
              <w:spacing w:after="0"/>
              <w:jc w:val="center"/>
              <w:rPr>
                <w:szCs w:val="24"/>
              </w:rPr>
            </w:pPr>
          </w:p>
        </w:tc>
        <w:tc>
          <w:tcPr>
            <w:tcW w:w="1805" w:type="pct"/>
            <w:tcBorders>
              <w:top w:val="nil"/>
              <w:bottom w:val="single" w:sz="4" w:space="0" w:color="auto"/>
            </w:tcBorders>
            <w:tcMar>
              <w:top w:w="85" w:type="dxa"/>
              <w:left w:w="85" w:type="dxa"/>
              <w:bottom w:w="85" w:type="dxa"/>
              <w:right w:w="85" w:type="dxa"/>
            </w:tcMar>
          </w:tcPr>
          <w:p w14:paraId="57551545" w14:textId="77777777" w:rsidR="00640224" w:rsidRPr="00AA5341" w:rsidRDefault="00640224">
            <w:pPr>
              <w:widowControl/>
              <w:tabs>
                <w:tab w:val="clear" w:pos="720"/>
                <w:tab w:val="clear" w:pos="1440"/>
                <w:tab w:val="clear" w:pos="2340"/>
                <w:tab w:val="clear" w:pos="3060"/>
              </w:tabs>
              <w:spacing w:after="0"/>
              <w:jc w:val="center"/>
              <w:rPr>
                <w:color w:val="000000"/>
                <w:szCs w:val="24"/>
              </w:rPr>
            </w:pPr>
          </w:p>
        </w:tc>
        <w:tc>
          <w:tcPr>
            <w:tcW w:w="783" w:type="pct"/>
            <w:tcBorders>
              <w:top w:val="nil"/>
              <w:bottom w:val="single" w:sz="4" w:space="0" w:color="auto"/>
            </w:tcBorders>
            <w:tcMar>
              <w:top w:w="85" w:type="dxa"/>
              <w:left w:w="85" w:type="dxa"/>
              <w:bottom w:w="85" w:type="dxa"/>
              <w:right w:w="85" w:type="dxa"/>
            </w:tcMar>
          </w:tcPr>
          <w:p w14:paraId="761DE862"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P359</w:t>
            </w:r>
          </w:p>
        </w:tc>
        <w:tc>
          <w:tcPr>
            <w:tcW w:w="934" w:type="pct"/>
            <w:tcBorders>
              <w:top w:val="nil"/>
              <w:bottom w:val="single" w:sz="4" w:space="0" w:color="auto"/>
            </w:tcBorders>
            <w:tcMar>
              <w:top w:w="85" w:type="dxa"/>
              <w:left w:w="85" w:type="dxa"/>
              <w:bottom w:w="85" w:type="dxa"/>
              <w:right w:w="85" w:type="dxa"/>
            </w:tcMar>
          </w:tcPr>
          <w:p w14:paraId="7468DC27"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ISG212/03</w:t>
            </w:r>
          </w:p>
        </w:tc>
      </w:tr>
      <w:tr w:rsidR="00112BC9" w:rsidRPr="00AA5341" w14:paraId="43A04D22" w14:textId="77777777" w:rsidTr="00112BC9">
        <w:trPr>
          <w:jc w:val="center"/>
        </w:trPr>
        <w:tc>
          <w:tcPr>
            <w:tcW w:w="616" w:type="pct"/>
            <w:tcBorders>
              <w:top w:val="single" w:sz="4" w:space="0" w:color="auto"/>
              <w:bottom w:val="single" w:sz="4" w:space="0" w:color="auto"/>
            </w:tcBorders>
            <w:tcMar>
              <w:top w:w="85" w:type="dxa"/>
              <w:left w:w="85" w:type="dxa"/>
              <w:bottom w:w="85" w:type="dxa"/>
              <w:right w:w="85" w:type="dxa"/>
            </w:tcMar>
          </w:tcPr>
          <w:p w14:paraId="306B51C7"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21.0</w:t>
            </w:r>
          </w:p>
        </w:tc>
        <w:tc>
          <w:tcPr>
            <w:tcW w:w="862" w:type="pct"/>
            <w:tcBorders>
              <w:top w:val="single" w:sz="4" w:space="0" w:color="auto"/>
              <w:bottom w:val="single" w:sz="4" w:space="0" w:color="auto"/>
            </w:tcBorders>
            <w:tcMar>
              <w:top w:w="85" w:type="dxa"/>
              <w:left w:w="85" w:type="dxa"/>
              <w:bottom w:w="85" w:type="dxa"/>
              <w:right w:w="85" w:type="dxa"/>
            </w:tcMar>
          </w:tcPr>
          <w:p w14:paraId="202D1B88"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29/03/19</w:t>
            </w:r>
          </w:p>
        </w:tc>
        <w:tc>
          <w:tcPr>
            <w:tcW w:w="1805" w:type="pct"/>
            <w:tcBorders>
              <w:top w:val="single" w:sz="4" w:space="0" w:color="auto"/>
              <w:bottom w:val="single" w:sz="4" w:space="0" w:color="auto"/>
            </w:tcBorders>
            <w:tcMar>
              <w:top w:w="85" w:type="dxa"/>
              <w:left w:w="85" w:type="dxa"/>
              <w:bottom w:w="85" w:type="dxa"/>
              <w:right w:w="85" w:type="dxa"/>
            </w:tcMar>
          </w:tcPr>
          <w:p w14:paraId="7D85FAE2" w14:textId="77777777" w:rsidR="00640224" w:rsidRPr="00AA5341" w:rsidRDefault="00817B4D">
            <w:pPr>
              <w:widowControl/>
              <w:tabs>
                <w:tab w:val="clear" w:pos="720"/>
                <w:tab w:val="clear" w:pos="1440"/>
                <w:tab w:val="clear" w:pos="2340"/>
                <w:tab w:val="clear" w:pos="3060"/>
              </w:tabs>
              <w:spacing w:after="0"/>
              <w:jc w:val="center"/>
              <w:rPr>
                <w:color w:val="000000"/>
                <w:szCs w:val="24"/>
              </w:rPr>
            </w:pPr>
            <w:r w:rsidRPr="00AA5341">
              <w:rPr>
                <w:color w:val="000000"/>
                <w:szCs w:val="24"/>
              </w:rPr>
              <w:t>March 2019 Standalone Release</w:t>
            </w:r>
          </w:p>
        </w:tc>
        <w:tc>
          <w:tcPr>
            <w:tcW w:w="783" w:type="pct"/>
            <w:tcBorders>
              <w:top w:val="single" w:sz="4" w:space="0" w:color="auto"/>
              <w:bottom w:val="single" w:sz="4" w:space="0" w:color="auto"/>
            </w:tcBorders>
            <w:tcMar>
              <w:top w:w="85" w:type="dxa"/>
              <w:left w:w="85" w:type="dxa"/>
              <w:bottom w:w="85" w:type="dxa"/>
              <w:right w:w="85" w:type="dxa"/>
            </w:tcMar>
          </w:tcPr>
          <w:p w14:paraId="17F69F13"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P369</w:t>
            </w:r>
          </w:p>
        </w:tc>
        <w:tc>
          <w:tcPr>
            <w:tcW w:w="934" w:type="pct"/>
            <w:tcBorders>
              <w:top w:val="single" w:sz="4" w:space="0" w:color="auto"/>
              <w:bottom w:val="single" w:sz="4" w:space="0" w:color="auto"/>
            </w:tcBorders>
            <w:tcMar>
              <w:top w:w="85" w:type="dxa"/>
              <w:left w:w="85" w:type="dxa"/>
              <w:bottom w:w="85" w:type="dxa"/>
              <w:right w:w="85" w:type="dxa"/>
            </w:tcMar>
          </w:tcPr>
          <w:p w14:paraId="6B414FD3" w14:textId="77777777" w:rsidR="00640224" w:rsidRPr="00AA5341" w:rsidRDefault="00817B4D">
            <w:pPr>
              <w:widowControl/>
              <w:tabs>
                <w:tab w:val="clear" w:pos="720"/>
                <w:tab w:val="clear" w:pos="1440"/>
                <w:tab w:val="clear" w:pos="2340"/>
                <w:tab w:val="clear" w:pos="3060"/>
              </w:tabs>
              <w:spacing w:after="0"/>
              <w:jc w:val="center"/>
              <w:rPr>
                <w:szCs w:val="24"/>
              </w:rPr>
            </w:pPr>
            <w:r w:rsidRPr="00AA5341">
              <w:rPr>
                <w:szCs w:val="24"/>
              </w:rPr>
              <w:t>P285/12</w:t>
            </w:r>
          </w:p>
        </w:tc>
      </w:tr>
      <w:tr w:rsidR="00112BC9" w:rsidRPr="00AA5341" w14:paraId="51F91985" w14:textId="77777777" w:rsidTr="00AA5341">
        <w:trPr>
          <w:jc w:val="center"/>
        </w:trPr>
        <w:tc>
          <w:tcPr>
            <w:tcW w:w="616" w:type="pct"/>
            <w:tcBorders>
              <w:top w:val="single" w:sz="4" w:space="0" w:color="auto"/>
            </w:tcBorders>
            <w:tcMar>
              <w:top w:w="85" w:type="dxa"/>
              <w:left w:w="85" w:type="dxa"/>
              <w:bottom w:w="85" w:type="dxa"/>
              <w:right w:w="85" w:type="dxa"/>
            </w:tcMar>
          </w:tcPr>
          <w:p w14:paraId="77BBF860" w14:textId="7F410D92" w:rsidR="00112BC9" w:rsidRPr="00AA5341" w:rsidRDefault="00887794">
            <w:pPr>
              <w:widowControl/>
              <w:tabs>
                <w:tab w:val="clear" w:pos="720"/>
                <w:tab w:val="clear" w:pos="1440"/>
                <w:tab w:val="clear" w:pos="2340"/>
                <w:tab w:val="clear" w:pos="3060"/>
              </w:tabs>
              <w:spacing w:after="0"/>
              <w:jc w:val="center"/>
              <w:rPr>
                <w:szCs w:val="24"/>
              </w:rPr>
            </w:pPr>
            <w:r>
              <w:rPr>
                <w:szCs w:val="24"/>
              </w:rPr>
              <w:t>22.0</w:t>
            </w:r>
          </w:p>
        </w:tc>
        <w:tc>
          <w:tcPr>
            <w:tcW w:w="862" w:type="pct"/>
            <w:tcBorders>
              <w:top w:val="single" w:sz="4" w:space="0" w:color="auto"/>
            </w:tcBorders>
            <w:tcMar>
              <w:top w:w="85" w:type="dxa"/>
              <w:left w:w="85" w:type="dxa"/>
              <w:bottom w:w="85" w:type="dxa"/>
              <w:right w:w="85" w:type="dxa"/>
            </w:tcMar>
          </w:tcPr>
          <w:p w14:paraId="013471B7" w14:textId="77777777" w:rsidR="00112BC9" w:rsidRPr="00AA5341" w:rsidRDefault="00112BC9">
            <w:pPr>
              <w:widowControl/>
              <w:tabs>
                <w:tab w:val="clear" w:pos="720"/>
                <w:tab w:val="clear" w:pos="1440"/>
                <w:tab w:val="clear" w:pos="2340"/>
                <w:tab w:val="clear" w:pos="3060"/>
              </w:tabs>
              <w:spacing w:after="0"/>
              <w:jc w:val="center"/>
              <w:rPr>
                <w:szCs w:val="24"/>
              </w:rPr>
            </w:pPr>
            <w:r>
              <w:rPr>
                <w:szCs w:val="24"/>
              </w:rPr>
              <w:t>02/11/2023</w:t>
            </w:r>
          </w:p>
        </w:tc>
        <w:tc>
          <w:tcPr>
            <w:tcW w:w="1805" w:type="pct"/>
            <w:tcBorders>
              <w:top w:val="single" w:sz="4" w:space="0" w:color="auto"/>
            </w:tcBorders>
            <w:tcMar>
              <w:top w:w="85" w:type="dxa"/>
              <w:left w:w="85" w:type="dxa"/>
              <w:bottom w:w="85" w:type="dxa"/>
              <w:right w:w="85" w:type="dxa"/>
            </w:tcMar>
          </w:tcPr>
          <w:p w14:paraId="53FB3041" w14:textId="77777777" w:rsidR="00112BC9" w:rsidRPr="00AA5341" w:rsidRDefault="00112BC9">
            <w:pPr>
              <w:widowControl/>
              <w:tabs>
                <w:tab w:val="clear" w:pos="720"/>
                <w:tab w:val="clear" w:pos="1440"/>
                <w:tab w:val="clear" w:pos="2340"/>
                <w:tab w:val="clear" w:pos="3060"/>
              </w:tabs>
              <w:spacing w:after="0"/>
              <w:jc w:val="center"/>
              <w:rPr>
                <w:color w:val="000000"/>
                <w:szCs w:val="24"/>
              </w:rPr>
            </w:pPr>
            <w:r>
              <w:rPr>
                <w:color w:val="000000"/>
                <w:szCs w:val="24"/>
              </w:rPr>
              <w:t xml:space="preserve">November 2023 Standard Release </w:t>
            </w:r>
          </w:p>
        </w:tc>
        <w:tc>
          <w:tcPr>
            <w:tcW w:w="783" w:type="pct"/>
            <w:tcBorders>
              <w:top w:val="single" w:sz="4" w:space="0" w:color="auto"/>
            </w:tcBorders>
            <w:tcMar>
              <w:top w:w="85" w:type="dxa"/>
              <w:left w:w="85" w:type="dxa"/>
              <w:bottom w:w="85" w:type="dxa"/>
              <w:right w:w="85" w:type="dxa"/>
            </w:tcMar>
          </w:tcPr>
          <w:p w14:paraId="6676FEFC" w14:textId="77777777" w:rsidR="00112BC9" w:rsidRPr="00AA5341" w:rsidRDefault="00112BC9">
            <w:pPr>
              <w:widowControl/>
              <w:tabs>
                <w:tab w:val="clear" w:pos="720"/>
                <w:tab w:val="clear" w:pos="1440"/>
                <w:tab w:val="clear" w:pos="2340"/>
                <w:tab w:val="clear" w:pos="3060"/>
              </w:tabs>
              <w:spacing w:after="0"/>
              <w:jc w:val="center"/>
              <w:rPr>
                <w:szCs w:val="24"/>
              </w:rPr>
            </w:pPr>
            <w:r>
              <w:rPr>
                <w:szCs w:val="24"/>
              </w:rPr>
              <w:t>P395</w:t>
            </w:r>
          </w:p>
        </w:tc>
        <w:tc>
          <w:tcPr>
            <w:tcW w:w="934" w:type="pct"/>
            <w:tcBorders>
              <w:top w:val="single" w:sz="4" w:space="0" w:color="auto"/>
            </w:tcBorders>
            <w:tcMar>
              <w:top w:w="85" w:type="dxa"/>
              <w:left w:w="85" w:type="dxa"/>
              <w:bottom w:w="85" w:type="dxa"/>
              <w:right w:w="85" w:type="dxa"/>
            </w:tcMar>
          </w:tcPr>
          <w:p w14:paraId="7E20F8E3" w14:textId="233A0A94" w:rsidR="00112BC9" w:rsidRPr="00AA5341" w:rsidRDefault="00112BC9">
            <w:pPr>
              <w:widowControl/>
              <w:tabs>
                <w:tab w:val="clear" w:pos="720"/>
                <w:tab w:val="clear" w:pos="1440"/>
                <w:tab w:val="clear" w:pos="2340"/>
                <w:tab w:val="clear" w:pos="3060"/>
              </w:tabs>
              <w:spacing w:after="0"/>
              <w:jc w:val="center"/>
              <w:rPr>
                <w:szCs w:val="24"/>
              </w:rPr>
            </w:pPr>
            <w:r>
              <w:rPr>
                <w:szCs w:val="24"/>
              </w:rPr>
              <w:t>SVG271/07,</w:t>
            </w:r>
            <w:r w:rsidR="00887794">
              <w:rPr>
                <w:szCs w:val="24"/>
              </w:rPr>
              <w:t xml:space="preserve"> </w:t>
            </w:r>
            <w:r>
              <w:rPr>
                <w:szCs w:val="24"/>
              </w:rPr>
              <w:t>ISG269/03</w:t>
            </w:r>
          </w:p>
        </w:tc>
      </w:tr>
    </w:tbl>
    <w:p w14:paraId="5C54E34C" w14:textId="77777777" w:rsidR="00640224" w:rsidRDefault="00640224">
      <w:pPr>
        <w:widowControl/>
        <w:tabs>
          <w:tab w:val="clear" w:pos="720"/>
          <w:tab w:val="clear" w:pos="1440"/>
          <w:tab w:val="clear" w:pos="2340"/>
          <w:tab w:val="clear" w:pos="3060"/>
        </w:tabs>
        <w:spacing w:after="0"/>
        <w:rPr>
          <w:sz w:val="20"/>
        </w:rPr>
      </w:pPr>
    </w:p>
    <w:p w14:paraId="3FA0CE99" w14:textId="77777777" w:rsidR="00640224" w:rsidRPr="00AA5341" w:rsidRDefault="00640224">
      <w:pPr>
        <w:widowControl/>
        <w:tabs>
          <w:tab w:val="clear" w:pos="720"/>
          <w:tab w:val="clear" w:pos="1440"/>
          <w:tab w:val="clear" w:pos="2340"/>
          <w:tab w:val="clear" w:pos="3060"/>
        </w:tabs>
        <w:spacing w:after="0"/>
        <w:rPr>
          <w:szCs w:val="24"/>
        </w:rPr>
      </w:pPr>
    </w:p>
    <w:tbl>
      <w:tblPr>
        <w:tblStyle w:val="TableGrid"/>
        <w:tblpPr w:leftFromText="181" w:rightFromText="181" w:horzAnchor="page" w:tblpXSpec="center" w:tblpYSpec="bottom"/>
        <w:tblW w:w="97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752"/>
      </w:tblGrid>
      <w:tr w:rsidR="00640224" w14:paraId="563AADD1" w14:textId="77777777">
        <w:tc>
          <w:tcPr>
            <w:tcW w:w="9752" w:type="dxa"/>
            <w:shd w:val="clear" w:color="auto" w:fill="auto"/>
          </w:tcPr>
          <w:p w14:paraId="1722A451" w14:textId="77777777" w:rsidR="00640224" w:rsidRDefault="00817B4D">
            <w:pPr>
              <w:pStyle w:val="CoverHeading"/>
              <w:spacing w:before="0" w:after="120"/>
              <w:jc w:val="both"/>
              <w:rPr>
                <w:rFonts w:ascii="Times New Roman" w:hAnsi="Times New Roman"/>
                <w:sz w:val="18"/>
                <w:szCs w:val="18"/>
              </w:rPr>
            </w:pPr>
            <w:r>
              <w:rPr>
                <w:rFonts w:ascii="Times New Roman" w:hAnsi="Times New Roman"/>
                <w:sz w:val="18"/>
                <w:szCs w:val="18"/>
              </w:rPr>
              <w:t>Intellectual Property Rights, Copyright and Disclaimer</w:t>
            </w:r>
          </w:p>
          <w:p w14:paraId="27067E03" w14:textId="77777777" w:rsidR="00640224" w:rsidRDefault="00817B4D">
            <w:pPr>
              <w:pStyle w:val="Disclaimer"/>
              <w:spacing w:after="120"/>
              <w:jc w:val="both"/>
              <w:rPr>
                <w:rFonts w:ascii="Times New Roman" w:hAnsi="Times New Roman"/>
                <w:sz w:val="18"/>
                <w:szCs w:val="18"/>
              </w:rPr>
            </w:pPr>
            <w:r>
              <w:rPr>
                <w:rFonts w:ascii="Times New Roman" w:hAnsi="Times New Roman"/>
                <w:sz w:val="18"/>
                <w:szCs w:val="18"/>
              </w:rPr>
              <w:t>The copyright and other intellectual property rights in th</w:t>
            </w:r>
            <w:r w:rsidR="00412251">
              <w:rPr>
                <w:rFonts w:ascii="Times New Roman" w:hAnsi="Times New Roman"/>
                <w:sz w:val="18"/>
                <w:szCs w:val="18"/>
              </w:rPr>
              <w:t>is document are vested in Elexon</w:t>
            </w:r>
            <w:r>
              <w:rPr>
                <w:rFonts w:ascii="Times New Roman"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3F1CF09D" w14:textId="77777777" w:rsidR="00640224" w:rsidRDefault="00817B4D">
            <w:pPr>
              <w:pStyle w:val="Disclaimer"/>
              <w:spacing w:after="120"/>
              <w:jc w:val="both"/>
              <w:rPr>
                <w:rFonts w:ascii="Times New Roman" w:hAnsi="Times New Roman"/>
                <w:sz w:val="18"/>
                <w:szCs w:val="18"/>
              </w:rPr>
            </w:pPr>
            <w:r>
              <w:rPr>
                <w:rFonts w:ascii="Times New Roman" w:hAnsi="Times New Roman"/>
                <w:sz w:val="18"/>
                <w:szCs w:val="18"/>
              </w:rPr>
              <w:t>All other rights of the copyright owner not expressly dealt with above are reserved.</w:t>
            </w:r>
          </w:p>
          <w:p w14:paraId="5447815D" w14:textId="77777777" w:rsidR="00640224" w:rsidRDefault="00817B4D">
            <w:pPr>
              <w:pStyle w:val="Disclaimer"/>
              <w:spacing w:after="0"/>
              <w:jc w:val="both"/>
              <w:rPr>
                <w:rFonts w:ascii="Times New Roman" w:hAnsi="Times New Roman"/>
                <w:sz w:val="18"/>
                <w:szCs w:val="18"/>
              </w:rPr>
            </w:pPr>
            <w:r>
              <w:rPr>
                <w:rFonts w:ascii="Times New Roman" w:hAnsi="Times New Roman"/>
                <w:sz w:val="18"/>
                <w:szCs w:val="18"/>
              </w:rPr>
              <w:t>No representation, warranty or guarantee is made that the information in this document is accurate or complete. While care is taken in the collection and provi</w:t>
            </w:r>
            <w:r w:rsidR="00412251">
              <w:rPr>
                <w:rFonts w:ascii="Times New Roman" w:hAnsi="Times New Roman"/>
                <w:sz w:val="18"/>
                <w:szCs w:val="18"/>
              </w:rPr>
              <w:t>sion of this information, Elexon</w:t>
            </w:r>
            <w:r>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14:paraId="242B0D62" w14:textId="77777777" w:rsidR="00640224" w:rsidRDefault="00817B4D">
      <w:pPr>
        <w:pStyle w:val="EndnoteText"/>
        <w:pageBreakBefore/>
        <w:widowControl/>
        <w:tabs>
          <w:tab w:val="clear" w:pos="360"/>
        </w:tabs>
        <w:spacing w:after="240"/>
        <w:ind w:left="0" w:firstLine="0"/>
        <w:jc w:val="center"/>
        <w:rPr>
          <w:rFonts w:ascii="Times New Roman" w:hAnsi="Times New Roman"/>
          <w:b/>
          <w:color w:val="000000"/>
          <w:sz w:val="28"/>
          <w:szCs w:val="28"/>
          <w:u w:val="single"/>
        </w:rPr>
      </w:pPr>
      <w:r>
        <w:rPr>
          <w:rFonts w:ascii="Times New Roman" w:hAnsi="Times New Roman"/>
          <w:b/>
          <w:color w:val="000000"/>
          <w:sz w:val="28"/>
          <w:szCs w:val="28"/>
          <w:u w:val="single"/>
        </w:rPr>
        <w:t>CONTENTS</w:t>
      </w:r>
    </w:p>
    <w:p w14:paraId="546D8FE1" w14:textId="65D17A6F" w:rsidR="000C5710" w:rsidRDefault="00817B4D">
      <w:pPr>
        <w:pStyle w:val="TOC1"/>
        <w:rPr>
          <w:ins w:id="0" w:author="FSO BSC" w:date="2024-04-25T10:26:00Z"/>
          <w:rFonts w:asciiTheme="minorHAnsi" w:eastAsiaTheme="minorEastAsia" w:hAnsiTheme="minorHAnsi" w:cstheme="minorBidi"/>
          <w:b w:val="0"/>
          <w:caps w:val="0"/>
          <w:noProof/>
          <w:sz w:val="22"/>
          <w:szCs w:val="22"/>
        </w:rPr>
      </w:pPr>
      <w:r>
        <w:rPr>
          <w:b w:val="0"/>
          <w:caps w:val="0"/>
        </w:rPr>
        <w:fldChar w:fldCharType="begin"/>
      </w:r>
      <w:r>
        <w:rPr>
          <w:b w:val="0"/>
          <w:caps w:val="0"/>
        </w:rPr>
        <w:instrText xml:space="preserve"> TOC \o "1-3" \h \z \u </w:instrText>
      </w:r>
      <w:r>
        <w:rPr>
          <w:b w:val="0"/>
          <w:caps w:val="0"/>
        </w:rPr>
        <w:fldChar w:fldCharType="separate"/>
      </w:r>
      <w:ins w:id="1" w:author="FSO BSC" w:date="2024-04-25T10:26:00Z">
        <w:r w:rsidR="000C5710" w:rsidRPr="00E02F83">
          <w:rPr>
            <w:rStyle w:val="Hyperlink"/>
            <w:noProof/>
          </w:rPr>
          <w:fldChar w:fldCharType="begin"/>
        </w:r>
        <w:r w:rsidR="000C5710" w:rsidRPr="00E02F83">
          <w:rPr>
            <w:rStyle w:val="Hyperlink"/>
            <w:noProof/>
          </w:rPr>
          <w:instrText xml:space="preserve"> </w:instrText>
        </w:r>
        <w:r w:rsidR="000C5710">
          <w:rPr>
            <w:noProof/>
          </w:rPr>
          <w:instrText>HYPERLINK \l "_Toc164933691"</w:instrText>
        </w:r>
        <w:r w:rsidR="000C5710" w:rsidRPr="00E02F83">
          <w:rPr>
            <w:rStyle w:val="Hyperlink"/>
            <w:noProof/>
          </w:rPr>
          <w:instrText xml:space="preserve"> </w:instrText>
        </w:r>
        <w:r w:rsidR="000C5710" w:rsidRPr="00E02F83">
          <w:rPr>
            <w:rStyle w:val="Hyperlink"/>
            <w:noProof/>
          </w:rPr>
        </w:r>
        <w:r w:rsidR="000C5710" w:rsidRPr="00E02F83">
          <w:rPr>
            <w:rStyle w:val="Hyperlink"/>
            <w:noProof/>
          </w:rPr>
          <w:fldChar w:fldCharType="separate"/>
        </w:r>
        <w:r w:rsidR="000C5710" w:rsidRPr="00E02F83">
          <w:rPr>
            <w:rStyle w:val="Hyperlink"/>
            <w:noProof/>
            <w:lang w:val="en-US"/>
          </w:rPr>
          <w:t>1.</w:t>
        </w:r>
        <w:r w:rsidR="000C5710">
          <w:rPr>
            <w:rFonts w:asciiTheme="minorHAnsi" w:eastAsiaTheme="minorEastAsia" w:hAnsiTheme="minorHAnsi" w:cstheme="minorBidi"/>
            <w:b w:val="0"/>
            <w:caps w:val="0"/>
            <w:noProof/>
            <w:sz w:val="22"/>
            <w:szCs w:val="22"/>
          </w:rPr>
          <w:tab/>
        </w:r>
        <w:r w:rsidR="000C5710" w:rsidRPr="00E02F83">
          <w:rPr>
            <w:rStyle w:val="Hyperlink"/>
            <w:noProof/>
            <w:lang w:val="en-US"/>
          </w:rPr>
          <w:t>INTRODUCTION</w:t>
        </w:r>
        <w:r w:rsidR="000C5710">
          <w:rPr>
            <w:noProof/>
            <w:webHidden/>
          </w:rPr>
          <w:tab/>
        </w:r>
        <w:r w:rsidR="000C5710">
          <w:rPr>
            <w:noProof/>
            <w:webHidden/>
          </w:rPr>
          <w:fldChar w:fldCharType="begin"/>
        </w:r>
        <w:r w:rsidR="000C5710">
          <w:rPr>
            <w:noProof/>
            <w:webHidden/>
          </w:rPr>
          <w:instrText xml:space="preserve"> PAGEREF _Toc164933691 \h </w:instrText>
        </w:r>
      </w:ins>
      <w:r w:rsidR="000C5710">
        <w:rPr>
          <w:noProof/>
          <w:webHidden/>
        </w:rPr>
      </w:r>
      <w:r w:rsidR="000C5710">
        <w:rPr>
          <w:noProof/>
          <w:webHidden/>
        </w:rPr>
        <w:fldChar w:fldCharType="separate"/>
      </w:r>
      <w:ins w:id="2" w:author="FSO BSC" w:date="2024-04-25T10:26:00Z">
        <w:r w:rsidR="000C5710">
          <w:rPr>
            <w:noProof/>
            <w:webHidden/>
          </w:rPr>
          <w:t>5</w:t>
        </w:r>
        <w:r w:rsidR="000C5710">
          <w:rPr>
            <w:noProof/>
            <w:webHidden/>
          </w:rPr>
          <w:fldChar w:fldCharType="end"/>
        </w:r>
        <w:r w:rsidR="000C5710" w:rsidRPr="00E02F83">
          <w:rPr>
            <w:rStyle w:val="Hyperlink"/>
            <w:noProof/>
          </w:rPr>
          <w:fldChar w:fldCharType="end"/>
        </w:r>
      </w:ins>
    </w:p>
    <w:p w14:paraId="0A359690" w14:textId="12B4F86A" w:rsidR="000C5710" w:rsidRDefault="000C5710">
      <w:pPr>
        <w:pStyle w:val="TOC1"/>
        <w:rPr>
          <w:ins w:id="3" w:author="FSO BSC" w:date="2024-04-25T10:26:00Z"/>
          <w:rFonts w:asciiTheme="minorHAnsi" w:eastAsiaTheme="minorEastAsia" w:hAnsiTheme="minorHAnsi" w:cstheme="minorBidi"/>
          <w:b w:val="0"/>
          <w:caps w:val="0"/>
          <w:noProof/>
          <w:sz w:val="22"/>
          <w:szCs w:val="22"/>
        </w:rPr>
      </w:pPr>
      <w:ins w:id="4"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"_Toc164933692"</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lang w:val="en-US"/>
          </w:rPr>
          <w:t>2.</w:t>
        </w:r>
        <w:r>
          <w:rPr>
            <w:rFonts w:asciiTheme="minorHAnsi" w:eastAsiaTheme="minorEastAsia" w:hAnsiTheme="minorHAnsi" w:cstheme="minorBidi"/>
            <w:b w:val="0"/>
            <w:caps w:val="0"/>
            <w:noProof/>
            <w:sz w:val="22"/>
            <w:szCs w:val="22"/>
          </w:rPr>
          <w:tab/>
        </w:r>
        <w:r w:rsidRPr="00E02F83">
          <w:rPr>
            <w:rStyle w:val="Hyperlink"/>
            <w:noProof/>
            <w:lang w:val="en-US"/>
          </w:rPr>
          <w:t>SERVICE AVAILABILITY</w:t>
        </w:r>
        <w:r>
          <w:rPr>
            <w:noProof/>
            <w:webHidden/>
          </w:rPr>
          <w:tab/>
        </w:r>
        <w:r>
          <w:rPr>
            <w:noProof/>
            <w:webHidden/>
          </w:rPr>
          <w:fldChar w:fldCharType="begin"/>
        </w:r>
        <w:r>
          <w:rPr>
            <w:noProof/>
            <w:webHidden/>
          </w:rPr>
          <w:instrText xml:space="preserve"> PAGEREF _Toc164933692 \h </w:instrText>
        </w:r>
      </w:ins>
      <w:r>
        <w:rPr>
          <w:noProof/>
          <w:webHidden/>
        </w:rPr>
      </w:r>
      <w:r>
        <w:rPr>
          <w:noProof/>
          <w:webHidden/>
        </w:rPr>
        <w:fldChar w:fldCharType="separate"/>
      </w:r>
      <w:ins w:id="5" w:author="FSO BSC" w:date="2024-04-25T10:26:00Z">
        <w:r>
          <w:rPr>
            <w:noProof/>
            <w:webHidden/>
          </w:rPr>
          <w:t>6</w:t>
        </w:r>
        <w:r>
          <w:rPr>
            <w:noProof/>
            <w:webHidden/>
          </w:rPr>
          <w:fldChar w:fldCharType="end"/>
        </w:r>
        <w:r w:rsidRPr="00E02F83">
          <w:rPr>
            <w:rStyle w:val="Hyperlink"/>
            <w:noProof/>
          </w:rPr>
          <w:fldChar w:fldCharType="end"/>
        </w:r>
      </w:ins>
    </w:p>
    <w:p w14:paraId="44DDD466" w14:textId="23877960" w:rsidR="000C5710" w:rsidRDefault="000C5710">
      <w:pPr>
        <w:pStyle w:val="TOC1"/>
        <w:rPr>
          <w:ins w:id="6" w:author="FSO BSC" w:date="2024-04-25T10:26:00Z"/>
          <w:rFonts w:asciiTheme="minorHAnsi" w:eastAsiaTheme="minorEastAsia" w:hAnsiTheme="minorHAnsi" w:cstheme="minorBidi"/>
          <w:b w:val="0"/>
          <w:caps w:val="0"/>
          <w:noProof/>
          <w:sz w:val="22"/>
          <w:szCs w:val="22"/>
        </w:rPr>
      </w:pPr>
      <w:ins w:id="7"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"_Toc164933693"</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lang w:val="en-US"/>
          </w:rPr>
          <w:t>3.</w:t>
        </w:r>
        <w:r>
          <w:rPr>
            <w:rFonts w:asciiTheme="minorHAnsi" w:eastAsiaTheme="minorEastAsia" w:hAnsiTheme="minorHAnsi" w:cstheme="minorBidi"/>
            <w:b w:val="0"/>
            <w:caps w:val="0"/>
            <w:noProof/>
            <w:sz w:val="22"/>
            <w:szCs w:val="22"/>
          </w:rPr>
          <w:tab/>
        </w:r>
        <w:r w:rsidRPr="00E02F83">
          <w:rPr>
            <w:rStyle w:val="Hyperlink"/>
            <w:noProof/>
            <w:lang w:val="en-US"/>
          </w:rPr>
          <w:t>PARTICIPANT REGISTRATION</w:t>
        </w:r>
        <w:r>
          <w:rPr>
            <w:noProof/>
            <w:webHidden/>
          </w:rPr>
          <w:tab/>
        </w:r>
        <w:r>
          <w:rPr>
            <w:noProof/>
            <w:webHidden/>
          </w:rPr>
          <w:fldChar w:fldCharType="begin"/>
        </w:r>
        <w:r>
          <w:rPr>
            <w:noProof/>
            <w:webHidden/>
          </w:rPr>
          <w:instrText xml:space="preserve"> PAGEREF _Toc164933693 \h </w:instrText>
        </w:r>
      </w:ins>
      <w:r>
        <w:rPr>
          <w:noProof/>
          <w:webHidden/>
        </w:rPr>
      </w:r>
      <w:r>
        <w:rPr>
          <w:noProof/>
          <w:webHidden/>
        </w:rPr>
        <w:fldChar w:fldCharType="separate"/>
      </w:r>
      <w:ins w:id="8" w:author="FSO BSC" w:date="2024-04-25T10:26:00Z">
        <w:r>
          <w:rPr>
            <w:noProof/>
            <w:webHidden/>
          </w:rPr>
          <w:t>6</w:t>
        </w:r>
        <w:r>
          <w:rPr>
            <w:noProof/>
            <w:webHidden/>
          </w:rPr>
          <w:fldChar w:fldCharType="end"/>
        </w:r>
        <w:r w:rsidRPr="00E02F83">
          <w:rPr>
            <w:rStyle w:val="Hyperlink"/>
            <w:noProof/>
          </w:rPr>
          <w:fldChar w:fldCharType="end"/>
        </w:r>
      </w:ins>
    </w:p>
    <w:p w14:paraId="0D2A2ED7" w14:textId="0DD29455" w:rsidR="000C5710" w:rsidRDefault="000C5710">
      <w:pPr>
        <w:pStyle w:val="TOC1"/>
        <w:rPr>
          <w:ins w:id="9" w:author="FSO BSC" w:date="2024-04-25T10:26:00Z"/>
          <w:rFonts w:asciiTheme="minorHAnsi" w:eastAsiaTheme="minorEastAsia" w:hAnsiTheme="minorHAnsi" w:cstheme="minorBidi"/>
          <w:b w:val="0"/>
          <w:caps w:val="0"/>
          <w:noProof/>
          <w:sz w:val="22"/>
          <w:szCs w:val="22"/>
        </w:rPr>
      </w:pPr>
      <w:ins w:id="10"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"_Toc164933694"</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lang w:val="en-US"/>
          </w:rPr>
          <w:t>4.</w:t>
        </w:r>
        <w:r>
          <w:rPr>
            <w:rFonts w:asciiTheme="minorHAnsi" w:eastAsiaTheme="minorEastAsia" w:hAnsiTheme="minorHAnsi" w:cstheme="minorBidi"/>
            <w:b w:val="0"/>
            <w:caps w:val="0"/>
            <w:noProof/>
            <w:sz w:val="22"/>
            <w:szCs w:val="22"/>
          </w:rPr>
          <w:tab/>
        </w:r>
        <w:r w:rsidRPr="00E02F83">
          <w:rPr>
            <w:rStyle w:val="Hyperlink"/>
            <w:noProof/>
            <w:lang w:val="en-US"/>
          </w:rPr>
          <w:t>AUTHORISATIONS</w:t>
        </w:r>
        <w:r>
          <w:rPr>
            <w:noProof/>
            <w:webHidden/>
          </w:rPr>
          <w:tab/>
        </w:r>
        <w:r>
          <w:rPr>
            <w:noProof/>
            <w:webHidden/>
          </w:rPr>
          <w:fldChar w:fldCharType="begin"/>
        </w:r>
        <w:r>
          <w:rPr>
            <w:noProof/>
            <w:webHidden/>
          </w:rPr>
          <w:instrText xml:space="preserve"> PAGEREF _Toc164933694 \h </w:instrText>
        </w:r>
      </w:ins>
      <w:r>
        <w:rPr>
          <w:noProof/>
          <w:webHidden/>
        </w:rPr>
      </w:r>
      <w:r>
        <w:rPr>
          <w:noProof/>
          <w:webHidden/>
        </w:rPr>
        <w:fldChar w:fldCharType="separate"/>
      </w:r>
      <w:ins w:id="11" w:author="FSO BSC" w:date="2024-04-25T10:26:00Z">
        <w:r>
          <w:rPr>
            <w:noProof/>
            <w:webHidden/>
          </w:rPr>
          <w:t>9</w:t>
        </w:r>
        <w:r>
          <w:rPr>
            <w:noProof/>
            <w:webHidden/>
          </w:rPr>
          <w:fldChar w:fldCharType="end"/>
        </w:r>
        <w:r w:rsidRPr="00E02F83">
          <w:rPr>
            <w:rStyle w:val="Hyperlink"/>
            <w:noProof/>
          </w:rPr>
          <w:fldChar w:fldCharType="end"/>
        </w:r>
      </w:ins>
    </w:p>
    <w:p w14:paraId="2653A328" w14:textId="121F311E" w:rsidR="000C5710" w:rsidRDefault="000C5710">
      <w:pPr>
        <w:pStyle w:val="TOC1"/>
        <w:rPr>
          <w:ins w:id="12" w:author="FSO BSC" w:date="2024-04-25T10:26:00Z"/>
          <w:rFonts w:asciiTheme="minorHAnsi" w:eastAsiaTheme="minorEastAsia" w:hAnsiTheme="minorHAnsi" w:cstheme="minorBidi"/>
          <w:b w:val="0"/>
          <w:caps w:val="0"/>
          <w:noProof/>
          <w:sz w:val="22"/>
          <w:szCs w:val="22"/>
        </w:rPr>
      </w:pPr>
      <w:ins w:id="13"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"_Toc164933695"</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lang w:val="en-US"/>
          </w:rPr>
          <w:t>5.</w:t>
        </w:r>
        <w:r>
          <w:rPr>
            <w:rFonts w:asciiTheme="minorHAnsi" w:eastAsiaTheme="minorEastAsia" w:hAnsiTheme="minorHAnsi" w:cstheme="minorBidi"/>
            <w:b w:val="0"/>
            <w:caps w:val="0"/>
            <w:noProof/>
            <w:sz w:val="22"/>
            <w:szCs w:val="22"/>
          </w:rPr>
          <w:tab/>
        </w:r>
        <w:r w:rsidRPr="00E02F83">
          <w:rPr>
            <w:rStyle w:val="Hyperlink"/>
            <w:noProof/>
            <w:lang w:val="en-US"/>
          </w:rPr>
          <w:t>DATA REGISTRATION</w:t>
        </w:r>
        <w:r>
          <w:rPr>
            <w:noProof/>
            <w:webHidden/>
          </w:rPr>
          <w:tab/>
        </w:r>
        <w:r>
          <w:rPr>
            <w:noProof/>
            <w:webHidden/>
          </w:rPr>
          <w:fldChar w:fldCharType="begin"/>
        </w:r>
        <w:r>
          <w:rPr>
            <w:noProof/>
            <w:webHidden/>
          </w:rPr>
          <w:instrText xml:space="preserve"> PAGEREF _Toc164933695 \h </w:instrText>
        </w:r>
      </w:ins>
      <w:r>
        <w:rPr>
          <w:noProof/>
          <w:webHidden/>
        </w:rPr>
      </w:r>
      <w:r>
        <w:rPr>
          <w:noProof/>
          <w:webHidden/>
        </w:rPr>
        <w:fldChar w:fldCharType="separate"/>
      </w:r>
      <w:ins w:id="14" w:author="FSO BSC" w:date="2024-04-25T10:26:00Z">
        <w:r>
          <w:rPr>
            <w:noProof/>
            <w:webHidden/>
          </w:rPr>
          <w:t>9</w:t>
        </w:r>
        <w:r>
          <w:rPr>
            <w:noProof/>
            <w:webHidden/>
          </w:rPr>
          <w:fldChar w:fldCharType="end"/>
        </w:r>
        <w:r w:rsidRPr="00E02F83">
          <w:rPr>
            <w:rStyle w:val="Hyperlink"/>
            <w:noProof/>
          </w:rPr>
          <w:fldChar w:fldCharType="end"/>
        </w:r>
      </w:ins>
    </w:p>
    <w:p w14:paraId="71A70015" w14:textId="08DF4430" w:rsidR="000C5710" w:rsidRDefault="000C5710">
      <w:pPr>
        <w:pStyle w:val="TOC1"/>
        <w:rPr>
          <w:ins w:id="15" w:author="FSO BSC" w:date="2024-04-25T10:26:00Z"/>
          <w:rFonts w:asciiTheme="minorHAnsi" w:eastAsiaTheme="minorEastAsia" w:hAnsiTheme="minorHAnsi" w:cstheme="minorBidi"/>
          <w:b w:val="0"/>
          <w:caps w:val="0"/>
          <w:noProof/>
          <w:sz w:val="22"/>
          <w:szCs w:val="22"/>
        </w:rPr>
      </w:pPr>
      <w:ins w:id="16"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"_Toc164933696"</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lang w:val="en-US"/>
          </w:rPr>
          <w:t>6.</w:t>
        </w:r>
        <w:r>
          <w:rPr>
            <w:rFonts w:asciiTheme="minorHAnsi" w:eastAsiaTheme="minorEastAsia" w:hAnsiTheme="minorHAnsi" w:cstheme="minorBidi"/>
            <w:b w:val="0"/>
            <w:caps w:val="0"/>
            <w:noProof/>
            <w:sz w:val="22"/>
            <w:szCs w:val="22"/>
          </w:rPr>
          <w:tab/>
        </w:r>
        <w:r w:rsidRPr="00E02F83">
          <w:rPr>
            <w:rStyle w:val="Hyperlink"/>
            <w:noProof/>
            <w:lang w:val="en-US"/>
          </w:rPr>
          <w:t>SYSTEM PARAMETERS</w:t>
        </w:r>
        <w:r>
          <w:rPr>
            <w:noProof/>
            <w:webHidden/>
          </w:rPr>
          <w:tab/>
        </w:r>
        <w:r>
          <w:rPr>
            <w:noProof/>
            <w:webHidden/>
          </w:rPr>
          <w:fldChar w:fldCharType="begin"/>
        </w:r>
        <w:r>
          <w:rPr>
            <w:noProof/>
            <w:webHidden/>
          </w:rPr>
          <w:instrText xml:space="preserve"> PAGEREF _Toc164933696 \h </w:instrText>
        </w:r>
      </w:ins>
      <w:r>
        <w:rPr>
          <w:noProof/>
          <w:webHidden/>
        </w:rPr>
      </w:r>
      <w:r>
        <w:rPr>
          <w:noProof/>
          <w:webHidden/>
        </w:rPr>
        <w:fldChar w:fldCharType="separate"/>
      </w:r>
      <w:ins w:id="17" w:author="FSO BSC" w:date="2024-04-25T10:26:00Z">
        <w:r>
          <w:rPr>
            <w:noProof/>
            <w:webHidden/>
          </w:rPr>
          <w:t>16</w:t>
        </w:r>
        <w:r>
          <w:rPr>
            <w:noProof/>
            <w:webHidden/>
          </w:rPr>
          <w:fldChar w:fldCharType="end"/>
        </w:r>
        <w:r w:rsidRPr="00E02F83">
          <w:rPr>
            <w:rStyle w:val="Hyperlink"/>
            <w:noProof/>
          </w:rPr>
          <w:fldChar w:fldCharType="end"/>
        </w:r>
      </w:ins>
    </w:p>
    <w:p w14:paraId="2EBB1B91" w14:textId="1B4612A5" w:rsidR="000C5710" w:rsidRDefault="000C5710">
      <w:pPr>
        <w:pStyle w:val="TOC1"/>
        <w:rPr>
          <w:ins w:id="18" w:author="FSO BSC" w:date="2024-04-25T10:26:00Z"/>
          <w:rFonts w:asciiTheme="minorHAnsi" w:eastAsiaTheme="minorEastAsia" w:hAnsiTheme="minorHAnsi" w:cstheme="minorBidi"/>
          <w:b w:val="0"/>
          <w:caps w:val="0"/>
          <w:noProof/>
          <w:sz w:val="22"/>
          <w:szCs w:val="22"/>
        </w:rPr>
      </w:pPr>
      <w:ins w:id="19"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"_Toc164933697"</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lang w:val="en-US"/>
          </w:rPr>
          <w:t>7.</w:t>
        </w:r>
        <w:r>
          <w:rPr>
            <w:rFonts w:asciiTheme="minorHAnsi" w:eastAsiaTheme="minorEastAsia" w:hAnsiTheme="minorHAnsi" w:cstheme="minorBidi"/>
            <w:b w:val="0"/>
            <w:caps w:val="0"/>
            <w:noProof/>
            <w:sz w:val="22"/>
            <w:szCs w:val="22"/>
          </w:rPr>
          <w:tab/>
        </w:r>
        <w:r w:rsidRPr="00E02F83">
          <w:rPr>
            <w:rStyle w:val="Hyperlink"/>
            <w:noProof/>
            <w:lang w:val="en-US"/>
          </w:rPr>
          <w:t>DISTRIBUTION OF REGISTRATION DATA</w:t>
        </w:r>
        <w:r>
          <w:rPr>
            <w:noProof/>
            <w:webHidden/>
          </w:rPr>
          <w:tab/>
        </w:r>
        <w:r>
          <w:rPr>
            <w:noProof/>
            <w:webHidden/>
          </w:rPr>
          <w:fldChar w:fldCharType="begin"/>
        </w:r>
        <w:r>
          <w:rPr>
            <w:noProof/>
            <w:webHidden/>
          </w:rPr>
          <w:instrText xml:space="preserve"> PAGEREF _Toc164933697 \h </w:instrText>
        </w:r>
      </w:ins>
      <w:r>
        <w:rPr>
          <w:noProof/>
          <w:webHidden/>
        </w:rPr>
      </w:r>
      <w:r>
        <w:rPr>
          <w:noProof/>
          <w:webHidden/>
        </w:rPr>
        <w:fldChar w:fldCharType="separate"/>
      </w:r>
      <w:ins w:id="20" w:author="FSO BSC" w:date="2024-04-25T10:26:00Z">
        <w:r>
          <w:rPr>
            <w:noProof/>
            <w:webHidden/>
          </w:rPr>
          <w:t>16</w:t>
        </w:r>
        <w:r>
          <w:rPr>
            <w:noProof/>
            <w:webHidden/>
          </w:rPr>
          <w:fldChar w:fldCharType="end"/>
        </w:r>
        <w:r w:rsidRPr="00E02F83">
          <w:rPr>
            <w:rStyle w:val="Hyperlink"/>
            <w:noProof/>
          </w:rPr>
          <w:fldChar w:fldCharType="end"/>
        </w:r>
      </w:ins>
    </w:p>
    <w:p w14:paraId="5B1D5FEB" w14:textId="7F67D3B2" w:rsidR="000C5710" w:rsidRDefault="000C5710">
      <w:pPr>
        <w:pStyle w:val="TOC1"/>
        <w:rPr>
          <w:ins w:id="21" w:author="FSO BSC" w:date="2024-04-25T10:26:00Z"/>
          <w:rFonts w:asciiTheme="minorHAnsi" w:eastAsiaTheme="minorEastAsia" w:hAnsiTheme="minorHAnsi" w:cstheme="minorBidi"/>
          <w:b w:val="0"/>
          <w:caps w:val="0"/>
          <w:noProof/>
          <w:sz w:val="22"/>
          <w:szCs w:val="22"/>
        </w:rPr>
      </w:pPr>
      <w:ins w:id="22"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"_Toc164933698"</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lang w:val="en-US"/>
          </w:rPr>
          <w:t>8.</w:t>
        </w:r>
        <w:r>
          <w:rPr>
            <w:rFonts w:asciiTheme="minorHAnsi" w:eastAsiaTheme="minorEastAsia" w:hAnsiTheme="minorHAnsi" w:cstheme="minorBidi"/>
            <w:b w:val="0"/>
            <w:caps w:val="0"/>
            <w:noProof/>
            <w:sz w:val="22"/>
            <w:szCs w:val="22"/>
          </w:rPr>
          <w:tab/>
        </w:r>
        <w:r w:rsidRPr="00E02F83">
          <w:rPr>
            <w:rStyle w:val="Hyperlink"/>
            <w:noProof/>
            <w:lang w:val="en-US"/>
          </w:rPr>
          <w:t>STANDARD REPORTING ARRANGEMENTS</w:t>
        </w:r>
        <w:r>
          <w:rPr>
            <w:noProof/>
            <w:webHidden/>
          </w:rPr>
          <w:tab/>
        </w:r>
        <w:r>
          <w:rPr>
            <w:noProof/>
            <w:webHidden/>
          </w:rPr>
          <w:fldChar w:fldCharType="begin"/>
        </w:r>
        <w:r>
          <w:rPr>
            <w:noProof/>
            <w:webHidden/>
          </w:rPr>
          <w:instrText xml:space="preserve"> PAGEREF _Toc164933698 \h </w:instrText>
        </w:r>
      </w:ins>
      <w:r>
        <w:rPr>
          <w:noProof/>
          <w:webHidden/>
        </w:rPr>
      </w:r>
      <w:r>
        <w:rPr>
          <w:noProof/>
          <w:webHidden/>
        </w:rPr>
        <w:fldChar w:fldCharType="separate"/>
      </w:r>
      <w:ins w:id="23" w:author="FSO BSC" w:date="2024-04-25T10:26:00Z">
        <w:r>
          <w:rPr>
            <w:noProof/>
            <w:webHidden/>
          </w:rPr>
          <w:t>17</w:t>
        </w:r>
        <w:r>
          <w:rPr>
            <w:noProof/>
            <w:webHidden/>
          </w:rPr>
          <w:fldChar w:fldCharType="end"/>
        </w:r>
        <w:r w:rsidRPr="00E02F83">
          <w:rPr>
            <w:rStyle w:val="Hyperlink"/>
            <w:noProof/>
          </w:rPr>
          <w:fldChar w:fldCharType="end"/>
        </w:r>
      </w:ins>
    </w:p>
    <w:p w14:paraId="10F596D6" w14:textId="6363B449" w:rsidR="000C5710" w:rsidRDefault="000C5710">
      <w:pPr>
        <w:pStyle w:val="TOC1"/>
        <w:rPr>
          <w:ins w:id="24" w:author="FSO BSC" w:date="2024-04-25T10:26:00Z"/>
          <w:rFonts w:asciiTheme="minorHAnsi" w:eastAsiaTheme="minorEastAsia" w:hAnsiTheme="minorHAnsi" w:cstheme="minorBidi"/>
          <w:b w:val="0"/>
          <w:caps w:val="0"/>
          <w:noProof/>
          <w:sz w:val="22"/>
          <w:szCs w:val="22"/>
        </w:rPr>
      </w:pPr>
      <w:ins w:id="25"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"_Toc164933699"</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lang w:val="en-US"/>
          </w:rPr>
          <w:t>9.</w:t>
        </w:r>
        <w:r>
          <w:rPr>
            <w:rFonts w:asciiTheme="minorHAnsi" w:eastAsiaTheme="minorEastAsia" w:hAnsiTheme="minorHAnsi" w:cstheme="minorBidi"/>
            <w:b w:val="0"/>
            <w:caps w:val="0"/>
            <w:noProof/>
            <w:sz w:val="22"/>
            <w:szCs w:val="22"/>
          </w:rPr>
          <w:tab/>
        </w:r>
        <w:r w:rsidRPr="00E02F83">
          <w:rPr>
            <w:rStyle w:val="Hyperlink"/>
            <w:noProof/>
            <w:lang w:val="en-US"/>
          </w:rPr>
          <w:t>FLEXIBLE REPORTING ARRANGEMENTS</w:t>
        </w:r>
        <w:r>
          <w:rPr>
            <w:noProof/>
            <w:webHidden/>
          </w:rPr>
          <w:tab/>
        </w:r>
        <w:r>
          <w:rPr>
            <w:noProof/>
            <w:webHidden/>
          </w:rPr>
          <w:fldChar w:fldCharType="begin"/>
        </w:r>
        <w:r>
          <w:rPr>
            <w:noProof/>
            <w:webHidden/>
          </w:rPr>
          <w:instrText xml:space="preserve"> PAGEREF _Toc164933699 \h </w:instrText>
        </w:r>
      </w:ins>
      <w:r>
        <w:rPr>
          <w:noProof/>
          <w:webHidden/>
        </w:rPr>
      </w:r>
      <w:r>
        <w:rPr>
          <w:noProof/>
          <w:webHidden/>
        </w:rPr>
        <w:fldChar w:fldCharType="separate"/>
      </w:r>
      <w:ins w:id="26" w:author="FSO BSC" w:date="2024-04-25T10:26:00Z">
        <w:r>
          <w:rPr>
            <w:noProof/>
            <w:webHidden/>
          </w:rPr>
          <w:t>18</w:t>
        </w:r>
        <w:r>
          <w:rPr>
            <w:noProof/>
            <w:webHidden/>
          </w:rPr>
          <w:fldChar w:fldCharType="end"/>
        </w:r>
        <w:r w:rsidRPr="00E02F83">
          <w:rPr>
            <w:rStyle w:val="Hyperlink"/>
            <w:noProof/>
          </w:rPr>
          <w:fldChar w:fldCharType="end"/>
        </w:r>
      </w:ins>
    </w:p>
    <w:p w14:paraId="38A848C3" w14:textId="6C8AB0CF" w:rsidR="000C5710" w:rsidRDefault="000C5710">
      <w:pPr>
        <w:pStyle w:val="TOC1"/>
        <w:rPr>
          <w:ins w:id="27" w:author="FSO BSC" w:date="2024-04-25T10:26:00Z"/>
          <w:rFonts w:asciiTheme="minorHAnsi" w:eastAsiaTheme="minorEastAsia" w:hAnsiTheme="minorHAnsi" w:cstheme="minorBidi"/>
          <w:b w:val="0"/>
          <w:caps w:val="0"/>
          <w:noProof/>
          <w:sz w:val="22"/>
          <w:szCs w:val="22"/>
        </w:rPr>
      </w:pPr>
      <w:ins w:id="28"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"_Toc164933700"</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lang w:val="en-US"/>
          </w:rPr>
          <w:t>10.</w:t>
        </w:r>
        <w:r>
          <w:rPr>
            <w:rFonts w:asciiTheme="minorHAnsi" w:eastAsiaTheme="minorEastAsia" w:hAnsiTheme="minorHAnsi" w:cstheme="minorBidi"/>
            <w:b w:val="0"/>
            <w:caps w:val="0"/>
            <w:noProof/>
            <w:sz w:val="22"/>
            <w:szCs w:val="22"/>
          </w:rPr>
          <w:tab/>
        </w:r>
        <w:r w:rsidRPr="00E02F83">
          <w:rPr>
            <w:rStyle w:val="Hyperlink"/>
            <w:noProof/>
            <w:lang w:val="en-US"/>
          </w:rPr>
          <w:t>MAINTENANCE OF REPORT VERSIONS</w:t>
        </w:r>
        <w:r>
          <w:rPr>
            <w:noProof/>
            <w:webHidden/>
          </w:rPr>
          <w:tab/>
        </w:r>
        <w:r>
          <w:rPr>
            <w:noProof/>
            <w:webHidden/>
          </w:rPr>
          <w:fldChar w:fldCharType="begin"/>
        </w:r>
        <w:r>
          <w:rPr>
            <w:noProof/>
            <w:webHidden/>
          </w:rPr>
          <w:instrText xml:space="preserve"> PAGEREF _Toc164933700 \h </w:instrText>
        </w:r>
      </w:ins>
      <w:r>
        <w:rPr>
          <w:noProof/>
          <w:webHidden/>
        </w:rPr>
      </w:r>
      <w:r>
        <w:rPr>
          <w:noProof/>
          <w:webHidden/>
        </w:rPr>
        <w:fldChar w:fldCharType="separate"/>
      </w:r>
      <w:ins w:id="29" w:author="FSO BSC" w:date="2024-04-25T10:26:00Z">
        <w:r>
          <w:rPr>
            <w:noProof/>
            <w:webHidden/>
          </w:rPr>
          <w:t>19</w:t>
        </w:r>
        <w:r>
          <w:rPr>
            <w:noProof/>
            <w:webHidden/>
          </w:rPr>
          <w:fldChar w:fldCharType="end"/>
        </w:r>
        <w:r w:rsidRPr="00E02F83">
          <w:rPr>
            <w:rStyle w:val="Hyperlink"/>
            <w:noProof/>
          </w:rPr>
          <w:fldChar w:fldCharType="end"/>
        </w:r>
      </w:ins>
    </w:p>
    <w:p w14:paraId="2AFC4372" w14:textId="216292C4" w:rsidR="000C5710" w:rsidRDefault="000C5710">
      <w:pPr>
        <w:pStyle w:val="TOC1"/>
        <w:rPr>
          <w:ins w:id="30" w:author="FSO BSC" w:date="2024-04-25T10:26:00Z"/>
          <w:rFonts w:asciiTheme="minorHAnsi" w:eastAsiaTheme="minorEastAsia" w:hAnsiTheme="minorHAnsi" w:cstheme="minorBidi"/>
          <w:b w:val="0"/>
          <w:caps w:val="0"/>
          <w:noProof/>
          <w:sz w:val="22"/>
          <w:szCs w:val="22"/>
        </w:rPr>
      </w:pPr>
      <w:ins w:id="31"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"_Toc164933701"</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lang w:val="en-US"/>
          </w:rPr>
          <w:t>11.</w:t>
        </w:r>
        <w:r>
          <w:rPr>
            <w:rFonts w:asciiTheme="minorHAnsi" w:eastAsiaTheme="minorEastAsia" w:hAnsiTheme="minorHAnsi" w:cstheme="minorBidi"/>
            <w:b w:val="0"/>
            <w:caps w:val="0"/>
            <w:noProof/>
            <w:sz w:val="22"/>
            <w:szCs w:val="22"/>
          </w:rPr>
          <w:tab/>
        </w:r>
        <w:r w:rsidRPr="00E02F83">
          <w:rPr>
            <w:rStyle w:val="Hyperlink"/>
            <w:noProof/>
            <w:lang w:val="en-US"/>
          </w:rPr>
          <w:t>INTERFACE TO CDCA AND SUPPLIER METER REGISTRATION AGENT (SMRA)</w:t>
        </w:r>
        <w:r>
          <w:rPr>
            <w:noProof/>
            <w:webHidden/>
          </w:rPr>
          <w:tab/>
        </w:r>
        <w:r>
          <w:rPr>
            <w:noProof/>
            <w:webHidden/>
          </w:rPr>
          <w:fldChar w:fldCharType="begin"/>
        </w:r>
        <w:r>
          <w:rPr>
            <w:noProof/>
            <w:webHidden/>
          </w:rPr>
          <w:instrText xml:space="preserve"> PAGEREF _Toc164933701 \h </w:instrText>
        </w:r>
      </w:ins>
      <w:r>
        <w:rPr>
          <w:noProof/>
          <w:webHidden/>
        </w:rPr>
      </w:r>
      <w:r>
        <w:rPr>
          <w:noProof/>
          <w:webHidden/>
        </w:rPr>
        <w:fldChar w:fldCharType="separate"/>
      </w:r>
      <w:ins w:id="32" w:author="FSO BSC" w:date="2024-04-25T10:26:00Z">
        <w:r>
          <w:rPr>
            <w:noProof/>
            <w:webHidden/>
          </w:rPr>
          <w:t>20</w:t>
        </w:r>
        <w:r>
          <w:rPr>
            <w:noProof/>
            <w:webHidden/>
          </w:rPr>
          <w:fldChar w:fldCharType="end"/>
        </w:r>
        <w:r w:rsidRPr="00E02F83">
          <w:rPr>
            <w:rStyle w:val="Hyperlink"/>
            <w:noProof/>
          </w:rPr>
          <w:fldChar w:fldCharType="end"/>
        </w:r>
      </w:ins>
    </w:p>
    <w:p w14:paraId="2AB447C1" w14:textId="75C3D80E" w:rsidR="000C5710" w:rsidRDefault="000C5710">
      <w:pPr>
        <w:pStyle w:val="TOC1"/>
        <w:rPr>
          <w:ins w:id="33" w:author="FSO BSC" w:date="2024-04-25T10:26:00Z"/>
          <w:rFonts w:asciiTheme="minorHAnsi" w:eastAsiaTheme="minorEastAsia" w:hAnsiTheme="minorHAnsi" w:cstheme="minorBidi"/>
          <w:b w:val="0"/>
          <w:caps w:val="0"/>
          <w:noProof/>
          <w:sz w:val="22"/>
          <w:szCs w:val="22"/>
        </w:rPr>
      </w:pPr>
      <w:ins w:id="34"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"_Toc164933702"</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lang w:val="en-US"/>
          </w:rPr>
          <w:t>12.</w:t>
        </w:r>
        <w:r>
          <w:rPr>
            <w:rFonts w:asciiTheme="minorHAnsi" w:eastAsiaTheme="minorEastAsia" w:hAnsiTheme="minorHAnsi" w:cstheme="minorBidi"/>
            <w:b w:val="0"/>
            <w:caps w:val="0"/>
            <w:noProof/>
            <w:sz w:val="22"/>
            <w:szCs w:val="22"/>
          </w:rPr>
          <w:tab/>
        </w:r>
        <w:r w:rsidRPr="00E02F83">
          <w:rPr>
            <w:rStyle w:val="Hyperlink"/>
            <w:noProof/>
            <w:lang w:val="en-US"/>
          </w:rPr>
          <w:t>TIMEKEEPING</w:t>
        </w:r>
        <w:r>
          <w:rPr>
            <w:noProof/>
            <w:webHidden/>
          </w:rPr>
          <w:tab/>
        </w:r>
        <w:r>
          <w:rPr>
            <w:noProof/>
            <w:webHidden/>
          </w:rPr>
          <w:fldChar w:fldCharType="begin"/>
        </w:r>
        <w:r>
          <w:rPr>
            <w:noProof/>
            <w:webHidden/>
          </w:rPr>
          <w:instrText xml:space="preserve"> PAGEREF _Toc164933702 \h </w:instrText>
        </w:r>
      </w:ins>
      <w:r>
        <w:rPr>
          <w:noProof/>
          <w:webHidden/>
        </w:rPr>
      </w:r>
      <w:r>
        <w:rPr>
          <w:noProof/>
          <w:webHidden/>
        </w:rPr>
        <w:fldChar w:fldCharType="separate"/>
      </w:r>
      <w:ins w:id="35" w:author="FSO BSC" w:date="2024-04-25T10:26:00Z">
        <w:r>
          <w:rPr>
            <w:noProof/>
            <w:webHidden/>
          </w:rPr>
          <w:t>20</w:t>
        </w:r>
        <w:r>
          <w:rPr>
            <w:noProof/>
            <w:webHidden/>
          </w:rPr>
          <w:fldChar w:fldCharType="end"/>
        </w:r>
        <w:r w:rsidRPr="00E02F83">
          <w:rPr>
            <w:rStyle w:val="Hyperlink"/>
            <w:noProof/>
          </w:rPr>
          <w:fldChar w:fldCharType="end"/>
        </w:r>
      </w:ins>
    </w:p>
    <w:p w14:paraId="61317AB2" w14:textId="70AD9445" w:rsidR="000C5710" w:rsidRDefault="000C5710">
      <w:pPr>
        <w:pStyle w:val="TOC1"/>
        <w:rPr>
          <w:ins w:id="36" w:author="FSO BSC" w:date="2024-04-25T10:26:00Z"/>
          <w:rFonts w:asciiTheme="minorHAnsi" w:eastAsiaTheme="minorEastAsia" w:hAnsiTheme="minorHAnsi" w:cstheme="minorBidi"/>
          <w:b w:val="0"/>
          <w:caps w:val="0"/>
          <w:noProof/>
          <w:sz w:val="22"/>
          <w:szCs w:val="22"/>
        </w:rPr>
      </w:pPr>
      <w:ins w:id="37"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"_Toc164933703"</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lang w:val="en-US"/>
          </w:rPr>
          <w:t>13.</w:t>
        </w:r>
        <w:r>
          <w:rPr>
            <w:rFonts w:asciiTheme="minorHAnsi" w:eastAsiaTheme="minorEastAsia" w:hAnsiTheme="minorHAnsi" w:cstheme="minorBidi"/>
            <w:b w:val="0"/>
            <w:caps w:val="0"/>
            <w:noProof/>
            <w:sz w:val="22"/>
            <w:szCs w:val="22"/>
          </w:rPr>
          <w:tab/>
        </w:r>
        <w:r w:rsidRPr="00E02F83">
          <w:rPr>
            <w:rStyle w:val="Hyperlink"/>
            <w:noProof/>
            <w:lang w:val="en-US"/>
          </w:rPr>
          <w:t>EXCEPTION HANDLING</w:t>
        </w:r>
        <w:r>
          <w:rPr>
            <w:noProof/>
            <w:webHidden/>
          </w:rPr>
          <w:tab/>
        </w:r>
        <w:r>
          <w:rPr>
            <w:noProof/>
            <w:webHidden/>
          </w:rPr>
          <w:fldChar w:fldCharType="begin"/>
        </w:r>
        <w:r>
          <w:rPr>
            <w:noProof/>
            <w:webHidden/>
          </w:rPr>
          <w:instrText xml:space="preserve"> PAGEREF _Toc164933703 \h </w:instrText>
        </w:r>
      </w:ins>
      <w:r>
        <w:rPr>
          <w:noProof/>
          <w:webHidden/>
        </w:rPr>
      </w:r>
      <w:r>
        <w:rPr>
          <w:noProof/>
          <w:webHidden/>
        </w:rPr>
        <w:fldChar w:fldCharType="separate"/>
      </w:r>
      <w:ins w:id="38" w:author="FSO BSC" w:date="2024-04-25T10:26:00Z">
        <w:r>
          <w:rPr>
            <w:noProof/>
            <w:webHidden/>
          </w:rPr>
          <w:t>20</w:t>
        </w:r>
        <w:r>
          <w:rPr>
            <w:noProof/>
            <w:webHidden/>
          </w:rPr>
          <w:fldChar w:fldCharType="end"/>
        </w:r>
        <w:r w:rsidRPr="00E02F83">
          <w:rPr>
            <w:rStyle w:val="Hyperlink"/>
            <w:noProof/>
          </w:rPr>
          <w:fldChar w:fldCharType="end"/>
        </w:r>
      </w:ins>
    </w:p>
    <w:p w14:paraId="423CF8B9" w14:textId="1C64DE73" w:rsidR="000C5710" w:rsidRDefault="000C5710">
      <w:pPr>
        <w:pStyle w:val="TOC1"/>
        <w:rPr>
          <w:ins w:id="39" w:author="FSO BSC" w:date="2024-04-25T10:26:00Z"/>
          <w:rFonts w:asciiTheme="minorHAnsi" w:eastAsiaTheme="minorEastAsia" w:hAnsiTheme="minorHAnsi" w:cstheme="minorBidi"/>
          <w:b w:val="0"/>
          <w:caps w:val="0"/>
          <w:noProof/>
          <w:sz w:val="22"/>
          <w:szCs w:val="22"/>
        </w:rPr>
      </w:pPr>
      <w:ins w:id="40"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"_Toc164933704"</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lang w:val="en-US"/>
          </w:rPr>
          <w:t>14.</w:t>
        </w:r>
        <w:r>
          <w:rPr>
            <w:rFonts w:asciiTheme="minorHAnsi" w:eastAsiaTheme="minorEastAsia" w:hAnsiTheme="minorHAnsi" w:cstheme="minorBidi"/>
            <w:b w:val="0"/>
            <w:caps w:val="0"/>
            <w:noProof/>
            <w:sz w:val="22"/>
            <w:szCs w:val="22"/>
          </w:rPr>
          <w:tab/>
        </w:r>
        <w:r w:rsidRPr="00E02F83">
          <w:rPr>
            <w:rStyle w:val="Hyperlink"/>
            <w:noProof/>
            <w:lang w:val="en-US"/>
          </w:rPr>
          <w:t>TRADING DISPUTES</w:t>
        </w:r>
        <w:r>
          <w:rPr>
            <w:noProof/>
            <w:webHidden/>
          </w:rPr>
          <w:tab/>
        </w:r>
        <w:r>
          <w:rPr>
            <w:noProof/>
            <w:webHidden/>
          </w:rPr>
          <w:fldChar w:fldCharType="begin"/>
        </w:r>
        <w:r>
          <w:rPr>
            <w:noProof/>
            <w:webHidden/>
          </w:rPr>
          <w:instrText xml:space="preserve"> PAGEREF _Toc164933704 \h </w:instrText>
        </w:r>
      </w:ins>
      <w:r>
        <w:rPr>
          <w:noProof/>
          <w:webHidden/>
        </w:rPr>
      </w:r>
      <w:r>
        <w:rPr>
          <w:noProof/>
          <w:webHidden/>
        </w:rPr>
        <w:fldChar w:fldCharType="separate"/>
      </w:r>
      <w:ins w:id="41" w:author="FSO BSC" w:date="2024-04-25T10:26:00Z">
        <w:r>
          <w:rPr>
            <w:noProof/>
            <w:webHidden/>
          </w:rPr>
          <w:t>21</w:t>
        </w:r>
        <w:r>
          <w:rPr>
            <w:noProof/>
            <w:webHidden/>
          </w:rPr>
          <w:fldChar w:fldCharType="end"/>
        </w:r>
        <w:r w:rsidRPr="00E02F83">
          <w:rPr>
            <w:rStyle w:val="Hyperlink"/>
            <w:noProof/>
          </w:rPr>
          <w:fldChar w:fldCharType="end"/>
        </w:r>
      </w:ins>
    </w:p>
    <w:p w14:paraId="381EA6ED" w14:textId="000C33BF" w:rsidR="000C5710" w:rsidRDefault="000C5710">
      <w:pPr>
        <w:pStyle w:val="TOC1"/>
        <w:rPr>
          <w:ins w:id="42" w:author="FSO BSC" w:date="2024-04-25T10:26:00Z"/>
          <w:rFonts w:asciiTheme="minorHAnsi" w:eastAsiaTheme="minorEastAsia" w:hAnsiTheme="minorHAnsi" w:cstheme="minorBidi"/>
          <w:b w:val="0"/>
          <w:caps w:val="0"/>
          <w:noProof/>
          <w:sz w:val="22"/>
          <w:szCs w:val="22"/>
        </w:rPr>
      </w:pPr>
      <w:ins w:id="43"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"_Toc164933705"</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lang w:val="en-US"/>
          </w:rPr>
          <w:t>15.</w:t>
        </w:r>
        <w:r>
          <w:rPr>
            <w:rFonts w:asciiTheme="minorHAnsi" w:eastAsiaTheme="minorEastAsia" w:hAnsiTheme="minorHAnsi" w:cstheme="minorBidi"/>
            <w:b w:val="0"/>
            <w:caps w:val="0"/>
            <w:noProof/>
            <w:sz w:val="22"/>
            <w:szCs w:val="22"/>
          </w:rPr>
          <w:tab/>
        </w:r>
        <w:r w:rsidRPr="00E02F83">
          <w:rPr>
            <w:rStyle w:val="Hyperlink"/>
            <w:noProof/>
            <w:lang w:val="en-US"/>
          </w:rPr>
          <w:t>COMPLIANCE</w:t>
        </w:r>
        <w:r>
          <w:rPr>
            <w:noProof/>
            <w:webHidden/>
          </w:rPr>
          <w:tab/>
        </w:r>
        <w:r>
          <w:rPr>
            <w:noProof/>
            <w:webHidden/>
          </w:rPr>
          <w:fldChar w:fldCharType="begin"/>
        </w:r>
        <w:r>
          <w:rPr>
            <w:noProof/>
            <w:webHidden/>
          </w:rPr>
          <w:instrText xml:space="preserve"> PAGEREF _Toc164933705 \h </w:instrText>
        </w:r>
      </w:ins>
      <w:r>
        <w:rPr>
          <w:noProof/>
          <w:webHidden/>
        </w:rPr>
      </w:r>
      <w:r>
        <w:rPr>
          <w:noProof/>
          <w:webHidden/>
        </w:rPr>
        <w:fldChar w:fldCharType="separate"/>
      </w:r>
      <w:ins w:id="44" w:author="FSO BSC" w:date="2024-04-25T10:26:00Z">
        <w:r>
          <w:rPr>
            <w:noProof/>
            <w:webHidden/>
          </w:rPr>
          <w:t>21</w:t>
        </w:r>
        <w:r>
          <w:rPr>
            <w:noProof/>
            <w:webHidden/>
          </w:rPr>
          <w:fldChar w:fldCharType="end"/>
        </w:r>
        <w:r w:rsidRPr="00E02F83">
          <w:rPr>
            <w:rStyle w:val="Hyperlink"/>
            <w:noProof/>
          </w:rPr>
          <w:fldChar w:fldCharType="end"/>
        </w:r>
      </w:ins>
    </w:p>
    <w:p w14:paraId="0AF6A426" w14:textId="4AAAEE7F" w:rsidR="000C5710" w:rsidRDefault="000C5710">
      <w:pPr>
        <w:pStyle w:val="TOC1"/>
        <w:rPr>
          <w:ins w:id="45" w:author="FSO BSC" w:date="2024-04-25T10:26:00Z"/>
          <w:rFonts w:asciiTheme="minorHAnsi" w:eastAsiaTheme="minorEastAsia" w:hAnsiTheme="minorHAnsi" w:cstheme="minorBidi"/>
          <w:b w:val="0"/>
          <w:caps w:val="0"/>
          <w:noProof/>
          <w:sz w:val="22"/>
          <w:szCs w:val="22"/>
        </w:rPr>
      </w:pPr>
      <w:ins w:id="46"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"_Toc164933706"</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lang w:val="en-US"/>
          </w:rPr>
          <w:t>16.</w:t>
        </w:r>
        <w:r>
          <w:rPr>
            <w:rFonts w:asciiTheme="minorHAnsi" w:eastAsiaTheme="minorEastAsia" w:hAnsiTheme="minorHAnsi" w:cstheme="minorBidi"/>
            <w:b w:val="0"/>
            <w:caps w:val="0"/>
            <w:noProof/>
            <w:sz w:val="22"/>
            <w:szCs w:val="22"/>
          </w:rPr>
          <w:tab/>
        </w:r>
        <w:r w:rsidRPr="00E02F83">
          <w:rPr>
            <w:rStyle w:val="Hyperlink"/>
            <w:noProof/>
            <w:lang w:val="en-US"/>
          </w:rPr>
          <w:t>GC AND DC BREACH MONITORING</w:t>
        </w:r>
        <w:r>
          <w:rPr>
            <w:noProof/>
            <w:webHidden/>
          </w:rPr>
          <w:tab/>
        </w:r>
        <w:r>
          <w:rPr>
            <w:noProof/>
            <w:webHidden/>
          </w:rPr>
          <w:fldChar w:fldCharType="begin"/>
        </w:r>
        <w:r>
          <w:rPr>
            <w:noProof/>
            <w:webHidden/>
          </w:rPr>
          <w:instrText xml:space="preserve"> PAGEREF _Toc164933706 \h </w:instrText>
        </w:r>
      </w:ins>
      <w:r>
        <w:rPr>
          <w:noProof/>
          <w:webHidden/>
        </w:rPr>
      </w:r>
      <w:r>
        <w:rPr>
          <w:noProof/>
          <w:webHidden/>
        </w:rPr>
        <w:fldChar w:fldCharType="separate"/>
      </w:r>
      <w:ins w:id="47" w:author="FSO BSC" w:date="2024-04-25T10:26:00Z">
        <w:r>
          <w:rPr>
            <w:noProof/>
            <w:webHidden/>
          </w:rPr>
          <w:t>22</w:t>
        </w:r>
        <w:r>
          <w:rPr>
            <w:noProof/>
            <w:webHidden/>
          </w:rPr>
          <w:fldChar w:fldCharType="end"/>
        </w:r>
        <w:r w:rsidRPr="00E02F83">
          <w:rPr>
            <w:rStyle w:val="Hyperlink"/>
            <w:noProof/>
          </w:rPr>
          <w:fldChar w:fldCharType="end"/>
        </w:r>
      </w:ins>
    </w:p>
    <w:p w14:paraId="3303F54F" w14:textId="6D16E0EC" w:rsidR="000C5710" w:rsidRDefault="000C5710">
      <w:pPr>
        <w:pStyle w:val="TOC1"/>
        <w:rPr>
          <w:ins w:id="48" w:author="FSO BSC" w:date="2024-04-25T10:26:00Z"/>
          <w:rFonts w:asciiTheme="minorHAnsi" w:eastAsiaTheme="minorEastAsia" w:hAnsiTheme="minorHAnsi" w:cstheme="minorBidi"/>
          <w:b w:val="0"/>
          <w:caps w:val="0"/>
          <w:noProof/>
          <w:sz w:val="22"/>
          <w:szCs w:val="22"/>
        </w:rPr>
      </w:pPr>
      <w:ins w:id="49"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"_Toc164933707"</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rPr>
          <w:t>APPENDIX A – PRIMARY BM UNIT CREDIT ASSESSMENT IMPORT/EXPORT CAPABILITIES</w:t>
        </w:r>
        <w:r>
          <w:rPr>
            <w:noProof/>
            <w:webHidden/>
          </w:rPr>
          <w:tab/>
        </w:r>
        <w:r>
          <w:rPr>
            <w:noProof/>
            <w:webHidden/>
          </w:rPr>
          <w:fldChar w:fldCharType="begin"/>
        </w:r>
        <w:r>
          <w:rPr>
            <w:noProof/>
            <w:webHidden/>
          </w:rPr>
          <w:instrText xml:space="preserve"> PAGEREF _Toc164933707 \h </w:instrText>
        </w:r>
      </w:ins>
      <w:r>
        <w:rPr>
          <w:noProof/>
          <w:webHidden/>
        </w:rPr>
      </w:r>
      <w:r>
        <w:rPr>
          <w:noProof/>
          <w:webHidden/>
        </w:rPr>
        <w:fldChar w:fldCharType="separate"/>
      </w:r>
      <w:ins w:id="50" w:author="FSO BSC" w:date="2024-04-25T10:26:00Z">
        <w:r>
          <w:rPr>
            <w:noProof/>
            <w:webHidden/>
          </w:rPr>
          <w:t>24</w:t>
        </w:r>
        <w:r>
          <w:rPr>
            <w:noProof/>
            <w:webHidden/>
          </w:rPr>
          <w:fldChar w:fldCharType="end"/>
        </w:r>
        <w:r w:rsidRPr="00E02F83">
          <w:rPr>
            <w:rStyle w:val="Hyperlink"/>
            <w:noProof/>
          </w:rPr>
          <w:fldChar w:fldCharType="end"/>
        </w:r>
      </w:ins>
    </w:p>
    <w:p w14:paraId="39E6B7AF" w14:textId="6BBEE15F" w:rsidR="000C5710" w:rsidRDefault="000C5710">
      <w:pPr>
        <w:pStyle w:val="TOC2"/>
        <w:tabs>
          <w:tab w:val="left" w:pos="1287"/>
          <w:tab w:val="right" w:leader="dot" w:pos="9061"/>
        </w:tabs>
        <w:rPr>
          <w:ins w:id="51" w:author="FSO BSC" w:date="2024-04-25T10:26:00Z"/>
          <w:rFonts w:asciiTheme="minorHAnsi" w:eastAsiaTheme="minorEastAsia" w:hAnsiTheme="minorHAnsi" w:cstheme="minorBidi"/>
          <w:noProof/>
          <w:szCs w:val="22"/>
        </w:rPr>
      </w:pPr>
      <w:ins w:id="52"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"_Toc164933708"</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rPr>
          <w:t>A.1</w:t>
        </w:r>
        <w:r>
          <w:rPr>
            <w:rFonts w:asciiTheme="minorHAnsi" w:eastAsiaTheme="minorEastAsia" w:hAnsiTheme="minorHAnsi" w:cstheme="minorBidi"/>
            <w:noProof/>
            <w:szCs w:val="22"/>
          </w:rPr>
          <w:tab/>
        </w:r>
        <w:r w:rsidRPr="00E02F83">
          <w:rPr>
            <w:rStyle w:val="Hyperlink"/>
            <w:noProof/>
          </w:rPr>
          <w:t xml:space="preserve"> Working Day BM Unit Credit Assessment Import Capability (WDBMCAIC)</w:t>
        </w:r>
        <w:r>
          <w:rPr>
            <w:noProof/>
            <w:webHidden/>
          </w:rPr>
          <w:tab/>
        </w:r>
        <w:r>
          <w:rPr>
            <w:noProof/>
            <w:webHidden/>
          </w:rPr>
          <w:fldChar w:fldCharType="begin"/>
        </w:r>
        <w:r>
          <w:rPr>
            <w:noProof/>
            <w:webHidden/>
          </w:rPr>
          <w:instrText xml:space="preserve"> PAGEREF _Toc164933708 \h </w:instrText>
        </w:r>
      </w:ins>
      <w:r>
        <w:rPr>
          <w:noProof/>
          <w:webHidden/>
        </w:rPr>
      </w:r>
      <w:r>
        <w:rPr>
          <w:noProof/>
          <w:webHidden/>
        </w:rPr>
        <w:fldChar w:fldCharType="separate"/>
      </w:r>
      <w:ins w:id="53" w:author="FSO BSC" w:date="2024-04-25T10:26:00Z">
        <w:r>
          <w:rPr>
            <w:noProof/>
            <w:webHidden/>
          </w:rPr>
          <w:t>24</w:t>
        </w:r>
        <w:r>
          <w:rPr>
            <w:noProof/>
            <w:webHidden/>
          </w:rPr>
          <w:fldChar w:fldCharType="end"/>
        </w:r>
        <w:r w:rsidRPr="00E02F83">
          <w:rPr>
            <w:rStyle w:val="Hyperlink"/>
            <w:noProof/>
          </w:rPr>
          <w:fldChar w:fldCharType="end"/>
        </w:r>
      </w:ins>
    </w:p>
    <w:p w14:paraId="63218233" w14:textId="4EB14F29" w:rsidR="000C5710" w:rsidRDefault="000C5710">
      <w:pPr>
        <w:pStyle w:val="TOC2"/>
        <w:tabs>
          <w:tab w:val="left" w:pos="1287"/>
          <w:tab w:val="right" w:leader="dot" w:pos="9061"/>
        </w:tabs>
        <w:rPr>
          <w:ins w:id="54" w:author="FSO BSC" w:date="2024-04-25T10:26:00Z"/>
          <w:rFonts w:asciiTheme="minorHAnsi" w:eastAsiaTheme="minorEastAsia" w:hAnsiTheme="minorHAnsi" w:cstheme="minorBidi"/>
          <w:noProof/>
          <w:szCs w:val="22"/>
        </w:rPr>
      </w:pPr>
      <w:ins w:id="55"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"_Toc164933709"</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rPr>
          <w:t>A.2</w:t>
        </w:r>
        <w:r>
          <w:rPr>
            <w:rFonts w:asciiTheme="minorHAnsi" w:eastAsiaTheme="minorEastAsia" w:hAnsiTheme="minorHAnsi" w:cstheme="minorBidi"/>
            <w:noProof/>
            <w:szCs w:val="22"/>
          </w:rPr>
          <w:tab/>
        </w:r>
        <w:r w:rsidRPr="00E02F83">
          <w:rPr>
            <w:rStyle w:val="Hyperlink"/>
            <w:noProof/>
          </w:rPr>
          <w:t xml:space="preserve"> Non-Working Day BM Unit Credit Assessment Import Capability (NWDBMCAIC)</w:t>
        </w:r>
        <w:r>
          <w:rPr>
            <w:noProof/>
            <w:webHidden/>
          </w:rPr>
          <w:tab/>
        </w:r>
        <w:r>
          <w:rPr>
            <w:noProof/>
            <w:webHidden/>
          </w:rPr>
          <w:fldChar w:fldCharType="begin"/>
        </w:r>
        <w:r>
          <w:rPr>
            <w:noProof/>
            <w:webHidden/>
          </w:rPr>
          <w:instrText xml:space="preserve"> PAGEREF _Toc164933709 \h </w:instrText>
        </w:r>
      </w:ins>
      <w:r>
        <w:rPr>
          <w:noProof/>
          <w:webHidden/>
        </w:rPr>
      </w:r>
      <w:r>
        <w:rPr>
          <w:noProof/>
          <w:webHidden/>
        </w:rPr>
        <w:fldChar w:fldCharType="separate"/>
      </w:r>
      <w:ins w:id="56" w:author="FSO BSC" w:date="2024-04-25T10:26:00Z">
        <w:r>
          <w:rPr>
            <w:noProof/>
            <w:webHidden/>
          </w:rPr>
          <w:t>24</w:t>
        </w:r>
        <w:r>
          <w:rPr>
            <w:noProof/>
            <w:webHidden/>
          </w:rPr>
          <w:fldChar w:fldCharType="end"/>
        </w:r>
        <w:r w:rsidRPr="00E02F83">
          <w:rPr>
            <w:rStyle w:val="Hyperlink"/>
            <w:noProof/>
          </w:rPr>
          <w:fldChar w:fldCharType="end"/>
        </w:r>
      </w:ins>
    </w:p>
    <w:p w14:paraId="178CBF43" w14:textId="6BDC7489" w:rsidR="000C5710" w:rsidRDefault="000C5710">
      <w:pPr>
        <w:pStyle w:val="TOC2"/>
        <w:tabs>
          <w:tab w:val="left" w:pos="1287"/>
          <w:tab w:val="right" w:leader="dot" w:pos="9061"/>
        </w:tabs>
        <w:rPr>
          <w:ins w:id="57" w:author="FSO BSC" w:date="2024-04-25T10:26:00Z"/>
          <w:rFonts w:asciiTheme="minorHAnsi" w:eastAsiaTheme="minorEastAsia" w:hAnsiTheme="minorHAnsi" w:cstheme="minorBidi"/>
          <w:noProof/>
          <w:szCs w:val="22"/>
        </w:rPr>
      </w:pPr>
      <w:ins w:id="58"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"_Toc164933710"</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rPr>
          <w:t>A.3</w:t>
        </w:r>
        <w:r>
          <w:rPr>
            <w:rFonts w:asciiTheme="minorHAnsi" w:eastAsiaTheme="minorEastAsia" w:hAnsiTheme="minorHAnsi" w:cstheme="minorBidi"/>
            <w:noProof/>
            <w:szCs w:val="22"/>
          </w:rPr>
          <w:tab/>
        </w:r>
        <w:r w:rsidRPr="00E02F83">
          <w:rPr>
            <w:rStyle w:val="Hyperlink"/>
            <w:noProof/>
          </w:rPr>
          <w:t xml:space="preserve"> Working Day BM Unit Credit Assessment Export Capability (WDBMCAEC)</w:t>
        </w:r>
        <w:r>
          <w:rPr>
            <w:noProof/>
            <w:webHidden/>
          </w:rPr>
          <w:tab/>
        </w:r>
        <w:r>
          <w:rPr>
            <w:noProof/>
            <w:webHidden/>
          </w:rPr>
          <w:fldChar w:fldCharType="begin"/>
        </w:r>
        <w:r>
          <w:rPr>
            <w:noProof/>
            <w:webHidden/>
          </w:rPr>
          <w:instrText xml:space="preserve"> PAGEREF _Toc164933710 \h </w:instrText>
        </w:r>
      </w:ins>
      <w:r>
        <w:rPr>
          <w:noProof/>
          <w:webHidden/>
        </w:rPr>
      </w:r>
      <w:r>
        <w:rPr>
          <w:noProof/>
          <w:webHidden/>
        </w:rPr>
        <w:fldChar w:fldCharType="separate"/>
      </w:r>
      <w:ins w:id="59" w:author="FSO BSC" w:date="2024-04-25T10:26:00Z">
        <w:r>
          <w:rPr>
            <w:noProof/>
            <w:webHidden/>
          </w:rPr>
          <w:t>24</w:t>
        </w:r>
        <w:r>
          <w:rPr>
            <w:noProof/>
            <w:webHidden/>
          </w:rPr>
          <w:fldChar w:fldCharType="end"/>
        </w:r>
        <w:r w:rsidRPr="00E02F83">
          <w:rPr>
            <w:rStyle w:val="Hyperlink"/>
            <w:noProof/>
          </w:rPr>
          <w:fldChar w:fldCharType="end"/>
        </w:r>
      </w:ins>
    </w:p>
    <w:p w14:paraId="0D9233ED" w14:textId="7B80E96B" w:rsidR="000C5710" w:rsidRDefault="000C5710">
      <w:pPr>
        <w:pStyle w:val="TOC2"/>
        <w:tabs>
          <w:tab w:val="left" w:pos="1287"/>
          <w:tab w:val="right" w:leader="dot" w:pos="9061"/>
        </w:tabs>
        <w:rPr>
          <w:ins w:id="60" w:author="FSO BSC" w:date="2024-04-25T10:26:00Z"/>
          <w:rFonts w:asciiTheme="minorHAnsi" w:eastAsiaTheme="minorEastAsia" w:hAnsiTheme="minorHAnsi" w:cstheme="minorBidi"/>
          <w:noProof/>
          <w:szCs w:val="22"/>
        </w:rPr>
      </w:pPr>
      <w:ins w:id="61"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"_Toc164933711"</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rPr>
          <w:t>A.4</w:t>
        </w:r>
        <w:r>
          <w:rPr>
            <w:rFonts w:asciiTheme="minorHAnsi" w:eastAsiaTheme="minorEastAsia" w:hAnsiTheme="minorHAnsi" w:cstheme="minorBidi"/>
            <w:noProof/>
            <w:szCs w:val="22"/>
          </w:rPr>
          <w:tab/>
        </w:r>
        <w:r w:rsidRPr="00E02F83">
          <w:rPr>
            <w:rStyle w:val="Hyperlink"/>
            <w:noProof/>
          </w:rPr>
          <w:t xml:space="preserve"> Non-Working Day BM Unit Credit Assessment Export Capability (NWDBMCAEC)</w:t>
        </w:r>
        <w:r>
          <w:rPr>
            <w:noProof/>
            <w:webHidden/>
          </w:rPr>
          <w:tab/>
        </w:r>
        <w:r>
          <w:rPr>
            <w:noProof/>
            <w:webHidden/>
          </w:rPr>
          <w:fldChar w:fldCharType="begin"/>
        </w:r>
        <w:r>
          <w:rPr>
            <w:noProof/>
            <w:webHidden/>
          </w:rPr>
          <w:instrText xml:space="preserve"> PAGEREF _Toc164933711 \h </w:instrText>
        </w:r>
      </w:ins>
      <w:r>
        <w:rPr>
          <w:noProof/>
          <w:webHidden/>
        </w:rPr>
      </w:r>
      <w:r>
        <w:rPr>
          <w:noProof/>
          <w:webHidden/>
        </w:rPr>
        <w:fldChar w:fldCharType="separate"/>
      </w:r>
      <w:ins w:id="62" w:author="FSO BSC" w:date="2024-04-25T10:26:00Z">
        <w:r>
          <w:rPr>
            <w:noProof/>
            <w:webHidden/>
          </w:rPr>
          <w:t>25</w:t>
        </w:r>
        <w:r>
          <w:rPr>
            <w:noProof/>
            <w:webHidden/>
          </w:rPr>
          <w:fldChar w:fldCharType="end"/>
        </w:r>
        <w:r w:rsidRPr="00E02F83">
          <w:rPr>
            <w:rStyle w:val="Hyperlink"/>
            <w:noProof/>
          </w:rPr>
          <w:fldChar w:fldCharType="end"/>
        </w:r>
      </w:ins>
    </w:p>
    <w:p w14:paraId="3CDEC29F" w14:textId="1768AE71" w:rsidR="000C5710" w:rsidRDefault="000C5710">
      <w:pPr>
        <w:pStyle w:val="TOC1"/>
        <w:tabs>
          <w:tab w:val="left" w:pos="1920"/>
        </w:tabs>
        <w:rPr>
          <w:ins w:id="63" w:author="FSO BSC" w:date="2024-04-25T10:26:00Z"/>
          <w:rFonts w:asciiTheme="minorHAnsi" w:eastAsiaTheme="minorEastAsia" w:hAnsiTheme="minorHAnsi" w:cstheme="minorBidi"/>
          <w:b w:val="0"/>
          <w:caps w:val="0"/>
          <w:noProof/>
          <w:sz w:val="22"/>
          <w:szCs w:val="22"/>
        </w:rPr>
      </w:pPr>
      <w:ins w:id="64"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"_Toc164933712"</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rPr>
          <w:t xml:space="preserve">APPENDIX B – </w:t>
        </w:r>
        <w:r>
          <w:rPr>
            <w:rFonts w:asciiTheme="minorHAnsi" w:eastAsiaTheme="minorEastAsia" w:hAnsiTheme="minorHAnsi" w:cstheme="minorBidi"/>
            <w:b w:val="0"/>
            <w:caps w:val="0"/>
            <w:noProof/>
            <w:sz w:val="22"/>
            <w:szCs w:val="22"/>
          </w:rPr>
          <w:tab/>
        </w:r>
        <w:r w:rsidRPr="00E02F83">
          <w:rPr>
            <w:rStyle w:val="Hyperlink"/>
            <w:noProof/>
          </w:rPr>
          <w:t>DETERMINATION OF P/C STATUS FOR BM UNITS</w:t>
        </w:r>
        <w:r>
          <w:rPr>
            <w:noProof/>
            <w:webHidden/>
          </w:rPr>
          <w:tab/>
        </w:r>
        <w:r>
          <w:rPr>
            <w:noProof/>
            <w:webHidden/>
          </w:rPr>
          <w:fldChar w:fldCharType="begin"/>
        </w:r>
        <w:r>
          <w:rPr>
            <w:noProof/>
            <w:webHidden/>
          </w:rPr>
          <w:instrText xml:space="preserve"> PAGEREF _Toc164933712 \h </w:instrText>
        </w:r>
      </w:ins>
      <w:r>
        <w:rPr>
          <w:noProof/>
          <w:webHidden/>
        </w:rPr>
      </w:r>
      <w:r>
        <w:rPr>
          <w:noProof/>
          <w:webHidden/>
        </w:rPr>
        <w:fldChar w:fldCharType="separate"/>
      </w:r>
      <w:ins w:id="65" w:author="FSO BSC" w:date="2024-04-25T10:26:00Z">
        <w:r>
          <w:rPr>
            <w:noProof/>
            <w:webHidden/>
          </w:rPr>
          <w:t>26</w:t>
        </w:r>
        <w:r>
          <w:rPr>
            <w:noProof/>
            <w:webHidden/>
          </w:rPr>
          <w:fldChar w:fldCharType="end"/>
        </w:r>
        <w:r w:rsidRPr="00E02F83">
          <w:rPr>
            <w:rStyle w:val="Hyperlink"/>
            <w:noProof/>
          </w:rPr>
          <w:fldChar w:fldCharType="end"/>
        </w:r>
      </w:ins>
    </w:p>
    <w:p w14:paraId="48DD1817" w14:textId="19A8C3E3" w:rsidR="000C5710" w:rsidRDefault="000C5710">
      <w:pPr>
        <w:pStyle w:val="TOC2"/>
        <w:tabs>
          <w:tab w:val="left" w:pos="1287"/>
          <w:tab w:val="right" w:leader="dot" w:pos="9061"/>
        </w:tabs>
        <w:rPr>
          <w:ins w:id="66" w:author="FSO BSC" w:date="2024-04-25T10:26:00Z"/>
          <w:rFonts w:asciiTheme="minorHAnsi" w:eastAsiaTheme="minorEastAsia" w:hAnsiTheme="minorHAnsi" w:cstheme="minorBidi"/>
          <w:noProof/>
          <w:szCs w:val="22"/>
        </w:rPr>
      </w:pPr>
      <w:ins w:id="67"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"_Toc164933713"</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rPr>
          <w:t>B.1</w:t>
        </w:r>
        <w:r>
          <w:rPr>
            <w:rFonts w:asciiTheme="minorHAnsi" w:eastAsiaTheme="minorEastAsia" w:hAnsiTheme="minorHAnsi" w:cstheme="minorBidi"/>
            <w:noProof/>
            <w:szCs w:val="22"/>
          </w:rPr>
          <w:tab/>
        </w:r>
        <w:r w:rsidRPr="00E02F83">
          <w:rPr>
            <w:rStyle w:val="Hyperlink"/>
            <w:noProof/>
          </w:rPr>
          <w:t>Determination of P/C Status for BM Units with a "Null" P/C Flag</w:t>
        </w:r>
        <w:r>
          <w:rPr>
            <w:noProof/>
            <w:webHidden/>
          </w:rPr>
          <w:tab/>
        </w:r>
        <w:r>
          <w:rPr>
            <w:noProof/>
            <w:webHidden/>
          </w:rPr>
          <w:fldChar w:fldCharType="begin"/>
        </w:r>
        <w:r>
          <w:rPr>
            <w:noProof/>
            <w:webHidden/>
          </w:rPr>
          <w:instrText xml:space="preserve"> PAGEREF _Toc164933713 \h </w:instrText>
        </w:r>
      </w:ins>
      <w:r>
        <w:rPr>
          <w:noProof/>
          <w:webHidden/>
        </w:rPr>
      </w:r>
      <w:r>
        <w:rPr>
          <w:noProof/>
          <w:webHidden/>
        </w:rPr>
        <w:fldChar w:fldCharType="separate"/>
      </w:r>
      <w:ins w:id="68" w:author="FSO BSC" w:date="2024-04-25T10:26:00Z">
        <w:r>
          <w:rPr>
            <w:noProof/>
            <w:webHidden/>
          </w:rPr>
          <w:t>26</w:t>
        </w:r>
        <w:r>
          <w:rPr>
            <w:noProof/>
            <w:webHidden/>
          </w:rPr>
          <w:fldChar w:fldCharType="end"/>
        </w:r>
        <w:r w:rsidRPr="00E02F83">
          <w:rPr>
            <w:rStyle w:val="Hyperlink"/>
            <w:noProof/>
          </w:rPr>
          <w:fldChar w:fldCharType="end"/>
        </w:r>
      </w:ins>
    </w:p>
    <w:p w14:paraId="64F20B63" w14:textId="777BE3C3" w:rsidR="000C5710" w:rsidRDefault="000C5710">
      <w:pPr>
        <w:pStyle w:val="TOC2"/>
        <w:tabs>
          <w:tab w:val="left" w:pos="1287"/>
          <w:tab w:val="right" w:leader="dot" w:pos="9061"/>
        </w:tabs>
        <w:rPr>
          <w:ins w:id="69" w:author="FSO BSC" w:date="2024-04-25T10:26:00Z"/>
          <w:rFonts w:asciiTheme="minorHAnsi" w:eastAsiaTheme="minorEastAsia" w:hAnsiTheme="minorHAnsi" w:cstheme="minorBidi"/>
          <w:noProof/>
          <w:szCs w:val="22"/>
        </w:rPr>
      </w:pPr>
      <w:ins w:id="70"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"_Toc164933714"</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rPr>
          <w:t>B2</w:t>
        </w:r>
        <w:r>
          <w:rPr>
            <w:rFonts w:asciiTheme="minorHAnsi" w:eastAsiaTheme="minorEastAsia" w:hAnsiTheme="minorHAnsi" w:cstheme="minorBidi"/>
            <w:noProof/>
            <w:szCs w:val="22"/>
          </w:rPr>
          <w:tab/>
        </w:r>
        <w:r w:rsidRPr="00E02F83">
          <w:rPr>
            <w:rStyle w:val="Hyperlink"/>
            <w:noProof/>
          </w:rPr>
          <w:t>Determination of P/C Status for Interconnector BM Units</w:t>
        </w:r>
        <w:r>
          <w:rPr>
            <w:noProof/>
            <w:webHidden/>
          </w:rPr>
          <w:tab/>
        </w:r>
        <w:r>
          <w:rPr>
            <w:noProof/>
            <w:webHidden/>
          </w:rPr>
          <w:fldChar w:fldCharType="begin"/>
        </w:r>
        <w:r>
          <w:rPr>
            <w:noProof/>
            <w:webHidden/>
          </w:rPr>
          <w:instrText xml:space="preserve"> PAGEREF _Toc164933714 \h </w:instrText>
        </w:r>
      </w:ins>
      <w:r>
        <w:rPr>
          <w:noProof/>
          <w:webHidden/>
        </w:rPr>
      </w:r>
      <w:r>
        <w:rPr>
          <w:noProof/>
          <w:webHidden/>
        </w:rPr>
        <w:fldChar w:fldCharType="separate"/>
      </w:r>
      <w:ins w:id="71" w:author="FSO BSC" w:date="2024-04-25T10:26:00Z">
        <w:r>
          <w:rPr>
            <w:noProof/>
            <w:webHidden/>
          </w:rPr>
          <w:t>26</w:t>
        </w:r>
        <w:r>
          <w:rPr>
            <w:noProof/>
            <w:webHidden/>
          </w:rPr>
          <w:fldChar w:fldCharType="end"/>
        </w:r>
        <w:r w:rsidRPr="00E02F83">
          <w:rPr>
            <w:rStyle w:val="Hyperlink"/>
            <w:noProof/>
          </w:rPr>
          <w:fldChar w:fldCharType="end"/>
        </w:r>
      </w:ins>
    </w:p>
    <w:p w14:paraId="34ABB76C" w14:textId="0ADC23AB" w:rsidR="000C5710" w:rsidRDefault="000C5710">
      <w:pPr>
        <w:pStyle w:val="TOC2"/>
        <w:tabs>
          <w:tab w:val="left" w:pos="1287"/>
          <w:tab w:val="right" w:leader="dot" w:pos="9061"/>
        </w:tabs>
        <w:rPr>
          <w:ins w:id="72" w:author="FSO BSC" w:date="2024-04-25T10:26:00Z"/>
          <w:rFonts w:asciiTheme="minorHAnsi" w:eastAsiaTheme="minorEastAsia" w:hAnsiTheme="minorHAnsi" w:cstheme="minorBidi"/>
          <w:noProof/>
          <w:szCs w:val="22"/>
        </w:rPr>
      </w:pPr>
      <w:ins w:id="73"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"_Toc164933715"</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rPr>
          <w:t>B3</w:t>
        </w:r>
        <w:r>
          <w:rPr>
            <w:rFonts w:asciiTheme="minorHAnsi" w:eastAsiaTheme="minorEastAsia" w:hAnsiTheme="minorHAnsi" w:cstheme="minorBidi"/>
            <w:noProof/>
            <w:szCs w:val="22"/>
          </w:rPr>
          <w:tab/>
        </w:r>
        <w:r w:rsidRPr="00E02F83">
          <w:rPr>
            <w:rStyle w:val="Hyperlink"/>
            <w:noProof/>
          </w:rPr>
          <w:t>Determination of P/C Status for Exempt Export BM Units</w:t>
        </w:r>
        <w:r>
          <w:rPr>
            <w:noProof/>
            <w:webHidden/>
          </w:rPr>
          <w:tab/>
        </w:r>
        <w:r>
          <w:rPr>
            <w:noProof/>
            <w:webHidden/>
          </w:rPr>
          <w:fldChar w:fldCharType="begin"/>
        </w:r>
        <w:r>
          <w:rPr>
            <w:noProof/>
            <w:webHidden/>
          </w:rPr>
          <w:instrText xml:space="preserve"> PAGEREF _Toc164933715 \h </w:instrText>
        </w:r>
      </w:ins>
      <w:r>
        <w:rPr>
          <w:noProof/>
          <w:webHidden/>
        </w:rPr>
      </w:r>
      <w:r>
        <w:rPr>
          <w:noProof/>
          <w:webHidden/>
        </w:rPr>
        <w:fldChar w:fldCharType="separate"/>
      </w:r>
      <w:ins w:id="74" w:author="FSO BSC" w:date="2024-04-25T10:26:00Z">
        <w:r>
          <w:rPr>
            <w:noProof/>
            <w:webHidden/>
          </w:rPr>
          <w:t>26</w:t>
        </w:r>
        <w:r>
          <w:rPr>
            <w:noProof/>
            <w:webHidden/>
          </w:rPr>
          <w:fldChar w:fldCharType="end"/>
        </w:r>
        <w:r w:rsidRPr="00E02F83">
          <w:rPr>
            <w:rStyle w:val="Hyperlink"/>
            <w:noProof/>
          </w:rPr>
          <w:fldChar w:fldCharType="end"/>
        </w:r>
      </w:ins>
    </w:p>
    <w:p w14:paraId="3AA877A3" w14:textId="2F6BBCF3" w:rsidR="000C5710" w:rsidRDefault="000C5710">
      <w:pPr>
        <w:pStyle w:val="TOC2"/>
        <w:tabs>
          <w:tab w:val="left" w:pos="1287"/>
          <w:tab w:val="right" w:leader="dot" w:pos="9061"/>
        </w:tabs>
        <w:rPr>
          <w:ins w:id="75" w:author="FSO BSC" w:date="2024-04-25T10:26:00Z"/>
          <w:rFonts w:asciiTheme="minorHAnsi" w:eastAsiaTheme="minorEastAsia" w:hAnsiTheme="minorHAnsi" w:cstheme="minorBidi"/>
          <w:noProof/>
          <w:szCs w:val="22"/>
        </w:rPr>
      </w:pPr>
      <w:ins w:id="76" w:author="FSO BSC" w:date="2024-04-25T10:26:00Z">
        <w:r w:rsidRPr="00E02F83">
          <w:rPr>
            <w:rStyle w:val="Hyperlink"/>
            <w:noProof/>
          </w:rPr>
          <w:fldChar w:fldCharType="begin"/>
        </w:r>
        <w:r w:rsidRPr="00E02F83">
          <w:rPr>
            <w:rStyle w:val="Hyperlink"/>
            <w:noProof/>
          </w:rPr>
          <w:instrText xml:space="preserve"> </w:instrText>
        </w:r>
        <w:r>
          <w:rPr>
            <w:noProof/>
          </w:rPr>
          <w:instrText>HYPERLINK \l "_Toc164933716"</w:instrText>
        </w:r>
        <w:r w:rsidRPr="00E02F83">
          <w:rPr>
            <w:rStyle w:val="Hyperlink"/>
            <w:noProof/>
          </w:rPr>
          <w:instrText xml:space="preserve"> </w:instrText>
        </w:r>
        <w:r w:rsidRPr="00E02F83">
          <w:rPr>
            <w:rStyle w:val="Hyperlink"/>
            <w:noProof/>
          </w:rPr>
        </w:r>
        <w:r w:rsidRPr="00E02F83">
          <w:rPr>
            <w:rStyle w:val="Hyperlink"/>
            <w:noProof/>
          </w:rPr>
          <w:fldChar w:fldCharType="separate"/>
        </w:r>
        <w:r w:rsidRPr="00E02F83">
          <w:rPr>
            <w:rStyle w:val="Hyperlink"/>
            <w:noProof/>
          </w:rPr>
          <w:t>B4</w:t>
        </w:r>
        <w:r>
          <w:rPr>
            <w:rFonts w:asciiTheme="minorHAnsi" w:eastAsiaTheme="minorEastAsia" w:hAnsiTheme="minorHAnsi" w:cstheme="minorBidi"/>
            <w:noProof/>
            <w:szCs w:val="22"/>
          </w:rPr>
          <w:tab/>
        </w:r>
        <w:r w:rsidRPr="00E02F83">
          <w:rPr>
            <w:rStyle w:val="Hyperlink"/>
            <w:noProof/>
          </w:rPr>
          <w:t>Determination of P/C Status for BM Units in Base Trading Units</w:t>
        </w:r>
        <w:r>
          <w:rPr>
            <w:noProof/>
            <w:webHidden/>
          </w:rPr>
          <w:tab/>
        </w:r>
        <w:r>
          <w:rPr>
            <w:noProof/>
            <w:webHidden/>
          </w:rPr>
          <w:fldChar w:fldCharType="begin"/>
        </w:r>
        <w:r>
          <w:rPr>
            <w:noProof/>
            <w:webHidden/>
          </w:rPr>
          <w:instrText xml:space="preserve"> PAGEREF _Toc164933716 \h </w:instrText>
        </w:r>
      </w:ins>
      <w:r>
        <w:rPr>
          <w:noProof/>
          <w:webHidden/>
        </w:rPr>
      </w:r>
      <w:r>
        <w:rPr>
          <w:noProof/>
          <w:webHidden/>
        </w:rPr>
        <w:fldChar w:fldCharType="separate"/>
      </w:r>
      <w:ins w:id="77" w:author="FSO BSC" w:date="2024-04-25T10:26:00Z">
        <w:r>
          <w:rPr>
            <w:noProof/>
            <w:webHidden/>
          </w:rPr>
          <w:t>27</w:t>
        </w:r>
        <w:r>
          <w:rPr>
            <w:noProof/>
            <w:webHidden/>
          </w:rPr>
          <w:fldChar w:fldCharType="end"/>
        </w:r>
        <w:r w:rsidRPr="00E02F83">
          <w:rPr>
            <w:rStyle w:val="Hyperlink"/>
            <w:noProof/>
          </w:rPr>
          <w:fldChar w:fldCharType="end"/>
        </w:r>
      </w:ins>
    </w:p>
    <w:p w14:paraId="22AD3601" w14:textId="70825E6E" w:rsidR="000378D6" w:rsidDel="000C5710" w:rsidRDefault="000378D6">
      <w:pPr>
        <w:pStyle w:val="TOC1"/>
        <w:rPr>
          <w:del w:id="78" w:author="FSO BSC" w:date="2024-04-25T10:26:00Z"/>
          <w:rFonts w:asciiTheme="minorHAnsi" w:eastAsiaTheme="minorEastAsia" w:hAnsiTheme="minorHAnsi" w:cstheme="minorBidi"/>
          <w:b w:val="0"/>
          <w:caps w:val="0"/>
          <w:noProof/>
          <w:sz w:val="22"/>
          <w:szCs w:val="22"/>
        </w:rPr>
      </w:pPr>
      <w:del w:id="79" w:author="FSO BSC" w:date="2024-04-25T10:26:00Z">
        <w:r w:rsidRPr="00E40D6C" w:rsidDel="000C5710">
          <w:delText>1.</w:delText>
        </w:r>
        <w:r w:rsidDel="000C5710">
          <w:rPr>
            <w:rFonts w:asciiTheme="minorHAnsi" w:eastAsiaTheme="minorEastAsia" w:hAnsiTheme="minorHAnsi" w:cstheme="minorBidi"/>
            <w:b w:val="0"/>
            <w:caps w:val="0"/>
            <w:noProof/>
            <w:sz w:val="22"/>
            <w:szCs w:val="22"/>
          </w:rPr>
          <w:tab/>
        </w:r>
        <w:r w:rsidRPr="00E40D6C" w:rsidDel="000C5710">
          <w:delText>INTRODUCTION</w:delText>
        </w:r>
        <w:r w:rsidDel="000C5710">
          <w:rPr>
            <w:noProof/>
            <w:webHidden/>
          </w:rPr>
          <w:tab/>
          <w:delText>5</w:delText>
        </w:r>
      </w:del>
    </w:p>
    <w:p w14:paraId="69FD9030" w14:textId="3CFE0FAB" w:rsidR="000378D6" w:rsidDel="000C5710" w:rsidRDefault="000378D6">
      <w:pPr>
        <w:pStyle w:val="TOC1"/>
        <w:rPr>
          <w:del w:id="80" w:author="FSO BSC" w:date="2024-04-25T10:26:00Z"/>
          <w:rFonts w:asciiTheme="minorHAnsi" w:eastAsiaTheme="minorEastAsia" w:hAnsiTheme="minorHAnsi" w:cstheme="minorBidi"/>
          <w:b w:val="0"/>
          <w:caps w:val="0"/>
          <w:noProof/>
          <w:sz w:val="22"/>
          <w:szCs w:val="22"/>
        </w:rPr>
      </w:pPr>
      <w:del w:id="81" w:author="FSO BSC" w:date="2024-04-25T10:26:00Z">
        <w:r w:rsidRPr="00E40D6C" w:rsidDel="000C5710">
          <w:delText>2.</w:delText>
        </w:r>
        <w:r w:rsidDel="000C5710">
          <w:rPr>
            <w:rFonts w:asciiTheme="minorHAnsi" w:eastAsiaTheme="minorEastAsia" w:hAnsiTheme="minorHAnsi" w:cstheme="minorBidi"/>
            <w:b w:val="0"/>
            <w:caps w:val="0"/>
            <w:noProof/>
            <w:sz w:val="22"/>
            <w:szCs w:val="22"/>
          </w:rPr>
          <w:tab/>
        </w:r>
        <w:r w:rsidRPr="00E40D6C" w:rsidDel="000C5710">
          <w:delText>SERVICE AVAILABILITY</w:delText>
        </w:r>
        <w:r w:rsidDel="000C5710">
          <w:rPr>
            <w:noProof/>
            <w:webHidden/>
          </w:rPr>
          <w:tab/>
          <w:delText>6</w:delText>
        </w:r>
      </w:del>
    </w:p>
    <w:p w14:paraId="3F917ABF" w14:textId="6E0DAF81" w:rsidR="000378D6" w:rsidDel="000C5710" w:rsidRDefault="000378D6">
      <w:pPr>
        <w:pStyle w:val="TOC1"/>
        <w:rPr>
          <w:del w:id="82" w:author="FSO BSC" w:date="2024-04-25T10:26:00Z"/>
          <w:rFonts w:asciiTheme="minorHAnsi" w:eastAsiaTheme="minorEastAsia" w:hAnsiTheme="minorHAnsi" w:cstheme="minorBidi"/>
          <w:b w:val="0"/>
          <w:caps w:val="0"/>
          <w:noProof/>
          <w:sz w:val="22"/>
          <w:szCs w:val="22"/>
        </w:rPr>
      </w:pPr>
      <w:del w:id="83" w:author="FSO BSC" w:date="2024-04-25T10:26:00Z">
        <w:r w:rsidRPr="00E40D6C" w:rsidDel="000C5710">
          <w:delText>3.</w:delText>
        </w:r>
        <w:r w:rsidDel="000C5710">
          <w:rPr>
            <w:rFonts w:asciiTheme="minorHAnsi" w:eastAsiaTheme="minorEastAsia" w:hAnsiTheme="minorHAnsi" w:cstheme="minorBidi"/>
            <w:b w:val="0"/>
            <w:caps w:val="0"/>
            <w:noProof/>
            <w:sz w:val="22"/>
            <w:szCs w:val="22"/>
          </w:rPr>
          <w:tab/>
        </w:r>
        <w:r w:rsidRPr="00E40D6C" w:rsidDel="000C5710">
          <w:delText>PARTICIPANT REGISTRATION</w:delText>
        </w:r>
        <w:r w:rsidDel="000C5710">
          <w:rPr>
            <w:noProof/>
            <w:webHidden/>
          </w:rPr>
          <w:tab/>
          <w:delText>6</w:delText>
        </w:r>
      </w:del>
    </w:p>
    <w:p w14:paraId="4B1ECE26" w14:textId="116C8D01" w:rsidR="000378D6" w:rsidDel="000C5710" w:rsidRDefault="000378D6">
      <w:pPr>
        <w:pStyle w:val="TOC1"/>
        <w:rPr>
          <w:del w:id="84" w:author="FSO BSC" w:date="2024-04-25T10:26:00Z"/>
          <w:rFonts w:asciiTheme="minorHAnsi" w:eastAsiaTheme="minorEastAsia" w:hAnsiTheme="minorHAnsi" w:cstheme="minorBidi"/>
          <w:b w:val="0"/>
          <w:caps w:val="0"/>
          <w:noProof/>
          <w:sz w:val="22"/>
          <w:szCs w:val="22"/>
        </w:rPr>
      </w:pPr>
      <w:del w:id="85" w:author="FSO BSC" w:date="2024-04-25T10:26:00Z">
        <w:r w:rsidRPr="00E40D6C" w:rsidDel="000C5710">
          <w:delText>4.</w:delText>
        </w:r>
        <w:r w:rsidDel="000C5710">
          <w:rPr>
            <w:rFonts w:asciiTheme="minorHAnsi" w:eastAsiaTheme="minorEastAsia" w:hAnsiTheme="minorHAnsi" w:cstheme="minorBidi"/>
            <w:b w:val="0"/>
            <w:caps w:val="0"/>
            <w:noProof/>
            <w:sz w:val="22"/>
            <w:szCs w:val="22"/>
          </w:rPr>
          <w:tab/>
        </w:r>
        <w:r w:rsidRPr="00E40D6C" w:rsidDel="000C5710">
          <w:delText>AUTHORISATIONS</w:delText>
        </w:r>
        <w:r w:rsidDel="000C5710">
          <w:rPr>
            <w:noProof/>
            <w:webHidden/>
          </w:rPr>
          <w:tab/>
          <w:delText>9</w:delText>
        </w:r>
      </w:del>
    </w:p>
    <w:p w14:paraId="77D75CB2" w14:textId="401A0F9C" w:rsidR="000378D6" w:rsidDel="000C5710" w:rsidRDefault="000378D6">
      <w:pPr>
        <w:pStyle w:val="TOC1"/>
        <w:rPr>
          <w:del w:id="86" w:author="FSO BSC" w:date="2024-04-25T10:26:00Z"/>
          <w:rFonts w:asciiTheme="minorHAnsi" w:eastAsiaTheme="minorEastAsia" w:hAnsiTheme="minorHAnsi" w:cstheme="minorBidi"/>
          <w:b w:val="0"/>
          <w:caps w:val="0"/>
          <w:noProof/>
          <w:sz w:val="22"/>
          <w:szCs w:val="22"/>
        </w:rPr>
      </w:pPr>
      <w:del w:id="87" w:author="FSO BSC" w:date="2024-04-25T10:26:00Z">
        <w:r w:rsidRPr="00E40D6C" w:rsidDel="000C5710">
          <w:delText>5.</w:delText>
        </w:r>
        <w:r w:rsidDel="000C5710">
          <w:rPr>
            <w:rFonts w:asciiTheme="minorHAnsi" w:eastAsiaTheme="minorEastAsia" w:hAnsiTheme="minorHAnsi" w:cstheme="minorBidi"/>
            <w:b w:val="0"/>
            <w:caps w:val="0"/>
            <w:noProof/>
            <w:sz w:val="22"/>
            <w:szCs w:val="22"/>
          </w:rPr>
          <w:tab/>
        </w:r>
        <w:r w:rsidRPr="00E40D6C" w:rsidDel="000C5710">
          <w:delText>DATA REGISTRATION</w:delText>
        </w:r>
        <w:r w:rsidDel="000C5710">
          <w:rPr>
            <w:noProof/>
            <w:webHidden/>
          </w:rPr>
          <w:tab/>
          <w:delText>9</w:delText>
        </w:r>
      </w:del>
    </w:p>
    <w:p w14:paraId="1C0C1127" w14:textId="0EBB027B" w:rsidR="000378D6" w:rsidDel="000C5710" w:rsidRDefault="000378D6">
      <w:pPr>
        <w:pStyle w:val="TOC1"/>
        <w:rPr>
          <w:del w:id="88" w:author="FSO BSC" w:date="2024-04-25T10:26:00Z"/>
          <w:rFonts w:asciiTheme="minorHAnsi" w:eastAsiaTheme="minorEastAsia" w:hAnsiTheme="minorHAnsi" w:cstheme="minorBidi"/>
          <w:b w:val="0"/>
          <w:caps w:val="0"/>
          <w:noProof/>
          <w:sz w:val="22"/>
          <w:szCs w:val="22"/>
        </w:rPr>
      </w:pPr>
      <w:del w:id="89" w:author="FSO BSC" w:date="2024-04-25T10:26:00Z">
        <w:r w:rsidRPr="00E40D6C" w:rsidDel="000C5710">
          <w:delText>6.</w:delText>
        </w:r>
        <w:r w:rsidDel="000C5710">
          <w:rPr>
            <w:rFonts w:asciiTheme="minorHAnsi" w:eastAsiaTheme="minorEastAsia" w:hAnsiTheme="minorHAnsi" w:cstheme="minorBidi"/>
            <w:b w:val="0"/>
            <w:caps w:val="0"/>
            <w:noProof/>
            <w:sz w:val="22"/>
            <w:szCs w:val="22"/>
          </w:rPr>
          <w:tab/>
        </w:r>
        <w:r w:rsidRPr="00E40D6C" w:rsidDel="000C5710">
          <w:delText>SYSTEM PARAMETERS</w:delText>
        </w:r>
        <w:r w:rsidDel="000C5710">
          <w:rPr>
            <w:noProof/>
            <w:webHidden/>
          </w:rPr>
          <w:tab/>
          <w:delText>16</w:delText>
        </w:r>
      </w:del>
    </w:p>
    <w:p w14:paraId="15FABBA5" w14:textId="35630F52" w:rsidR="000378D6" w:rsidDel="000C5710" w:rsidRDefault="000378D6">
      <w:pPr>
        <w:pStyle w:val="TOC1"/>
        <w:rPr>
          <w:del w:id="90" w:author="FSO BSC" w:date="2024-04-25T10:26:00Z"/>
          <w:rFonts w:asciiTheme="minorHAnsi" w:eastAsiaTheme="minorEastAsia" w:hAnsiTheme="minorHAnsi" w:cstheme="minorBidi"/>
          <w:b w:val="0"/>
          <w:caps w:val="0"/>
          <w:noProof/>
          <w:sz w:val="22"/>
          <w:szCs w:val="22"/>
        </w:rPr>
      </w:pPr>
      <w:del w:id="91" w:author="FSO BSC" w:date="2024-04-25T10:26:00Z">
        <w:r w:rsidRPr="00E40D6C" w:rsidDel="000C5710">
          <w:delText>7.</w:delText>
        </w:r>
        <w:r w:rsidDel="000C5710">
          <w:rPr>
            <w:rFonts w:asciiTheme="minorHAnsi" w:eastAsiaTheme="minorEastAsia" w:hAnsiTheme="minorHAnsi" w:cstheme="minorBidi"/>
            <w:b w:val="0"/>
            <w:caps w:val="0"/>
            <w:noProof/>
            <w:sz w:val="22"/>
            <w:szCs w:val="22"/>
          </w:rPr>
          <w:tab/>
        </w:r>
        <w:r w:rsidRPr="00E40D6C" w:rsidDel="000C5710">
          <w:delText>DISTRIBUTION OF REGISTRATION DATA</w:delText>
        </w:r>
        <w:r w:rsidDel="000C5710">
          <w:rPr>
            <w:noProof/>
            <w:webHidden/>
          </w:rPr>
          <w:tab/>
          <w:delText>16</w:delText>
        </w:r>
      </w:del>
    </w:p>
    <w:p w14:paraId="4EFD5E71" w14:textId="5BAA47F8" w:rsidR="000378D6" w:rsidDel="000C5710" w:rsidRDefault="000378D6">
      <w:pPr>
        <w:pStyle w:val="TOC1"/>
        <w:tabs>
          <w:tab w:val="left" w:pos="1287"/>
        </w:tabs>
        <w:rPr>
          <w:del w:id="92" w:author="FSO BSC" w:date="2024-04-25T10:26:00Z"/>
          <w:rFonts w:asciiTheme="minorHAnsi" w:eastAsiaTheme="minorEastAsia" w:hAnsiTheme="minorHAnsi" w:cstheme="minorBidi"/>
          <w:b w:val="0"/>
          <w:caps w:val="0"/>
          <w:noProof/>
          <w:sz w:val="22"/>
          <w:szCs w:val="22"/>
        </w:rPr>
      </w:pPr>
      <w:del w:id="93" w:author="FSO BSC" w:date="2024-04-25T10:26:00Z">
        <w:r w:rsidRPr="00E40D6C" w:rsidDel="000C5710">
          <w:delText>8.</w:delText>
        </w:r>
        <w:r w:rsidDel="000C5710">
          <w:rPr>
            <w:rFonts w:asciiTheme="minorHAnsi" w:eastAsiaTheme="minorEastAsia" w:hAnsiTheme="minorHAnsi" w:cstheme="minorBidi"/>
            <w:b w:val="0"/>
            <w:caps w:val="0"/>
            <w:noProof/>
            <w:sz w:val="22"/>
            <w:szCs w:val="22"/>
          </w:rPr>
          <w:tab/>
        </w:r>
        <w:r w:rsidRPr="00E40D6C" w:rsidDel="000C5710">
          <w:delText>STANDARD REPORTING ARRANGEMENTS</w:delText>
        </w:r>
        <w:r w:rsidDel="000C5710">
          <w:rPr>
            <w:noProof/>
            <w:webHidden/>
          </w:rPr>
          <w:tab/>
          <w:delText>17</w:delText>
        </w:r>
      </w:del>
    </w:p>
    <w:p w14:paraId="691CE30D" w14:textId="42F68A9F" w:rsidR="000378D6" w:rsidDel="000C5710" w:rsidRDefault="000378D6">
      <w:pPr>
        <w:pStyle w:val="TOC1"/>
        <w:rPr>
          <w:del w:id="94" w:author="FSO BSC" w:date="2024-04-25T10:26:00Z"/>
          <w:rFonts w:asciiTheme="minorHAnsi" w:eastAsiaTheme="minorEastAsia" w:hAnsiTheme="minorHAnsi" w:cstheme="minorBidi"/>
          <w:b w:val="0"/>
          <w:caps w:val="0"/>
          <w:noProof/>
          <w:sz w:val="22"/>
          <w:szCs w:val="22"/>
        </w:rPr>
      </w:pPr>
      <w:del w:id="95" w:author="FSO BSC" w:date="2024-04-25T10:26:00Z">
        <w:r w:rsidRPr="00E40D6C" w:rsidDel="000C5710">
          <w:delText>9.</w:delText>
        </w:r>
        <w:r w:rsidDel="000C5710">
          <w:rPr>
            <w:rFonts w:asciiTheme="minorHAnsi" w:eastAsiaTheme="minorEastAsia" w:hAnsiTheme="minorHAnsi" w:cstheme="minorBidi"/>
            <w:b w:val="0"/>
            <w:caps w:val="0"/>
            <w:noProof/>
            <w:sz w:val="22"/>
            <w:szCs w:val="22"/>
          </w:rPr>
          <w:tab/>
        </w:r>
        <w:r w:rsidRPr="00E40D6C" w:rsidDel="000C5710">
          <w:delText>FLEXIBLE REPORTING ARRANGEMENTS</w:delText>
        </w:r>
        <w:r w:rsidDel="000C5710">
          <w:rPr>
            <w:noProof/>
            <w:webHidden/>
          </w:rPr>
          <w:tab/>
          <w:delText>18</w:delText>
        </w:r>
      </w:del>
    </w:p>
    <w:p w14:paraId="143F46F0" w14:textId="27822D41" w:rsidR="000378D6" w:rsidDel="000C5710" w:rsidRDefault="000378D6">
      <w:pPr>
        <w:pStyle w:val="TOC1"/>
        <w:rPr>
          <w:del w:id="96" w:author="FSO BSC" w:date="2024-04-25T10:26:00Z"/>
          <w:rFonts w:asciiTheme="minorHAnsi" w:eastAsiaTheme="minorEastAsia" w:hAnsiTheme="minorHAnsi" w:cstheme="minorBidi"/>
          <w:b w:val="0"/>
          <w:caps w:val="0"/>
          <w:noProof/>
          <w:sz w:val="22"/>
          <w:szCs w:val="22"/>
        </w:rPr>
      </w:pPr>
      <w:del w:id="97" w:author="FSO BSC" w:date="2024-04-25T10:26:00Z">
        <w:r w:rsidRPr="00E40D6C" w:rsidDel="000C5710">
          <w:delText>10.</w:delText>
        </w:r>
        <w:r w:rsidDel="000C5710">
          <w:rPr>
            <w:rFonts w:asciiTheme="minorHAnsi" w:eastAsiaTheme="minorEastAsia" w:hAnsiTheme="minorHAnsi" w:cstheme="minorBidi"/>
            <w:b w:val="0"/>
            <w:caps w:val="0"/>
            <w:noProof/>
            <w:sz w:val="22"/>
            <w:szCs w:val="22"/>
          </w:rPr>
          <w:tab/>
        </w:r>
        <w:r w:rsidRPr="00E40D6C" w:rsidDel="000C5710">
          <w:delText>MAINTENANCE OF REPORT VERSIONS</w:delText>
        </w:r>
        <w:r w:rsidDel="000C5710">
          <w:rPr>
            <w:noProof/>
            <w:webHidden/>
          </w:rPr>
          <w:tab/>
          <w:delText>19</w:delText>
        </w:r>
      </w:del>
    </w:p>
    <w:p w14:paraId="5A91172A" w14:textId="3549F521" w:rsidR="000378D6" w:rsidDel="000C5710" w:rsidRDefault="000378D6">
      <w:pPr>
        <w:pStyle w:val="TOC1"/>
        <w:rPr>
          <w:del w:id="98" w:author="FSO BSC" w:date="2024-04-25T10:26:00Z"/>
          <w:rFonts w:asciiTheme="minorHAnsi" w:eastAsiaTheme="minorEastAsia" w:hAnsiTheme="minorHAnsi" w:cstheme="minorBidi"/>
          <w:b w:val="0"/>
          <w:caps w:val="0"/>
          <w:noProof/>
          <w:sz w:val="22"/>
          <w:szCs w:val="22"/>
        </w:rPr>
      </w:pPr>
      <w:del w:id="99" w:author="FSO BSC" w:date="2024-04-25T10:26:00Z">
        <w:r w:rsidRPr="00E40D6C" w:rsidDel="000C5710">
          <w:delText>11.</w:delText>
        </w:r>
        <w:r w:rsidDel="000C5710">
          <w:rPr>
            <w:rFonts w:asciiTheme="minorHAnsi" w:eastAsiaTheme="minorEastAsia" w:hAnsiTheme="minorHAnsi" w:cstheme="minorBidi"/>
            <w:b w:val="0"/>
            <w:caps w:val="0"/>
            <w:noProof/>
            <w:sz w:val="22"/>
            <w:szCs w:val="22"/>
          </w:rPr>
          <w:tab/>
        </w:r>
        <w:r w:rsidRPr="00E40D6C" w:rsidDel="000C5710">
          <w:delText>INTERFACE TO CDCA AND SUPPLIER METER REGISTRATION AGENT (SMRA)</w:delText>
        </w:r>
        <w:r w:rsidDel="000C5710">
          <w:rPr>
            <w:noProof/>
            <w:webHidden/>
          </w:rPr>
          <w:tab/>
          <w:delText>19</w:delText>
        </w:r>
      </w:del>
    </w:p>
    <w:p w14:paraId="0B328605" w14:textId="4BFE5446" w:rsidR="000378D6" w:rsidDel="000C5710" w:rsidRDefault="000378D6">
      <w:pPr>
        <w:pStyle w:val="TOC1"/>
        <w:rPr>
          <w:del w:id="100" w:author="FSO BSC" w:date="2024-04-25T10:26:00Z"/>
          <w:rFonts w:asciiTheme="minorHAnsi" w:eastAsiaTheme="minorEastAsia" w:hAnsiTheme="minorHAnsi" w:cstheme="minorBidi"/>
          <w:b w:val="0"/>
          <w:caps w:val="0"/>
          <w:noProof/>
          <w:sz w:val="22"/>
          <w:szCs w:val="22"/>
        </w:rPr>
      </w:pPr>
      <w:del w:id="101" w:author="FSO BSC" w:date="2024-04-25T10:26:00Z">
        <w:r w:rsidRPr="00E40D6C" w:rsidDel="000C5710">
          <w:delText>12.</w:delText>
        </w:r>
        <w:r w:rsidDel="000C5710">
          <w:rPr>
            <w:rFonts w:asciiTheme="minorHAnsi" w:eastAsiaTheme="minorEastAsia" w:hAnsiTheme="minorHAnsi" w:cstheme="minorBidi"/>
            <w:b w:val="0"/>
            <w:caps w:val="0"/>
            <w:noProof/>
            <w:sz w:val="22"/>
            <w:szCs w:val="22"/>
          </w:rPr>
          <w:tab/>
        </w:r>
        <w:r w:rsidRPr="00E40D6C" w:rsidDel="000C5710">
          <w:delText>TIMEKEEPING</w:delText>
        </w:r>
        <w:r w:rsidDel="000C5710">
          <w:rPr>
            <w:noProof/>
            <w:webHidden/>
          </w:rPr>
          <w:tab/>
          <w:delText>19</w:delText>
        </w:r>
      </w:del>
    </w:p>
    <w:p w14:paraId="2C4C268A" w14:textId="3754903E" w:rsidR="000378D6" w:rsidDel="000C5710" w:rsidRDefault="000378D6">
      <w:pPr>
        <w:pStyle w:val="TOC1"/>
        <w:rPr>
          <w:del w:id="102" w:author="FSO BSC" w:date="2024-04-25T10:26:00Z"/>
          <w:rFonts w:asciiTheme="minorHAnsi" w:eastAsiaTheme="minorEastAsia" w:hAnsiTheme="minorHAnsi" w:cstheme="minorBidi"/>
          <w:b w:val="0"/>
          <w:caps w:val="0"/>
          <w:noProof/>
          <w:sz w:val="22"/>
          <w:szCs w:val="22"/>
        </w:rPr>
      </w:pPr>
      <w:del w:id="103" w:author="FSO BSC" w:date="2024-04-25T10:26:00Z">
        <w:r w:rsidRPr="00E40D6C" w:rsidDel="000C5710">
          <w:delText>13.</w:delText>
        </w:r>
        <w:r w:rsidDel="000C5710">
          <w:rPr>
            <w:rFonts w:asciiTheme="minorHAnsi" w:eastAsiaTheme="minorEastAsia" w:hAnsiTheme="minorHAnsi" w:cstheme="minorBidi"/>
            <w:b w:val="0"/>
            <w:caps w:val="0"/>
            <w:noProof/>
            <w:sz w:val="22"/>
            <w:szCs w:val="22"/>
          </w:rPr>
          <w:tab/>
        </w:r>
        <w:r w:rsidRPr="00E40D6C" w:rsidDel="000C5710">
          <w:delText>EXCEPTION HANDLING</w:delText>
        </w:r>
        <w:r w:rsidDel="000C5710">
          <w:rPr>
            <w:noProof/>
            <w:webHidden/>
          </w:rPr>
          <w:tab/>
          <w:delText>19</w:delText>
        </w:r>
      </w:del>
    </w:p>
    <w:p w14:paraId="006F42DF" w14:textId="2D1B83DE" w:rsidR="000378D6" w:rsidDel="000C5710" w:rsidRDefault="000378D6">
      <w:pPr>
        <w:pStyle w:val="TOC1"/>
        <w:rPr>
          <w:del w:id="104" w:author="FSO BSC" w:date="2024-04-25T10:26:00Z"/>
          <w:rFonts w:asciiTheme="minorHAnsi" w:eastAsiaTheme="minorEastAsia" w:hAnsiTheme="minorHAnsi" w:cstheme="minorBidi"/>
          <w:b w:val="0"/>
          <w:caps w:val="0"/>
          <w:noProof/>
          <w:sz w:val="22"/>
          <w:szCs w:val="22"/>
        </w:rPr>
      </w:pPr>
      <w:del w:id="105" w:author="FSO BSC" w:date="2024-04-25T10:26:00Z">
        <w:r w:rsidRPr="00E40D6C" w:rsidDel="000C5710">
          <w:delText>14.</w:delText>
        </w:r>
        <w:r w:rsidDel="000C5710">
          <w:rPr>
            <w:rFonts w:asciiTheme="minorHAnsi" w:eastAsiaTheme="minorEastAsia" w:hAnsiTheme="minorHAnsi" w:cstheme="minorBidi"/>
            <w:b w:val="0"/>
            <w:caps w:val="0"/>
            <w:noProof/>
            <w:sz w:val="22"/>
            <w:szCs w:val="22"/>
          </w:rPr>
          <w:tab/>
        </w:r>
        <w:r w:rsidRPr="00E40D6C" w:rsidDel="000C5710">
          <w:delText>TRADING DISPUTES</w:delText>
        </w:r>
        <w:r w:rsidDel="000C5710">
          <w:rPr>
            <w:noProof/>
            <w:webHidden/>
          </w:rPr>
          <w:tab/>
          <w:delText>21</w:delText>
        </w:r>
      </w:del>
    </w:p>
    <w:p w14:paraId="4765041B" w14:textId="76885639" w:rsidR="000378D6" w:rsidDel="000C5710" w:rsidRDefault="000378D6">
      <w:pPr>
        <w:pStyle w:val="TOC1"/>
        <w:rPr>
          <w:del w:id="106" w:author="FSO BSC" w:date="2024-04-25T10:26:00Z"/>
          <w:rFonts w:asciiTheme="minorHAnsi" w:eastAsiaTheme="minorEastAsia" w:hAnsiTheme="minorHAnsi" w:cstheme="minorBidi"/>
          <w:b w:val="0"/>
          <w:caps w:val="0"/>
          <w:noProof/>
          <w:sz w:val="22"/>
          <w:szCs w:val="22"/>
        </w:rPr>
      </w:pPr>
      <w:del w:id="107" w:author="FSO BSC" w:date="2024-04-25T10:26:00Z">
        <w:r w:rsidRPr="00E40D6C" w:rsidDel="000C5710">
          <w:delText>15.</w:delText>
        </w:r>
        <w:r w:rsidDel="000C5710">
          <w:rPr>
            <w:rFonts w:asciiTheme="minorHAnsi" w:eastAsiaTheme="minorEastAsia" w:hAnsiTheme="minorHAnsi" w:cstheme="minorBidi"/>
            <w:b w:val="0"/>
            <w:caps w:val="0"/>
            <w:noProof/>
            <w:sz w:val="22"/>
            <w:szCs w:val="22"/>
          </w:rPr>
          <w:tab/>
        </w:r>
        <w:r w:rsidRPr="00E40D6C" w:rsidDel="000C5710">
          <w:delText>COMPLIANCE</w:delText>
        </w:r>
        <w:r w:rsidDel="000C5710">
          <w:rPr>
            <w:noProof/>
            <w:webHidden/>
          </w:rPr>
          <w:tab/>
          <w:delText>21</w:delText>
        </w:r>
      </w:del>
    </w:p>
    <w:p w14:paraId="095B6843" w14:textId="72939E50" w:rsidR="000378D6" w:rsidDel="000C5710" w:rsidRDefault="000378D6">
      <w:pPr>
        <w:pStyle w:val="TOC1"/>
        <w:rPr>
          <w:del w:id="108" w:author="FSO BSC" w:date="2024-04-25T10:26:00Z"/>
          <w:rFonts w:asciiTheme="minorHAnsi" w:eastAsiaTheme="minorEastAsia" w:hAnsiTheme="minorHAnsi" w:cstheme="minorBidi"/>
          <w:b w:val="0"/>
          <w:caps w:val="0"/>
          <w:noProof/>
          <w:sz w:val="22"/>
          <w:szCs w:val="22"/>
        </w:rPr>
      </w:pPr>
      <w:del w:id="109" w:author="FSO BSC" w:date="2024-04-25T10:26:00Z">
        <w:r w:rsidRPr="00E40D6C" w:rsidDel="000C5710">
          <w:delText>16.</w:delText>
        </w:r>
        <w:r w:rsidDel="000C5710">
          <w:rPr>
            <w:rFonts w:asciiTheme="minorHAnsi" w:eastAsiaTheme="minorEastAsia" w:hAnsiTheme="minorHAnsi" w:cstheme="minorBidi"/>
            <w:b w:val="0"/>
            <w:caps w:val="0"/>
            <w:noProof/>
            <w:sz w:val="22"/>
            <w:szCs w:val="22"/>
          </w:rPr>
          <w:tab/>
        </w:r>
        <w:r w:rsidRPr="00E40D6C" w:rsidDel="000C5710">
          <w:delText>GC AND DC BREACH MONITORING</w:delText>
        </w:r>
        <w:r w:rsidDel="000C5710">
          <w:rPr>
            <w:noProof/>
            <w:webHidden/>
          </w:rPr>
          <w:tab/>
          <w:delText>21</w:delText>
        </w:r>
      </w:del>
    </w:p>
    <w:p w14:paraId="12BB993A" w14:textId="1507F166" w:rsidR="000378D6" w:rsidDel="000C5710" w:rsidRDefault="000378D6">
      <w:pPr>
        <w:pStyle w:val="TOC1"/>
        <w:rPr>
          <w:del w:id="110" w:author="FSO BSC" w:date="2024-04-25T10:26:00Z"/>
          <w:rFonts w:asciiTheme="minorHAnsi" w:eastAsiaTheme="minorEastAsia" w:hAnsiTheme="minorHAnsi" w:cstheme="minorBidi"/>
          <w:b w:val="0"/>
          <w:caps w:val="0"/>
          <w:noProof/>
          <w:sz w:val="22"/>
          <w:szCs w:val="22"/>
        </w:rPr>
      </w:pPr>
      <w:del w:id="111" w:author="FSO BSC" w:date="2024-04-25T10:26:00Z">
        <w:r w:rsidRPr="00E40D6C" w:rsidDel="000C5710">
          <w:delText>APPENDIX A – PRIMARY BM UNIT CREDIT ASSESSMENT IMPORT/EXPORT CAPABILITIES</w:delText>
        </w:r>
        <w:r w:rsidDel="000C5710">
          <w:rPr>
            <w:noProof/>
            <w:webHidden/>
          </w:rPr>
          <w:tab/>
          <w:delText>24</w:delText>
        </w:r>
      </w:del>
    </w:p>
    <w:p w14:paraId="41F1F31A" w14:textId="06FFC4D1" w:rsidR="000378D6" w:rsidDel="000C5710" w:rsidRDefault="000378D6">
      <w:pPr>
        <w:pStyle w:val="TOC2"/>
        <w:tabs>
          <w:tab w:val="left" w:pos="1287"/>
          <w:tab w:val="right" w:leader="dot" w:pos="9061"/>
        </w:tabs>
        <w:rPr>
          <w:del w:id="112" w:author="FSO BSC" w:date="2024-04-25T10:26:00Z"/>
          <w:rFonts w:asciiTheme="minorHAnsi" w:eastAsiaTheme="minorEastAsia" w:hAnsiTheme="minorHAnsi" w:cstheme="minorBidi"/>
          <w:noProof/>
          <w:szCs w:val="22"/>
        </w:rPr>
      </w:pPr>
      <w:del w:id="113" w:author="FSO BSC" w:date="2024-04-25T10:26:00Z">
        <w:r w:rsidRPr="00E40D6C" w:rsidDel="000C5710">
          <w:delText>A.1</w:delText>
        </w:r>
        <w:r w:rsidDel="000C5710">
          <w:rPr>
            <w:rFonts w:asciiTheme="minorHAnsi" w:eastAsiaTheme="minorEastAsia" w:hAnsiTheme="minorHAnsi" w:cstheme="minorBidi"/>
            <w:noProof/>
            <w:szCs w:val="22"/>
          </w:rPr>
          <w:tab/>
        </w:r>
        <w:r w:rsidRPr="00E40D6C" w:rsidDel="000C5710">
          <w:delText xml:space="preserve"> Working Day BM Unit Credit Assessment Import Capability (WDBMCAIC)</w:delText>
        </w:r>
        <w:r w:rsidDel="000C5710">
          <w:rPr>
            <w:noProof/>
            <w:webHidden/>
          </w:rPr>
          <w:tab/>
          <w:delText>24</w:delText>
        </w:r>
      </w:del>
    </w:p>
    <w:p w14:paraId="7A080CA6" w14:textId="4462716F" w:rsidR="000378D6" w:rsidDel="000C5710" w:rsidRDefault="000378D6">
      <w:pPr>
        <w:pStyle w:val="TOC2"/>
        <w:tabs>
          <w:tab w:val="left" w:pos="1287"/>
          <w:tab w:val="right" w:leader="dot" w:pos="9061"/>
        </w:tabs>
        <w:rPr>
          <w:del w:id="114" w:author="FSO BSC" w:date="2024-04-25T10:26:00Z"/>
          <w:rFonts w:asciiTheme="minorHAnsi" w:eastAsiaTheme="minorEastAsia" w:hAnsiTheme="minorHAnsi" w:cstheme="minorBidi"/>
          <w:noProof/>
          <w:szCs w:val="22"/>
        </w:rPr>
      </w:pPr>
      <w:del w:id="115" w:author="FSO BSC" w:date="2024-04-25T10:26:00Z">
        <w:r w:rsidRPr="00E40D6C" w:rsidDel="000C5710">
          <w:delText>A.2</w:delText>
        </w:r>
        <w:r w:rsidDel="000C5710">
          <w:rPr>
            <w:rFonts w:asciiTheme="minorHAnsi" w:eastAsiaTheme="minorEastAsia" w:hAnsiTheme="minorHAnsi" w:cstheme="minorBidi"/>
            <w:noProof/>
            <w:szCs w:val="22"/>
          </w:rPr>
          <w:tab/>
        </w:r>
        <w:r w:rsidRPr="00E40D6C" w:rsidDel="000C5710">
          <w:delText xml:space="preserve"> Non-Working Day BM Unit Credit Assessment Import Capability (NWDBMCAIC)</w:delText>
        </w:r>
        <w:r w:rsidDel="000C5710">
          <w:rPr>
            <w:noProof/>
            <w:webHidden/>
          </w:rPr>
          <w:tab/>
          <w:delText>24</w:delText>
        </w:r>
      </w:del>
    </w:p>
    <w:p w14:paraId="21DA4533" w14:textId="203037C2" w:rsidR="000378D6" w:rsidDel="000C5710" w:rsidRDefault="000378D6">
      <w:pPr>
        <w:pStyle w:val="TOC2"/>
        <w:tabs>
          <w:tab w:val="left" w:pos="1287"/>
          <w:tab w:val="right" w:leader="dot" w:pos="9061"/>
        </w:tabs>
        <w:rPr>
          <w:del w:id="116" w:author="FSO BSC" w:date="2024-04-25T10:26:00Z"/>
          <w:rFonts w:asciiTheme="minorHAnsi" w:eastAsiaTheme="minorEastAsia" w:hAnsiTheme="minorHAnsi" w:cstheme="minorBidi"/>
          <w:noProof/>
          <w:szCs w:val="22"/>
        </w:rPr>
      </w:pPr>
      <w:del w:id="117" w:author="FSO BSC" w:date="2024-04-25T10:26:00Z">
        <w:r w:rsidRPr="00E40D6C" w:rsidDel="000C5710">
          <w:delText>A.3</w:delText>
        </w:r>
        <w:r w:rsidDel="000C5710">
          <w:rPr>
            <w:rFonts w:asciiTheme="minorHAnsi" w:eastAsiaTheme="minorEastAsia" w:hAnsiTheme="minorHAnsi" w:cstheme="minorBidi"/>
            <w:noProof/>
            <w:szCs w:val="22"/>
          </w:rPr>
          <w:tab/>
        </w:r>
        <w:r w:rsidRPr="00E40D6C" w:rsidDel="000C5710">
          <w:delText xml:space="preserve"> Working Day BM Unit Credit Assessment Export Capability (WDBMCAEC)</w:delText>
        </w:r>
        <w:r w:rsidDel="000C5710">
          <w:rPr>
            <w:noProof/>
            <w:webHidden/>
          </w:rPr>
          <w:tab/>
          <w:delText>24</w:delText>
        </w:r>
      </w:del>
    </w:p>
    <w:p w14:paraId="4D9D89F9" w14:textId="38F3C06E" w:rsidR="000378D6" w:rsidDel="000C5710" w:rsidRDefault="000378D6">
      <w:pPr>
        <w:pStyle w:val="TOC2"/>
        <w:tabs>
          <w:tab w:val="left" w:pos="1287"/>
          <w:tab w:val="right" w:leader="dot" w:pos="9061"/>
        </w:tabs>
        <w:rPr>
          <w:del w:id="118" w:author="FSO BSC" w:date="2024-04-25T10:26:00Z"/>
          <w:rFonts w:asciiTheme="minorHAnsi" w:eastAsiaTheme="minorEastAsia" w:hAnsiTheme="minorHAnsi" w:cstheme="minorBidi"/>
          <w:noProof/>
          <w:szCs w:val="22"/>
        </w:rPr>
      </w:pPr>
      <w:del w:id="119" w:author="FSO BSC" w:date="2024-04-25T10:26:00Z">
        <w:r w:rsidRPr="00E40D6C" w:rsidDel="000C5710">
          <w:delText>A.4</w:delText>
        </w:r>
        <w:r w:rsidDel="000C5710">
          <w:rPr>
            <w:rFonts w:asciiTheme="minorHAnsi" w:eastAsiaTheme="minorEastAsia" w:hAnsiTheme="minorHAnsi" w:cstheme="minorBidi"/>
            <w:noProof/>
            <w:szCs w:val="22"/>
          </w:rPr>
          <w:tab/>
        </w:r>
        <w:r w:rsidRPr="00E40D6C" w:rsidDel="000C5710">
          <w:delText xml:space="preserve"> Non-Working Day BM Unit Credit Assessment Export Capability (NWDBMCAEC)</w:delText>
        </w:r>
        <w:r w:rsidDel="000C5710">
          <w:rPr>
            <w:noProof/>
            <w:webHidden/>
          </w:rPr>
          <w:tab/>
          <w:delText>25</w:delText>
        </w:r>
      </w:del>
    </w:p>
    <w:p w14:paraId="2FC2E422" w14:textId="68F9DB4F" w:rsidR="000378D6" w:rsidDel="000C5710" w:rsidRDefault="000378D6">
      <w:pPr>
        <w:pStyle w:val="TOC1"/>
        <w:tabs>
          <w:tab w:val="left" w:pos="1920"/>
        </w:tabs>
        <w:rPr>
          <w:del w:id="120" w:author="FSO BSC" w:date="2024-04-25T10:26:00Z"/>
          <w:rFonts w:asciiTheme="minorHAnsi" w:eastAsiaTheme="minorEastAsia" w:hAnsiTheme="minorHAnsi" w:cstheme="minorBidi"/>
          <w:b w:val="0"/>
          <w:caps w:val="0"/>
          <w:noProof/>
          <w:sz w:val="22"/>
          <w:szCs w:val="22"/>
        </w:rPr>
      </w:pPr>
      <w:del w:id="121" w:author="FSO BSC" w:date="2024-04-25T10:26:00Z">
        <w:r w:rsidRPr="00E40D6C" w:rsidDel="000C5710">
          <w:delText xml:space="preserve">APPENDIX B – </w:delText>
        </w:r>
        <w:r w:rsidDel="000C5710">
          <w:rPr>
            <w:rFonts w:asciiTheme="minorHAnsi" w:eastAsiaTheme="minorEastAsia" w:hAnsiTheme="minorHAnsi" w:cstheme="minorBidi"/>
            <w:b w:val="0"/>
            <w:caps w:val="0"/>
            <w:noProof/>
            <w:sz w:val="22"/>
            <w:szCs w:val="22"/>
          </w:rPr>
          <w:tab/>
        </w:r>
        <w:r w:rsidRPr="00E40D6C" w:rsidDel="000C5710">
          <w:delText>DETERMINATION OF P/C STATUS FOR BM UNITS</w:delText>
        </w:r>
        <w:r w:rsidDel="000C5710">
          <w:rPr>
            <w:noProof/>
            <w:webHidden/>
          </w:rPr>
          <w:tab/>
          <w:delText>26</w:delText>
        </w:r>
      </w:del>
    </w:p>
    <w:p w14:paraId="62B6BB8D" w14:textId="7A6CD6EE" w:rsidR="000378D6" w:rsidDel="000C5710" w:rsidRDefault="000378D6">
      <w:pPr>
        <w:pStyle w:val="TOC2"/>
        <w:tabs>
          <w:tab w:val="left" w:pos="1287"/>
          <w:tab w:val="right" w:leader="dot" w:pos="9061"/>
        </w:tabs>
        <w:rPr>
          <w:del w:id="122" w:author="FSO BSC" w:date="2024-04-25T10:26:00Z"/>
          <w:rFonts w:asciiTheme="minorHAnsi" w:eastAsiaTheme="minorEastAsia" w:hAnsiTheme="minorHAnsi" w:cstheme="minorBidi"/>
          <w:noProof/>
          <w:szCs w:val="22"/>
        </w:rPr>
      </w:pPr>
      <w:del w:id="123" w:author="FSO BSC" w:date="2024-04-25T10:26:00Z">
        <w:r w:rsidRPr="00E40D6C" w:rsidDel="000C5710">
          <w:delText>B.1</w:delText>
        </w:r>
        <w:r w:rsidDel="000C5710">
          <w:rPr>
            <w:rFonts w:asciiTheme="minorHAnsi" w:eastAsiaTheme="minorEastAsia" w:hAnsiTheme="minorHAnsi" w:cstheme="minorBidi"/>
            <w:noProof/>
            <w:szCs w:val="22"/>
          </w:rPr>
          <w:tab/>
        </w:r>
        <w:r w:rsidRPr="00E40D6C" w:rsidDel="000C5710">
          <w:delText>Determination of P/C Status for BM Units with a "Null" P/C Flag</w:delText>
        </w:r>
        <w:r w:rsidDel="000C5710">
          <w:rPr>
            <w:noProof/>
            <w:webHidden/>
          </w:rPr>
          <w:tab/>
          <w:delText>26</w:delText>
        </w:r>
      </w:del>
    </w:p>
    <w:p w14:paraId="1745E9D7" w14:textId="04E0474D" w:rsidR="000378D6" w:rsidDel="000C5710" w:rsidRDefault="000378D6">
      <w:pPr>
        <w:pStyle w:val="TOC2"/>
        <w:tabs>
          <w:tab w:val="left" w:pos="1287"/>
          <w:tab w:val="right" w:leader="dot" w:pos="9061"/>
        </w:tabs>
        <w:rPr>
          <w:del w:id="124" w:author="FSO BSC" w:date="2024-04-25T10:26:00Z"/>
          <w:rFonts w:asciiTheme="minorHAnsi" w:eastAsiaTheme="minorEastAsia" w:hAnsiTheme="minorHAnsi" w:cstheme="minorBidi"/>
          <w:noProof/>
          <w:szCs w:val="22"/>
        </w:rPr>
      </w:pPr>
      <w:del w:id="125" w:author="FSO BSC" w:date="2024-04-25T10:26:00Z">
        <w:r w:rsidRPr="00E40D6C" w:rsidDel="000C5710">
          <w:delText>B2</w:delText>
        </w:r>
        <w:r w:rsidDel="000C5710">
          <w:rPr>
            <w:rFonts w:asciiTheme="minorHAnsi" w:eastAsiaTheme="minorEastAsia" w:hAnsiTheme="minorHAnsi" w:cstheme="minorBidi"/>
            <w:noProof/>
            <w:szCs w:val="22"/>
          </w:rPr>
          <w:tab/>
        </w:r>
        <w:r w:rsidRPr="00E40D6C" w:rsidDel="000C5710">
          <w:delText>Determination of P/C Status for Interconnector BM Units</w:delText>
        </w:r>
        <w:r w:rsidDel="000C5710">
          <w:rPr>
            <w:noProof/>
            <w:webHidden/>
          </w:rPr>
          <w:tab/>
          <w:delText>26</w:delText>
        </w:r>
      </w:del>
    </w:p>
    <w:p w14:paraId="702899DF" w14:textId="6C3884C4" w:rsidR="000378D6" w:rsidDel="000C5710" w:rsidRDefault="000378D6">
      <w:pPr>
        <w:pStyle w:val="TOC2"/>
        <w:tabs>
          <w:tab w:val="left" w:pos="1287"/>
          <w:tab w:val="right" w:leader="dot" w:pos="9061"/>
        </w:tabs>
        <w:rPr>
          <w:del w:id="126" w:author="FSO BSC" w:date="2024-04-25T10:26:00Z"/>
          <w:rFonts w:asciiTheme="minorHAnsi" w:eastAsiaTheme="minorEastAsia" w:hAnsiTheme="minorHAnsi" w:cstheme="minorBidi"/>
          <w:noProof/>
          <w:szCs w:val="22"/>
        </w:rPr>
      </w:pPr>
      <w:del w:id="127" w:author="FSO BSC" w:date="2024-04-25T10:26:00Z">
        <w:r w:rsidRPr="00E40D6C" w:rsidDel="000C5710">
          <w:delText>B3</w:delText>
        </w:r>
        <w:r w:rsidDel="000C5710">
          <w:rPr>
            <w:rFonts w:asciiTheme="minorHAnsi" w:eastAsiaTheme="minorEastAsia" w:hAnsiTheme="minorHAnsi" w:cstheme="minorBidi"/>
            <w:noProof/>
            <w:szCs w:val="22"/>
          </w:rPr>
          <w:tab/>
        </w:r>
        <w:r w:rsidRPr="00E40D6C" w:rsidDel="000C5710">
          <w:delText>Determination of P/C Status for Exempt Export BM Units</w:delText>
        </w:r>
        <w:r w:rsidDel="000C5710">
          <w:rPr>
            <w:noProof/>
            <w:webHidden/>
          </w:rPr>
          <w:tab/>
          <w:delText>26</w:delText>
        </w:r>
      </w:del>
    </w:p>
    <w:p w14:paraId="60A3E5C3" w14:textId="138FBEDD" w:rsidR="000378D6" w:rsidDel="000C5710" w:rsidRDefault="000378D6">
      <w:pPr>
        <w:pStyle w:val="TOC2"/>
        <w:tabs>
          <w:tab w:val="left" w:pos="1287"/>
          <w:tab w:val="right" w:leader="dot" w:pos="9061"/>
        </w:tabs>
        <w:rPr>
          <w:del w:id="128" w:author="FSO BSC" w:date="2024-04-25T10:26:00Z"/>
          <w:rFonts w:asciiTheme="minorHAnsi" w:eastAsiaTheme="minorEastAsia" w:hAnsiTheme="minorHAnsi" w:cstheme="minorBidi"/>
          <w:noProof/>
          <w:szCs w:val="22"/>
        </w:rPr>
      </w:pPr>
      <w:del w:id="129" w:author="FSO BSC" w:date="2024-04-25T10:26:00Z">
        <w:r w:rsidRPr="00E40D6C" w:rsidDel="000C5710">
          <w:delText>B4</w:delText>
        </w:r>
        <w:r w:rsidDel="000C5710">
          <w:rPr>
            <w:rFonts w:asciiTheme="minorHAnsi" w:eastAsiaTheme="minorEastAsia" w:hAnsiTheme="minorHAnsi" w:cstheme="minorBidi"/>
            <w:noProof/>
            <w:szCs w:val="22"/>
          </w:rPr>
          <w:tab/>
        </w:r>
        <w:r w:rsidRPr="00E40D6C" w:rsidDel="000C5710">
          <w:delText>Determination of P/C Status for BM Units in Base Trading Units</w:delText>
        </w:r>
        <w:r w:rsidDel="000C5710">
          <w:rPr>
            <w:noProof/>
            <w:webHidden/>
          </w:rPr>
          <w:tab/>
          <w:delText>27</w:delText>
        </w:r>
      </w:del>
    </w:p>
    <w:p w14:paraId="6A63A2F9" w14:textId="77777777" w:rsidR="00640224" w:rsidRDefault="00817B4D">
      <w:pPr>
        <w:widowControl/>
        <w:tabs>
          <w:tab w:val="clear" w:pos="720"/>
          <w:tab w:val="clear" w:pos="1440"/>
          <w:tab w:val="clear" w:pos="2340"/>
          <w:tab w:val="clear" w:pos="3060"/>
        </w:tabs>
      </w:pPr>
      <w:r>
        <w:rPr>
          <w:rFonts w:ascii="Times New Roman Bold" w:hAnsi="Times New Roman Bold"/>
        </w:rPr>
        <w:fldChar w:fldCharType="end"/>
      </w:r>
    </w:p>
    <w:p w14:paraId="0B70281E" w14:textId="77777777" w:rsidR="00640224" w:rsidRPr="00FD5179" w:rsidRDefault="00817B4D">
      <w:pPr>
        <w:pageBreakBefore/>
        <w:widowControl/>
        <w:tabs>
          <w:tab w:val="clear" w:pos="720"/>
          <w:tab w:val="clear" w:pos="1440"/>
          <w:tab w:val="clear" w:pos="2340"/>
          <w:tab w:val="clear" w:pos="3060"/>
        </w:tabs>
        <w:jc w:val="center"/>
        <w:rPr>
          <w:b/>
          <w:sz w:val="28"/>
          <w:szCs w:val="28"/>
          <w:lang w:eastAsia="en-US"/>
        </w:rPr>
      </w:pPr>
      <w:bookmarkStart w:id="130" w:name="_Toc165975038"/>
      <w:bookmarkStart w:id="131" w:name="_Toc169688653"/>
      <w:r w:rsidRPr="00FD5179">
        <w:rPr>
          <w:b/>
          <w:sz w:val="28"/>
          <w:szCs w:val="28"/>
          <w:lang w:eastAsia="en-US"/>
        </w:rPr>
        <w:t>SERVICE DESCRIPTION FOR CENTRAL REGISTRATION</w:t>
      </w:r>
      <w:bookmarkEnd w:id="130"/>
      <w:bookmarkEnd w:id="131"/>
    </w:p>
    <w:p w14:paraId="68BFAB76" w14:textId="77777777" w:rsidR="00640224" w:rsidRDefault="00817B4D" w:rsidP="00412251">
      <w:pPr>
        <w:pStyle w:val="Heading1"/>
        <w:ind w:left="851" w:hanging="851"/>
        <w:rPr>
          <w:caps/>
          <w:lang w:val="en-US"/>
        </w:rPr>
      </w:pPr>
      <w:bookmarkStart w:id="132" w:name="_Toc200870754"/>
      <w:bookmarkStart w:id="133" w:name="_Toc200871600"/>
      <w:bookmarkStart w:id="134" w:name="_Toc253573420"/>
      <w:bookmarkStart w:id="135" w:name="_Toc469478672"/>
      <w:bookmarkStart w:id="136" w:name="_Toc481995560"/>
      <w:bookmarkStart w:id="137" w:name="_Toc531344291"/>
      <w:bookmarkStart w:id="138" w:name="_Toc164933691"/>
      <w:r>
        <w:rPr>
          <w:szCs w:val="24"/>
          <w:lang w:val="en-US"/>
        </w:rPr>
        <w:t>1</w:t>
      </w:r>
      <w:r w:rsidR="00412251">
        <w:rPr>
          <w:szCs w:val="24"/>
          <w:lang w:val="en-US"/>
        </w:rPr>
        <w:t>.</w:t>
      </w:r>
      <w:r>
        <w:rPr>
          <w:szCs w:val="24"/>
          <w:lang w:val="en-US"/>
        </w:rPr>
        <w:tab/>
      </w:r>
      <w:r>
        <w:rPr>
          <w:lang w:val="en-US"/>
        </w:rPr>
        <w:t>INTRODUCTION</w:t>
      </w:r>
      <w:bookmarkEnd w:id="132"/>
      <w:bookmarkEnd w:id="133"/>
      <w:bookmarkEnd w:id="134"/>
      <w:bookmarkEnd w:id="135"/>
      <w:bookmarkEnd w:id="136"/>
      <w:bookmarkEnd w:id="137"/>
      <w:bookmarkEnd w:id="138"/>
    </w:p>
    <w:p w14:paraId="1C21C049" w14:textId="77777777" w:rsidR="00640224" w:rsidRPr="007D696F" w:rsidRDefault="00817B4D" w:rsidP="00412251">
      <w:pPr>
        <w:ind w:left="851" w:hanging="851"/>
        <w:rPr>
          <w:b/>
        </w:rPr>
      </w:pPr>
      <w:r w:rsidRPr="007D696F">
        <w:t>1.1</w:t>
      </w:r>
      <w:r w:rsidRPr="007D696F">
        <w:tab/>
      </w:r>
      <w:r w:rsidR="00412251">
        <w:tab/>
      </w:r>
      <w:r w:rsidRPr="007D696F">
        <w:t>This is the Service Description for the Central Registration Agent (CRA) appointed by the Balancing and Settlement Code Company (BSCCo) for the purpose of providing a registration service in respect of Parties (including Virtual Lead Parties) and their Energy Accounts, Qualified Central Volume Allocation (CVA) Party Agents, Market Index Data Providers (MIDP), CVA Metering Systems, Interconnectors, Transmission System Boundary Points, Offshore Transmission Connection Points, Grid Supply Points and Grid Supply Point Groups, Distribution Systems Connection Points, Primary and Secondary BM Units and Trading Units.</w:t>
      </w:r>
    </w:p>
    <w:p w14:paraId="55DA7201" w14:textId="77777777" w:rsidR="00640224" w:rsidRPr="00297215" w:rsidRDefault="00817B4D" w:rsidP="00412251">
      <w:pPr>
        <w:ind w:left="851" w:hanging="851"/>
      </w:pPr>
      <w:r w:rsidRPr="007D696F">
        <w:rPr>
          <w:rStyle w:val="Heading4Char"/>
          <w:color w:val="000000"/>
        </w:rPr>
        <w:t>1.2</w:t>
      </w:r>
      <w:r w:rsidRPr="007D696F">
        <w:rPr>
          <w:rStyle w:val="Heading4Char"/>
          <w:color w:val="000000"/>
        </w:rPr>
        <w:tab/>
      </w:r>
      <w:r w:rsidR="00412251">
        <w:rPr>
          <w:rStyle w:val="Heading4Char"/>
          <w:color w:val="000000"/>
        </w:rPr>
        <w:tab/>
      </w:r>
      <w:r w:rsidRPr="00297215">
        <w:t xml:space="preserve">The purpose of this </w:t>
      </w:r>
      <w:r w:rsidRPr="00412251">
        <w:t>Service</w:t>
      </w:r>
      <w:r w:rsidRPr="00297215">
        <w:t xml:space="preserve"> Description is to describe the responsibilities and obligations of the CRA for the registration, validation and maintenance of valid registration data received from the Parties (including Virtual Lead Parties), CVA Party Agents and BSCCo who are required to register data with the CRA.  It describes the reporting and distribution of data from the CRA to the relevant Parties, CVA Party Agents, the National Electricity Transmission System Operator (NETSO), the Supplier Volume Allocation Agent (SVAA), the Balancing Mechanism Reporting Agent (BMRA), the MIDP and BSCCo.  The responsibilities and obligations of the CRA under this Service Description are collectively referred to as ‘the CRA Service’ and will be supported by the Self-Service Gateway. The Self-Service Gateway will provide an online portal, accessible through the BSC Website, that allows authorised users to provide and maintain registration data. This will be the master source of registration data, interfacing in the short term with the legacy shared SAA, CRA and CDCA database. The Self-Service Gateway will be available to authorised users including BSC Parties, CRA Agent Operators and BSCCo Wherever this Service Description refers to the registration of data by the CRA, initial data entry may be performed by authorised Self-Service Gateway users (including BSC Parties and Party Agents), with the CRA and/or BSCCo providing the final authorisation of such data, as required. Where applicable, notifications between CRA and BSCCo (or vice versa) may be delivered by shared access to the Self-Service Gateway.</w:t>
      </w:r>
    </w:p>
    <w:p w14:paraId="38548720" w14:textId="77777777" w:rsidR="00640224" w:rsidRPr="00021BA4" w:rsidRDefault="00817B4D" w:rsidP="00021BA4">
      <w:pPr>
        <w:ind w:left="851" w:hanging="851"/>
      </w:pPr>
      <w:r w:rsidRPr="00021BA4">
        <w:rPr>
          <w:rStyle w:val="Heading4Char"/>
          <w:color w:val="000000"/>
        </w:rPr>
        <w:t>1.3</w:t>
      </w:r>
      <w:r w:rsidRPr="00021BA4">
        <w:rPr>
          <w:rStyle w:val="Heading4Char"/>
          <w:color w:val="000000"/>
        </w:rPr>
        <w:tab/>
      </w:r>
      <w:r w:rsidR="00021BA4">
        <w:rPr>
          <w:rStyle w:val="Heading4Char"/>
          <w:color w:val="000000"/>
        </w:rPr>
        <w:tab/>
      </w:r>
      <w:r w:rsidRPr="00021BA4">
        <w:t>This Service Description also describes the key interfaces between the CRA, Parties, the Funds Administration Agent (FAA), the Energy Contract Volume Aggregation Agent (ECVAA), the Settlement Administration Agent (SAA), the Central Data Collection Agent (CDCA), the BMRA, the SVAA, the NETSO, Qualified CVA Party Agents, the MIDP and BSCCo.</w:t>
      </w:r>
    </w:p>
    <w:p w14:paraId="1DD0ACA5" w14:textId="77777777" w:rsidR="00640224" w:rsidRPr="00021BA4" w:rsidRDefault="00817B4D" w:rsidP="00021BA4">
      <w:pPr>
        <w:ind w:left="851" w:hanging="851"/>
      </w:pPr>
      <w:r w:rsidRPr="00021BA4">
        <w:t>1.4</w:t>
      </w:r>
      <w:r w:rsidRPr="00021BA4">
        <w:tab/>
      </w:r>
      <w:r w:rsidR="00021BA4">
        <w:tab/>
      </w:r>
      <w:r w:rsidRPr="00021BA4">
        <w:t>The CRA shall:</w:t>
      </w:r>
    </w:p>
    <w:p w14:paraId="697BFD7F" w14:textId="77777777" w:rsidR="00640224" w:rsidRPr="00021BA4" w:rsidRDefault="00817B4D" w:rsidP="00021BA4">
      <w:pPr>
        <w:ind w:left="851" w:hanging="851"/>
      </w:pPr>
      <w:r w:rsidRPr="00021BA4">
        <w:rPr>
          <w:rStyle w:val="Heading4Char"/>
        </w:rPr>
        <w:t>1.4.1</w:t>
      </w:r>
      <w:r w:rsidRPr="00021BA4">
        <w:rPr>
          <w:rStyle w:val="Heading4Char"/>
        </w:rPr>
        <w:tab/>
      </w:r>
      <w:r w:rsidR="00021BA4">
        <w:rPr>
          <w:rStyle w:val="Heading4Char"/>
        </w:rPr>
        <w:tab/>
      </w:r>
      <w:r w:rsidRPr="00021BA4">
        <w:t>enter and maintain Party, Party Agent, MIDP and BSC Agent registration data in the Central Registration System (CRS)/Self-Service Gateway; and</w:t>
      </w:r>
    </w:p>
    <w:p w14:paraId="54B8DCE2" w14:textId="77777777" w:rsidR="00640224" w:rsidRPr="00021BA4" w:rsidRDefault="00817B4D" w:rsidP="00021BA4">
      <w:pPr>
        <w:ind w:left="851" w:hanging="851"/>
      </w:pPr>
      <w:r w:rsidRPr="00021BA4">
        <w:t>1.4.2</w:t>
      </w:r>
      <w:r w:rsidRPr="00021BA4">
        <w:tab/>
      </w:r>
      <w:r w:rsidR="00021BA4">
        <w:tab/>
      </w:r>
      <w:r w:rsidRPr="00021BA4">
        <w:t>enter and maintain other required registration data in the CRS/Self-Service Gateway.</w:t>
      </w:r>
    </w:p>
    <w:p w14:paraId="52FEAB95" w14:textId="77777777" w:rsidR="00640224" w:rsidRPr="00021BA4" w:rsidRDefault="00817B4D" w:rsidP="00021BA4">
      <w:pPr>
        <w:ind w:left="851" w:hanging="851"/>
      </w:pPr>
      <w:r w:rsidRPr="00021BA4">
        <w:t>1.5</w:t>
      </w:r>
      <w:r w:rsidRPr="00021BA4">
        <w:tab/>
      </w:r>
      <w:r w:rsidR="00021BA4">
        <w:tab/>
      </w:r>
      <w:r w:rsidRPr="00021BA4">
        <w:t xml:space="preserve">For any Registration/Change </w:t>
      </w:r>
      <w:r w:rsidR="00021BA4">
        <w:t xml:space="preserve">of Registration/Deregistration </w:t>
      </w:r>
      <w:r w:rsidRPr="00021BA4">
        <w:t>request that is received by the CRA, the CRA shall:</w:t>
      </w:r>
    </w:p>
    <w:p w14:paraId="0F095909" w14:textId="77777777" w:rsidR="00640224" w:rsidRPr="00021BA4" w:rsidRDefault="00817B4D" w:rsidP="00021BA4">
      <w:pPr>
        <w:ind w:left="851" w:hanging="851"/>
      </w:pPr>
      <w:r w:rsidRPr="00021BA4">
        <w:t>1.5.1</w:t>
      </w:r>
      <w:r w:rsidRPr="00021BA4">
        <w:tab/>
      </w:r>
      <w:r w:rsidR="00021BA4">
        <w:tab/>
      </w:r>
      <w:r w:rsidRPr="00021BA4">
        <w:t>confirm the Party sending the request is a Qualified Party;</w:t>
      </w:r>
    </w:p>
    <w:p w14:paraId="74A962F1" w14:textId="77777777" w:rsidR="00640224" w:rsidRPr="00021BA4" w:rsidRDefault="00817B4D" w:rsidP="00021BA4">
      <w:pPr>
        <w:ind w:left="851" w:hanging="851"/>
      </w:pPr>
      <w:r w:rsidRPr="00021BA4">
        <w:t>1.5.2</w:t>
      </w:r>
      <w:r w:rsidRPr="00021BA4">
        <w:tab/>
      </w:r>
      <w:r w:rsidR="00021BA4">
        <w:tab/>
      </w:r>
      <w:r w:rsidRPr="00021BA4">
        <w:t>confirm the request has been sent by an Authorised Person; and</w:t>
      </w:r>
    </w:p>
    <w:p w14:paraId="2145ABFE" w14:textId="77777777" w:rsidR="00640224" w:rsidRPr="00021BA4" w:rsidRDefault="00817B4D" w:rsidP="00021BA4">
      <w:pPr>
        <w:ind w:left="851" w:hanging="851"/>
      </w:pPr>
      <w:r w:rsidRPr="00021BA4">
        <w:t>1.5.3</w:t>
      </w:r>
      <w:r w:rsidRPr="00021BA4">
        <w:tab/>
      </w:r>
      <w:r w:rsidR="00021BA4">
        <w:tab/>
      </w:r>
      <w:r w:rsidRPr="00021BA4">
        <w:t>send an acknowledgement to the sender confirming the request has been received.</w:t>
      </w:r>
    </w:p>
    <w:p w14:paraId="08E3ED3E" w14:textId="77777777" w:rsidR="00640224" w:rsidRPr="00021BA4" w:rsidRDefault="00817B4D" w:rsidP="00021BA4">
      <w:pPr>
        <w:ind w:left="851" w:hanging="851"/>
      </w:pPr>
      <w:r w:rsidRPr="00021BA4">
        <w:t>1.6</w:t>
      </w:r>
      <w:r w:rsidRPr="007D696F">
        <w:rPr>
          <w:b/>
        </w:rPr>
        <w:tab/>
      </w:r>
      <w:r w:rsidR="00021BA4">
        <w:rPr>
          <w:b/>
        </w:rPr>
        <w:tab/>
      </w:r>
      <w:r w:rsidRPr="00021BA4">
        <w:t>For each Primary BM Unit, the CRA shall carry out GC and DC Breach Monitoring and where necessary calculate CRA-Estimated GC or DC Amounts, as set out in Section 16 of this Service Description.</w:t>
      </w:r>
    </w:p>
    <w:p w14:paraId="2B111F51" w14:textId="77777777" w:rsidR="00640224" w:rsidRPr="00021BA4" w:rsidRDefault="00817B4D" w:rsidP="00021BA4">
      <w:pPr>
        <w:ind w:left="851" w:hanging="851"/>
      </w:pPr>
      <w:r w:rsidRPr="00021BA4">
        <w:t>1.7</w:t>
      </w:r>
      <w:r w:rsidRPr="00021BA4">
        <w:tab/>
      </w:r>
      <w:r w:rsidR="00021BA4">
        <w:tab/>
      </w:r>
      <w:r w:rsidRPr="00021BA4">
        <w:t>The terms, definitions and abbreviations used in this Service Description but not defined in this Service Description shall have the meanings given to them in the Balancing and Settlement Code (BSC).</w:t>
      </w:r>
    </w:p>
    <w:p w14:paraId="4AEB3E51" w14:textId="77777777" w:rsidR="00640224" w:rsidRPr="00021BA4" w:rsidRDefault="00817B4D" w:rsidP="00021BA4">
      <w:pPr>
        <w:ind w:left="851" w:hanging="851"/>
      </w:pPr>
      <w:r w:rsidRPr="00021BA4">
        <w:t>1.8</w:t>
      </w:r>
      <w:r w:rsidRPr="00021BA4">
        <w:tab/>
      </w:r>
      <w:r w:rsidR="00021BA4">
        <w:tab/>
      </w:r>
      <w:r w:rsidRPr="00021BA4">
        <w:t>This document refers to a “Supplier Primary BM Unit”, which means a Primary BM Unit with a BM Unit Type of ‘G’ or ‘S’, as stated by the Lead Party on the ‘Registration of BM Unit’ form in BSCP15. References to Parties shall include Virtual Lead Parties, unless otherwise stated. References to BM Units shall include both Primary and Secondary BM Units unless otherwise stated.</w:t>
      </w:r>
    </w:p>
    <w:p w14:paraId="3DC285BD" w14:textId="77777777" w:rsidR="00640224" w:rsidRDefault="00817B4D" w:rsidP="00021BA4">
      <w:pPr>
        <w:pStyle w:val="Heading1"/>
        <w:ind w:left="851" w:hanging="851"/>
        <w:rPr>
          <w:caps/>
          <w:lang w:val="en-US"/>
        </w:rPr>
      </w:pPr>
      <w:bookmarkStart w:id="139" w:name="_Toc95789101"/>
      <w:bookmarkStart w:id="140" w:name="_Toc200870757"/>
      <w:bookmarkStart w:id="141" w:name="_Toc200871601"/>
      <w:bookmarkStart w:id="142" w:name="_Toc253573421"/>
      <w:bookmarkStart w:id="143" w:name="_Toc469478673"/>
      <w:bookmarkStart w:id="144" w:name="_Toc481995561"/>
      <w:bookmarkStart w:id="145" w:name="_Toc531344292"/>
      <w:bookmarkStart w:id="146" w:name="_Toc164933692"/>
      <w:r>
        <w:rPr>
          <w:szCs w:val="24"/>
          <w:lang w:val="en-US"/>
        </w:rPr>
        <w:t>2</w:t>
      </w:r>
      <w:r w:rsidR="00021BA4">
        <w:rPr>
          <w:szCs w:val="24"/>
          <w:lang w:val="en-US"/>
        </w:rPr>
        <w:t>.</w:t>
      </w:r>
      <w:r>
        <w:rPr>
          <w:szCs w:val="24"/>
          <w:lang w:val="en-US"/>
        </w:rPr>
        <w:tab/>
      </w:r>
      <w:r>
        <w:rPr>
          <w:lang w:val="en-US"/>
        </w:rPr>
        <w:t>SERVICE AVAILABILITY</w:t>
      </w:r>
      <w:bookmarkEnd w:id="139"/>
      <w:bookmarkEnd w:id="140"/>
      <w:bookmarkEnd w:id="141"/>
      <w:bookmarkEnd w:id="142"/>
      <w:bookmarkEnd w:id="143"/>
      <w:bookmarkEnd w:id="144"/>
      <w:bookmarkEnd w:id="145"/>
      <w:bookmarkEnd w:id="146"/>
    </w:p>
    <w:p w14:paraId="6A91751B" w14:textId="77777777" w:rsidR="00640224" w:rsidRPr="007D696F" w:rsidRDefault="00817B4D" w:rsidP="00FD5179">
      <w:pPr>
        <w:ind w:left="851" w:hanging="851"/>
      </w:pPr>
      <w:r w:rsidRPr="007D696F">
        <w:t>2.1</w:t>
      </w:r>
      <w:r w:rsidRPr="007D696F">
        <w:tab/>
      </w:r>
      <w:r w:rsidR="00FD5179">
        <w:tab/>
      </w:r>
      <w:r w:rsidRPr="007D696F">
        <w:t>The CRA shall make its systems and processes available such that the registration and validation of data is completed within the timescales agreed with BSCCo and in accordance with the relevant Balancing and Settlement Code Procedures (BSCPs).</w:t>
      </w:r>
    </w:p>
    <w:p w14:paraId="694677A7" w14:textId="77777777" w:rsidR="00640224" w:rsidRDefault="00817B4D" w:rsidP="0096571F">
      <w:pPr>
        <w:pStyle w:val="Heading1"/>
        <w:ind w:left="851" w:hanging="851"/>
        <w:rPr>
          <w:caps/>
          <w:lang w:val="en-US"/>
        </w:rPr>
      </w:pPr>
      <w:bookmarkStart w:id="147" w:name="_Toc482695591"/>
      <w:bookmarkStart w:id="148" w:name="_Toc482695652"/>
      <w:bookmarkStart w:id="149" w:name="_Toc482714372"/>
      <w:bookmarkStart w:id="150" w:name="_Toc482714442"/>
      <w:bookmarkStart w:id="151" w:name="_Toc482714509"/>
      <w:bookmarkStart w:id="152" w:name="_Toc482714580"/>
      <w:bookmarkStart w:id="153" w:name="_Toc95789102"/>
      <w:bookmarkStart w:id="154" w:name="_Toc200870758"/>
      <w:bookmarkStart w:id="155" w:name="_Toc200871602"/>
      <w:bookmarkStart w:id="156" w:name="_Toc253573422"/>
      <w:bookmarkStart w:id="157" w:name="_Toc469478674"/>
      <w:bookmarkStart w:id="158" w:name="_Toc481995562"/>
      <w:bookmarkStart w:id="159" w:name="_Toc531344293"/>
      <w:bookmarkStart w:id="160" w:name="_Toc164933693"/>
      <w:r>
        <w:rPr>
          <w:szCs w:val="24"/>
          <w:lang w:val="en-US"/>
        </w:rPr>
        <w:t>3</w:t>
      </w:r>
      <w:r w:rsidR="0096571F">
        <w:rPr>
          <w:szCs w:val="24"/>
          <w:lang w:val="en-US"/>
        </w:rPr>
        <w:t>.</w:t>
      </w:r>
      <w:r>
        <w:rPr>
          <w:szCs w:val="24"/>
          <w:lang w:val="en-US"/>
        </w:rPr>
        <w:tab/>
      </w:r>
      <w:r>
        <w:rPr>
          <w:lang w:val="en-US"/>
        </w:rPr>
        <w:t>PARTICIPANT REGISTRATION</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4F69429E" w14:textId="77777777" w:rsidR="00640224" w:rsidRPr="0096571F" w:rsidRDefault="00817B4D" w:rsidP="0096571F">
      <w:pPr>
        <w:ind w:left="851" w:hanging="851"/>
      </w:pPr>
      <w:r w:rsidRPr="0096571F">
        <w:t>3.1</w:t>
      </w:r>
      <w:r w:rsidRPr="007D696F">
        <w:rPr>
          <w:b/>
        </w:rPr>
        <w:tab/>
      </w:r>
      <w:r w:rsidR="0096571F">
        <w:rPr>
          <w:b/>
        </w:rPr>
        <w:tab/>
      </w:r>
      <w:r w:rsidRPr="0096571F">
        <w:t>Party Registration</w:t>
      </w:r>
    </w:p>
    <w:p w14:paraId="142D9865" w14:textId="77777777" w:rsidR="00640224" w:rsidRPr="0096571F" w:rsidRDefault="0096571F" w:rsidP="0096571F">
      <w:pPr>
        <w:ind w:left="851" w:hanging="851"/>
      </w:pPr>
      <w:r>
        <w:tab/>
      </w:r>
      <w:r>
        <w:tab/>
      </w:r>
      <w:r w:rsidR="00817B4D" w:rsidRPr="0096571F">
        <w:t>The CRA, in accordance with BSCP65 ‘Registration of Parties and Exit Procedures’ and BSCP70 ‘CVA Qualification Testing for Parties and Party Agents’, shall do the following.</w:t>
      </w:r>
    </w:p>
    <w:p w14:paraId="343C0ADF" w14:textId="77777777" w:rsidR="00640224" w:rsidRPr="0096571F" w:rsidRDefault="00817B4D" w:rsidP="0096571F">
      <w:pPr>
        <w:ind w:left="851" w:hanging="851"/>
      </w:pPr>
      <w:r w:rsidRPr="0096571F">
        <w:t>3.1.1</w:t>
      </w:r>
      <w:r w:rsidRPr="0096571F">
        <w:tab/>
      </w:r>
      <w:r w:rsidR="0096571F">
        <w:tab/>
      </w:r>
      <w:r w:rsidRPr="0096571F">
        <w:t>For each Party and each participation capacity, the CRA shall validate, register and maintain data including, but not limited to, the following:</w:t>
      </w:r>
    </w:p>
    <w:p w14:paraId="7E79DEFB" w14:textId="77777777" w:rsidR="00640224" w:rsidRDefault="00817B4D">
      <w:pPr>
        <w:pStyle w:val="ListBullet3"/>
        <w:widowControl/>
        <w:tabs>
          <w:tab w:val="clear" w:pos="0"/>
          <w:tab w:val="clear" w:pos="720"/>
        </w:tabs>
        <w:spacing w:after="240" w:line="240" w:lineRule="auto"/>
        <w:ind w:left="1985" w:hanging="567"/>
        <w:rPr>
          <w:color w:val="000000"/>
        </w:rPr>
      </w:pPr>
      <w:r>
        <w:rPr>
          <w:color w:val="000000"/>
        </w:rPr>
        <w:t>a)</w:t>
      </w:r>
      <w:r>
        <w:rPr>
          <w:color w:val="000000"/>
        </w:rPr>
        <w:tab/>
        <w:t>Party name;</w:t>
      </w:r>
    </w:p>
    <w:p w14:paraId="246C3873" w14:textId="77777777" w:rsidR="00640224" w:rsidRDefault="00817B4D">
      <w:pPr>
        <w:pStyle w:val="ListBullet3"/>
        <w:widowControl/>
        <w:tabs>
          <w:tab w:val="clear" w:pos="0"/>
          <w:tab w:val="clear" w:pos="720"/>
        </w:tabs>
        <w:spacing w:after="240" w:line="240" w:lineRule="auto"/>
        <w:ind w:left="1985" w:hanging="567"/>
        <w:rPr>
          <w:color w:val="000000"/>
        </w:rPr>
      </w:pPr>
      <w:r>
        <w:rPr>
          <w:color w:val="000000"/>
        </w:rPr>
        <w:t>b)</w:t>
      </w:r>
      <w:r>
        <w:rPr>
          <w:color w:val="000000"/>
        </w:rPr>
        <w:tab/>
        <w:t>Party Identifier;</w:t>
      </w:r>
    </w:p>
    <w:p w14:paraId="66BE5197" w14:textId="77777777" w:rsidR="00640224" w:rsidRDefault="00817B4D">
      <w:pPr>
        <w:pStyle w:val="ListBullet3"/>
        <w:widowControl/>
        <w:tabs>
          <w:tab w:val="clear" w:pos="0"/>
          <w:tab w:val="clear" w:pos="720"/>
        </w:tabs>
        <w:spacing w:after="240" w:line="240" w:lineRule="auto"/>
        <w:ind w:left="1985" w:hanging="567"/>
        <w:rPr>
          <w:color w:val="000000"/>
        </w:rPr>
      </w:pPr>
      <w:r>
        <w:rPr>
          <w:color w:val="000000"/>
        </w:rPr>
        <w:t>c)</w:t>
      </w:r>
      <w:r>
        <w:rPr>
          <w:color w:val="000000"/>
        </w:rPr>
        <w:tab/>
        <w:t>Effective-from Dates and Effective-to Dates;</w:t>
      </w:r>
    </w:p>
    <w:p w14:paraId="2E4D0871" w14:textId="77777777" w:rsidR="00640224" w:rsidRDefault="00817B4D">
      <w:pPr>
        <w:pStyle w:val="ListBullet3"/>
        <w:widowControl/>
        <w:tabs>
          <w:tab w:val="clear" w:pos="0"/>
          <w:tab w:val="clear" w:pos="720"/>
        </w:tabs>
        <w:spacing w:after="240" w:line="240" w:lineRule="auto"/>
        <w:ind w:left="1985" w:hanging="567"/>
        <w:rPr>
          <w:color w:val="000000"/>
        </w:rPr>
      </w:pPr>
      <w:r>
        <w:rPr>
          <w:color w:val="000000"/>
        </w:rPr>
        <w:t>d)</w:t>
      </w:r>
      <w:r>
        <w:rPr>
          <w:color w:val="000000"/>
        </w:rPr>
        <w:tab/>
        <w:t>name, address, telephone/fax numbers, email address(es) and other relevant contact information;</w:t>
      </w:r>
    </w:p>
    <w:p w14:paraId="5C4990D2" w14:textId="77777777" w:rsidR="00640224" w:rsidRDefault="00817B4D">
      <w:pPr>
        <w:pStyle w:val="ListBullet3"/>
        <w:widowControl/>
        <w:tabs>
          <w:tab w:val="clear" w:pos="0"/>
          <w:tab w:val="clear" w:pos="720"/>
        </w:tabs>
        <w:spacing w:after="240" w:line="240" w:lineRule="auto"/>
        <w:ind w:left="1985" w:hanging="567"/>
        <w:rPr>
          <w:color w:val="000000"/>
        </w:rPr>
      </w:pPr>
      <w:r>
        <w:rPr>
          <w:color w:val="000000"/>
        </w:rPr>
        <w:t>e)</w:t>
      </w:r>
      <w:r>
        <w:rPr>
          <w:color w:val="000000"/>
        </w:rPr>
        <w:tab/>
        <w:t xml:space="preserve">nominated contact individual(s) and telephone numbers; </w:t>
      </w:r>
    </w:p>
    <w:p w14:paraId="0D45A3DB" w14:textId="77777777" w:rsidR="00640224" w:rsidRDefault="00817B4D">
      <w:pPr>
        <w:pStyle w:val="ListBullet3"/>
        <w:widowControl/>
        <w:tabs>
          <w:tab w:val="clear" w:pos="0"/>
          <w:tab w:val="clear" w:pos="720"/>
        </w:tabs>
        <w:spacing w:after="240" w:line="240" w:lineRule="auto"/>
        <w:ind w:left="1985" w:hanging="567"/>
        <w:rPr>
          <w:color w:val="000000"/>
        </w:rPr>
      </w:pPr>
      <w:r>
        <w:rPr>
          <w:color w:val="000000"/>
        </w:rPr>
        <w:t>f)</w:t>
      </w:r>
      <w:r>
        <w:rPr>
          <w:color w:val="000000"/>
        </w:rPr>
        <w:tab/>
        <w:t>authorised signatory(ies); and</w:t>
      </w:r>
    </w:p>
    <w:p w14:paraId="43ABBAB0" w14:textId="77777777" w:rsidR="00640224" w:rsidRDefault="00817B4D">
      <w:pPr>
        <w:pStyle w:val="ListBullet3"/>
        <w:widowControl/>
        <w:tabs>
          <w:tab w:val="clear" w:pos="0"/>
          <w:tab w:val="clear" w:pos="720"/>
        </w:tabs>
        <w:spacing w:after="240" w:line="240" w:lineRule="auto"/>
        <w:ind w:left="1985" w:hanging="567"/>
        <w:rPr>
          <w:color w:val="000000"/>
        </w:rPr>
      </w:pPr>
      <w:r>
        <w:rPr>
          <w:color w:val="000000"/>
        </w:rPr>
        <w:t>g)</w:t>
      </w:r>
      <w:r>
        <w:rPr>
          <w:color w:val="000000"/>
        </w:rPr>
        <w:tab/>
        <w:t>where relevant, list of Energy Accounts used by the Party.</w:t>
      </w:r>
      <w:r>
        <w:rPr>
          <w:vertAlign w:val="superscript"/>
        </w:rPr>
        <w:footnoteReference w:id="2"/>
      </w:r>
    </w:p>
    <w:p w14:paraId="2E25B945" w14:textId="77777777" w:rsidR="00640224" w:rsidRPr="0096571F" w:rsidRDefault="00817B4D" w:rsidP="0096571F">
      <w:pPr>
        <w:ind w:left="851" w:hanging="851"/>
      </w:pPr>
      <w:r w:rsidRPr="0096571F">
        <w:t>3.1.2</w:t>
      </w:r>
      <w:r w:rsidRPr="007D696F">
        <w:rPr>
          <w:b/>
        </w:rPr>
        <w:tab/>
      </w:r>
      <w:r w:rsidR="0096571F">
        <w:rPr>
          <w:b/>
        </w:rPr>
        <w:tab/>
      </w:r>
      <w:r w:rsidRPr="0096571F">
        <w:t>The CRA shall notify Parties when their registration has been successful.</w:t>
      </w:r>
    </w:p>
    <w:p w14:paraId="784162E8" w14:textId="77777777" w:rsidR="00640224" w:rsidRPr="0096571F" w:rsidRDefault="00817B4D" w:rsidP="0096571F">
      <w:pPr>
        <w:ind w:left="851" w:hanging="851"/>
      </w:pPr>
      <w:r w:rsidRPr="0096571F">
        <w:t>3.1.3</w:t>
      </w:r>
      <w:r w:rsidRPr="0096571F">
        <w:tab/>
      </w:r>
      <w:r w:rsidR="0096571F">
        <w:tab/>
      </w:r>
      <w:r w:rsidRPr="0096571F">
        <w:t>For Parties which are Interconnector Administrators, the CRA shall validate, register and maintain data including, but not limited to, the following:</w:t>
      </w:r>
    </w:p>
    <w:p w14:paraId="7F7C4C1F" w14:textId="77777777" w:rsidR="00640224" w:rsidRDefault="00817B4D">
      <w:pPr>
        <w:pStyle w:val="ListBullet3"/>
        <w:widowControl/>
        <w:tabs>
          <w:tab w:val="clear" w:pos="0"/>
          <w:tab w:val="clear" w:pos="720"/>
        </w:tabs>
        <w:spacing w:after="240" w:line="240" w:lineRule="auto"/>
        <w:ind w:left="1985" w:hanging="567"/>
        <w:rPr>
          <w:color w:val="000000"/>
        </w:rPr>
      </w:pPr>
      <w:r>
        <w:rPr>
          <w:color w:val="000000"/>
        </w:rPr>
        <w:t>a)</w:t>
      </w:r>
      <w:r>
        <w:rPr>
          <w:color w:val="000000"/>
        </w:rPr>
        <w:tab/>
        <w:t>Interconnector Identifier; and</w:t>
      </w:r>
    </w:p>
    <w:p w14:paraId="5E814C8D" w14:textId="77777777" w:rsidR="00640224" w:rsidRDefault="00817B4D">
      <w:pPr>
        <w:pStyle w:val="ListBullet3"/>
        <w:widowControl/>
        <w:tabs>
          <w:tab w:val="clear" w:pos="0"/>
          <w:tab w:val="clear" w:pos="720"/>
        </w:tabs>
        <w:spacing w:after="240" w:line="240" w:lineRule="auto"/>
        <w:ind w:left="1985" w:hanging="567"/>
        <w:rPr>
          <w:color w:val="000000"/>
        </w:rPr>
      </w:pPr>
      <w:r>
        <w:rPr>
          <w:color w:val="000000"/>
        </w:rPr>
        <w:t>b)</w:t>
      </w:r>
      <w:r>
        <w:rPr>
          <w:color w:val="000000"/>
        </w:rPr>
        <w:tab/>
        <w:t>Effective-from Date and Effective-to Date for which the Party is so appointed.</w:t>
      </w:r>
    </w:p>
    <w:p w14:paraId="2162B0D7" w14:textId="77777777" w:rsidR="00640224" w:rsidRDefault="00817B4D" w:rsidP="0096571F">
      <w:pPr>
        <w:ind w:left="851" w:hanging="851"/>
      </w:pPr>
      <w:r w:rsidRPr="0096571F">
        <w:t>3.1.4</w:t>
      </w:r>
      <w:r w:rsidRPr="0096571F">
        <w:tab/>
      </w:r>
      <w:r w:rsidR="0096571F">
        <w:tab/>
      </w:r>
      <w:r w:rsidRPr="0096571F">
        <w:t>For Parties which are Interconnector Error Administrators, the CRA shall validate, register and maintain data including</w:t>
      </w:r>
      <w:r>
        <w:t xml:space="preserve">, </w:t>
      </w:r>
      <w:r w:rsidRPr="0096571F">
        <w:rPr>
          <w:b/>
        </w:rPr>
        <w:t>but not limited to, the following:</w:t>
      </w:r>
    </w:p>
    <w:p w14:paraId="6226E5FF" w14:textId="77777777" w:rsidR="00640224" w:rsidRDefault="00817B4D">
      <w:pPr>
        <w:pStyle w:val="ListBullet3"/>
        <w:widowControl/>
        <w:tabs>
          <w:tab w:val="clear" w:pos="0"/>
          <w:tab w:val="clear" w:pos="720"/>
        </w:tabs>
        <w:spacing w:after="240" w:line="240" w:lineRule="auto"/>
        <w:ind w:left="1985" w:hanging="567"/>
        <w:rPr>
          <w:color w:val="000000"/>
        </w:rPr>
      </w:pPr>
      <w:bookmarkStart w:id="161" w:name="_Toc482687415"/>
      <w:bookmarkStart w:id="162" w:name="_Toc482687600"/>
      <w:r>
        <w:rPr>
          <w:color w:val="000000"/>
        </w:rPr>
        <w:t>a)</w:t>
      </w:r>
      <w:r>
        <w:rPr>
          <w:color w:val="000000"/>
        </w:rPr>
        <w:tab/>
        <w:t>Interconnector Identifier; and</w:t>
      </w:r>
      <w:bookmarkEnd w:id="161"/>
      <w:bookmarkEnd w:id="162"/>
    </w:p>
    <w:p w14:paraId="095242D4" w14:textId="77777777" w:rsidR="00640224" w:rsidRDefault="00817B4D">
      <w:pPr>
        <w:pStyle w:val="ListBullet3"/>
        <w:widowControl/>
        <w:tabs>
          <w:tab w:val="clear" w:pos="0"/>
          <w:tab w:val="clear" w:pos="720"/>
        </w:tabs>
        <w:spacing w:after="240" w:line="240" w:lineRule="auto"/>
        <w:ind w:left="1985" w:hanging="567"/>
        <w:rPr>
          <w:color w:val="000000"/>
        </w:rPr>
      </w:pPr>
      <w:r>
        <w:rPr>
          <w:color w:val="000000"/>
        </w:rPr>
        <w:t>b)</w:t>
      </w:r>
      <w:r>
        <w:rPr>
          <w:color w:val="000000"/>
        </w:rPr>
        <w:tab/>
        <w:t>Effective-from Date and Effective-to Date for which the Party is so appointed.</w:t>
      </w:r>
    </w:p>
    <w:p w14:paraId="33DA74AA" w14:textId="77777777" w:rsidR="00640224" w:rsidRPr="0096571F" w:rsidRDefault="00817B4D" w:rsidP="0096571F">
      <w:pPr>
        <w:ind w:left="851" w:hanging="851"/>
      </w:pPr>
      <w:r w:rsidRPr="0096571F">
        <w:t>3.1.5</w:t>
      </w:r>
      <w:r w:rsidRPr="007D696F">
        <w:rPr>
          <w:b/>
        </w:rPr>
        <w:tab/>
      </w:r>
      <w:r w:rsidR="0096571F">
        <w:rPr>
          <w:b/>
        </w:rPr>
        <w:tab/>
      </w:r>
      <w:r w:rsidRPr="0096571F">
        <w:t>The CRA shall process requests from Parties wishing to change their registration details when required.</w:t>
      </w:r>
    </w:p>
    <w:p w14:paraId="5EBA79B1" w14:textId="77777777" w:rsidR="00640224" w:rsidRPr="0096571F" w:rsidRDefault="00817B4D" w:rsidP="0096571F">
      <w:pPr>
        <w:ind w:left="851" w:hanging="851"/>
      </w:pPr>
      <w:r w:rsidRPr="0096571F">
        <w:t>3.1.6</w:t>
      </w:r>
      <w:r w:rsidRPr="0096571F">
        <w:tab/>
      </w:r>
      <w:r w:rsidR="0096571F">
        <w:tab/>
      </w:r>
      <w:r w:rsidRPr="0096571F">
        <w:t>Prior to any change of registration, the CRA shall seek confirmation from BSCCo that the new registration details are valid and are consistent with the current status of the Party Identifiers.</w:t>
      </w:r>
    </w:p>
    <w:p w14:paraId="32DB76A2" w14:textId="77777777" w:rsidR="00640224" w:rsidRPr="0096571F" w:rsidRDefault="00817B4D" w:rsidP="0096571F">
      <w:pPr>
        <w:ind w:left="851" w:hanging="851"/>
      </w:pPr>
      <w:r w:rsidRPr="0096571F">
        <w:t>3.1.7</w:t>
      </w:r>
      <w:r w:rsidRPr="0096571F">
        <w:tab/>
      </w:r>
      <w:r w:rsidR="0096571F">
        <w:tab/>
      </w:r>
      <w:r w:rsidRPr="0096571F">
        <w:t>Upon receipt of a request for Party Deregistration, the CRA shall send (or make available via the Self-Service Gateway, as applicable) relevant withdrawal information to BSCCo (Withdrawals Checklist), which is to include, but not be limited to, the following:</w:t>
      </w:r>
    </w:p>
    <w:p w14:paraId="2862FDF1" w14:textId="77777777" w:rsidR="00640224" w:rsidRDefault="00817B4D">
      <w:pPr>
        <w:widowControl/>
        <w:tabs>
          <w:tab w:val="clear" w:pos="720"/>
          <w:tab w:val="clear" w:pos="1440"/>
          <w:tab w:val="clear" w:pos="2340"/>
          <w:tab w:val="clear" w:pos="3060"/>
        </w:tabs>
        <w:ind w:left="1985" w:hanging="567"/>
        <w:rPr>
          <w:color w:val="000000"/>
        </w:rPr>
      </w:pPr>
      <w:r>
        <w:rPr>
          <w:color w:val="000000"/>
        </w:rPr>
        <w:t>a)</w:t>
      </w:r>
      <w:r>
        <w:rPr>
          <w:color w:val="000000"/>
        </w:rPr>
        <w:tab/>
        <w:t>participation capacities registered;</w:t>
      </w:r>
    </w:p>
    <w:p w14:paraId="78B4DF43" w14:textId="77777777" w:rsidR="00640224" w:rsidRDefault="00817B4D">
      <w:pPr>
        <w:widowControl/>
        <w:tabs>
          <w:tab w:val="clear" w:pos="720"/>
          <w:tab w:val="clear" w:pos="1440"/>
          <w:tab w:val="clear" w:pos="2340"/>
          <w:tab w:val="clear" w:pos="3060"/>
        </w:tabs>
        <w:ind w:left="1985" w:hanging="567"/>
        <w:rPr>
          <w:color w:val="000000"/>
        </w:rPr>
      </w:pPr>
      <w:r>
        <w:rPr>
          <w:color w:val="000000"/>
        </w:rPr>
        <w:t>b)</w:t>
      </w:r>
      <w:r>
        <w:rPr>
          <w:color w:val="000000"/>
        </w:rPr>
        <w:tab/>
        <w:t>BM Units registered;</w:t>
      </w:r>
    </w:p>
    <w:p w14:paraId="4DE60FF0" w14:textId="77777777" w:rsidR="00640224" w:rsidRDefault="00817B4D">
      <w:pPr>
        <w:widowControl/>
        <w:tabs>
          <w:tab w:val="clear" w:pos="720"/>
          <w:tab w:val="clear" w:pos="1440"/>
          <w:tab w:val="clear" w:pos="2340"/>
          <w:tab w:val="clear" w:pos="3060"/>
        </w:tabs>
        <w:ind w:left="1985" w:hanging="567"/>
        <w:rPr>
          <w:color w:val="000000"/>
        </w:rPr>
      </w:pPr>
      <w:r>
        <w:rPr>
          <w:color w:val="000000"/>
        </w:rPr>
        <w:t>c)</w:t>
      </w:r>
      <w:r>
        <w:rPr>
          <w:color w:val="000000"/>
        </w:rPr>
        <w:tab/>
        <w:t>Metering Systems Registered;</w:t>
      </w:r>
    </w:p>
    <w:p w14:paraId="0DFE5B1C" w14:textId="77777777" w:rsidR="00640224" w:rsidRDefault="00817B4D">
      <w:pPr>
        <w:widowControl/>
        <w:tabs>
          <w:tab w:val="clear" w:pos="720"/>
          <w:tab w:val="clear" w:pos="1440"/>
          <w:tab w:val="clear" w:pos="2340"/>
          <w:tab w:val="clear" w:pos="3060"/>
        </w:tabs>
        <w:ind w:left="1985" w:hanging="567"/>
        <w:rPr>
          <w:color w:val="000000"/>
        </w:rPr>
      </w:pPr>
      <w:r>
        <w:rPr>
          <w:color w:val="000000"/>
        </w:rPr>
        <w:t>d)</w:t>
      </w:r>
      <w:r>
        <w:rPr>
          <w:color w:val="000000"/>
        </w:rPr>
        <w:tab/>
        <w:t>communication lines;</w:t>
      </w:r>
    </w:p>
    <w:p w14:paraId="71F9EA61" w14:textId="77777777" w:rsidR="00640224" w:rsidRDefault="00817B4D">
      <w:pPr>
        <w:widowControl/>
        <w:tabs>
          <w:tab w:val="clear" w:pos="720"/>
          <w:tab w:val="clear" w:pos="1440"/>
          <w:tab w:val="clear" w:pos="2340"/>
          <w:tab w:val="clear" w:pos="3060"/>
        </w:tabs>
        <w:ind w:left="1985" w:hanging="567"/>
        <w:rPr>
          <w:color w:val="000000"/>
        </w:rPr>
      </w:pPr>
      <w:r>
        <w:rPr>
          <w:color w:val="000000"/>
        </w:rPr>
        <w:t>e)</w:t>
      </w:r>
      <w:r>
        <w:rPr>
          <w:color w:val="000000"/>
        </w:rPr>
        <w:tab/>
        <w:t>FTP Accounts / Encryption Keys to be terminated;</w:t>
      </w:r>
    </w:p>
    <w:p w14:paraId="1BA187B2" w14:textId="77777777" w:rsidR="00640224" w:rsidRDefault="00817B4D">
      <w:pPr>
        <w:widowControl/>
        <w:tabs>
          <w:tab w:val="clear" w:pos="720"/>
          <w:tab w:val="clear" w:pos="1440"/>
          <w:tab w:val="clear" w:pos="2340"/>
          <w:tab w:val="clear" w:pos="3060"/>
        </w:tabs>
        <w:ind w:left="1985" w:hanging="567"/>
        <w:rPr>
          <w:color w:val="000000"/>
        </w:rPr>
      </w:pPr>
      <w:r>
        <w:rPr>
          <w:color w:val="000000"/>
        </w:rPr>
        <w:t>f)</w:t>
      </w:r>
      <w:r>
        <w:rPr>
          <w:color w:val="000000"/>
        </w:rPr>
        <w:tab/>
        <w:t>last day of Trading;</w:t>
      </w:r>
    </w:p>
    <w:p w14:paraId="1EDF8644" w14:textId="77777777" w:rsidR="00640224" w:rsidRDefault="00817B4D">
      <w:pPr>
        <w:widowControl/>
        <w:tabs>
          <w:tab w:val="clear" w:pos="720"/>
          <w:tab w:val="clear" w:pos="1440"/>
          <w:tab w:val="clear" w:pos="2340"/>
          <w:tab w:val="clear" w:pos="3060"/>
        </w:tabs>
        <w:ind w:left="1985" w:hanging="567"/>
        <w:rPr>
          <w:color w:val="000000"/>
        </w:rPr>
      </w:pPr>
      <w:r>
        <w:rPr>
          <w:color w:val="000000"/>
        </w:rPr>
        <w:t>g)</w:t>
      </w:r>
      <w:r>
        <w:rPr>
          <w:color w:val="000000"/>
        </w:rPr>
        <w:tab/>
        <w:t>Settlement details; and</w:t>
      </w:r>
    </w:p>
    <w:p w14:paraId="002EA6F0" w14:textId="77777777" w:rsidR="00640224" w:rsidRDefault="00817B4D">
      <w:pPr>
        <w:widowControl/>
        <w:tabs>
          <w:tab w:val="clear" w:pos="720"/>
          <w:tab w:val="clear" w:pos="1440"/>
          <w:tab w:val="clear" w:pos="2340"/>
          <w:tab w:val="clear" w:pos="3060"/>
        </w:tabs>
        <w:ind w:left="1985" w:hanging="567"/>
        <w:rPr>
          <w:color w:val="000000"/>
        </w:rPr>
      </w:pPr>
      <w:r>
        <w:rPr>
          <w:color w:val="000000"/>
        </w:rPr>
        <w:t>h)</w:t>
      </w:r>
      <w:r>
        <w:rPr>
          <w:color w:val="000000"/>
        </w:rPr>
        <w:tab/>
        <w:t>authorisation and notification details.</w:t>
      </w:r>
    </w:p>
    <w:p w14:paraId="18C6FC90" w14:textId="77777777" w:rsidR="00640224" w:rsidRPr="0096571F" w:rsidRDefault="00817B4D" w:rsidP="0096571F">
      <w:pPr>
        <w:ind w:left="851" w:hanging="851"/>
      </w:pPr>
      <w:r w:rsidRPr="0096571F">
        <w:t>3.1.8</w:t>
      </w:r>
      <w:r w:rsidRPr="0096571F">
        <w:tab/>
      </w:r>
      <w:r w:rsidR="0096571F">
        <w:tab/>
      </w:r>
      <w:r w:rsidRPr="0096571F">
        <w:t>The CRA shall deregister Parties only with the approval of BSCCo.</w:t>
      </w:r>
    </w:p>
    <w:p w14:paraId="24D3DCB5" w14:textId="77777777" w:rsidR="00640224" w:rsidRPr="0096571F" w:rsidRDefault="00817B4D" w:rsidP="0096571F">
      <w:pPr>
        <w:ind w:left="851" w:hanging="851"/>
      </w:pPr>
      <w:r w:rsidRPr="0096571F">
        <w:t>3.2</w:t>
      </w:r>
      <w:r w:rsidRPr="0096571F">
        <w:tab/>
      </w:r>
      <w:r w:rsidR="0096571F">
        <w:tab/>
      </w:r>
      <w:r w:rsidRPr="0096571F">
        <w:t>CVA</w:t>
      </w:r>
      <w:bookmarkStart w:id="163" w:name="_Toc95789103"/>
      <w:r w:rsidRPr="0096571F">
        <w:t xml:space="preserve"> Party Agent Registration</w:t>
      </w:r>
      <w:bookmarkEnd w:id="163"/>
    </w:p>
    <w:p w14:paraId="6EC6DD08" w14:textId="77777777" w:rsidR="00640224" w:rsidRPr="0096571F" w:rsidRDefault="00817B4D" w:rsidP="0096571F">
      <w:pPr>
        <w:ind w:left="851" w:hanging="851"/>
      </w:pPr>
      <w:r w:rsidRPr="0096571F">
        <w:t>3.2.1</w:t>
      </w:r>
      <w:r w:rsidRPr="0096571F">
        <w:tab/>
      </w:r>
      <w:r w:rsidR="0096571F">
        <w:tab/>
      </w:r>
      <w:r w:rsidRPr="0096571F">
        <w:t>The CRA, in accordance with BSCP20 ‘Registration of Metering Systems for Central Volume Allocation’, BSCP70 ‘CVA Qualification Testing for Parties and Party Agents’ and BSCP71 ‘Submission of ECVNs and MVRNs’, shall register and maintain data in respect of the following Party Agents:</w:t>
      </w:r>
      <w:r w:rsidRPr="0096571F">
        <w:rPr>
          <w:vertAlign w:val="superscript"/>
        </w:rPr>
        <w:footnoteReference w:id="3"/>
      </w:r>
    </w:p>
    <w:p w14:paraId="5E1A60AF" w14:textId="77777777" w:rsidR="00640224" w:rsidRDefault="00817B4D">
      <w:pPr>
        <w:pStyle w:val="ListBullet3"/>
        <w:widowControl/>
        <w:tabs>
          <w:tab w:val="clear" w:pos="0"/>
          <w:tab w:val="clear" w:pos="720"/>
        </w:tabs>
        <w:spacing w:after="240" w:line="240" w:lineRule="auto"/>
        <w:ind w:left="1985" w:hanging="568"/>
        <w:rPr>
          <w:color w:val="000000"/>
        </w:rPr>
      </w:pPr>
      <w:r>
        <w:rPr>
          <w:color w:val="000000"/>
        </w:rPr>
        <w:t>a)</w:t>
      </w:r>
      <w:r>
        <w:rPr>
          <w:color w:val="000000"/>
        </w:rPr>
        <w:tab/>
        <w:t>Energy Contract Volume Notification Agent (ECVNA);</w:t>
      </w:r>
    </w:p>
    <w:p w14:paraId="34FBFF41" w14:textId="77777777" w:rsidR="00640224" w:rsidRDefault="00817B4D">
      <w:pPr>
        <w:pStyle w:val="ListBullet3"/>
        <w:widowControl/>
        <w:tabs>
          <w:tab w:val="clear" w:pos="0"/>
          <w:tab w:val="clear" w:pos="720"/>
        </w:tabs>
        <w:spacing w:after="240" w:line="240" w:lineRule="auto"/>
        <w:ind w:left="1985" w:hanging="568"/>
        <w:rPr>
          <w:color w:val="000000"/>
        </w:rPr>
      </w:pPr>
      <w:r>
        <w:rPr>
          <w:color w:val="000000"/>
        </w:rPr>
        <w:t>b)</w:t>
      </w:r>
      <w:r>
        <w:rPr>
          <w:color w:val="000000"/>
        </w:rPr>
        <w:tab/>
        <w:t xml:space="preserve">Metered Volume Reallocation Notification Agent (MVRNA); and </w:t>
      </w:r>
    </w:p>
    <w:p w14:paraId="427C26BF" w14:textId="77777777" w:rsidR="00640224" w:rsidRDefault="00817B4D">
      <w:pPr>
        <w:pStyle w:val="ListBullet3"/>
        <w:widowControl/>
        <w:tabs>
          <w:tab w:val="clear" w:pos="0"/>
          <w:tab w:val="clear" w:pos="720"/>
        </w:tabs>
        <w:spacing w:after="240" w:line="240" w:lineRule="auto"/>
        <w:ind w:left="1985" w:hanging="568"/>
        <w:rPr>
          <w:color w:val="000000"/>
        </w:rPr>
      </w:pPr>
      <w:r>
        <w:rPr>
          <w:color w:val="000000"/>
        </w:rPr>
        <w:t>c)</w:t>
      </w:r>
      <w:r>
        <w:rPr>
          <w:color w:val="000000"/>
        </w:rPr>
        <w:tab/>
        <w:t xml:space="preserve">Meter Operator Agents (MOAs) </w:t>
      </w:r>
      <w:bookmarkStart w:id="164" w:name="_Toc482687422"/>
      <w:bookmarkStart w:id="165" w:name="_Toc482687607"/>
      <w:r>
        <w:rPr>
          <w:color w:val="000000"/>
        </w:rPr>
        <w:t>for CVA Metering Only.</w:t>
      </w:r>
    </w:p>
    <w:p w14:paraId="2FE747D4" w14:textId="77777777" w:rsidR="00640224" w:rsidRPr="007F25CB" w:rsidRDefault="00817B4D" w:rsidP="007F25CB">
      <w:pPr>
        <w:ind w:left="851" w:hanging="851"/>
      </w:pPr>
      <w:r w:rsidRPr="007F25CB">
        <w:t>3.2.2</w:t>
      </w:r>
      <w:r w:rsidRPr="007F25CB">
        <w:tab/>
      </w:r>
      <w:r w:rsidR="007F25CB">
        <w:tab/>
      </w:r>
      <w:r w:rsidRPr="007F25CB">
        <w:t>For the avoidance of doubt, maintenance of CVA Party Agent registration includes the ability to de-register or amend the registration details of such Agents.</w:t>
      </w:r>
    </w:p>
    <w:p w14:paraId="56BB4CB5" w14:textId="77777777" w:rsidR="00640224" w:rsidRPr="007F25CB" w:rsidRDefault="00817B4D" w:rsidP="007F25CB">
      <w:pPr>
        <w:ind w:left="851" w:hanging="851"/>
      </w:pPr>
      <w:r w:rsidRPr="007F25CB">
        <w:t>3.2.3</w:t>
      </w:r>
      <w:r w:rsidRPr="007F25CB">
        <w:tab/>
      </w:r>
      <w:r w:rsidR="007F25CB">
        <w:tab/>
      </w:r>
      <w:r w:rsidRPr="007F25CB">
        <w:t>For each of the CVA Party Agents detailed in 3.2.1 above, the CRA shall register and maintain data including, but not limited to, the following:</w:t>
      </w:r>
      <w:bookmarkEnd w:id="164"/>
      <w:bookmarkEnd w:id="165"/>
    </w:p>
    <w:p w14:paraId="6A7A9A89" w14:textId="77777777" w:rsidR="00640224" w:rsidRDefault="00817B4D">
      <w:pPr>
        <w:pStyle w:val="ListBullet3"/>
        <w:widowControl/>
        <w:tabs>
          <w:tab w:val="clear" w:pos="0"/>
          <w:tab w:val="clear" w:pos="720"/>
        </w:tabs>
        <w:spacing w:after="240" w:line="240" w:lineRule="auto"/>
        <w:ind w:left="1985" w:hanging="567"/>
        <w:rPr>
          <w:color w:val="000000"/>
        </w:rPr>
      </w:pPr>
      <w:r>
        <w:rPr>
          <w:color w:val="000000"/>
        </w:rPr>
        <w:t>a)</w:t>
      </w:r>
      <w:r>
        <w:rPr>
          <w:color w:val="000000"/>
        </w:rPr>
        <w:tab/>
        <w:t>Party Agent name;</w:t>
      </w:r>
    </w:p>
    <w:p w14:paraId="7C87715A" w14:textId="77777777" w:rsidR="00640224" w:rsidRDefault="00817B4D">
      <w:pPr>
        <w:pStyle w:val="ListBullet3"/>
        <w:widowControl/>
        <w:tabs>
          <w:tab w:val="clear" w:pos="0"/>
          <w:tab w:val="clear" w:pos="720"/>
        </w:tabs>
        <w:spacing w:after="240" w:line="240" w:lineRule="auto"/>
        <w:ind w:left="1985" w:hanging="567"/>
        <w:rPr>
          <w:color w:val="000000"/>
        </w:rPr>
      </w:pPr>
      <w:r>
        <w:rPr>
          <w:color w:val="000000"/>
        </w:rPr>
        <w:t>b)</w:t>
      </w:r>
      <w:r>
        <w:rPr>
          <w:color w:val="000000"/>
        </w:rPr>
        <w:tab/>
        <w:t>Party Agent Identifier;</w:t>
      </w:r>
    </w:p>
    <w:p w14:paraId="73148600" w14:textId="77777777" w:rsidR="00640224" w:rsidRDefault="00817B4D">
      <w:pPr>
        <w:pStyle w:val="ListBullet3"/>
        <w:widowControl/>
        <w:tabs>
          <w:tab w:val="clear" w:pos="0"/>
          <w:tab w:val="clear" w:pos="720"/>
        </w:tabs>
        <w:spacing w:after="240" w:line="240" w:lineRule="auto"/>
        <w:ind w:left="1985" w:hanging="567"/>
        <w:rPr>
          <w:color w:val="000000"/>
        </w:rPr>
      </w:pPr>
      <w:r>
        <w:rPr>
          <w:color w:val="000000"/>
        </w:rPr>
        <w:t>c)</w:t>
      </w:r>
      <w:r>
        <w:rPr>
          <w:color w:val="000000"/>
        </w:rPr>
        <w:tab/>
        <w:t>Party Agent role;</w:t>
      </w:r>
    </w:p>
    <w:p w14:paraId="75659506" w14:textId="77777777" w:rsidR="00640224" w:rsidRDefault="00817B4D">
      <w:pPr>
        <w:pStyle w:val="ListBullet3"/>
        <w:widowControl/>
        <w:tabs>
          <w:tab w:val="clear" w:pos="0"/>
          <w:tab w:val="clear" w:pos="720"/>
        </w:tabs>
        <w:spacing w:after="240" w:line="240" w:lineRule="auto"/>
        <w:ind w:left="1985" w:hanging="567"/>
        <w:rPr>
          <w:color w:val="000000"/>
        </w:rPr>
      </w:pPr>
      <w:r>
        <w:rPr>
          <w:color w:val="000000"/>
        </w:rPr>
        <w:t>d)</w:t>
      </w:r>
      <w:r>
        <w:rPr>
          <w:color w:val="000000"/>
        </w:rPr>
        <w:tab/>
        <w:t>contact details;</w:t>
      </w:r>
    </w:p>
    <w:p w14:paraId="5512FE17" w14:textId="77777777" w:rsidR="00640224" w:rsidRDefault="00817B4D">
      <w:pPr>
        <w:pStyle w:val="ListBullet3"/>
        <w:widowControl/>
        <w:tabs>
          <w:tab w:val="clear" w:pos="0"/>
          <w:tab w:val="clear" w:pos="720"/>
        </w:tabs>
        <w:spacing w:after="240" w:line="240" w:lineRule="auto"/>
        <w:ind w:left="1985" w:hanging="567"/>
        <w:rPr>
          <w:color w:val="000000"/>
        </w:rPr>
      </w:pPr>
      <w:r>
        <w:rPr>
          <w:color w:val="000000"/>
        </w:rPr>
        <w:t>e)</w:t>
      </w:r>
      <w:r>
        <w:rPr>
          <w:color w:val="000000"/>
        </w:rPr>
        <w:tab/>
        <w:t>Qualification status;</w:t>
      </w:r>
    </w:p>
    <w:p w14:paraId="54AA9C62" w14:textId="77777777" w:rsidR="00640224" w:rsidRDefault="00817B4D">
      <w:pPr>
        <w:pStyle w:val="ListBullet3"/>
        <w:widowControl/>
        <w:tabs>
          <w:tab w:val="clear" w:pos="0"/>
          <w:tab w:val="clear" w:pos="720"/>
        </w:tabs>
        <w:spacing w:after="240" w:line="240" w:lineRule="auto"/>
        <w:ind w:left="1985" w:hanging="567"/>
        <w:rPr>
          <w:color w:val="000000"/>
        </w:rPr>
      </w:pPr>
      <w:r>
        <w:rPr>
          <w:color w:val="000000"/>
        </w:rPr>
        <w:t>f)</w:t>
      </w:r>
      <w:r>
        <w:rPr>
          <w:color w:val="000000"/>
        </w:rPr>
        <w:tab/>
        <w:t>authentication information; and</w:t>
      </w:r>
    </w:p>
    <w:p w14:paraId="303E4840" w14:textId="77777777" w:rsidR="00640224" w:rsidRDefault="00817B4D">
      <w:pPr>
        <w:pStyle w:val="ListBullet3"/>
        <w:widowControl/>
        <w:tabs>
          <w:tab w:val="clear" w:pos="0"/>
          <w:tab w:val="clear" w:pos="720"/>
        </w:tabs>
        <w:spacing w:after="240" w:line="240" w:lineRule="auto"/>
        <w:ind w:left="1985" w:hanging="567"/>
        <w:rPr>
          <w:color w:val="000000"/>
        </w:rPr>
      </w:pPr>
      <w:r>
        <w:rPr>
          <w:color w:val="000000"/>
        </w:rPr>
        <w:t>g)</w:t>
      </w:r>
      <w:r>
        <w:rPr>
          <w:color w:val="000000"/>
        </w:rPr>
        <w:tab/>
        <w:t>Qualification Effective-from Date.</w:t>
      </w:r>
    </w:p>
    <w:p w14:paraId="60668143" w14:textId="77777777" w:rsidR="00640224" w:rsidRPr="007F25CB" w:rsidRDefault="00817B4D" w:rsidP="007F25CB">
      <w:pPr>
        <w:ind w:left="851" w:hanging="851"/>
      </w:pPr>
      <w:r w:rsidRPr="007F25CB">
        <w:t>3.2.4</w:t>
      </w:r>
      <w:r w:rsidRPr="00F86B28">
        <w:rPr>
          <w:b/>
        </w:rPr>
        <w:tab/>
      </w:r>
      <w:r w:rsidR="007F25CB">
        <w:rPr>
          <w:b/>
        </w:rPr>
        <w:tab/>
      </w:r>
      <w:r w:rsidRPr="007F25CB">
        <w:t>For validated ECVAA Web Service requests, the CRA shall instruct ECVAA to issue an ECVAA Web Service pack and instructions for use to the requesting Party, ECVNA or MVRNA.</w:t>
      </w:r>
    </w:p>
    <w:p w14:paraId="5779C227" w14:textId="77777777" w:rsidR="00640224" w:rsidRPr="007F25CB" w:rsidRDefault="00817B4D" w:rsidP="007F25CB">
      <w:pPr>
        <w:ind w:left="851" w:hanging="851"/>
      </w:pPr>
      <w:r w:rsidRPr="007F25CB">
        <w:t>3.2.5</w:t>
      </w:r>
      <w:r w:rsidRPr="007F25CB">
        <w:tab/>
      </w:r>
      <w:r w:rsidR="007F25CB">
        <w:tab/>
      </w:r>
      <w:r w:rsidRPr="007F25CB">
        <w:t>Upon ECVNA or MVRNA change of details or deregistration, the CRA shall:</w:t>
      </w:r>
    </w:p>
    <w:p w14:paraId="751A31B3" w14:textId="77777777" w:rsidR="00640224" w:rsidRDefault="00817B4D">
      <w:pPr>
        <w:pStyle w:val="ListBullet3"/>
        <w:widowControl/>
        <w:tabs>
          <w:tab w:val="clear" w:pos="0"/>
          <w:tab w:val="clear" w:pos="720"/>
        </w:tabs>
        <w:spacing w:after="240" w:line="240" w:lineRule="auto"/>
        <w:ind w:left="1985" w:hanging="567"/>
        <w:rPr>
          <w:i/>
          <w:color w:val="000000"/>
        </w:rPr>
      </w:pPr>
      <w:r>
        <w:rPr>
          <w:color w:val="000000"/>
        </w:rPr>
        <w:t>a)</w:t>
      </w:r>
      <w:r>
        <w:rPr>
          <w:color w:val="000000"/>
        </w:rPr>
        <w:tab/>
        <w:t>contact the ECVAA to ensure that ECVNAs and MVRNAs attempting to de-register have first terminated any relevant ECVNA and MVRNA authorisations.</w:t>
      </w:r>
      <w:r>
        <w:rPr>
          <w:rStyle w:val="FootnoteReference"/>
          <w:color w:val="000000"/>
          <w:sz w:val="24"/>
        </w:rPr>
        <w:footnoteReference w:id="4"/>
      </w:r>
      <w:r>
        <w:rPr>
          <w:color w:val="000000"/>
        </w:rPr>
        <w:t>.  Any de-registration applications that do not meet this requirement shall be rejected by the CRA, with the appropriate reason given; and</w:t>
      </w:r>
    </w:p>
    <w:p w14:paraId="08F19093" w14:textId="77777777" w:rsidR="00640224" w:rsidRDefault="00817B4D">
      <w:pPr>
        <w:pStyle w:val="ListBullet3"/>
        <w:widowControl/>
        <w:tabs>
          <w:tab w:val="clear" w:pos="0"/>
          <w:tab w:val="clear" w:pos="720"/>
        </w:tabs>
        <w:spacing w:after="240" w:line="240" w:lineRule="auto"/>
        <w:ind w:left="1985" w:hanging="567"/>
        <w:rPr>
          <w:i/>
          <w:color w:val="000000"/>
        </w:rPr>
      </w:pPr>
      <w:r>
        <w:rPr>
          <w:color w:val="000000"/>
        </w:rPr>
        <w:t>b)</w:t>
      </w:r>
      <w:r>
        <w:rPr>
          <w:color w:val="000000"/>
        </w:rPr>
        <w:tab/>
        <w:t>remove ECVNA and MVRNA from CRS/Self-Service Gateway, as appropriate.</w:t>
      </w:r>
    </w:p>
    <w:p w14:paraId="36440449" w14:textId="77777777" w:rsidR="00640224" w:rsidRPr="007F25CB" w:rsidRDefault="00817B4D" w:rsidP="007F25CB">
      <w:pPr>
        <w:ind w:left="851" w:hanging="851"/>
      </w:pPr>
      <w:r w:rsidRPr="007F25CB">
        <w:t>3.3</w:t>
      </w:r>
      <w:r w:rsidRPr="007F25CB">
        <w:tab/>
      </w:r>
      <w:r w:rsidR="007F25CB">
        <w:tab/>
      </w:r>
      <w:r w:rsidRPr="007F25CB">
        <w:t>MIDP Registration</w:t>
      </w:r>
    </w:p>
    <w:p w14:paraId="6A6536CA" w14:textId="77777777" w:rsidR="00640224" w:rsidRPr="007F25CB" w:rsidRDefault="00817B4D" w:rsidP="007F25CB">
      <w:pPr>
        <w:ind w:left="851" w:hanging="851"/>
      </w:pPr>
      <w:r w:rsidRPr="007F25CB">
        <w:t>3.3.1</w:t>
      </w:r>
      <w:r w:rsidRPr="007F25CB">
        <w:tab/>
      </w:r>
      <w:r w:rsidR="007F25CB">
        <w:tab/>
      </w:r>
      <w:r w:rsidRPr="007F25CB">
        <w:t>The CRA shall, on receipt of a request from BSCCo, register and maintain data including:</w:t>
      </w:r>
    </w:p>
    <w:p w14:paraId="47F3CE28" w14:textId="77777777" w:rsidR="00640224" w:rsidRDefault="00817B4D">
      <w:pPr>
        <w:pStyle w:val="base"/>
        <w:widowControl/>
        <w:spacing w:after="240" w:line="240" w:lineRule="auto"/>
        <w:ind w:left="1985" w:hanging="567"/>
        <w:jc w:val="both"/>
        <w:rPr>
          <w:rFonts w:ascii="Times New Roman" w:hAnsi="Times New Roman"/>
          <w:color w:val="000000"/>
          <w:sz w:val="24"/>
        </w:rPr>
      </w:pPr>
      <w:r>
        <w:rPr>
          <w:rFonts w:ascii="Times New Roman" w:hAnsi="Times New Roman"/>
          <w:color w:val="000000"/>
          <w:sz w:val="24"/>
        </w:rPr>
        <w:t>a)</w:t>
      </w:r>
      <w:r>
        <w:rPr>
          <w:rFonts w:ascii="Times New Roman" w:hAnsi="Times New Roman"/>
          <w:color w:val="000000"/>
          <w:sz w:val="24"/>
        </w:rPr>
        <w:tab/>
        <w:t>MIDP name;</w:t>
      </w:r>
    </w:p>
    <w:p w14:paraId="6F38A826" w14:textId="77777777" w:rsidR="00640224" w:rsidRDefault="00817B4D">
      <w:pPr>
        <w:pStyle w:val="base"/>
        <w:widowControl/>
        <w:spacing w:after="240" w:line="240" w:lineRule="auto"/>
        <w:ind w:left="1985" w:hanging="567"/>
        <w:jc w:val="both"/>
        <w:rPr>
          <w:rFonts w:ascii="Times New Roman" w:hAnsi="Times New Roman"/>
          <w:color w:val="000000"/>
          <w:sz w:val="24"/>
        </w:rPr>
      </w:pPr>
      <w:r>
        <w:rPr>
          <w:rFonts w:ascii="Times New Roman" w:hAnsi="Times New Roman"/>
          <w:color w:val="000000"/>
          <w:sz w:val="24"/>
        </w:rPr>
        <w:t>b)</w:t>
      </w:r>
      <w:r>
        <w:rPr>
          <w:rFonts w:ascii="Times New Roman" w:hAnsi="Times New Roman"/>
          <w:color w:val="000000"/>
          <w:sz w:val="24"/>
        </w:rPr>
        <w:tab/>
        <w:t>MIDP Identifier;</w:t>
      </w:r>
    </w:p>
    <w:p w14:paraId="6B97AEEA" w14:textId="77777777" w:rsidR="00640224" w:rsidRDefault="00817B4D">
      <w:pPr>
        <w:pStyle w:val="base"/>
        <w:widowControl/>
        <w:spacing w:after="240" w:line="240" w:lineRule="auto"/>
        <w:ind w:left="1985" w:hanging="567"/>
        <w:jc w:val="both"/>
        <w:rPr>
          <w:rFonts w:ascii="Times New Roman" w:hAnsi="Times New Roman"/>
          <w:color w:val="000000"/>
          <w:sz w:val="24"/>
        </w:rPr>
      </w:pPr>
      <w:r>
        <w:rPr>
          <w:rFonts w:ascii="Times New Roman" w:hAnsi="Times New Roman"/>
          <w:color w:val="000000"/>
          <w:sz w:val="24"/>
        </w:rPr>
        <w:t>c)</w:t>
      </w:r>
      <w:r>
        <w:rPr>
          <w:rFonts w:ascii="Times New Roman" w:hAnsi="Times New Roman"/>
          <w:color w:val="000000"/>
          <w:sz w:val="24"/>
        </w:rPr>
        <w:tab/>
        <w:t>name and contact details; and</w:t>
      </w:r>
    </w:p>
    <w:p w14:paraId="351E439D" w14:textId="77777777" w:rsidR="00640224" w:rsidRDefault="00817B4D">
      <w:pPr>
        <w:pStyle w:val="base"/>
        <w:widowControl/>
        <w:spacing w:after="240" w:line="240" w:lineRule="auto"/>
        <w:ind w:left="1985" w:hanging="567"/>
        <w:jc w:val="both"/>
        <w:rPr>
          <w:rFonts w:ascii="Times New Roman" w:hAnsi="Times New Roman"/>
          <w:color w:val="000000"/>
          <w:sz w:val="24"/>
        </w:rPr>
      </w:pPr>
      <w:r>
        <w:rPr>
          <w:rFonts w:ascii="Times New Roman" w:hAnsi="Times New Roman"/>
          <w:color w:val="000000"/>
          <w:sz w:val="24"/>
        </w:rPr>
        <w:t>d)</w:t>
      </w:r>
      <w:r>
        <w:rPr>
          <w:rFonts w:ascii="Times New Roman" w:hAnsi="Times New Roman"/>
          <w:color w:val="000000"/>
          <w:sz w:val="24"/>
        </w:rPr>
        <w:tab/>
        <w:t>Effective-from Date.</w:t>
      </w:r>
    </w:p>
    <w:p w14:paraId="6514BA92" w14:textId="77777777" w:rsidR="00640224" w:rsidRPr="00F86B28" w:rsidRDefault="00817B4D" w:rsidP="007F25CB">
      <w:pPr>
        <w:ind w:left="851" w:hanging="851"/>
      </w:pPr>
      <w:r w:rsidRPr="00F86B28">
        <w:t>3.4</w:t>
      </w:r>
      <w:r w:rsidRPr="00F86B28">
        <w:tab/>
      </w:r>
      <w:r w:rsidR="007F25CB">
        <w:tab/>
      </w:r>
      <w:r w:rsidRPr="00F86B28">
        <w:t>BSC Agent Registration</w:t>
      </w:r>
    </w:p>
    <w:p w14:paraId="67465964" w14:textId="77777777" w:rsidR="00640224" w:rsidRPr="007F25CB" w:rsidRDefault="00817B4D" w:rsidP="007F25CB">
      <w:pPr>
        <w:ind w:left="851" w:hanging="851"/>
      </w:pPr>
      <w:r w:rsidRPr="007F25CB">
        <w:t>3.4.1</w:t>
      </w:r>
      <w:r w:rsidRPr="007F25CB">
        <w:tab/>
      </w:r>
      <w:r w:rsidR="007F25CB">
        <w:tab/>
      </w:r>
      <w:r w:rsidRPr="007F25CB">
        <w:t>The CRA shall register and maintain data including:</w:t>
      </w:r>
    </w:p>
    <w:p w14:paraId="10E02FD1" w14:textId="77777777" w:rsidR="00640224" w:rsidRDefault="00817B4D">
      <w:pPr>
        <w:pStyle w:val="base"/>
        <w:widowControl/>
        <w:spacing w:after="240" w:line="240" w:lineRule="auto"/>
        <w:ind w:left="1985" w:hanging="545"/>
        <w:jc w:val="both"/>
        <w:rPr>
          <w:rFonts w:ascii="Times New Roman" w:hAnsi="Times New Roman"/>
          <w:color w:val="000000"/>
          <w:sz w:val="24"/>
        </w:rPr>
      </w:pPr>
      <w:r>
        <w:rPr>
          <w:rFonts w:ascii="Times New Roman" w:hAnsi="Times New Roman"/>
          <w:color w:val="000000"/>
          <w:sz w:val="24"/>
        </w:rPr>
        <w:t>a)</w:t>
      </w:r>
      <w:r>
        <w:rPr>
          <w:rFonts w:ascii="Times New Roman" w:hAnsi="Times New Roman"/>
          <w:color w:val="000000"/>
          <w:sz w:val="24"/>
        </w:rPr>
        <w:tab/>
        <w:t>BSC Agent name;</w:t>
      </w:r>
    </w:p>
    <w:p w14:paraId="03971A47" w14:textId="77777777" w:rsidR="00640224" w:rsidRDefault="00817B4D">
      <w:pPr>
        <w:pStyle w:val="base"/>
        <w:widowControl/>
        <w:spacing w:after="240" w:line="240" w:lineRule="auto"/>
        <w:ind w:left="1985" w:hanging="545"/>
        <w:jc w:val="both"/>
        <w:rPr>
          <w:rFonts w:ascii="Times New Roman" w:hAnsi="Times New Roman"/>
          <w:color w:val="000000"/>
          <w:sz w:val="24"/>
        </w:rPr>
      </w:pPr>
      <w:r>
        <w:rPr>
          <w:rFonts w:ascii="Times New Roman" w:hAnsi="Times New Roman"/>
          <w:color w:val="000000"/>
          <w:sz w:val="24"/>
        </w:rPr>
        <w:t>b)</w:t>
      </w:r>
      <w:r>
        <w:rPr>
          <w:rFonts w:ascii="Times New Roman" w:hAnsi="Times New Roman"/>
          <w:color w:val="000000"/>
          <w:sz w:val="24"/>
        </w:rPr>
        <w:tab/>
        <w:t>BSC Agent Identifier;</w:t>
      </w:r>
    </w:p>
    <w:p w14:paraId="56D7D5DB" w14:textId="77777777" w:rsidR="00640224" w:rsidRDefault="00817B4D">
      <w:pPr>
        <w:pStyle w:val="base"/>
        <w:widowControl/>
        <w:spacing w:after="240" w:line="240" w:lineRule="auto"/>
        <w:ind w:left="1985" w:hanging="545"/>
        <w:jc w:val="both"/>
        <w:rPr>
          <w:rFonts w:ascii="Times New Roman" w:hAnsi="Times New Roman"/>
          <w:color w:val="000000"/>
          <w:sz w:val="24"/>
        </w:rPr>
      </w:pPr>
      <w:r>
        <w:rPr>
          <w:rFonts w:ascii="Times New Roman" w:hAnsi="Times New Roman"/>
          <w:color w:val="000000"/>
          <w:sz w:val="24"/>
        </w:rPr>
        <w:t>c)</w:t>
      </w:r>
      <w:r>
        <w:rPr>
          <w:rFonts w:ascii="Times New Roman" w:hAnsi="Times New Roman"/>
          <w:color w:val="000000"/>
          <w:sz w:val="24"/>
        </w:rPr>
        <w:tab/>
        <w:t>name and contact details; and</w:t>
      </w:r>
    </w:p>
    <w:p w14:paraId="31341803" w14:textId="77777777" w:rsidR="00640224" w:rsidRDefault="00817B4D">
      <w:pPr>
        <w:pStyle w:val="base"/>
        <w:widowControl/>
        <w:spacing w:after="240" w:line="240" w:lineRule="auto"/>
        <w:ind w:left="1985" w:hanging="545"/>
        <w:jc w:val="both"/>
        <w:rPr>
          <w:rFonts w:ascii="Times New Roman" w:hAnsi="Times New Roman"/>
          <w:color w:val="000000"/>
          <w:sz w:val="24"/>
        </w:rPr>
      </w:pPr>
      <w:r>
        <w:rPr>
          <w:rFonts w:ascii="Times New Roman" w:hAnsi="Times New Roman"/>
          <w:color w:val="000000"/>
          <w:sz w:val="24"/>
        </w:rPr>
        <w:t>d)</w:t>
      </w:r>
      <w:r>
        <w:rPr>
          <w:rFonts w:ascii="Times New Roman" w:hAnsi="Times New Roman"/>
          <w:color w:val="000000"/>
          <w:sz w:val="24"/>
        </w:rPr>
        <w:tab/>
        <w:t>Effective-from Date.</w:t>
      </w:r>
    </w:p>
    <w:p w14:paraId="368A02AF" w14:textId="77777777" w:rsidR="00640224" w:rsidRDefault="00817B4D" w:rsidP="007F25CB">
      <w:pPr>
        <w:pStyle w:val="Heading1"/>
        <w:ind w:left="851" w:hanging="851"/>
        <w:rPr>
          <w:caps/>
          <w:lang w:val="en-US"/>
        </w:rPr>
      </w:pPr>
      <w:bookmarkStart w:id="166" w:name="_Toc169001707"/>
      <w:bookmarkStart w:id="167" w:name="_Toc200870761"/>
      <w:bookmarkStart w:id="168" w:name="_Toc200871603"/>
      <w:bookmarkStart w:id="169" w:name="_Toc253573423"/>
      <w:bookmarkStart w:id="170" w:name="_Toc469478675"/>
      <w:bookmarkStart w:id="171" w:name="_Toc481995563"/>
      <w:bookmarkStart w:id="172" w:name="_Toc531344294"/>
      <w:bookmarkStart w:id="173" w:name="_Toc164933694"/>
      <w:bookmarkEnd w:id="166"/>
      <w:r>
        <w:rPr>
          <w:lang w:val="en-US"/>
        </w:rPr>
        <w:t>4</w:t>
      </w:r>
      <w:r w:rsidR="007F25CB">
        <w:rPr>
          <w:lang w:val="en-US"/>
        </w:rPr>
        <w:t>.</w:t>
      </w:r>
      <w:r>
        <w:rPr>
          <w:lang w:val="en-US"/>
        </w:rPr>
        <w:tab/>
        <w:t>AUTHORISATIONS</w:t>
      </w:r>
      <w:bookmarkEnd w:id="167"/>
      <w:bookmarkEnd w:id="168"/>
      <w:bookmarkEnd w:id="169"/>
      <w:bookmarkEnd w:id="170"/>
      <w:bookmarkEnd w:id="171"/>
      <w:bookmarkEnd w:id="172"/>
      <w:bookmarkEnd w:id="173"/>
    </w:p>
    <w:p w14:paraId="6795B403" w14:textId="77777777" w:rsidR="00640224" w:rsidRDefault="00817B4D" w:rsidP="007F25CB">
      <w:pPr>
        <w:widowControl/>
        <w:tabs>
          <w:tab w:val="clear" w:pos="720"/>
          <w:tab w:val="clear" w:pos="1440"/>
          <w:tab w:val="clear" w:pos="2340"/>
          <w:tab w:val="clear" w:pos="3060"/>
        </w:tabs>
        <w:ind w:left="131" w:firstLine="720"/>
        <w:rPr>
          <w:color w:val="000000"/>
          <w:szCs w:val="24"/>
        </w:rPr>
      </w:pPr>
      <w:r>
        <w:rPr>
          <w:color w:val="000000"/>
          <w:szCs w:val="24"/>
        </w:rPr>
        <w:t>The CRA, in accordance with BSCP38 ‘Authorisations’, shall:</w:t>
      </w:r>
    </w:p>
    <w:p w14:paraId="7527B905" w14:textId="77777777" w:rsidR="00640224" w:rsidRPr="00F86B28" w:rsidRDefault="00817B4D" w:rsidP="007F25CB">
      <w:pPr>
        <w:ind w:left="851" w:hanging="851"/>
      </w:pPr>
      <w:r w:rsidRPr="00F86B28">
        <w:t>4.1</w:t>
      </w:r>
      <w:r w:rsidRPr="00F86B28">
        <w:tab/>
      </w:r>
      <w:r w:rsidR="007F25CB">
        <w:tab/>
      </w:r>
      <w:r w:rsidRPr="00F86B28">
        <w:t>receive, validate, register and report on information related to the nomination, changes to the scope of, annual confirmation and cancellation of Authorised Persons for Parties, CVA Party Agents and BSCCo;</w:t>
      </w:r>
    </w:p>
    <w:p w14:paraId="0FF1DE2B" w14:textId="77777777" w:rsidR="00640224" w:rsidRPr="00F86B28" w:rsidRDefault="00817B4D" w:rsidP="007F25CB">
      <w:pPr>
        <w:ind w:left="851" w:hanging="851"/>
      </w:pPr>
      <w:r w:rsidRPr="00F86B28">
        <w:t>4.2</w:t>
      </w:r>
      <w:r w:rsidRPr="00F86B28">
        <w:tab/>
      </w:r>
      <w:r w:rsidR="007F25CB">
        <w:tab/>
      </w:r>
      <w:r w:rsidRPr="00F86B28">
        <w:t>where a request is received by post or fax, perform an authentication check by validating the senders signature against the reference signature held for the authorised signatory, if such a signature is available; and</w:t>
      </w:r>
    </w:p>
    <w:p w14:paraId="4CE4DA15" w14:textId="77777777" w:rsidR="00640224" w:rsidRPr="00F86B28" w:rsidRDefault="00817B4D" w:rsidP="007F25CB">
      <w:pPr>
        <w:ind w:left="851" w:hanging="851"/>
        <w:rPr>
          <w:color w:val="000000"/>
        </w:rPr>
      </w:pPr>
      <w:r w:rsidRPr="00F86B28">
        <w:rPr>
          <w:color w:val="000000"/>
        </w:rPr>
        <w:t>4.3</w:t>
      </w:r>
      <w:r w:rsidRPr="00F86B28">
        <w:rPr>
          <w:color w:val="000000"/>
        </w:rPr>
        <w:tab/>
      </w:r>
      <w:r w:rsidR="007F25CB">
        <w:rPr>
          <w:color w:val="000000"/>
        </w:rPr>
        <w:tab/>
      </w:r>
      <w:r w:rsidRPr="00F86B28">
        <w:t>maintain a single Authorisation Register of Authorised Persons.</w:t>
      </w:r>
    </w:p>
    <w:p w14:paraId="028F35E5" w14:textId="77777777" w:rsidR="00640224" w:rsidRPr="00F86B28" w:rsidRDefault="00817B4D" w:rsidP="007F25CB">
      <w:pPr>
        <w:pStyle w:val="Heading1"/>
        <w:ind w:left="851" w:hanging="851"/>
        <w:rPr>
          <w:b w:val="0"/>
          <w:caps/>
          <w:lang w:val="en-US"/>
        </w:rPr>
      </w:pPr>
      <w:bookmarkStart w:id="174" w:name="_Toc196279707"/>
      <w:bookmarkStart w:id="175" w:name="_Toc196280076"/>
      <w:bookmarkStart w:id="176" w:name="_Toc196280253"/>
      <w:bookmarkStart w:id="177" w:name="_Toc196280759"/>
      <w:bookmarkStart w:id="178" w:name="_Toc196279709"/>
      <w:bookmarkStart w:id="179" w:name="_Toc196280078"/>
      <w:bookmarkStart w:id="180" w:name="_Toc196280255"/>
      <w:bookmarkStart w:id="181" w:name="_Toc196280761"/>
      <w:bookmarkStart w:id="182" w:name="_Toc196279711"/>
      <w:bookmarkStart w:id="183" w:name="_Toc196280080"/>
      <w:bookmarkStart w:id="184" w:name="_Toc196280257"/>
      <w:bookmarkStart w:id="185" w:name="_Toc196280763"/>
      <w:bookmarkStart w:id="186" w:name="_Toc196279713"/>
      <w:bookmarkStart w:id="187" w:name="_Toc196280082"/>
      <w:bookmarkStart w:id="188" w:name="_Toc196280259"/>
      <w:bookmarkStart w:id="189" w:name="_Toc196280765"/>
      <w:bookmarkStart w:id="190" w:name="_Toc196279715"/>
      <w:bookmarkStart w:id="191" w:name="_Toc196280084"/>
      <w:bookmarkStart w:id="192" w:name="_Toc196280261"/>
      <w:bookmarkStart w:id="193" w:name="_Toc196280767"/>
      <w:bookmarkStart w:id="194" w:name="_Toc196279719"/>
      <w:bookmarkStart w:id="195" w:name="_Toc196280088"/>
      <w:bookmarkStart w:id="196" w:name="_Toc196280265"/>
      <w:bookmarkStart w:id="197" w:name="_Toc196280771"/>
      <w:bookmarkStart w:id="198" w:name="_Toc196279721"/>
      <w:bookmarkStart w:id="199" w:name="_Toc196280090"/>
      <w:bookmarkStart w:id="200" w:name="_Toc196280267"/>
      <w:bookmarkStart w:id="201" w:name="_Toc196280773"/>
      <w:bookmarkStart w:id="202" w:name="_Toc482695593"/>
      <w:bookmarkStart w:id="203" w:name="_Toc482695654"/>
      <w:bookmarkStart w:id="204" w:name="_Toc482714374"/>
      <w:bookmarkStart w:id="205" w:name="_Toc482714444"/>
      <w:bookmarkStart w:id="206" w:name="_Toc482714511"/>
      <w:bookmarkStart w:id="207" w:name="_Toc482714582"/>
      <w:bookmarkStart w:id="208" w:name="_Toc200870762"/>
      <w:bookmarkStart w:id="209" w:name="_Toc200871604"/>
      <w:bookmarkStart w:id="210" w:name="_Toc253573424"/>
      <w:bookmarkStart w:id="211" w:name="_Toc469478676"/>
      <w:bookmarkStart w:id="212" w:name="_Toc481995564"/>
      <w:bookmarkStart w:id="213" w:name="_Toc531344295"/>
      <w:bookmarkStart w:id="214" w:name="_Toc164933695"/>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sidRPr="00F86B28">
        <w:rPr>
          <w:b w:val="0"/>
          <w:lang w:val="en-US"/>
        </w:rPr>
        <w:t>5</w:t>
      </w:r>
      <w:r w:rsidR="007F25CB">
        <w:rPr>
          <w:b w:val="0"/>
          <w:lang w:val="en-US"/>
        </w:rPr>
        <w:t>.</w:t>
      </w:r>
      <w:r w:rsidRPr="00F86B28">
        <w:rPr>
          <w:b w:val="0"/>
          <w:lang w:val="en-US"/>
        </w:rPr>
        <w:tab/>
        <w:t>DATA REGISTRATION</w:t>
      </w:r>
      <w:bookmarkEnd w:id="202"/>
      <w:bookmarkEnd w:id="203"/>
      <w:bookmarkEnd w:id="204"/>
      <w:bookmarkEnd w:id="205"/>
      <w:bookmarkEnd w:id="206"/>
      <w:bookmarkEnd w:id="207"/>
      <w:bookmarkEnd w:id="208"/>
      <w:bookmarkEnd w:id="209"/>
      <w:bookmarkEnd w:id="210"/>
      <w:bookmarkEnd w:id="211"/>
      <w:bookmarkEnd w:id="212"/>
      <w:bookmarkEnd w:id="213"/>
      <w:bookmarkEnd w:id="214"/>
    </w:p>
    <w:p w14:paraId="4B1332A3" w14:textId="77777777" w:rsidR="00640224" w:rsidRPr="00F86B28" w:rsidRDefault="00817B4D" w:rsidP="007F25CB">
      <w:pPr>
        <w:ind w:left="851" w:hanging="851"/>
      </w:pPr>
      <w:r w:rsidRPr="00F86B28">
        <w:t>5.1</w:t>
      </w:r>
      <w:r w:rsidRPr="00F86B28">
        <w:tab/>
      </w:r>
      <w:r w:rsidR="007F25CB">
        <w:tab/>
      </w:r>
      <w:r w:rsidRPr="00F86B28">
        <w:t>BM Unit Registration</w:t>
      </w:r>
    </w:p>
    <w:p w14:paraId="3A8A63A5" w14:textId="77777777" w:rsidR="00640224" w:rsidRDefault="007F25CB" w:rsidP="007F25CB">
      <w:pPr>
        <w:ind w:left="851" w:hanging="851"/>
        <w:rPr>
          <w:color w:val="000000"/>
        </w:rPr>
      </w:pPr>
      <w:r>
        <w:rPr>
          <w:color w:val="000000"/>
        </w:rPr>
        <w:tab/>
      </w:r>
      <w:r>
        <w:rPr>
          <w:color w:val="000000"/>
        </w:rPr>
        <w:tab/>
      </w:r>
      <w:r w:rsidR="00817B4D">
        <w:rPr>
          <w:color w:val="000000"/>
        </w:rPr>
        <w:t xml:space="preserve">The CRA, </w:t>
      </w:r>
      <w:r w:rsidR="00817B4D">
        <w:rPr>
          <w:color w:val="000000"/>
          <w:szCs w:val="24"/>
        </w:rPr>
        <w:t>in accordance with BSCP15 ‘BM Unit Registration’,</w:t>
      </w:r>
      <w:r w:rsidR="00817B4D">
        <w:rPr>
          <w:color w:val="000000"/>
        </w:rPr>
        <w:t xml:space="preserve"> shall do the following.</w:t>
      </w:r>
    </w:p>
    <w:p w14:paraId="6A1D85E8" w14:textId="77777777" w:rsidR="00640224" w:rsidRPr="00F86B28" w:rsidRDefault="00817B4D" w:rsidP="007F25CB">
      <w:pPr>
        <w:ind w:left="851" w:hanging="851"/>
      </w:pPr>
      <w:r w:rsidRPr="00F86B28">
        <w:t>5.1.1</w:t>
      </w:r>
      <w:r w:rsidRPr="00F86B28">
        <w:tab/>
      </w:r>
      <w:r w:rsidR="007F25CB">
        <w:tab/>
      </w:r>
      <w:r w:rsidRPr="00F86B28">
        <w:t>For</w:t>
      </w:r>
      <w:bookmarkStart w:id="215" w:name="_Toc482687427"/>
      <w:bookmarkStart w:id="216" w:name="_Toc482687612"/>
      <w:r w:rsidRPr="00F86B28">
        <w:t xml:space="preserve"> each BM Unit registered with the CRA, the CRA shall maintain data including, but not limited to, and where appropriate to the BM Unit type, the following:</w:t>
      </w:r>
      <w:bookmarkEnd w:id="215"/>
      <w:bookmarkEnd w:id="216"/>
    </w:p>
    <w:p w14:paraId="09A714BD" w14:textId="77777777" w:rsidR="00640224" w:rsidRDefault="00817B4D">
      <w:pPr>
        <w:pStyle w:val="base"/>
        <w:widowControl/>
        <w:spacing w:after="120" w:line="240" w:lineRule="auto"/>
        <w:ind w:left="1985" w:hanging="567"/>
        <w:jc w:val="both"/>
        <w:rPr>
          <w:rFonts w:ascii="Times New Roman" w:hAnsi="Times New Roman"/>
          <w:color w:val="000000"/>
          <w:sz w:val="24"/>
        </w:rPr>
      </w:pPr>
      <w:r>
        <w:rPr>
          <w:rFonts w:ascii="Times New Roman" w:hAnsi="Times New Roman"/>
          <w:color w:val="000000"/>
          <w:sz w:val="24"/>
        </w:rPr>
        <w:t>a)</w:t>
      </w:r>
      <w:r>
        <w:rPr>
          <w:rFonts w:ascii="Times New Roman" w:hAnsi="Times New Roman"/>
          <w:color w:val="000000"/>
          <w:sz w:val="24"/>
        </w:rPr>
        <w:tab/>
        <w:t>BM Unit Identifier;</w:t>
      </w:r>
      <w:r>
        <w:rPr>
          <w:rFonts w:ascii="Times New Roman" w:hAnsi="Times New Roman"/>
          <w:sz w:val="24"/>
          <w:szCs w:val="24"/>
          <w:vertAlign w:val="superscript"/>
        </w:rPr>
        <w:footnoteReference w:id="5"/>
      </w:r>
    </w:p>
    <w:p w14:paraId="69D34902" w14:textId="77777777" w:rsidR="00640224" w:rsidRDefault="00817B4D">
      <w:pPr>
        <w:pStyle w:val="base"/>
        <w:widowControl/>
        <w:spacing w:after="120" w:line="240" w:lineRule="auto"/>
        <w:ind w:left="1985" w:hanging="567"/>
        <w:jc w:val="both"/>
        <w:rPr>
          <w:rFonts w:ascii="Times New Roman" w:hAnsi="Times New Roman"/>
          <w:color w:val="000000"/>
          <w:sz w:val="24"/>
        </w:rPr>
      </w:pPr>
      <w:r>
        <w:rPr>
          <w:rFonts w:ascii="Times New Roman" w:hAnsi="Times New Roman"/>
          <w:color w:val="000000"/>
          <w:sz w:val="24"/>
        </w:rPr>
        <w:t>b)</w:t>
      </w:r>
      <w:r>
        <w:rPr>
          <w:rFonts w:ascii="Times New Roman" w:hAnsi="Times New Roman"/>
          <w:color w:val="000000"/>
          <w:sz w:val="24"/>
        </w:rPr>
        <w:tab/>
        <w:t>BM Unit name;</w:t>
      </w:r>
    </w:p>
    <w:p w14:paraId="69A4D453" w14:textId="77777777" w:rsidR="00640224" w:rsidRDefault="00817B4D">
      <w:pPr>
        <w:pStyle w:val="base"/>
        <w:widowControl/>
        <w:spacing w:after="120" w:line="240" w:lineRule="auto"/>
        <w:ind w:left="1985" w:hanging="567"/>
        <w:jc w:val="both"/>
        <w:rPr>
          <w:rFonts w:ascii="Times New Roman" w:hAnsi="Times New Roman"/>
          <w:color w:val="000000"/>
          <w:sz w:val="24"/>
        </w:rPr>
      </w:pPr>
      <w:r>
        <w:rPr>
          <w:rFonts w:ascii="Times New Roman" w:hAnsi="Times New Roman"/>
          <w:color w:val="000000"/>
          <w:sz w:val="24"/>
        </w:rPr>
        <w:t>c)</w:t>
      </w:r>
      <w:r>
        <w:rPr>
          <w:rFonts w:ascii="Times New Roman" w:hAnsi="Times New Roman"/>
          <w:color w:val="000000"/>
          <w:sz w:val="24"/>
        </w:rPr>
        <w:tab/>
        <w:t>BM Unit type;</w:t>
      </w:r>
    </w:p>
    <w:p w14:paraId="737264FE" w14:textId="77777777" w:rsidR="00640224" w:rsidRDefault="00817B4D">
      <w:pPr>
        <w:pStyle w:val="base"/>
        <w:widowControl/>
        <w:spacing w:after="120" w:line="240" w:lineRule="auto"/>
        <w:ind w:left="1985" w:hanging="567"/>
        <w:jc w:val="both"/>
        <w:rPr>
          <w:rFonts w:ascii="Times New Roman" w:hAnsi="Times New Roman"/>
          <w:color w:val="000000"/>
          <w:sz w:val="24"/>
        </w:rPr>
      </w:pPr>
      <w:r>
        <w:rPr>
          <w:rFonts w:ascii="Times New Roman" w:hAnsi="Times New Roman"/>
          <w:color w:val="000000"/>
          <w:sz w:val="24"/>
        </w:rPr>
        <w:t>d)</w:t>
      </w:r>
      <w:r>
        <w:rPr>
          <w:rFonts w:ascii="Times New Roman" w:hAnsi="Times New Roman"/>
          <w:color w:val="000000"/>
          <w:sz w:val="24"/>
        </w:rPr>
        <w:tab/>
        <w:t>Party Identifier;</w:t>
      </w:r>
    </w:p>
    <w:p w14:paraId="0699533F" w14:textId="77777777" w:rsidR="00640224" w:rsidRDefault="00817B4D">
      <w:pPr>
        <w:pStyle w:val="base"/>
        <w:widowControl/>
        <w:spacing w:after="120" w:line="240" w:lineRule="auto"/>
        <w:ind w:left="1985" w:hanging="567"/>
        <w:jc w:val="both"/>
        <w:rPr>
          <w:rFonts w:ascii="Times New Roman" w:hAnsi="Times New Roman"/>
          <w:color w:val="000000"/>
          <w:sz w:val="24"/>
        </w:rPr>
      </w:pPr>
      <w:r>
        <w:rPr>
          <w:rFonts w:ascii="Times New Roman" w:hAnsi="Times New Roman"/>
          <w:color w:val="000000"/>
          <w:sz w:val="24"/>
        </w:rPr>
        <w:t>e)</w:t>
      </w:r>
      <w:r>
        <w:rPr>
          <w:rFonts w:ascii="Times New Roman" w:hAnsi="Times New Roman"/>
          <w:color w:val="000000"/>
          <w:sz w:val="24"/>
        </w:rPr>
        <w:tab/>
        <w:t>Effective-from Date and Effective-to Date;</w:t>
      </w:r>
    </w:p>
    <w:p w14:paraId="431B4BD0" w14:textId="77777777" w:rsidR="00640224" w:rsidRDefault="00817B4D">
      <w:pPr>
        <w:pStyle w:val="base"/>
        <w:widowControl/>
        <w:spacing w:after="120" w:line="240" w:lineRule="auto"/>
        <w:ind w:left="1985" w:hanging="567"/>
        <w:jc w:val="both"/>
        <w:rPr>
          <w:rFonts w:ascii="Times New Roman" w:hAnsi="Times New Roman"/>
          <w:color w:val="000000"/>
          <w:sz w:val="24"/>
        </w:rPr>
      </w:pPr>
      <w:r>
        <w:rPr>
          <w:rFonts w:ascii="Times New Roman" w:hAnsi="Times New Roman"/>
          <w:color w:val="000000"/>
          <w:sz w:val="24"/>
        </w:rPr>
        <w:t>f)</w:t>
      </w:r>
      <w:r>
        <w:rPr>
          <w:rFonts w:ascii="Times New Roman" w:hAnsi="Times New Roman"/>
          <w:color w:val="000000"/>
          <w:sz w:val="24"/>
        </w:rPr>
        <w:tab/>
        <w:t>Generation Capacity (GC) and Demand Capacity (GC),</w:t>
      </w:r>
      <w:r>
        <w:t xml:space="preserve"> </w:t>
      </w:r>
      <w:r>
        <w:rPr>
          <w:rFonts w:ascii="Times New Roman" w:hAnsi="Times New Roman"/>
          <w:color w:val="000000"/>
          <w:sz w:val="24"/>
        </w:rPr>
        <w:t>including GC and DC breaches and the outcome of any GC</w:t>
      </w:r>
      <w:r>
        <w:t xml:space="preserve"> </w:t>
      </w:r>
      <w:r>
        <w:rPr>
          <w:rFonts w:ascii="Times New Roman" w:hAnsi="Times New Roman"/>
          <w:color w:val="000000"/>
          <w:sz w:val="24"/>
        </w:rPr>
        <w:t>or DC</w:t>
      </w:r>
      <w:r>
        <w:t xml:space="preserve"> </w:t>
      </w:r>
      <w:r>
        <w:rPr>
          <w:rFonts w:ascii="Times New Roman" w:hAnsi="Times New Roman"/>
          <w:color w:val="000000"/>
          <w:sz w:val="24"/>
        </w:rPr>
        <w:t>Estimation Challenge, to be kept updated, as required;</w:t>
      </w:r>
    </w:p>
    <w:p w14:paraId="09383FAF" w14:textId="77777777" w:rsidR="00640224" w:rsidRDefault="00817B4D">
      <w:pPr>
        <w:pStyle w:val="base"/>
        <w:widowControl/>
        <w:spacing w:after="120" w:line="240" w:lineRule="auto"/>
        <w:ind w:left="1985" w:hanging="567"/>
        <w:jc w:val="both"/>
        <w:rPr>
          <w:rFonts w:ascii="Times New Roman" w:hAnsi="Times New Roman"/>
          <w:color w:val="000000"/>
          <w:sz w:val="24"/>
        </w:rPr>
      </w:pPr>
      <w:r>
        <w:rPr>
          <w:rFonts w:ascii="Times New Roman" w:hAnsi="Times New Roman"/>
          <w:color w:val="000000"/>
          <w:sz w:val="24"/>
        </w:rPr>
        <w:t>g)</w:t>
      </w:r>
      <w:r>
        <w:rPr>
          <w:rFonts w:ascii="Times New Roman" w:hAnsi="Times New Roman"/>
          <w:color w:val="000000"/>
          <w:sz w:val="24"/>
        </w:rPr>
        <w:tab/>
        <w:t xml:space="preserve">Production/Consumption (P/C) Status.  This is to be determined (and, where appropriate, </w:t>
      </w:r>
      <w:r>
        <w:rPr>
          <w:rFonts w:ascii="Times New Roman" w:hAnsi="Times New Roman"/>
          <w:color w:val="000000"/>
          <w:sz w:val="24"/>
          <w:lang w:val="en-GB"/>
        </w:rPr>
        <w:t>redetermined</w:t>
      </w:r>
      <w:r>
        <w:rPr>
          <w:rFonts w:ascii="Times New Roman" w:hAnsi="Times New Roman"/>
          <w:color w:val="000000"/>
          <w:sz w:val="24"/>
        </w:rPr>
        <w:t>) by the CRA in relation to the BM Unit’s P/C Flag setting as described in Appendix B of this Service Description;</w:t>
      </w:r>
    </w:p>
    <w:p w14:paraId="4DEFDD3D" w14:textId="77777777" w:rsidR="00640224" w:rsidRDefault="00817B4D">
      <w:pPr>
        <w:pStyle w:val="base"/>
        <w:widowControl/>
        <w:spacing w:after="120" w:line="240" w:lineRule="auto"/>
        <w:ind w:left="1985" w:hanging="567"/>
        <w:jc w:val="both"/>
        <w:rPr>
          <w:rFonts w:ascii="Times New Roman" w:hAnsi="Times New Roman"/>
          <w:color w:val="000000"/>
          <w:sz w:val="24"/>
        </w:rPr>
      </w:pPr>
      <w:r>
        <w:rPr>
          <w:rFonts w:ascii="Times New Roman" w:hAnsi="Times New Roman"/>
          <w:color w:val="000000"/>
          <w:sz w:val="24"/>
        </w:rPr>
        <w:t>h)</w:t>
      </w:r>
      <w:r>
        <w:rPr>
          <w:rFonts w:ascii="Times New Roman" w:hAnsi="Times New Roman"/>
          <w:color w:val="000000"/>
          <w:sz w:val="24"/>
        </w:rPr>
        <w:tab/>
        <w:t>Working Day Credit Assessment Load Factor (WDCALF);</w:t>
      </w:r>
    </w:p>
    <w:p w14:paraId="06073DA3" w14:textId="77777777" w:rsidR="00640224" w:rsidRDefault="00817B4D">
      <w:pPr>
        <w:pStyle w:val="base"/>
        <w:widowControl/>
        <w:spacing w:after="120" w:line="240" w:lineRule="auto"/>
        <w:ind w:left="1985" w:hanging="567"/>
        <w:jc w:val="both"/>
        <w:rPr>
          <w:rFonts w:ascii="Times New Roman" w:hAnsi="Times New Roman"/>
          <w:color w:val="000000"/>
          <w:sz w:val="24"/>
        </w:rPr>
      </w:pPr>
      <w:r>
        <w:rPr>
          <w:rFonts w:ascii="Times New Roman" w:hAnsi="Times New Roman"/>
          <w:color w:val="000000"/>
          <w:sz w:val="24"/>
        </w:rPr>
        <w:t>i)</w:t>
      </w:r>
      <w:r>
        <w:rPr>
          <w:rFonts w:ascii="Times New Roman" w:hAnsi="Times New Roman"/>
          <w:color w:val="000000"/>
          <w:sz w:val="24"/>
        </w:rPr>
        <w:tab/>
        <w:t>Non-Working Day Credit Assessment Load Factor (NWDCALF);j)</w:t>
      </w:r>
      <w:r>
        <w:rPr>
          <w:rFonts w:ascii="Times New Roman" w:hAnsi="Times New Roman"/>
          <w:color w:val="000000"/>
          <w:sz w:val="24"/>
        </w:rPr>
        <w:tab/>
        <w:t>Supplier Export Credit Assessment Load Factor (SECALF);</w:t>
      </w:r>
    </w:p>
    <w:p w14:paraId="5ED44CD6" w14:textId="77777777" w:rsidR="00640224" w:rsidRDefault="00817B4D">
      <w:pPr>
        <w:pStyle w:val="base"/>
        <w:widowControl/>
        <w:spacing w:after="120" w:line="240" w:lineRule="auto"/>
        <w:ind w:left="1985" w:hanging="567"/>
        <w:jc w:val="both"/>
        <w:rPr>
          <w:rFonts w:ascii="Times New Roman" w:hAnsi="Times New Roman"/>
          <w:color w:val="000000"/>
          <w:sz w:val="24"/>
        </w:rPr>
      </w:pPr>
      <w:r>
        <w:rPr>
          <w:rFonts w:ascii="Times New Roman" w:hAnsi="Times New Roman"/>
          <w:color w:val="000000"/>
          <w:sz w:val="24"/>
        </w:rPr>
        <w:t>k)</w:t>
      </w:r>
      <w:r>
        <w:rPr>
          <w:rFonts w:ascii="Times New Roman" w:hAnsi="Times New Roman"/>
          <w:color w:val="000000"/>
          <w:sz w:val="24"/>
        </w:rPr>
        <w:tab/>
        <w:t>Working Day BM Unit Credit Assessment Export Capability (WDBMCAEC), Non-Working Day BM Unit Credit Assessment Export Capability (NWDBMCAEC), Working Day BM Unit Credit Assessment Import Capability (WDBMCAIC) and Non-Working Day BM Unit Credit Assessment Import Capability (NWDBMCAIC) (see Appendix A);</w:t>
      </w:r>
    </w:p>
    <w:p w14:paraId="1194978B" w14:textId="77777777" w:rsidR="00640224" w:rsidRDefault="00817B4D">
      <w:pPr>
        <w:pStyle w:val="base"/>
        <w:widowControl/>
        <w:spacing w:after="120" w:line="240" w:lineRule="auto"/>
        <w:ind w:left="1985" w:hanging="567"/>
        <w:jc w:val="both"/>
        <w:rPr>
          <w:rFonts w:ascii="Times New Roman" w:hAnsi="Times New Roman"/>
          <w:color w:val="000000"/>
          <w:sz w:val="24"/>
        </w:rPr>
      </w:pPr>
      <w:r>
        <w:rPr>
          <w:rFonts w:ascii="Times New Roman" w:hAnsi="Times New Roman"/>
          <w:color w:val="000000"/>
          <w:sz w:val="24"/>
        </w:rPr>
        <w:t>l)</w:t>
      </w:r>
      <w:r>
        <w:rPr>
          <w:rFonts w:ascii="Times New Roman" w:hAnsi="Times New Roman"/>
          <w:color w:val="000000"/>
          <w:sz w:val="24"/>
        </w:rPr>
        <w:tab/>
        <w:t>Transmission Loss Factor (TLF);</w:t>
      </w:r>
    </w:p>
    <w:p w14:paraId="0C867542" w14:textId="77777777" w:rsidR="00640224" w:rsidRDefault="00817B4D">
      <w:pPr>
        <w:pStyle w:val="base"/>
        <w:widowControl/>
        <w:spacing w:after="120" w:line="240" w:lineRule="auto"/>
        <w:ind w:left="1985" w:hanging="567"/>
        <w:jc w:val="both"/>
        <w:rPr>
          <w:rFonts w:ascii="Times New Roman" w:hAnsi="Times New Roman"/>
          <w:color w:val="000000"/>
          <w:sz w:val="24"/>
        </w:rPr>
      </w:pPr>
      <w:r>
        <w:rPr>
          <w:rFonts w:ascii="Times New Roman" w:hAnsi="Times New Roman"/>
          <w:color w:val="000000"/>
          <w:sz w:val="24"/>
        </w:rPr>
        <w:t>m)</w:t>
      </w:r>
      <w:r>
        <w:rPr>
          <w:rFonts w:ascii="Times New Roman" w:hAnsi="Times New Roman"/>
          <w:color w:val="000000"/>
          <w:sz w:val="24"/>
        </w:rPr>
        <w:tab/>
        <w:t xml:space="preserve">Base Trading Unit; </w:t>
      </w:r>
    </w:p>
    <w:p w14:paraId="1D4D1C93" w14:textId="77777777" w:rsidR="00640224" w:rsidRDefault="00817B4D">
      <w:pPr>
        <w:pStyle w:val="base"/>
        <w:widowControl/>
        <w:spacing w:after="120" w:line="240" w:lineRule="auto"/>
        <w:ind w:left="1985" w:hanging="567"/>
        <w:jc w:val="both"/>
        <w:rPr>
          <w:rFonts w:ascii="Times New Roman" w:hAnsi="Times New Roman"/>
          <w:color w:val="000000"/>
          <w:sz w:val="24"/>
        </w:rPr>
      </w:pPr>
      <w:r>
        <w:rPr>
          <w:rFonts w:ascii="Times New Roman" w:hAnsi="Times New Roman"/>
          <w:color w:val="000000"/>
          <w:sz w:val="24"/>
        </w:rPr>
        <w:t>n)</w:t>
      </w:r>
      <w:r>
        <w:rPr>
          <w:rFonts w:ascii="Times New Roman" w:hAnsi="Times New Roman"/>
          <w:color w:val="000000"/>
          <w:sz w:val="24"/>
        </w:rPr>
        <w:tab/>
        <w:t>FPN Flag;</w:t>
      </w:r>
    </w:p>
    <w:p w14:paraId="324E04B3" w14:textId="15F3F459" w:rsidR="00640224" w:rsidRDefault="00817B4D">
      <w:pPr>
        <w:pStyle w:val="base"/>
        <w:widowControl/>
        <w:spacing w:after="120" w:line="240" w:lineRule="auto"/>
        <w:ind w:left="1985" w:hanging="567"/>
        <w:jc w:val="both"/>
        <w:rPr>
          <w:rFonts w:ascii="Times New Roman" w:hAnsi="Times New Roman"/>
          <w:color w:val="000000"/>
          <w:sz w:val="24"/>
        </w:rPr>
      </w:pPr>
      <w:r>
        <w:rPr>
          <w:rFonts w:ascii="Times New Roman" w:hAnsi="Times New Roman"/>
          <w:color w:val="000000"/>
          <w:sz w:val="24"/>
        </w:rPr>
        <w:t>o)</w:t>
      </w:r>
      <w:r>
        <w:rPr>
          <w:rFonts w:ascii="Times New Roman" w:hAnsi="Times New Roman"/>
          <w:color w:val="000000"/>
          <w:sz w:val="24"/>
        </w:rPr>
        <w:tab/>
        <w:t>National Grid Company (NGC) name for each BM Unit (mandatory if FPN Flag = ‘Y’, optional if FPN Flag = ‘N’);</w:t>
      </w:r>
    </w:p>
    <w:p w14:paraId="761723EF" w14:textId="77777777" w:rsidR="00640224" w:rsidRDefault="00817B4D">
      <w:pPr>
        <w:pStyle w:val="base"/>
        <w:widowControl/>
        <w:spacing w:after="120" w:line="240" w:lineRule="auto"/>
        <w:ind w:left="1985" w:hanging="567"/>
        <w:jc w:val="both"/>
        <w:rPr>
          <w:rFonts w:ascii="Times New Roman" w:hAnsi="Times New Roman"/>
          <w:color w:val="000000"/>
          <w:sz w:val="24"/>
        </w:rPr>
      </w:pPr>
      <w:r>
        <w:rPr>
          <w:rFonts w:ascii="Times New Roman" w:hAnsi="Times New Roman"/>
          <w:color w:val="000000"/>
          <w:sz w:val="24"/>
        </w:rPr>
        <w:t>p)</w:t>
      </w:r>
      <w:r>
        <w:rPr>
          <w:rFonts w:ascii="Times New Roman" w:hAnsi="Times New Roman"/>
          <w:color w:val="000000"/>
          <w:sz w:val="24"/>
        </w:rPr>
        <w:tab/>
        <w:t>Exempt Export Flag;</w:t>
      </w:r>
    </w:p>
    <w:p w14:paraId="70CA9104" w14:textId="77777777" w:rsidR="00640224" w:rsidRDefault="00817B4D">
      <w:pPr>
        <w:pStyle w:val="base"/>
        <w:widowControl/>
        <w:spacing w:after="120" w:line="240" w:lineRule="auto"/>
        <w:ind w:left="1985" w:hanging="567"/>
        <w:jc w:val="both"/>
        <w:rPr>
          <w:rFonts w:ascii="Times New Roman" w:hAnsi="Times New Roman"/>
          <w:color w:val="000000"/>
          <w:sz w:val="24"/>
        </w:rPr>
      </w:pPr>
      <w:r>
        <w:rPr>
          <w:rFonts w:ascii="Times New Roman" w:hAnsi="Times New Roman"/>
          <w:color w:val="000000"/>
          <w:sz w:val="24"/>
        </w:rPr>
        <w:t>q)</w:t>
      </w:r>
      <w:r>
        <w:rPr>
          <w:rFonts w:ascii="Times New Roman" w:hAnsi="Times New Roman"/>
          <w:color w:val="000000"/>
          <w:sz w:val="24"/>
        </w:rPr>
        <w:tab/>
        <w:t>BM Unit Credit Qualifying Status; and</w:t>
      </w:r>
    </w:p>
    <w:p w14:paraId="262A36C6" w14:textId="77777777" w:rsidR="00640224" w:rsidRDefault="00817B4D">
      <w:pPr>
        <w:pStyle w:val="base"/>
        <w:widowControl/>
        <w:spacing w:after="240" w:line="240" w:lineRule="auto"/>
        <w:ind w:left="1985" w:hanging="567"/>
        <w:jc w:val="both"/>
        <w:rPr>
          <w:rFonts w:ascii="Times New Roman" w:hAnsi="Times New Roman"/>
          <w:color w:val="000000"/>
          <w:sz w:val="24"/>
        </w:rPr>
      </w:pPr>
      <w:r>
        <w:rPr>
          <w:rFonts w:ascii="Times New Roman" w:hAnsi="Times New Roman"/>
          <w:color w:val="000000"/>
          <w:sz w:val="24"/>
        </w:rPr>
        <w:t>r)</w:t>
      </w:r>
      <w:r>
        <w:rPr>
          <w:rFonts w:ascii="Times New Roman" w:hAnsi="Times New Roman"/>
          <w:color w:val="000000"/>
          <w:sz w:val="24"/>
        </w:rPr>
        <w:tab/>
        <w:t>BM Unit Credit Qualifying Flag.</w:t>
      </w:r>
    </w:p>
    <w:p w14:paraId="3C840832" w14:textId="77777777" w:rsidR="00640224" w:rsidRPr="00F86B28" w:rsidRDefault="00817B4D" w:rsidP="007C65A2">
      <w:pPr>
        <w:ind w:left="851" w:hanging="851"/>
      </w:pPr>
      <w:r w:rsidRPr="00F86B28">
        <w:t>5.1.2</w:t>
      </w:r>
      <w:r>
        <w:tab/>
      </w:r>
      <w:r w:rsidR="0052227E">
        <w:tab/>
      </w:r>
      <w:r w:rsidRPr="00F86B28">
        <w:t>The CRA shall validate the registration to ensure that:</w:t>
      </w:r>
    </w:p>
    <w:p w14:paraId="303B3DD5" w14:textId="77777777" w:rsidR="00640224" w:rsidRDefault="00817B4D">
      <w:pPr>
        <w:pStyle w:val="base"/>
        <w:widowControl/>
        <w:spacing w:after="240" w:line="240" w:lineRule="auto"/>
        <w:ind w:left="1985" w:hanging="545"/>
        <w:jc w:val="both"/>
        <w:rPr>
          <w:rFonts w:ascii="Times New Roman" w:hAnsi="Times New Roman"/>
          <w:color w:val="000000"/>
          <w:sz w:val="24"/>
        </w:rPr>
      </w:pPr>
      <w:r>
        <w:rPr>
          <w:rFonts w:ascii="Times New Roman" w:hAnsi="Times New Roman"/>
          <w:color w:val="000000"/>
          <w:sz w:val="24"/>
        </w:rPr>
        <w:t>a)</w:t>
      </w:r>
      <w:r>
        <w:rPr>
          <w:rFonts w:ascii="Times New Roman" w:hAnsi="Times New Roman"/>
          <w:color w:val="000000"/>
          <w:sz w:val="24"/>
        </w:rPr>
        <w:tab/>
        <w:t>the referenced Lead Party is contained within the system and is a currently valid Party (and not a Party Agent);</w:t>
      </w:r>
    </w:p>
    <w:p w14:paraId="6BBFDBC9" w14:textId="77777777" w:rsidR="00640224" w:rsidRDefault="00817B4D">
      <w:pPr>
        <w:pStyle w:val="base"/>
        <w:widowControl/>
        <w:spacing w:after="240" w:line="240" w:lineRule="auto"/>
        <w:ind w:left="1985" w:hanging="545"/>
        <w:jc w:val="both"/>
        <w:rPr>
          <w:rFonts w:ascii="Times New Roman" w:hAnsi="Times New Roman"/>
          <w:color w:val="000000"/>
          <w:sz w:val="24"/>
        </w:rPr>
      </w:pPr>
      <w:r>
        <w:rPr>
          <w:rFonts w:ascii="Times New Roman" w:hAnsi="Times New Roman"/>
          <w:color w:val="000000"/>
          <w:sz w:val="24"/>
        </w:rPr>
        <w:t>b)</w:t>
      </w:r>
      <w:r>
        <w:rPr>
          <w:rFonts w:ascii="Times New Roman" w:hAnsi="Times New Roman"/>
          <w:color w:val="000000"/>
          <w:sz w:val="24"/>
        </w:rPr>
        <w:tab/>
        <w:t>the Effective-from Date for the Primary BM Unit or Secondary BM Unit is on or after the Effective-from Date for the Party;</w:t>
      </w:r>
    </w:p>
    <w:p w14:paraId="3A5F8BD5" w14:textId="77777777" w:rsidR="00640224" w:rsidRDefault="00817B4D">
      <w:pPr>
        <w:pStyle w:val="base"/>
        <w:widowControl/>
        <w:spacing w:after="240" w:line="240" w:lineRule="auto"/>
        <w:ind w:left="1985" w:hanging="545"/>
        <w:jc w:val="both"/>
        <w:rPr>
          <w:rFonts w:ascii="Times New Roman" w:hAnsi="Times New Roman"/>
          <w:color w:val="000000"/>
          <w:sz w:val="24"/>
        </w:rPr>
      </w:pPr>
      <w:r>
        <w:rPr>
          <w:rFonts w:ascii="Times New Roman" w:hAnsi="Times New Roman"/>
          <w:color w:val="000000"/>
          <w:sz w:val="24"/>
        </w:rPr>
        <w:t>c)</w:t>
      </w:r>
      <w:r>
        <w:rPr>
          <w:rFonts w:ascii="Times New Roman" w:hAnsi="Times New Roman"/>
          <w:color w:val="000000"/>
          <w:sz w:val="24"/>
        </w:rPr>
        <w:tab/>
        <w:t>the GSP Group referenced is contained within the system (where appropriate for type);</w:t>
      </w:r>
    </w:p>
    <w:p w14:paraId="7E842DBC" w14:textId="77777777" w:rsidR="00640224" w:rsidRDefault="00817B4D">
      <w:pPr>
        <w:pStyle w:val="base"/>
        <w:widowControl/>
        <w:spacing w:after="240" w:line="240" w:lineRule="auto"/>
        <w:ind w:left="1985" w:hanging="545"/>
        <w:jc w:val="both"/>
        <w:rPr>
          <w:rFonts w:ascii="Times New Roman" w:hAnsi="Times New Roman"/>
          <w:color w:val="000000"/>
          <w:sz w:val="24"/>
        </w:rPr>
      </w:pPr>
      <w:r>
        <w:rPr>
          <w:rFonts w:ascii="Times New Roman" w:hAnsi="Times New Roman"/>
          <w:color w:val="000000"/>
          <w:sz w:val="24"/>
        </w:rPr>
        <w:t>d)</w:t>
      </w:r>
      <w:r>
        <w:rPr>
          <w:rFonts w:ascii="Times New Roman" w:hAnsi="Times New Roman"/>
          <w:color w:val="000000"/>
          <w:sz w:val="24"/>
        </w:rPr>
        <w:tab/>
        <w:t>the Interconnector referenced is contained within the system (where appropriate for type);</w:t>
      </w:r>
    </w:p>
    <w:p w14:paraId="2FDB90D1" w14:textId="77777777" w:rsidR="00640224" w:rsidRDefault="00817B4D">
      <w:pPr>
        <w:pStyle w:val="base"/>
        <w:widowControl/>
        <w:spacing w:after="240" w:line="240" w:lineRule="auto"/>
        <w:ind w:left="1985" w:hanging="545"/>
        <w:jc w:val="both"/>
        <w:rPr>
          <w:rFonts w:ascii="Times New Roman" w:hAnsi="Times New Roman"/>
          <w:color w:val="000000"/>
          <w:sz w:val="24"/>
        </w:rPr>
      </w:pPr>
      <w:r>
        <w:rPr>
          <w:rFonts w:ascii="Times New Roman" w:hAnsi="Times New Roman"/>
          <w:color w:val="000000"/>
          <w:sz w:val="24"/>
        </w:rPr>
        <w:t>e)</w:t>
      </w:r>
      <w:r>
        <w:rPr>
          <w:rFonts w:ascii="Times New Roman" w:hAnsi="Times New Roman"/>
          <w:color w:val="000000"/>
          <w:sz w:val="24"/>
        </w:rPr>
        <w:tab/>
        <w:t>the name provided for the BM Unit is not duplicated within the system;</w:t>
      </w:r>
    </w:p>
    <w:p w14:paraId="154F5DCC" w14:textId="77777777" w:rsidR="00640224" w:rsidRDefault="00817B4D">
      <w:pPr>
        <w:pStyle w:val="base"/>
        <w:widowControl/>
        <w:spacing w:after="240" w:line="240" w:lineRule="auto"/>
        <w:ind w:left="1985" w:hanging="545"/>
        <w:jc w:val="both"/>
        <w:rPr>
          <w:rFonts w:ascii="Times New Roman" w:hAnsi="Times New Roman"/>
          <w:color w:val="000000"/>
          <w:sz w:val="24"/>
        </w:rPr>
      </w:pPr>
      <w:r>
        <w:rPr>
          <w:rFonts w:ascii="Times New Roman" w:hAnsi="Times New Roman"/>
          <w:color w:val="000000"/>
          <w:sz w:val="24"/>
        </w:rPr>
        <w:t>f)</w:t>
      </w:r>
      <w:r>
        <w:rPr>
          <w:rFonts w:ascii="Times New Roman" w:hAnsi="Times New Roman"/>
          <w:color w:val="000000"/>
          <w:sz w:val="24"/>
        </w:rPr>
        <w:tab/>
        <w:t xml:space="preserve">valid (non-null) WDCALF and NWDCALF values have been received (where appropriate for the BM Unit type) and entered (for Interconnector BM Units the values of WDCALF and NWDCALF must be zero); </w:t>
      </w:r>
    </w:p>
    <w:p w14:paraId="20CE139C" w14:textId="77777777" w:rsidR="00640224" w:rsidRDefault="00817B4D">
      <w:pPr>
        <w:pStyle w:val="base"/>
        <w:widowControl/>
        <w:spacing w:after="240" w:line="240" w:lineRule="auto"/>
        <w:ind w:left="1985" w:hanging="545"/>
        <w:jc w:val="both"/>
        <w:rPr>
          <w:rFonts w:ascii="Times New Roman" w:hAnsi="Times New Roman"/>
          <w:color w:val="000000"/>
          <w:sz w:val="24"/>
        </w:rPr>
      </w:pPr>
      <w:r>
        <w:rPr>
          <w:rFonts w:ascii="Times New Roman" w:hAnsi="Times New Roman"/>
          <w:color w:val="000000"/>
          <w:sz w:val="24"/>
        </w:rPr>
        <w:t>g)</w:t>
      </w:r>
      <w:r>
        <w:rPr>
          <w:rFonts w:ascii="Times New Roman" w:hAnsi="Times New Roman"/>
          <w:color w:val="000000"/>
          <w:sz w:val="24"/>
        </w:rPr>
        <w:tab/>
        <w:t>if the BM Unit is a “Supplier Primary BM Unit”, then a valid (non-null) SECALF value has been received and entered; and</w:t>
      </w:r>
    </w:p>
    <w:p w14:paraId="1CD2F980" w14:textId="77777777" w:rsidR="00640224" w:rsidRDefault="00817B4D">
      <w:pPr>
        <w:pStyle w:val="base"/>
        <w:widowControl/>
        <w:spacing w:after="240" w:line="240" w:lineRule="auto"/>
        <w:ind w:left="1985" w:hanging="545"/>
        <w:jc w:val="both"/>
        <w:rPr>
          <w:rFonts w:ascii="Times New Roman" w:hAnsi="Times New Roman"/>
          <w:color w:val="000000"/>
          <w:sz w:val="24"/>
        </w:rPr>
      </w:pPr>
      <w:r>
        <w:rPr>
          <w:rFonts w:ascii="Times New Roman" w:hAnsi="Times New Roman"/>
          <w:color w:val="000000"/>
          <w:sz w:val="24"/>
        </w:rPr>
        <w:t>h)</w:t>
      </w:r>
      <w:r>
        <w:rPr>
          <w:rFonts w:ascii="Times New Roman" w:hAnsi="Times New Roman"/>
          <w:color w:val="000000"/>
          <w:sz w:val="24"/>
        </w:rPr>
        <w:tab/>
        <w:t>if the BM Unit is a “Supplier Primary BM Unit”, then the Effective-to Date for the BM Unit is open ended.</w:t>
      </w:r>
    </w:p>
    <w:p w14:paraId="64BA7552" w14:textId="77777777" w:rsidR="00640224" w:rsidRPr="0052227E" w:rsidRDefault="00817B4D" w:rsidP="0052227E">
      <w:pPr>
        <w:ind w:left="851" w:hanging="851"/>
      </w:pPr>
      <w:r w:rsidRPr="0052227E">
        <w:t>5.1.3</w:t>
      </w:r>
      <w:r w:rsidRPr="0052227E">
        <w:tab/>
      </w:r>
      <w:r w:rsidR="0052227E">
        <w:tab/>
      </w:r>
      <w:r w:rsidRPr="0052227E">
        <w:t>The CRA shall notify the CDCA, NETSO and BSCCo of any BM Unit registration, notify the SVAA of any Supplier Primary BM Unit registration and notify the Nominated Licensed Distribution System Operator (LDSO) of any Embedded BM Unit registration.</w:t>
      </w:r>
    </w:p>
    <w:p w14:paraId="6033B21D" w14:textId="77777777" w:rsidR="00640224" w:rsidRPr="0052227E" w:rsidRDefault="00817B4D" w:rsidP="0052227E">
      <w:pPr>
        <w:ind w:left="851" w:hanging="851"/>
      </w:pPr>
      <w:r w:rsidRPr="0052227E">
        <w:t>5.1.4</w:t>
      </w:r>
      <w:r w:rsidRPr="0052227E">
        <w:tab/>
      </w:r>
      <w:r w:rsidR="0052227E">
        <w:tab/>
      </w:r>
      <w:r w:rsidRPr="0052227E">
        <w:t>For Embedded BM Units within a Distribution System, the CRA shall inform both the Contracted LDSO and Nominated LDSO (if different from the Contracted LDSO) of the registration.</w:t>
      </w:r>
    </w:p>
    <w:p w14:paraId="3A44EEE2" w14:textId="77777777" w:rsidR="00640224" w:rsidRPr="0052227E" w:rsidRDefault="00817B4D" w:rsidP="0052227E">
      <w:pPr>
        <w:ind w:left="851" w:hanging="851"/>
      </w:pPr>
      <w:r w:rsidRPr="0052227E">
        <w:t>5.1.5</w:t>
      </w:r>
      <w:r w:rsidRPr="0052227E">
        <w:tab/>
      </w:r>
      <w:r w:rsidR="0052227E">
        <w:tab/>
      </w:r>
      <w:r w:rsidRPr="0052227E">
        <w:t>The CRA shall allocate a Production BM Unit (with a P/C Flag set to Production) and a Consumption BM Unit (with a P/C Flag set to Consumption) to each Party who registers Interconnector BM Units in relation to any Interconnector.</w:t>
      </w:r>
    </w:p>
    <w:p w14:paraId="018D209C" w14:textId="77777777" w:rsidR="00640224" w:rsidRPr="0052227E" w:rsidRDefault="00817B4D" w:rsidP="0052227E">
      <w:pPr>
        <w:ind w:left="851" w:hanging="851"/>
      </w:pPr>
      <w:r w:rsidRPr="0052227E">
        <w:t>5.1.6</w:t>
      </w:r>
      <w:r w:rsidRPr="0052227E">
        <w:tab/>
      </w:r>
      <w:r w:rsidR="0052227E">
        <w:tab/>
      </w:r>
      <w:r w:rsidRPr="0052227E">
        <w:t>The CRA shall check to ensure the WDCALF, NWDCALF and SECALF values used in the CRA systems match those values published on the BSC website prior to the start of each BSC Season.  It shall notify BSCCo of any discrepancies.</w:t>
      </w:r>
    </w:p>
    <w:p w14:paraId="1E289F3F" w14:textId="77777777" w:rsidR="00640224" w:rsidRPr="0052227E" w:rsidRDefault="00817B4D" w:rsidP="0052227E">
      <w:pPr>
        <w:ind w:left="851" w:hanging="851"/>
      </w:pPr>
      <w:r w:rsidRPr="0052227E">
        <w:t>5.1.7</w:t>
      </w:r>
      <w:r w:rsidRPr="0052227E">
        <w:tab/>
      </w:r>
      <w:r w:rsidR="0052227E">
        <w:tab/>
      </w:r>
      <w:r w:rsidRPr="0052227E">
        <w:t>The CRA shall calculate and distribute to the SAA and the ECVAA the WDBMCAIC, NWDBMCAIC, WDBMCAEC and the NWDBMCAEC for each relevant BM Unit registered with the CRA (see Appendix A for formula).</w:t>
      </w:r>
    </w:p>
    <w:p w14:paraId="1771EB90" w14:textId="77777777" w:rsidR="00640224" w:rsidRPr="0052227E" w:rsidRDefault="00817B4D" w:rsidP="0052227E">
      <w:pPr>
        <w:ind w:left="851" w:hanging="851"/>
      </w:pPr>
      <w:r w:rsidRPr="0052227E">
        <w:t>5.1.8</w:t>
      </w:r>
      <w:r w:rsidRPr="0052227E">
        <w:tab/>
      </w:r>
      <w:r w:rsidR="0052227E">
        <w:tab/>
      </w:r>
      <w:r w:rsidRPr="0052227E">
        <w:t>For Exempt Export Primary BM Units the CRA shall:</w:t>
      </w:r>
    </w:p>
    <w:p w14:paraId="0866B0B8" w14:textId="77777777" w:rsidR="00640224" w:rsidRDefault="00817B4D">
      <w:pPr>
        <w:pStyle w:val="base"/>
        <w:widowControl/>
        <w:spacing w:after="240" w:line="240" w:lineRule="auto"/>
        <w:ind w:left="1984" w:hanging="544"/>
        <w:jc w:val="both"/>
        <w:rPr>
          <w:rFonts w:ascii="Times New Roman" w:hAnsi="Times New Roman"/>
          <w:color w:val="000000"/>
          <w:sz w:val="24"/>
        </w:rPr>
      </w:pPr>
      <w:r>
        <w:rPr>
          <w:rFonts w:ascii="Times New Roman" w:hAnsi="Times New Roman"/>
          <w:color w:val="000000"/>
          <w:sz w:val="24"/>
        </w:rPr>
        <w:t>a)</w:t>
      </w:r>
      <w:r>
        <w:rPr>
          <w:rFonts w:ascii="Times New Roman" w:hAnsi="Times New Roman"/>
          <w:color w:val="000000"/>
          <w:sz w:val="24"/>
        </w:rPr>
        <w:tab/>
        <w:t>set or unset the Exempt Export Flag as appropriate for each BM Unit, as authorised by BSCCo; and</w:t>
      </w:r>
    </w:p>
    <w:p w14:paraId="669643EB" w14:textId="77777777" w:rsidR="00640224" w:rsidRDefault="00817B4D">
      <w:pPr>
        <w:pStyle w:val="base"/>
        <w:widowControl/>
        <w:spacing w:after="240" w:line="240" w:lineRule="auto"/>
        <w:ind w:left="1984" w:hanging="544"/>
        <w:jc w:val="both"/>
        <w:rPr>
          <w:rFonts w:ascii="Times New Roman" w:hAnsi="Times New Roman"/>
          <w:color w:val="000000"/>
          <w:sz w:val="24"/>
        </w:rPr>
      </w:pPr>
      <w:r>
        <w:rPr>
          <w:rFonts w:ascii="Times New Roman" w:hAnsi="Times New Roman"/>
          <w:color w:val="000000"/>
          <w:sz w:val="24"/>
        </w:rPr>
        <w:t>b)</w:t>
      </w:r>
      <w:r>
        <w:rPr>
          <w:rFonts w:ascii="Times New Roman" w:hAnsi="Times New Roman"/>
          <w:color w:val="000000"/>
          <w:sz w:val="24"/>
        </w:rPr>
        <w:tab/>
        <w:t>set (and, if appropriate, amend) the P/C Flag for the BM Unit in accordance with Appendix B of this Service Description, and notify BSCCo, BSC Agents and the Lead Party of any change.</w:t>
      </w:r>
    </w:p>
    <w:p w14:paraId="2DB871FD" w14:textId="77777777" w:rsidR="00640224" w:rsidRPr="0052227E" w:rsidRDefault="00817B4D" w:rsidP="0052227E">
      <w:pPr>
        <w:ind w:left="851" w:hanging="851"/>
      </w:pPr>
      <w:r w:rsidRPr="0052227E">
        <w:t>5.1.9</w:t>
      </w:r>
      <w:r w:rsidRPr="0052227E">
        <w:tab/>
      </w:r>
      <w:r w:rsidR="0052227E">
        <w:tab/>
      </w:r>
      <w:r w:rsidRPr="0052227E">
        <w:t>The CRA shall assign Primary BM Unit Credit Qualifying Status to BM Units automatically if it is not an Interconnector BM Unit and:</w:t>
      </w:r>
    </w:p>
    <w:p w14:paraId="17F9D061" w14:textId="77777777" w:rsidR="00640224" w:rsidRDefault="00817B4D">
      <w:pPr>
        <w:pStyle w:val="base"/>
        <w:widowControl/>
        <w:spacing w:after="240" w:line="240" w:lineRule="auto"/>
        <w:ind w:left="1985" w:hanging="545"/>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z w:val="24"/>
        </w:rPr>
        <w:t>Its BM Unit Credit Qualifying Flag is set as “True” if manually determined to be so by the BSC Panel (the CRA shall receive notification for a manual change in BM Unit Credit Qualifying Status from the BSCCo);</w:t>
      </w:r>
    </w:p>
    <w:p w14:paraId="65BBC811" w14:textId="77777777" w:rsidR="00640224" w:rsidRDefault="00817B4D">
      <w:pPr>
        <w:pStyle w:val="base"/>
        <w:widowControl/>
        <w:spacing w:after="240" w:line="240" w:lineRule="auto"/>
        <w:ind w:left="1985" w:hanging="54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Its FPN flag is set to "True", and it is an Exempt Export BM Unit</w:t>
      </w:r>
      <w:r>
        <w:rPr>
          <w:rFonts w:ascii="Times New Roman" w:hAnsi="Times New Roman"/>
          <w:color w:val="000000"/>
          <w:sz w:val="24"/>
        </w:rPr>
        <w:t xml:space="preserve"> and/</w:t>
      </w:r>
      <w:r>
        <w:rPr>
          <w:rFonts w:ascii="Times New Roman" w:hAnsi="Times New Roman"/>
          <w:color w:val="000000"/>
          <w:sz w:val="24"/>
          <w:szCs w:val="24"/>
        </w:rPr>
        <w:t xml:space="preserve">or it has a Production/Consumption </w:t>
      </w:r>
      <w:r>
        <w:rPr>
          <w:rFonts w:ascii="Times New Roman" w:hAnsi="Times New Roman"/>
          <w:color w:val="000000"/>
          <w:sz w:val="24"/>
        </w:rPr>
        <w:t>Status of</w:t>
      </w:r>
      <w:r>
        <w:rPr>
          <w:rFonts w:ascii="Times New Roman" w:hAnsi="Times New Roman"/>
          <w:color w:val="000000"/>
          <w:sz w:val="24"/>
          <w:szCs w:val="24"/>
        </w:rPr>
        <w:t xml:space="preserve"> “Production”.</w:t>
      </w:r>
    </w:p>
    <w:p w14:paraId="6FF7222B" w14:textId="77777777" w:rsidR="00640224" w:rsidRPr="00F86B28" w:rsidRDefault="00817B4D" w:rsidP="0052227E">
      <w:pPr>
        <w:ind w:left="851" w:hanging="851"/>
      </w:pPr>
      <w:r w:rsidRPr="00F86B28">
        <w:t>5.1.10</w:t>
      </w:r>
      <w:r w:rsidRPr="00F86B28">
        <w:tab/>
      </w:r>
      <w:r w:rsidR="0052227E">
        <w:tab/>
      </w:r>
      <w:r w:rsidRPr="00F86B28">
        <w:t>In the Event of a new Supplier ID, the CRA shall register BM Unit Identifiers, one for each GSP Group, which shall be used for allocating SVA consumption data for the Supplier or Supplier ID.</w:t>
      </w:r>
    </w:p>
    <w:p w14:paraId="76E6BE55" w14:textId="77777777" w:rsidR="00640224" w:rsidRPr="00F86B28" w:rsidRDefault="00817B4D" w:rsidP="0052227E">
      <w:pPr>
        <w:ind w:left="851" w:hanging="851"/>
      </w:pPr>
      <w:r w:rsidRPr="00F86B28">
        <w:t>5.1.11</w:t>
      </w:r>
      <w:r w:rsidRPr="00F86B28">
        <w:tab/>
      </w:r>
      <w:r w:rsidR="0052227E">
        <w:tab/>
      </w:r>
      <w:r w:rsidRPr="00F86B28">
        <w:t>The CRA shall inform the Nominated LDSO, the NETSO, BSCCo, BSC Agents, the Party deregistering the BM Unit and the Party registering the BM Unit of the change to the CVA Primary BM Unit Lead Party (CoPBLP).</w:t>
      </w:r>
    </w:p>
    <w:p w14:paraId="0D20C6AE" w14:textId="77777777" w:rsidR="00640224" w:rsidRPr="00F86B28" w:rsidRDefault="00817B4D" w:rsidP="0052227E">
      <w:pPr>
        <w:ind w:left="851" w:hanging="851"/>
      </w:pPr>
      <w:r w:rsidRPr="00F86B28">
        <w:t>5.1.12</w:t>
      </w:r>
      <w:r w:rsidRPr="00F86B28">
        <w:tab/>
      </w:r>
      <w:r w:rsidR="0052227E">
        <w:tab/>
      </w:r>
      <w:r w:rsidRPr="00F86B28">
        <w:t>In the event of the transfer of Supplier ID to another Lead Party, the CRA shall:</w:t>
      </w:r>
    </w:p>
    <w:p w14:paraId="3D72C82B" w14:textId="77777777" w:rsidR="00640224" w:rsidRDefault="00817B4D">
      <w:pPr>
        <w:pStyle w:val="base"/>
        <w:widowControl/>
        <w:spacing w:after="240" w:line="240" w:lineRule="auto"/>
        <w:ind w:left="1985" w:hanging="567"/>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receive authorisation from BSCCo to deregister old Supplier IDs;</w:t>
      </w:r>
    </w:p>
    <w:p w14:paraId="7775F3FB" w14:textId="77777777" w:rsidR="00640224" w:rsidRDefault="00817B4D">
      <w:pPr>
        <w:pStyle w:val="base"/>
        <w:widowControl/>
        <w:spacing w:after="240" w:line="240" w:lineRule="auto"/>
        <w:ind w:left="1985" w:hanging="567"/>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enter Effective-to Date for all Supplier Primary BM Units for that Supplier ID;</w:t>
      </w:r>
    </w:p>
    <w:p w14:paraId="031DE6A3" w14:textId="77777777" w:rsidR="00640224" w:rsidRDefault="00817B4D">
      <w:pPr>
        <w:pStyle w:val="base"/>
        <w:widowControl/>
        <w:spacing w:after="240" w:line="240" w:lineRule="auto"/>
        <w:ind w:left="1985" w:hanging="567"/>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z w:val="24"/>
        </w:rPr>
        <w:t xml:space="preserve">establish a Primary BM Unit (a “Transferee BM Unit”) for which the ID Transferee is the Lead Party corresponding to each relevant Primary BM Unit, </w:t>
      </w:r>
      <w:r>
        <w:rPr>
          <w:rFonts w:ascii="Times New Roman" w:hAnsi="Times New Roman"/>
          <w:color w:val="000000"/>
          <w:sz w:val="24"/>
          <w:szCs w:val="24"/>
        </w:rPr>
        <w:t>and transfer the relevant</w:t>
      </w:r>
      <w:r>
        <w:t xml:space="preserve"> </w:t>
      </w:r>
      <w:r>
        <w:rPr>
          <w:rFonts w:ascii="Times New Roman" w:hAnsi="Times New Roman"/>
          <w:color w:val="000000"/>
          <w:sz w:val="24"/>
          <w:szCs w:val="24"/>
        </w:rPr>
        <w:t>Primary BM Units from the ID Transferor to the ID Transferee; and</w:t>
      </w:r>
    </w:p>
    <w:p w14:paraId="2D25B7D5" w14:textId="77777777" w:rsidR="00640224" w:rsidRDefault="00817B4D">
      <w:pPr>
        <w:pStyle w:val="base"/>
        <w:widowControl/>
        <w:spacing w:after="240" w:line="240" w:lineRule="auto"/>
        <w:ind w:left="1985" w:hanging="567"/>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inform the NETSO, BSCCo, BSC Agents and the Parties involved of the transfer and the Effective-to Date of the transfer.</w:t>
      </w:r>
    </w:p>
    <w:p w14:paraId="1B0A3E33" w14:textId="77777777" w:rsidR="00640224" w:rsidRPr="0052227E" w:rsidRDefault="00817B4D" w:rsidP="0052227E">
      <w:pPr>
        <w:ind w:left="851" w:hanging="851"/>
      </w:pPr>
      <w:r w:rsidRPr="0052227E">
        <w:t>5.1.13</w:t>
      </w:r>
      <w:r w:rsidRPr="0052227E">
        <w:tab/>
      </w:r>
      <w:r w:rsidR="0052227E">
        <w:tab/>
      </w:r>
      <w:r w:rsidRPr="0052227E">
        <w:t>For BM Unit deregistration the CRA shall:</w:t>
      </w:r>
    </w:p>
    <w:p w14:paraId="7300F082" w14:textId="77777777" w:rsidR="00640224" w:rsidRDefault="00817B4D">
      <w:pPr>
        <w:pStyle w:val="base"/>
        <w:widowControl/>
        <w:spacing w:after="240" w:line="240" w:lineRule="auto"/>
        <w:ind w:left="1984" w:hanging="544"/>
        <w:jc w:val="both"/>
        <w:rPr>
          <w:rFonts w:ascii="Times New Roman" w:hAnsi="Times New Roman"/>
          <w:color w:val="000000"/>
          <w:sz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z w:val="24"/>
        </w:rPr>
        <w:t>notify the CDCA, NETSO and BSCCo of the BM Unit deregistration request;</w:t>
      </w:r>
    </w:p>
    <w:p w14:paraId="06179E18" w14:textId="77777777" w:rsidR="00640224" w:rsidRDefault="00817B4D">
      <w:pPr>
        <w:pStyle w:val="base"/>
        <w:widowControl/>
        <w:spacing w:after="240" w:line="240" w:lineRule="auto"/>
        <w:ind w:left="1984" w:hanging="544"/>
        <w:jc w:val="both"/>
        <w:rPr>
          <w:rFonts w:ascii="Times New Roman" w:hAnsi="Times New Roman"/>
          <w:color w:val="000000"/>
          <w:sz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z w:val="24"/>
        </w:rPr>
        <w:t>if deregistration request is for a Supplier</w:t>
      </w:r>
      <w:r>
        <w:t xml:space="preserve"> </w:t>
      </w:r>
      <w:r>
        <w:rPr>
          <w:rFonts w:ascii="Times New Roman" w:hAnsi="Times New Roman"/>
          <w:color w:val="000000"/>
          <w:sz w:val="24"/>
        </w:rPr>
        <w:t>Primary BM Unit, notify SVAA of the BM Unit deregistration request;</w:t>
      </w:r>
    </w:p>
    <w:p w14:paraId="5318C3BA" w14:textId="77777777" w:rsidR="00640224" w:rsidRDefault="00817B4D">
      <w:pPr>
        <w:pStyle w:val="base"/>
        <w:widowControl/>
        <w:spacing w:after="240" w:line="240" w:lineRule="auto"/>
        <w:ind w:left="1984" w:hanging="544"/>
        <w:jc w:val="both"/>
        <w:rPr>
          <w:rFonts w:ascii="Times New Roman" w:hAnsi="Times New Roman"/>
          <w:color w:val="000000"/>
          <w:sz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z w:val="24"/>
        </w:rPr>
        <w:t>if deregistration request is for a BM Unit embedded in a Distribution Network, notify the Nominated LDSO of the BM Unit deregistration request; and</w:t>
      </w:r>
    </w:p>
    <w:p w14:paraId="78199B92" w14:textId="77777777" w:rsidR="00640224" w:rsidRDefault="00817B4D">
      <w:pPr>
        <w:pStyle w:val="base"/>
        <w:widowControl/>
        <w:spacing w:after="240" w:line="240" w:lineRule="auto"/>
        <w:ind w:left="1984" w:hanging="544"/>
        <w:jc w:val="both"/>
        <w:rPr>
          <w:rFonts w:ascii="Times New Roman" w:hAnsi="Times New Roman"/>
          <w:color w:val="000000"/>
          <w:sz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z w:val="24"/>
        </w:rPr>
        <w:t>deregister BM Unit only on approval from BSCCo.</w:t>
      </w:r>
    </w:p>
    <w:p w14:paraId="09722A8D" w14:textId="77777777" w:rsidR="00640224" w:rsidRPr="0052227E" w:rsidRDefault="00817B4D" w:rsidP="0052227E">
      <w:pPr>
        <w:ind w:left="851" w:hanging="851"/>
      </w:pPr>
      <w:r w:rsidRPr="0052227E">
        <w:t>5.1.14</w:t>
      </w:r>
      <w:r w:rsidRPr="0052227E">
        <w:tab/>
      </w:r>
      <w:r w:rsidR="0052227E">
        <w:tab/>
      </w:r>
      <w:r w:rsidRPr="0052227E">
        <w:t>The CRA shall support BSCCo in the establishment and maintenance of the network mapping statement, including the resolution of any related disputes.</w:t>
      </w:r>
    </w:p>
    <w:p w14:paraId="7BD71618" w14:textId="77777777" w:rsidR="00640224" w:rsidRPr="0052227E" w:rsidRDefault="00817B4D" w:rsidP="0052227E">
      <w:pPr>
        <w:ind w:left="851" w:hanging="851"/>
      </w:pPr>
      <w:r w:rsidRPr="0052227E">
        <w:t>5.2</w:t>
      </w:r>
      <w:r w:rsidRPr="0052227E">
        <w:tab/>
      </w:r>
      <w:r w:rsidR="0052227E">
        <w:tab/>
      </w:r>
      <w:r w:rsidRPr="0052227E">
        <w:t>Trading Unit Registration</w:t>
      </w:r>
    </w:p>
    <w:p w14:paraId="0577A3BD" w14:textId="77777777" w:rsidR="00640224" w:rsidRDefault="00817B4D" w:rsidP="0052227E">
      <w:pPr>
        <w:widowControl/>
        <w:tabs>
          <w:tab w:val="clear" w:pos="720"/>
          <w:tab w:val="clear" w:pos="1440"/>
          <w:tab w:val="clear" w:pos="2340"/>
          <w:tab w:val="clear" w:pos="3060"/>
        </w:tabs>
        <w:ind w:left="851"/>
        <w:rPr>
          <w:color w:val="000000"/>
        </w:rPr>
      </w:pPr>
      <w:r>
        <w:rPr>
          <w:color w:val="000000"/>
        </w:rPr>
        <w:t xml:space="preserve">The CRA, </w:t>
      </w:r>
      <w:r>
        <w:rPr>
          <w:color w:val="000000"/>
          <w:szCs w:val="24"/>
        </w:rPr>
        <w:t>in accordance with BSCP31 ‘Registration of Trading Units’,</w:t>
      </w:r>
      <w:r>
        <w:rPr>
          <w:color w:val="000000"/>
        </w:rPr>
        <w:t xml:space="preserve"> shall do the following.</w:t>
      </w:r>
    </w:p>
    <w:p w14:paraId="59D13771" w14:textId="77777777" w:rsidR="00640224" w:rsidRDefault="00817B4D" w:rsidP="0052227E">
      <w:pPr>
        <w:ind w:left="851" w:hanging="851"/>
        <w:rPr>
          <w:color w:val="000000"/>
        </w:rPr>
      </w:pPr>
      <w:r>
        <w:rPr>
          <w:color w:val="000000"/>
        </w:rPr>
        <w:t>5.2.1</w:t>
      </w:r>
      <w:r>
        <w:rPr>
          <w:color w:val="000000"/>
        </w:rPr>
        <w:tab/>
      </w:r>
      <w:r w:rsidR="0052227E">
        <w:rPr>
          <w:color w:val="000000"/>
        </w:rPr>
        <w:tab/>
      </w:r>
      <w:r>
        <w:rPr>
          <w:color w:val="000000"/>
        </w:rPr>
        <w:t xml:space="preserve">The </w:t>
      </w:r>
      <w:r w:rsidRPr="0052227E">
        <w:t>CRA</w:t>
      </w:r>
      <w:r>
        <w:rPr>
          <w:color w:val="000000"/>
        </w:rPr>
        <w:t xml:space="preserve"> shall register and maintain the following data in respect of each Trading Unit:</w:t>
      </w:r>
      <w:r>
        <w:rPr>
          <w:szCs w:val="24"/>
          <w:vertAlign w:val="superscript"/>
        </w:rPr>
        <w:footnoteReference w:id="6"/>
      </w:r>
    </w:p>
    <w:p w14:paraId="4A48C337" w14:textId="77777777" w:rsidR="00640224" w:rsidRDefault="00817B4D">
      <w:pPr>
        <w:pStyle w:val="base"/>
        <w:widowControl/>
        <w:spacing w:after="240" w:line="240" w:lineRule="auto"/>
        <w:ind w:left="1985" w:hanging="567"/>
        <w:jc w:val="both"/>
        <w:rPr>
          <w:rFonts w:ascii="Times New Roman" w:hAnsi="Times New Roman"/>
          <w:color w:val="000000"/>
          <w:sz w:val="24"/>
        </w:rPr>
      </w:pPr>
      <w:r>
        <w:rPr>
          <w:rFonts w:ascii="Times New Roman" w:hAnsi="Times New Roman"/>
          <w:color w:val="000000"/>
          <w:sz w:val="24"/>
        </w:rPr>
        <w:t>a)</w:t>
      </w:r>
      <w:r>
        <w:rPr>
          <w:rFonts w:ascii="Times New Roman" w:hAnsi="Times New Roman"/>
          <w:color w:val="000000"/>
          <w:sz w:val="24"/>
        </w:rPr>
        <w:tab/>
        <w:t>Trading Unit name;</w:t>
      </w:r>
      <w:r>
        <w:rPr>
          <w:rFonts w:ascii="Times New Roman" w:hAnsi="Times New Roman"/>
          <w:vertAlign w:val="superscript"/>
        </w:rPr>
        <w:footnoteReference w:id="7"/>
      </w:r>
    </w:p>
    <w:p w14:paraId="6475F4A9" w14:textId="77777777" w:rsidR="00640224" w:rsidRDefault="00817B4D">
      <w:pPr>
        <w:pStyle w:val="base"/>
        <w:widowControl/>
        <w:spacing w:after="240" w:line="240" w:lineRule="auto"/>
        <w:ind w:left="1985" w:hanging="567"/>
        <w:jc w:val="both"/>
        <w:rPr>
          <w:rFonts w:ascii="Times New Roman" w:hAnsi="Times New Roman"/>
          <w:color w:val="000000"/>
          <w:sz w:val="24"/>
        </w:rPr>
      </w:pPr>
      <w:r>
        <w:rPr>
          <w:rFonts w:ascii="Times New Roman" w:hAnsi="Times New Roman"/>
          <w:color w:val="000000"/>
          <w:sz w:val="24"/>
        </w:rPr>
        <w:t>b)</w:t>
      </w:r>
      <w:r>
        <w:rPr>
          <w:rFonts w:ascii="Times New Roman" w:hAnsi="Times New Roman"/>
          <w:color w:val="000000"/>
          <w:sz w:val="24"/>
        </w:rPr>
        <w:tab/>
        <w:t>Component Primary BM Unit Identifier(s); and</w:t>
      </w:r>
    </w:p>
    <w:p w14:paraId="1C37F5E0" w14:textId="77777777" w:rsidR="00640224" w:rsidRDefault="00817B4D">
      <w:pPr>
        <w:pStyle w:val="base"/>
        <w:widowControl/>
        <w:spacing w:after="240" w:line="240" w:lineRule="auto"/>
        <w:ind w:left="1985" w:hanging="567"/>
        <w:jc w:val="both"/>
        <w:rPr>
          <w:rFonts w:ascii="Times New Roman" w:hAnsi="Times New Roman"/>
          <w:color w:val="000000"/>
          <w:sz w:val="24"/>
        </w:rPr>
      </w:pPr>
      <w:r>
        <w:rPr>
          <w:rFonts w:ascii="Times New Roman" w:hAnsi="Times New Roman"/>
          <w:color w:val="000000"/>
          <w:sz w:val="24"/>
        </w:rPr>
        <w:t>c)</w:t>
      </w:r>
      <w:r>
        <w:rPr>
          <w:rFonts w:ascii="Times New Roman" w:hAnsi="Times New Roman"/>
          <w:color w:val="000000"/>
          <w:sz w:val="24"/>
        </w:rPr>
        <w:tab/>
        <w:t>Effective-from Date and Effective-to Date;</w:t>
      </w:r>
    </w:p>
    <w:p w14:paraId="29E05D3B" w14:textId="77777777" w:rsidR="00640224" w:rsidRPr="0052227E" w:rsidRDefault="00817B4D" w:rsidP="0052227E">
      <w:pPr>
        <w:ind w:left="851" w:hanging="851"/>
      </w:pPr>
      <w:r w:rsidRPr="0052227E">
        <w:t>5.2.2</w:t>
      </w:r>
      <w:r w:rsidRPr="006248C7">
        <w:rPr>
          <w:b/>
        </w:rPr>
        <w:tab/>
      </w:r>
      <w:r w:rsidR="0052227E">
        <w:rPr>
          <w:b/>
        </w:rPr>
        <w:tab/>
      </w:r>
      <w:r w:rsidRPr="0052227E">
        <w:t>The CRA shall register and maintain a Base Trading Unit for each GSP Group.</w:t>
      </w:r>
    </w:p>
    <w:p w14:paraId="1F656585" w14:textId="77777777" w:rsidR="00640224" w:rsidRPr="0052227E" w:rsidRDefault="00817B4D" w:rsidP="0052227E">
      <w:pPr>
        <w:ind w:left="851" w:hanging="851"/>
      </w:pPr>
      <w:r w:rsidRPr="0052227E">
        <w:t>5.2.3</w:t>
      </w:r>
      <w:r w:rsidRPr="0052227E">
        <w:tab/>
      </w:r>
      <w:r w:rsidR="0052227E">
        <w:tab/>
      </w:r>
      <w:r w:rsidRPr="0052227E">
        <w:t>The CRA shall ensure that at all times all Supplier Base and Additional (non Exempt Export) Primary BM Units belong to the Base Trading Unit for the relevant GSP Group.</w:t>
      </w:r>
    </w:p>
    <w:p w14:paraId="0FF464EE" w14:textId="77777777" w:rsidR="00640224" w:rsidRDefault="00817B4D">
      <w:pPr>
        <w:widowControl/>
        <w:tabs>
          <w:tab w:val="clear" w:pos="720"/>
          <w:tab w:val="clear" w:pos="1440"/>
          <w:tab w:val="clear" w:pos="2340"/>
          <w:tab w:val="clear" w:pos="3060"/>
        </w:tabs>
        <w:ind w:left="2138" w:hanging="720"/>
      </w:pPr>
      <w:r>
        <w:t>a)</w:t>
      </w:r>
      <w:r>
        <w:tab/>
        <w:t>the Primary BM Unit is Directly Connected to the Transmission System; and</w:t>
      </w:r>
    </w:p>
    <w:p w14:paraId="2DD0A81F" w14:textId="77777777" w:rsidR="00640224" w:rsidRDefault="00817B4D">
      <w:pPr>
        <w:widowControl/>
        <w:tabs>
          <w:tab w:val="clear" w:pos="720"/>
          <w:tab w:val="clear" w:pos="1440"/>
          <w:tab w:val="clear" w:pos="2340"/>
          <w:tab w:val="clear" w:pos="3060"/>
        </w:tabs>
        <w:ind w:left="2138" w:hanging="720"/>
      </w:pPr>
      <w:r>
        <w:t>b)</w:t>
      </w:r>
      <w:r>
        <w:tab/>
        <w:t>the Lead Party for the Primary BM Unit has not successfully applied to register the BM Unit as part of another Trading Unit.</w:t>
      </w:r>
    </w:p>
    <w:p w14:paraId="38CE86CD" w14:textId="77777777" w:rsidR="00640224" w:rsidRPr="0052227E" w:rsidRDefault="00817B4D" w:rsidP="0052227E">
      <w:pPr>
        <w:ind w:left="851" w:hanging="851"/>
      </w:pPr>
      <w:r w:rsidRPr="0052227E">
        <w:t>5.2.4</w:t>
      </w:r>
      <w:r w:rsidRPr="006248C7">
        <w:rPr>
          <w:b/>
        </w:rPr>
        <w:tab/>
      </w:r>
      <w:r w:rsidR="0052227E">
        <w:rPr>
          <w:b/>
        </w:rPr>
        <w:tab/>
      </w:r>
      <w:r w:rsidRPr="0052227E">
        <w:t>The CRA shall automatically allocate an Exempt Export Primary BM Unit to a Sole Trading Unit if:</w:t>
      </w:r>
    </w:p>
    <w:p w14:paraId="661642A2" w14:textId="77777777" w:rsidR="00640224" w:rsidRPr="0052227E" w:rsidRDefault="00817B4D" w:rsidP="0052227E">
      <w:pPr>
        <w:ind w:left="851" w:hanging="851"/>
      </w:pPr>
      <w:r w:rsidRPr="0052227E">
        <w:t>5.2.5</w:t>
      </w:r>
      <w:r w:rsidRPr="0052227E">
        <w:tab/>
      </w:r>
      <w:r w:rsidR="0052227E">
        <w:tab/>
      </w:r>
      <w:r w:rsidRPr="0052227E">
        <w:t>The CRA shall automatically allocate an Exempt Export BM Unit to the Base Trading Unit for the relevant GSP Group if:</w:t>
      </w:r>
    </w:p>
    <w:p w14:paraId="7F072AB9" w14:textId="77777777" w:rsidR="00640224" w:rsidRDefault="00817B4D">
      <w:pPr>
        <w:widowControl/>
        <w:tabs>
          <w:tab w:val="clear" w:pos="720"/>
          <w:tab w:val="clear" w:pos="1440"/>
          <w:tab w:val="clear" w:pos="2340"/>
          <w:tab w:val="clear" w:pos="3060"/>
        </w:tabs>
        <w:ind w:left="2138" w:hanging="720"/>
        <w:rPr>
          <w:color w:val="000000"/>
        </w:rPr>
      </w:pPr>
      <w:r>
        <w:rPr>
          <w:color w:val="000000"/>
        </w:rPr>
        <w:t>a)</w:t>
      </w:r>
      <w:r>
        <w:rPr>
          <w:color w:val="000000"/>
        </w:rPr>
        <w:tab/>
        <w:t xml:space="preserve">the Primary BM </w:t>
      </w:r>
      <w:r>
        <w:t>Unit</w:t>
      </w:r>
      <w:r>
        <w:rPr>
          <w:color w:val="000000"/>
        </w:rPr>
        <w:t xml:space="preserve"> is Embedded within a Distribution System; and </w:t>
      </w:r>
    </w:p>
    <w:p w14:paraId="50FEEE4C" w14:textId="77777777" w:rsidR="00640224" w:rsidRDefault="00817B4D">
      <w:pPr>
        <w:widowControl/>
        <w:tabs>
          <w:tab w:val="clear" w:pos="720"/>
          <w:tab w:val="clear" w:pos="1440"/>
          <w:tab w:val="clear" w:pos="2340"/>
          <w:tab w:val="clear" w:pos="3060"/>
        </w:tabs>
        <w:ind w:left="2138" w:hanging="720"/>
        <w:rPr>
          <w:color w:val="000000"/>
        </w:rPr>
      </w:pPr>
      <w:r>
        <w:rPr>
          <w:color w:val="000000"/>
        </w:rPr>
        <w:t>b)</w:t>
      </w:r>
      <w:r>
        <w:rPr>
          <w:color w:val="000000"/>
        </w:rPr>
        <w:tab/>
        <w:t>the Lead Party has not elected that the</w:t>
      </w:r>
      <w:r>
        <w:t xml:space="preserve"> </w:t>
      </w:r>
      <w:r>
        <w:rPr>
          <w:color w:val="000000"/>
        </w:rPr>
        <w:t>Primary BM Unit should be allocated to a Sole Trading Unit; and</w:t>
      </w:r>
    </w:p>
    <w:p w14:paraId="5F08B372" w14:textId="77777777" w:rsidR="00640224" w:rsidRDefault="00817B4D">
      <w:pPr>
        <w:widowControl/>
        <w:tabs>
          <w:tab w:val="clear" w:pos="720"/>
          <w:tab w:val="clear" w:pos="1440"/>
          <w:tab w:val="clear" w:pos="2340"/>
          <w:tab w:val="clear" w:pos="3060"/>
        </w:tabs>
        <w:ind w:left="2138" w:hanging="720"/>
        <w:rPr>
          <w:color w:val="000000"/>
        </w:rPr>
      </w:pPr>
      <w:r>
        <w:rPr>
          <w:color w:val="000000"/>
        </w:rPr>
        <w:t>c)</w:t>
      </w:r>
      <w:r>
        <w:rPr>
          <w:color w:val="000000"/>
        </w:rPr>
        <w:tab/>
        <w:t>the Lead Party has not successfully applied to register the</w:t>
      </w:r>
      <w:r>
        <w:t xml:space="preserve"> </w:t>
      </w:r>
      <w:r>
        <w:rPr>
          <w:color w:val="000000"/>
        </w:rPr>
        <w:t>Primary BM Unit as part of another Trading Unit.</w:t>
      </w:r>
    </w:p>
    <w:p w14:paraId="6BD91472" w14:textId="77777777" w:rsidR="00640224" w:rsidRPr="004167CA" w:rsidRDefault="00817B4D" w:rsidP="004167CA">
      <w:pPr>
        <w:ind w:left="851" w:hanging="851"/>
      </w:pPr>
      <w:r w:rsidRPr="004167CA">
        <w:t>5.2.6</w:t>
      </w:r>
      <w:r w:rsidRPr="006248C7">
        <w:rPr>
          <w:b/>
        </w:rPr>
        <w:tab/>
      </w:r>
      <w:r w:rsidR="004167CA">
        <w:rPr>
          <w:b/>
        </w:rPr>
        <w:tab/>
      </w:r>
      <w:r w:rsidRPr="004167CA">
        <w:t>If instructed by the Lead Party, the CRA shall amend the allocation of an Embedded Exempt Export Primary BM Unit from the Base Trading Unit to a Sole Trading Unit or vice versa.</w:t>
      </w:r>
    </w:p>
    <w:p w14:paraId="01F2592C" w14:textId="77777777" w:rsidR="00640224" w:rsidRPr="004167CA" w:rsidRDefault="00817B4D" w:rsidP="004167CA">
      <w:pPr>
        <w:ind w:left="851" w:hanging="851"/>
      </w:pPr>
      <w:r w:rsidRPr="004167CA">
        <w:t>5.2.7</w:t>
      </w:r>
      <w:r w:rsidRPr="004167CA">
        <w:tab/>
      </w:r>
      <w:r w:rsidR="004167CA">
        <w:tab/>
      </w:r>
      <w:r w:rsidRPr="004167CA">
        <w:t>For Trading Unit deregistration the CRA shall:</w:t>
      </w:r>
    </w:p>
    <w:p w14:paraId="495394EC" w14:textId="77777777" w:rsidR="00640224" w:rsidRDefault="00817B4D">
      <w:pPr>
        <w:pStyle w:val="base"/>
        <w:widowControl/>
        <w:spacing w:after="240" w:line="240" w:lineRule="auto"/>
        <w:ind w:left="1985" w:hanging="567"/>
        <w:jc w:val="both"/>
        <w:rPr>
          <w:rFonts w:ascii="Times New Roman" w:hAnsi="Times New Roman"/>
          <w:color w:val="000000"/>
          <w:sz w:val="24"/>
        </w:rPr>
      </w:pPr>
      <w:r>
        <w:rPr>
          <w:rFonts w:ascii="Times New Roman" w:hAnsi="Times New Roman"/>
          <w:color w:val="000000"/>
          <w:sz w:val="24"/>
        </w:rPr>
        <w:t>a)</w:t>
      </w:r>
      <w:r>
        <w:rPr>
          <w:rFonts w:ascii="Times New Roman" w:hAnsi="Times New Roman"/>
          <w:color w:val="000000"/>
          <w:sz w:val="24"/>
        </w:rPr>
        <w:tab/>
        <w:t>notify BSCCo and the applicant that the Trading Unit shall be deregistered;</w:t>
      </w:r>
    </w:p>
    <w:p w14:paraId="2684F476" w14:textId="77777777" w:rsidR="00640224" w:rsidRDefault="00817B4D">
      <w:pPr>
        <w:pStyle w:val="base"/>
        <w:widowControl/>
        <w:spacing w:after="240" w:line="240" w:lineRule="auto"/>
        <w:ind w:left="1985" w:hanging="567"/>
        <w:jc w:val="both"/>
        <w:rPr>
          <w:rFonts w:ascii="Times New Roman" w:hAnsi="Times New Roman"/>
          <w:color w:val="000000"/>
          <w:sz w:val="24"/>
        </w:rPr>
      </w:pPr>
      <w:r>
        <w:rPr>
          <w:rFonts w:ascii="Times New Roman" w:hAnsi="Times New Roman"/>
          <w:color w:val="000000"/>
          <w:sz w:val="24"/>
        </w:rPr>
        <w:t>b)</w:t>
      </w:r>
      <w:r>
        <w:rPr>
          <w:rFonts w:ascii="Times New Roman" w:hAnsi="Times New Roman"/>
          <w:color w:val="000000"/>
          <w:sz w:val="24"/>
        </w:rPr>
        <w:tab/>
        <w:t>automatically allocate each Directly Connected Exempt Export Primary BM Unit to a Sole Trading Unit unless the Lead Party has successfully applied to register the BM Unit as part of another Trading Unit;</w:t>
      </w:r>
    </w:p>
    <w:p w14:paraId="55A30B5D" w14:textId="77777777" w:rsidR="00640224" w:rsidRDefault="00817B4D">
      <w:pPr>
        <w:pStyle w:val="base"/>
        <w:widowControl/>
        <w:spacing w:after="240" w:line="240" w:lineRule="auto"/>
        <w:ind w:left="1985" w:hanging="567"/>
        <w:jc w:val="both"/>
        <w:rPr>
          <w:rFonts w:ascii="Times New Roman" w:hAnsi="Times New Roman"/>
          <w:color w:val="000000"/>
          <w:sz w:val="24"/>
        </w:rPr>
      </w:pPr>
      <w:r>
        <w:rPr>
          <w:rFonts w:ascii="Times New Roman" w:hAnsi="Times New Roman"/>
          <w:color w:val="000000"/>
          <w:sz w:val="24"/>
        </w:rPr>
        <w:t>c)</w:t>
      </w:r>
      <w:r>
        <w:rPr>
          <w:rFonts w:ascii="Times New Roman" w:hAnsi="Times New Roman"/>
          <w:color w:val="000000"/>
          <w:sz w:val="24"/>
        </w:rPr>
        <w:tab/>
        <w:t>automatically allocate each Embedded Exempt Export</w:t>
      </w:r>
      <w:r>
        <w:t xml:space="preserve"> </w:t>
      </w:r>
      <w:r>
        <w:rPr>
          <w:rFonts w:ascii="Times New Roman" w:hAnsi="Times New Roman"/>
          <w:color w:val="000000"/>
          <w:sz w:val="24"/>
        </w:rPr>
        <w:t>Primary BM Unit to the Base Trading Unit for the relevant GSP Group, unless the Lead Party has either elected that the BM Unit should be allocated to a Sole Trading Unit or successfully applied to register the BM Unit as part of another Trading Unit; and</w:t>
      </w:r>
    </w:p>
    <w:p w14:paraId="6AF7C6F9" w14:textId="77777777" w:rsidR="00640224" w:rsidRDefault="00817B4D">
      <w:pPr>
        <w:pStyle w:val="base"/>
        <w:widowControl/>
        <w:spacing w:after="240" w:line="240" w:lineRule="auto"/>
        <w:ind w:left="1985" w:hanging="567"/>
        <w:jc w:val="both"/>
        <w:rPr>
          <w:rFonts w:ascii="Times New Roman" w:hAnsi="Times New Roman"/>
          <w:color w:val="000000"/>
          <w:sz w:val="24"/>
        </w:rPr>
      </w:pPr>
      <w:r>
        <w:rPr>
          <w:rFonts w:ascii="Times New Roman" w:hAnsi="Times New Roman"/>
          <w:color w:val="000000"/>
          <w:sz w:val="24"/>
        </w:rPr>
        <w:t>d)</w:t>
      </w:r>
      <w:r>
        <w:rPr>
          <w:rFonts w:ascii="Times New Roman" w:hAnsi="Times New Roman"/>
          <w:color w:val="000000"/>
          <w:sz w:val="24"/>
        </w:rPr>
        <w:tab/>
        <w:t>notify the Applicant Party, BSC Agents and BSCCo of Trading Unit deregistration date and associated data</w:t>
      </w:r>
    </w:p>
    <w:p w14:paraId="3E9936A4" w14:textId="77777777" w:rsidR="00640224" w:rsidRPr="004167CA" w:rsidRDefault="00817B4D" w:rsidP="004167CA">
      <w:pPr>
        <w:ind w:left="851" w:hanging="851"/>
      </w:pPr>
      <w:r w:rsidRPr="004167CA">
        <w:t>5.2.8</w:t>
      </w:r>
      <w:r w:rsidRPr="004167CA">
        <w:tab/>
      </w:r>
      <w:r w:rsidR="004167CA">
        <w:tab/>
      </w:r>
      <w:r w:rsidRPr="004167CA">
        <w:t>Upon termination of a Primary BM Unit’s Exempt Export status, the CRA shall concurrently:</w:t>
      </w:r>
    </w:p>
    <w:p w14:paraId="16D218E8" w14:textId="77777777" w:rsidR="00640224" w:rsidRDefault="00817B4D">
      <w:pPr>
        <w:pStyle w:val="base"/>
        <w:widowControl/>
        <w:spacing w:after="240" w:line="240" w:lineRule="auto"/>
        <w:ind w:left="1985" w:hanging="567"/>
        <w:jc w:val="both"/>
        <w:rPr>
          <w:rFonts w:ascii="Times New Roman" w:hAnsi="Times New Roman"/>
          <w:color w:val="000000"/>
          <w:sz w:val="24"/>
        </w:rPr>
      </w:pPr>
      <w:r>
        <w:rPr>
          <w:rFonts w:ascii="Times New Roman" w:hAnsi="Times New Roman"/>
          <w:color w:val="000000"/>
          <w:sz w:val="24"/>
        </w:rPr>
        <w:t>a)</w:t>
      </w:r>
      <w:r>
        <w:rPr>
          <w:rFonts w:ascii="Times New Roman" w:hAnsi="Times New Roman"/>
          <w:color w:val="000000"/>
          <w:sz w:val="24"/>
        </w:rPr>
        <w:tab/>
        <w:t>unset the</w:t>
      </w:r>
      <w:r>
        <w:t xml:space="preserve"> </w:t>
      </w:r>
      <w:r>
        <w:rPr>
          <w:rFonts w:ascii="Times New Roman" w:hAnsi="Times New Roman"/>
          <w:color w:val="000000"/>
          <w:sz w:val="24"/>
        </w:rPr>
        <w:t>Primary BM Unit’s Exempt Export Flag;</w:t>
      </w:r>
    </w:p>
    <w:p w14:paraId="15124244" w14:textId="77777777" w:rsidR="00640224" w:rsidRDefault="00817B4D">
      <w:pPr>
        <w:pStyle w:val="base"/>
        <w:widowControl/>
        <w:spacing w:after="240" w:line="240" w:lineRule="auto"/>
        <w:ind w:left="1985" w:hanging="567"/>
        <w:jc w:val="both"/>
        <w:rPr>
          <w:rFonts w:ascii="Times New Roman" w:hAnsi="Times New Roman"/>
          <w:color w:val="000000"/>
          <w:sz w:val="24"/>
        </w:rPr>
      </w:pPr>
      <w:r>
        <w:rPr>
          <w:rFonts w:ascii="Times New Roman" w:hAnsi="Times New Roman"/>
          <w:color w:val="000000"/>
          <w:sz w:val="24"/>
        </w:rPr>
        <w:t>b)</w:t>
      </w:r>
      <w:r>
        <w:rPr>
          <w:rFonts w:ascii="Times New Roman" w:hAnsi="Times New Roman"/>
          <w:color w:val="000000"/>
          <w:sz w:val="24"/>
        </w:rPr>
        <w:tab/>
        <w:t>automatically allocate the</w:t>
      </w:r>
      <w:r>
        <w:t xml:space="preserve"> </w:t>
      </w:r>
      <w:r>
        <w:rPr>
          <w:rFonts w:ascii="Times New Roman" w:hAnsi="Times New Roman"/>
          <w:color w:val="000000"/>
          <w:sz w:val="24"/>
        </w:rPr>
        <w:t>Primary BM Unit to either:</w:t>
      </w:r>
    </w:p>
    <w:p w14:paraId="7884F734" w14:textId="77777777" w:rsidR="00640224" w:rsidRDefault="00817B4D">
      <w:pPr>
        <w:widowControl/>
        <w:tabs>
          <w:tab w:val="clear" w:pos="720"/>
          <w:tab w:val="clear" w:pos="1440"/>
          <w:tab w:val="clear" w:pos="2340"/>
          <w:tab w:val="clear" w:pos="3060"/>
        </w:tabs>
        <w:ind w:left="2705" w:hanging="720"/>
      </w:pPr>
      <w:r>
        <w:t>i)</w:t>
      </w:r>
      <w:r>
        <w:tab/>
        <w:t>a Sole Trading Unit, if the Primary BM Unit is associated with CVA Metering Systems; or</w:t>
      </w:r>
    </w:p>
    <w:p w14:paraId="200C7131" w14:textId="77777777" w:rsidR="00640224" w:rsidRDefault="00817B4D">
      <w:pPr>
        <w:widowControl/>
        <w:tabs>
          <w:tab w:val="clear" w:pos="720"/>
          <w:tab w:val="clear" w:pos="1440"/>
          <w:tab w:val="clear" w:pos="2340"/>
          <w:tab w:val="clear" w:pos="3060"/>
        </w:tabs>
        <w:ind w:left="2705" w:hanging="720"/>
      </w:pPr>
      <w:r>
        <w:t>ii)</w:t>
      </w:r>
      <w:r>
        <w:tab/>
        <w:t>the Base Trading Unit for the relevant GSP Group, if the Primary BM Unit is a Supplier Base or Additional BM Unit; and</w:t>
      </w:r>
    </w:p>
    <w:p w14:paraId="185F1C7A" w14:textId="77777777" w:rsidR="00640224" w:rsidRPr="006248C7" w:rsidRDefault="00817B4D">
      <w:pPr>
        <w:widowControl/>
        <w:tabs>
          <w:tab w:val="clear" w:pos="720"/>
          <w:tab w:val="clear" w:pos="1440"/>
          <w:tab w:val="clear" w:pos="2340"/>
          <w:tab w:val="clear" w:pos="3060"/>
        </w:tabs>
        <w:ind w:left="2160" w:hanging="720"/>
      </w:pPr>
      <w:r>
        <w:t>c)</w:t>
      </w:r>
      <w:r>
        <w:tab/>
        <w:t>reset the Primary BM Unit’s P/C Flag and redetermine the Primary BM Unit’s P/C Status in accordance with Appendix B of this Service Description.</w:t>
      </w:r>
    </w:p>
    <w:p w14:paraId="13D4263A" w14:textId="77777777" w:rsidR="00640224" w:rsidRPr="004167CA" w:rsidRDefault="00817B4D" w:rsidP="004167CA">
      <w:pPr>
        <w:ind w:left="851" w:hanging="851"/>
      </w:pPr>
      <w:r w:rsidRPr="004167CA">
        <w:t>5.3</w:t>
      </w:r>
      <w:r w:rsidRPr="004167CA">
        <w:tab/>
      </w:r>
      <w:r w:rsidR="004167CA">
        <w:tab/>
      </w:r>
      <w:r w:rsidRPr="004167CA">
        <w:t>Metering System Registration</w:t>
      </w:r>
    </w:p>
    <w:p w14:paraId="4CCB317F" w14:textId="77777777" w:rsidR="00640224" w:rsidRPr="004167CA" w:rsidRDefault="004167CA" w:rsidP="004167CA">
      <w:pPr>
        <w:ind w:left="851" w:hanging="851"/>
      </w:pPr>
      <w:r>
        <w:tab/>
      </w:r>
      <w:r>
        <w:tab/>
      </w:r>
      <w:r w:rsidR="00817B4D" w:rsidRPr="004167CA">
        <w:t>The CRA, in accordance with BSCP20 ‘Registration of Metering Systems for Central Volume Allocation’, shall do the following.</w:t>
      </w:r>
    </w:p>
    <w:p w14:paraId="2A36B858" w14:textId="77777777" w:rsidR="00640224" w:rsidRDefault="00817B4D" w:rsidP="004167CA">
      <w:pPr>
        <w:ind w:left="851" w:hanging="851"/>
      </w:pPr>
      <w:r w:rsidRPr="004167CA">
        <w:t>5</w:t>
      </w:r>
      <w:r w:rsidRPr="006248C7">
        <w:t>.3.1</w:t>
      </w:r>
      <w:r w:rsidRPr="006248C7">
        <w:tab/>
      </w:r>
      <w:r w:rsidR="004167CA">
        <w:tab/>
      </w:r>
      <w:r w:rsidRPr="006248C7">
        <w:t>The CRA shall register and maintain the following data in respect of each Metering System:</w:t>
      </w:r>
    </w:p>
    <w:p w14:paraId="104ACE54" w14:textId="77777777" w:rsidR="00640224" w:rsidRDefault="00817B4D">
      <w:pPr>
        <w:pStyle w:val="base"/>
        <w:widowControl/>
        <w:spacing w:after="240" w:line="240" w:lineRule="auto"/>
        <w:ind w:left="1985" w:hanging="567"/>
        <w:jc w:val="both"/>
        <w:rPr>
          <w:rFonts w:ascii="Times New Roman" w:hAnsi="Times New Roman"/>
          <w:color w:val="000000"/>
          <w:sz w:val="24"/>
        </w:rPr>
      </w:pPr>
      <w:r>
        <w:rPr>
          <w:rFonts w:ascii="Times New Roman" w:hAnsi="Times New Roman"/>
          <w:color w:val="000000"/>
          <w:sz w:val="24"/>
        </w:rPr>
        <w:t>a)</w:t>
      </w:r>
      <w:r>
        <w:rPr>
          <w:rFonts w:ascii="Times New Roman" w:hAnsi="Times New Roman"/>
          <w:color w:val="000000"/>
          <w:sz w:val="24"/>
        </w:rPr>
        <w:tab/>
        <w:t>Registrant;</w:t>
      </w:r>
    </w:p>
    <w:p w14:paraId="20DA357F" w14:textId="77777777" w:rsidR="00640224" w:rsidRDefault="00817B4D">
      <w:pPr>
        <w:pStyle w:val="base"/>
        <w:widowControl/>
        <w:spacing w:after="240" w:line="240" w:lineRule="auto"/>
        <w:ind w:left="1985" w:hanging="567"/>
        <w:jc w:val="both"/>
        <w:rPr>
          <w:rFonts w:ascii="Times New Roman" w:hAnsi="Times New Roman"/>
          <w:color w:val="000000"/>
          <w:sz w:val="24"/>
        </w:rPr>
      </w:pPr>
      <w:r>
        <w:rPr>
          <w:rFonts w:ascii="Times New Roman" w:hAnsi="Times New Roman"/>
          <w:color w:val="000000"/>
          <w:sz w:val="24"/>
        </w:rPr>
        <w:t>b)</w:t>
      </w:r>
      <w:r>
        <w:rPr>
          <w:rFonts w:ascii="Times New Roman" w:hAnsi="Times New Roman"/>
          <w:color w:val="000000"/>
          <w:sz w:val="24"/>
        </w:rPr>
        <w:tab/>
        <w:t>Registrant contact details;</w:t>
      </w:r>
    </w:p>
    <w:p w14:paraId="6E431FD4" w14:textId="77777777" w:rsidR="00640224" w:rsidRDefault="00817B4D">
      <w:pPr>
        <w:pStyle w:val="base"/>
        <w:widowControl/>
        <w:spacing w:after="240" w:line="240" w:lineRule="auto"/>
        <w:ind w:left="1985" w:hanging="567"/>
        <w:jc w:val="both"/>
        <w:rPr>
          <w:rFonts w:ascii="Times New Roman" w:hAnsi="Times New Roman"/>
          <w:color w:val="000000"/>
          <w:sz w:val="24"/>
        </w:rPr>
      </w:pPr>
      <w:r>
        <w:rPr>
          <w:rFonts w:ascii="Times New Roman" w:hAnsi="Times New Roman"/>
          <w:color w:val="000000"/>
          <w:sz w:val="24"/>
        </w:rPr>
        <w:t>c)</w:t>
      </w:r>
      <w:r>
        <w:rPr>
          <w:rFonts w:ascii="Times New Roman" w:hAnsi="Times New Roman"/>
          <w:color w:val="000000"/>
          <w:sz w:val="24"/>
        </w:rPr>
        <w:tab/>
        <w:t>Metering System Identifier (MSID), allocated by the CRA;</w:t>
      </w:r>
    </w:p>
    <w:p w14:paraId="2028E7ED" w14:textId="77777777" w:rsidR="00640224" w:rsidRDefault="00817B4D">
      <w:pPr>
        <w:pStyle w:val="base"/>
        <w:widowControl/>
        <w:spacing w:after="240" w:line="240" w:lineRule="auto"/>
        <w:ind w:left="1985" w:hanging="567"/>
        <w:jc w:val="both"/>
        <w:rPr>
          <w:rFonts w:ascii="Times New Roman" w:hAnsi="Times New Roman"/>
          <w:color w:val="000000"/>
          <w:sz w:val="24"/>
        </w:rPr>
      </w:pPr>
      <w:r>
        <w:rPr>
          <w:rFonts w:ascii="Times New Roman" w:hAnsi="Times New Roman"/>
          <w:color w:val="000000"/>
          <w:sz w:val="24"/>
        </w:rPr>
        <w:t>d)</w:t>
      </w:r>
      <w:r>
        <w:rPr>
          <w:rFonts w:ascii="Times New Roman" w:hAnsi="Times New Roman"/>
          <w:color w:val="000000"/>
          <w:sz w:val="24"/>
        </w:rPr>
        <w:tab/>
        <w:t>MOA name and Identifier;</w:t>
      </w:r>
    </w:p>
    <w:p w14:paraId="5C5635C1" w14:textId="77777777" w:rsidR="00640224" w:rsidRDefault="00817B4D">
      <w:pPr>
        <w:pStyle w:val="base"/>
        <w:widowControl/>
        <w:spacing w:after="240" w:line="240" w:lineRule="auto"/>
        <w:ind w:left="1985" w:hanging="567"/>
        <w:jc w:val="both"/>
        <w:rPr>
          <w:rFonts w:ascii="Times New Roman" w:hAnsi="Times New Roman"/>
          <w:color w:val="000000"/>
          <w:sz w:val="24"/>
        </w:rPr>
      </w:pPr>
      <w:r>
        <w:rPr>
          <w:rFonts w:ascii="Times New Roman" w:hAnsi="Times New Roman"/>
          <w:color w:val="000000"/>
          <w:sz w:val="24"/>
        </w:rPr>
        <w:t>e)</w:t>
      </w:r>
      <w:r>
        <w:rPr>
          <w:rFonts w:ascii="Times New Roman" w:hAnsi="Times New Roman"/>
          <w:color w:val="000000"/>
          <w:sz w:val="24"/>
        </w:rPr>
        <w:tab/>
        <w:t>Effective-from Date; and</w:t>
      </w:r>
    </w:p>
    <w:p w14:paraId="725911F7" w14:textId="77777777" w:rsidR="00640224" w:rsidRDefault="00817B4D">
      <w:pPr>
        <w:pStyle w:val="base"/>
        <w:widowControl/>
        <w:spacing w:after="240" w:line="240" w:lineRule="auto"/>
        <w:ind w:left="1985" w:hanging="567"/>
        <w:rPr>
          <w:rFonts w:ascii="Times New Roman" w:hAnsi="Times New Roman"/>
          <w:color w:val="000000"/>
          <w:sz w:val="24"/>
        </w:rPr>
      </w:pPr>
      <w:r>
        <w:rPr>
          <w:rFonts w:ascii="Times New Roman" w:hAnsi="Times New Roman"/>
          <w:color w:val="000000"/>
          <w:sz w:val="24"/>
        </w:rPr>
        <w:t>f)</w:t>
      </w:r>
      <w:r>
        <w:rPr>
          <w:rFonts w:ascii="Times New Roman" w:hAnsi="Times New Roman"/>
          <w:color w:val="000000"/>
          <w:sz w:val="24"/>
        </w:rPr>
        <w:tab/>
        <w:t>Boundary Point/Systems Connection Point (including Offshore Transmission Connection Point).</w:t>
      </w:r>
    </w:p>
    <w:p w14:paraId="5E131D4D" w14:textId="77777777" w:rsidR="00640224" w:rsidRPr="004167CA" w:rsidRDefault="00817B4D" w:rsidP="004167CA">
      <w:pPr>
        <w:ind w:left="851" w:hanging="851"/>
      </w:pPr>
      <w:r w:rsidRPr="004167CA">
        <w:t>5.3.2</w:t>
      </w:r>
      <w:r w:rsidRPr="006248C7">
        <w:rPr>
          <w:b/>
        </w:rPr>
        <w:tab/>
      </w:r>
      <w:r w:rsidR="004167CA">
        <w:rPr>
          <w:b/>
        </w:rPr>
        <w:tab/>
      </w:r>
      <w:r w:rsidRPr="004167CA">
        <w:t>The CRA shall check the MOA is Qualified.</w:t>
      </w:r>
    </w:p>
    <w:p w14:paraId="1E57F475" w14:textId="77777777" w:rsidR="00640224" w:rsidRPr="004167CA" w:rsidRDefault="00817B4D" w:rsidP="004167CA">
      <w:pPr>
        <w:ind w:left="851" w:hanging="851"/>
      </w:pPr>
      <w:r w:rsidRPr="004167CA">
        <w:t>5.3.3</w:t>
      </w:r>
      <w:r w:rsidRPr="004167CA">
        <w:tab/>
      </w:r>
      <w:r w:rsidR="004167CA">
        <w:tab/>
      </w:r>
      <w:r w:rsidRPr="004167CA">
        <w:t>The CRA shall:</w:t>
      </w:r>
    </w:p>
    <w:p w14:paraId="2F49EC0B" w14:textId="77777777" w:rsidR="00640224" w:rsidRDefault="00817B4D">
      <w:pPr>
        <w:pStyle w:val="base"/>
        <w:widowControl/>
        <w:spacing w:after="240" w:line="240" w:lineRule="auto"/>
        <w:ind w:left="1985" w:hanging="567"/>
        <w:rPr>
          <w:rFonts w:ascii="Times New Roman" w:hAnsi="Times New Roman"/>
          <w:color w:val="000000"/>
          <w:sz w:val="24"/>
        </w:rPr>
      </w:pPr>
      <w:r>
        <w:rPr>
          <w:rFonts w:ascii="Times New Roman" w:hAnsi="Times New Roman"/>
          <w:color w:val="000000"/>
          <w:sz w:val="24"/>
        </w:rPr>
        <w:t>a)</w:t>
      </w:r>
      <w:r>
        <w:rPr>
          <w:rFonts w:ascii="Times New Roman" w:hAnsi="Times New Roman"/>
          <w:color w:val="000000"/>
          <w:sz w:val="24"/>
        </w:rPr>
        <w:tab/>
        <w:t xml:space="preserve">ensure the Registrant has confirmed that, for each new Metering System registration, the Registrant is the Equipment Owner or the Registrant has obtained the Equipment Owner’s consent for the appointment; and </w:t>
      </w:r>
    </w:p>
    <w:p w14:paraId="41F13D09" w14:textId="77777777" w:rsidR="00640224" w:rsidRDefault="00817B4D">
      <w:pPr>
        <w:pStyle w:val="base"/>
        <w:widowControl/>
        <w:spacing w:after="240" w:line="240" w:lineRule="auto"/>
        <w:ind w:left="1985" w:hanging="567"/>
        <w:rPr>
          <w:rFonts w:ascii="Times New Roman" w:hAnsi="Times New Roman"/>
          <w:color w:val="000000"/>
          <w:sz w:val="24"/>
        </w:rPr>
      </w:pPr>
      <w:r>
        <w:rPr>
          <w:rFonts w:ascii="Times New Roman" w:hAnsi="Times New Roman"/>
          <w:color w:val="000000"/>
          <w:sz w:val="24"/>
        </w:rPr>
        <w:t>b)</w:t>
      </w:r>
      <w:r>
        <w:rPr>
          <w:rFonts w:ascii="Times New Roman" w:hAnsi="Times New Roman"/>
          <w:color w:val="000000"/>
          <w:sz w:val="24"/>
        </w:rPr>
        <w:tab/>
        <w:t>notify BSCCo and the Registrant if there is an objection from the MOA.</w:t>
      </w:r>
    </w:p>
    <w:p w14:paraId="5EBF5058" w14:textId="77777777" w:rsidR="00640224" w:rsidRPr="004167CA" w:rsidRDefault="00817B4D" w:rsidP="004167CA">
      <w:pPr>
        <w:ind w:left="851" w:hanging="851"/>
      </w:pPr>
      <w:r w:rsidRPr="004167CA">
        <w:t>5.3.4</w:t>
      </w:r>
      <w:r w:rsidRPr="006248C7">
        <w:rPr>
          <w:b/>
        </w:rPr>
        <w:tab/>
      </w:r>
      <w:r w:rsidR="004167CA">
        <w:rPr>
          <w:b/>
        </w:rPr>
        <w:tab/>
      </w:r>
      <w:r w:rsidRPr="004167CA">
        <w:t>The CRA shall ensure that registration is not finalised until notification from the CDCA that the aggregation rules and the Meter Technical Details have been submitted and approved.</w:t>
      </w:r>
    </w:p>
    <w:p w14:paraId="6C7A2425" w14:textId="77777777" w:rsidR="00640224" w:rsidRPr="004167CA" w:rsidRDefault="00817B4D" w:rsidP="004167CA">
      <w:pPr>
        <w:ind w:left="851" w:hanging="851"/>
      </w:pPr>
      <w:r w:rsidRPr="004167CA">
        <w:t>5.3.5</w:t>
      </w:r>
      <w:r w:rsidRPr="004167CA">
        <w:tab/>
      </w:r>
      <w:r w:rsidR="004167CA">
        <w:tab/>
      </w:r>
      <w:r w:rsidRPr="004167CA">
        <w:t>The CRA shall transfer the Registration of Metering Systems from SMRS to CMRS or vice versa, in accordance with the requirements in BSCP68 ‘Transfer of Registration of Metering Systems between CMRS and SMRS’.</w:t>
      </w:r>
    </w:p>
    <w:p w14:paraId="24C99A07" w14:textId="77777777" w:rsidR="00640224" w:rsidRPr="004167CA" w:rsidRDefault="00817B4D" w:rsidP="004167CA">
      <w:pPr>
        <w:ind w:left="851" w:hanging="851"/>
      </w:pPr>
      <w:r w:rsidRPr="004167CA">
        <w:t>5.3.6</w:t>
      </w:r>
      <w:r w:rsidRPr="004167CA">
        <w:tab/>
      </w:r>
      <w:r w:rsidR="004167CA">
        <w:tab/>
      </w:r>
      <w:r w:rsidRPr="004167CA">
        <w:t>In the event of Change of Registrant, the CRA shall inform the CDCA and BSCCo of any objection from the existing Registrant.</w:t>
      </w:r>
    </w:p>
    <w:p w14:paraId="6526B850" w14:textId="77777777" w:rsidR="00640224" w:rsidRPr="004167CA" w:rsidRDefault="00817B4D" w:rsidP="004167CA">
      <w:pPr>
        <w:ind w:left="851" w:hanging="851"/>
      </w:pPr>
      <w:r w:rsidRPr="004167CA">
        <w:t>5.3.7</w:t>
      </w:r>
      <w:r w:rsidRPr="004167CA">
        <w:tab/>
      </w:r>
      <w:r w:rsidR="004167CA">
        <w:tab/>
      </w:r>
      <w:r w:rsidRPr="004167CA">
        <w:t>In the event of a change of MOA, the CRA shall:</w:t>
      </w:r>
    </w:p>
    <w:p w14:paraId="1979B0A1" w14:textId="77777777" w:rsidR="00640224" w:rsidRDefault="00817B4D">
      <w:pPr>
        <w:pStyle w:val="base"/>
        <w:widowControl/>
        <w:spacing w:after="240" w:line="240" w:lineRule="auto"/>
        <w:ind w:left="1984" w:hanging="544"/>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check the new MOA is Qualified;</w:t>
      </w:r>
    </w:p>
    <w:p w14:paraId="6C79C29D" w14:textId="77777777" w:rsidR="00640224" w:rsidRDefault="00817B4D">
      <w:pPr>
        <w:pStyle w:val="base"/>
        <w:widowControl/>
        <w:spacing w:after="240" w:line="240" w:lineRule="auto"/>
        <w:ind w:left="1984" w:hanging="544"/>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notify the Registrant of any objection from the existing MOA; and</w:t>
      </w:r>
    </w:p>
    <w:p w14:paraId="162BEEBC" w14:textId="77777777" w:rsidR="00640224" w:rsidRDefault="00817B4D">
      <w:pPr>
        <w:pStyle w:val="base"/>
        <w:widowControl/>
        <w:spacing w:after="240" w:line="240" w:lineRule="auto"/>
        <w:ind w:left="1984" w:hanging="544"/>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notify the CDCA once the change is complete.</w:t>
      </w:r>
    </w:p>
    <w:p w14:paraId="2E7252C7" w14:textId="77777777" w:rsidR="00640224" w:rsidRPr="006248C7" w:rsidRDefault="00817B4D" w:rsidP="00FD5179">
      <w:pPr>
        <w:ind w:left="851" w:hanging="851"/>
      </w:pPr>
      <w:r w:rsidRPr="006248C7">
        <w:t>5.3.8</w:t>
      </w:r>
      <w:r w:rsidRPr="006248C7">
        <w:tab/>
      </w:r>
      <w:r w:rsidR="00FD5179">
        <w:tab/>
      </w:r>
      <w:r w:rsidRPr="006248C7">
        <w:t>In the event of Metering System deregistration, the CRA shall notify BSCCo and the Nominated LDSO (if relevant) once the details of the deregistration have been checked.</w:t>
      </w:r>
    </w:p>
    <w:p w14:paraId="72DE63C6" w14:textId="77777777" w:rsidR="00640224" w:rsidRPr="004167CA" w:rsidRDefault="00817B4D" w:rsidP="004167CA">
      <w:pPr>
        <w:ind w:left="851" w:hanging="851"/>
      </w:pPr>
      <w:r w:rsidRPr="004167CA">
        <w:t>5.4</w:t>
      </w:r>
      <w:r>
        <w:tab/>
      </w:r>
      <w:r w:rsidR="004167CA">
        <w:tab/>
      </w:r>
      <w:r w:rsidRPr="004167CA">
        <w:t>Interconnector Registration</w:t>
      </w:r>
    </w:p>
    <w:p w14:paraId="58A687B5" w14:textId="77777777" w:rsidR="00640224" w:rsidRPr="006248C7" w:rsidRDefault="00817B4D" w:rsidP="004167CA">
      <w:pPr>
        <w:ind w:left="851" w:hanging="851"/>
      </w:pPr>
      <w:bookmarkStart w:id="217" w:name="_Toc482687432"/>
      <w:bookmarkStart w:id="218" w:name="_Toc482687617"/>
      <w:r w:rsidRPr="006248C7">
        <w:t>5.4.1</w:t>
      </w:r>
      <w:r w:rsidRPr="006248C7">
        <w:tab/>
      </w:r>
      <w:r w:rsidR="004167CA">
        <w:tab/>
      </w:r>
      <w:r w:rsidRPr="006248C7">
        <w:t>The CRA shall register, validate and maintain data relating to Interconnectors which shall include, but not be limited to:</w:t>
      </w:r>
    </w:p>
    <w:p w14:paraId="07B1106F" w14:textId="77777777" w:rsidR="00640224" w:rsidRDefault="00817B4D">
      <w:pPr>
        <w:pStyle w:val="base"/>
        <w:widowControl/>
        <w:spacing w:after="240" w:line="240" w:lineRule="auto"/>
        <w:ind w:left="1979" w:hanging="561"/>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Interconnector Identifier; and</w:t>
      </w:r>
    </w:p>
    <w:p w14:paraId="2ED03875" w14:textId="77777777" w:rsidR="00640224" w:rsidRDefault="00817B4D">
      <w:pPr>
        <w:pStyle w:val="base"/>
        <w:widowControl/>
        <w:spacing w:after="240" w:line="240" w:lineRule="auto"/>
        <w:ind w:left="1979" w:hanging="561"/>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associated Metering System Identifier if known.</w:t>
      </w:r>
    </w:p>
    <w:p w14:paraId="0512BAF2" w14:textId="77777777" w:rsidR="00640224" w:rsidRPr="006248C7" w:rsidRDefault="00817B4D" w:rsidP="004167CA">
      <w:pPr>
        <w:ind w:left="851" w:hanging="851"/>
      </w:pPr>
      <w:r w:rsidRPr="006248C7">
        <w:t>5.4.2</w:t>
      </w:r>
      <w:r w:rsidRPr="006248C7">
        <w:tab/>
      </w:r>
      <w:r w:rsidR="004167CA">
        <w:tab/>
      </w:r>
      <w:r w:rsidRPr="006248C7">
        <w:t xml:space="preserve">The CRA shall, in the event of an </w:t>
      </w:r>
      <w:bookmarkEnd w:id="217"/>
      <w:bookmarkEnd w:id="218"/>
      <w:r w:rsidRPr="006248C7">
        <w:t>Interconnector requiring registration or deregistration, contact BSCCo for instruction.</w:t>
      </w:r>
    </w:p>
    <w:p w14:paraId="3A9A929B" w14:textId="77777777" w:rsidR="00640224" w:rsidRPr="006248C7" w:rsidRDefault="00817B4D" w:rsidP="00CD17EB">
      <w:pPr>
        <w:ind w:left="851" w:hanging="851"/>
      </w:pPr>
      <w:r w:rsidRPr="006248C7">
        <w:t>5.5</w:t>
      </w:r>
      <w:r w:rsidRPr="006248C7">
        <w:tab/>
      </w:r>
      <w:r w:rsidR="00CD17EB">
        <w:tab/>
      </w:r>
      <w:r w:rsidRPr="006248C7">
        <w:t>Transmission System Boundary Point Registration</w:t>
      </w:r>
      <w:r w:rsidRPr="006248C7">
        <w:rPr>
          <w:vertAlign w:val="superscript"/>
        </w:rPr>
        <w:footnoteReference w:id="8"/>
      </w:r>
      <w:r w:rsidRPr="006248C7">
        <w:t xml:space="preserve"> </w:t>
      </w:r>
    </w:p>
    <w:p w14:paraId="56F72318" w14:textId="77777777" w:rsidR="00640224" w:rsidRDefault="00817B4D" w:rsidP="00CD17EB">
      <w:pPr>
        <w:widowControl/>
        <w:tabs>
          <w:tab w:val="clear" w:pos="720"/>
          <w:tab w:val="clear" w:pos="1440"/>
          <w:tab w:val="clear" w:pos="2340"/>
          <w:tab w:val="clear" w:pos="3060"/>
        </w:tabs>
        <w:ind w:left="851"/>
        <w:rPr>
          <w:color w:val="000000"/>
        </w:rPr>
      </w:pPr>
      <w:r>
        <w:rPr>
          <w:color w:val="000000"/>
        </w:rPr>
        <w:t xml:space="preserve">The CRA, in accordance with </w:t>
      </w:r>
      <w:r>
        <w:rPr>
          <w:color w:val="000000"/>
          <w:szCs w:val="24"/>
        </w:rPr>
        <w:t>BSCP25 ‘Registration of Transmission System Boundary Points, Grid Supply Points, GSP Groups and Distribution Systems Connection Points’,</w:t>
      </w:r>
      <w:r>
        <w:rPr>
          <w:color w:val="000000"/>
        </w:rPr>
        <w:t xml:space="preserve"> shall:</w:t>
      </w:r>
    </w:p>
    <w:p w14:paraId="620A20F0" w14:textId="77777777" w:rsidR="00640224" w:rsidRPr="00613219" w:rsidRDefault="00817B4D" w:rsidP="00CD17EB">
      <w:pPr>
        <w:ind w:left="851" w:hanging="851"/>
      </w:pPr>
      <w:r w:rsidRPr="00613219">
        <w:t>5.5.1</w:t>
      </w:r>
      <w:r w:rsidRPr="00613219">
        <w:tab/>
      </w:r>
      <w:r w:rsidR="00CD17EB">
        <w:tab/>
      </w:r>
      <w:r w:rsidRPr="00613219">
        <w:t>register and maintain data relating to all Transmission System Boundary Points, including Transmission System Boundary Point Identifier(s) and associated Metering System identifiers (if known);</w:t>
      </w:r>
    </w:p>
    <w:p w14:paraId="399E937F" w14:textId="77777777" w:rsidR="00640224" w:rsidRPr="00613219" w:rsidRDefault="00817B4D" w:rsidP="00CD17EB">
      <w:pPr>
        <w:ind w:left="851" w:hanging="851"/>
      </w:pPr>
      <w:r w:rsidRPr="00613219">
        <w:t>5.5.2</w:t>
      </w:r>
      <w:r w:rsidRPr="00613219">
        <w:tab/>
      </w:r>
      <w:r w:rsidR="00CD17EB">
        <w:tab/>
      </w:r>
      <w:r w:rsidRPr="00613219">
        <w:t>inform the CDCA of any request received to create or decommission a Transmission System Boundary Point; and</w:t>
      </w:r>
    </w:p>
    <w:p w14:paraId="138D2FBA" w14:textId="77777777" w:rsidR="00640224" w:rsidRPr="00613219" w:rsidRDefault="00817B4D" w:rsidP="00CD17EB">
      <w:pPr>
        <w:ind w:left="851" w:hanging="851"/>
      </w:pPr>
      <w:r w:rsidRPr="00613219">
        <w:t>5.5.3</w:t>
      </w:r>
      <w:r w:rsidRPr="00613219">
        <w:tab/>
      </w:r>
      <w:r w:rsidR="00CD17EB">
        <w:tab/>
      </w:r>
      <w:r w:rsidRPr="00613219">
        <w:t>for Transmission System Boundary Point deregistration requests, check there is an associated BM Unit deregistration and that the Effective-to Date of the BM Unit deregistration is on or after the Disconnection Date.  The CRA shall inform BSCCo if this is not the case.</w:t>
      </w:r>
    </w:p>
    <w:p w14:paraId="2A6CBC14" w14:textId="77777777" w:rsidR="00640224" w:rsidRPr="00613219" w:rsidRDefault="00817B4D" w:rsidP="00CD17EB">
      <w:pPr>
        <w:ind w:left="851" w:hanging="851"/>
      </w:pPr>
      <w:r w:rsidRPr="00613219">
        <w:t>5.6</w:t>
      </w:r>
      <w:r w:rsidRPr="00613219">
        <w:tab/>
      </w:r>
      <w:r w:rsidR="00CD17EB">
        <w:tab/>
      </w:r>
      <w:r w:rsidRPr="00613219">
        <w:t>Grid Supply Point (GSP) and GSP Group Registration</w:t>
      </w:r>
    </w:p>
    <w:p w14:paraId="28780603" w14:textId="77777777" w:rsidR="00640224" w:rsidRDefault="00817B4D" w:rsidP="00CD17EB">
      <w:pPr>
        <w:widowControl/>
        <w:tabs>
          <w:tab w:val="clear" w:pos="720"/>
          <w:tab w:val="clear" w:pos="1440"/>
          <w:tab w:val="clear" w:pos="2340"/>
          <w:tab w:val="clear" w:pos="3060"/>
        </w:tabs>
        <w:ind w:left="851"/>
        <w:rPr>
          <w:color w:val="000000"/>
        </w:rPr>
      </w:pPr>
      <w:r>
        <w:rPr>
          <w:color w:val="000000"/>
        </w:rPr>
        <w:t xml:space="preserve">The CRA, in accordance with </w:t>
      </w:r>
      <w:r>
        <w:rPr>
          <w:color w:val="000000"/>
          <w:szCs w:val="24"/>
        </w:rPr>
        <w:t>BSCP25 ‘Registration of Transmission System Boundary Points, Grid Supply Points, GSP Groups and Distribution Systems Connection Points’,</w:t>
      </w:r>
      <w:r>
        <w:rPr>
          <w:color w:val="000000"/>
        </w:rPr>
        <w:t xml:space="preserve"> shall:</w:t>
      </w:r>
    </w:p>
    <w:p w14:paraId="1F8B6427" w14:textId="77777777" w:rsidR="00640224" w:rsidRPr="00613219" w:rsidRDefault="00817B4D" w:rsidP="00CD17EB">
      <w:pPr>
        <w:ind w:left="851" w:hanging="851"/>
      </w:pPr>
      <w:r w:rsidRPr="00613219">
        <w:t>5.6.1</w:t>
      </w:r>
      <w:r w:rsidRPr="00613219">
        <w:tab/>
      </w:r>
      <w:r w:rsidR="00CD17EB">
        <w:tab/>
      </w:r>
      <w:r w:rsidRPr="00613219">
        <w:t>register and maintain details for GSP and GSP Groups; and</w:t>
      </w:r>
    </w:p>
    <w:p w14:paraId="418DF573" w14:textId="77777777" w:rsidR="00640224" w:rsidRPr="00613219" w:rsidRDefault="00817B4D" w:rsidP="00CD17EB">
      <w:pPr>
        <w:ind w:left="851" w:hanging="851"/>
      </w:pPr>
      <w:r w:rsidRPr="00613219">
        <w:t>5.6.2</w:t>
      </w:r>
      <w:r w:rsidRPr="00613219">
        <w:tab/>
      </w:r>
      <w:r w:rsidR="00CD17EB">
        <w:tab/>
      </w:r>
      <w:r w:rsidRPr="00613219">
        <w:t>upon receipt of a GSP or GSP Group deregistration request from the NETSO, forward the GSP deregistration request to the CDCA and check the Disconnection Date for the GSP is on or before the Effective-to Date of the Metering System.</w:t>
      </w:r>
    </w:p>
    <w:p w14:paraId="7E0E08FA" w14:textId="77777777" w:rsidR="00640224" w:rsidRPr="00613219" w:rsidRDefault="00817B4D" w:rsidP="00CD17EB">
      <w:pPr>
        <w:ind w:left="851" w:hanging="851"/>
      </w:pPr>
      <w:r w:rsidRPr="00613219">
        <w:t>5.7</w:t>
      </w:r>
      <w:r w:rsidRPr="00613219">
        <w:tab/>
      </w:r>
      <w:r w:rsidR="00CD17EB">
        <w:tab/>
      </w:r>
      <w:r w:rsidRPr="00613219">
        <w:t>Distribution Systems Connection Point Registration</w:t>
      </w:r>
      <w:r w:rsidRPr="00613219">
        <w:rPr>
          <w:vertAlign w:val="superscript"/>
        </w:rPr>
        <w:footnoteReference w:id="9"/>
      </w:r>
      <w:r w:rsidRPr="00613219">
        <w:t xml:space="preserve"> </w:t>
      </w:r>
    </w:p>
    <w:p w14:paraId="7B7B549B" w14:textId="77777777" w:rsidR="00640224" w:rsidRDefault="00CD17EB" w:rsidP="00CD17EB">
      <w:pPr>
        <w:ind w:left="851" w:hanging="851"/>
        <w:rPr>
          <w:color w:val="000000"/>
        </w:rPr>
      </w:pPr>
      <w:r>
        <w:rPr>
          <w:color w:val="000000"/>
        </w:rPr>
        <w:tab/>
      </w:r>
      <w:r>
        <w:rPr>
          <w:color w:val="000000"/>
        </w:rPr>
        <w:tab/>
      </w:r>
      <w:r w:rsidR="00817B4D">
        <w:rPr>
          <w:color w:val="000000"/>
        </w:rPr>
        <w:t xml:space="preserve">The CRA, in accordance with </w:t>
      </w:r>
      <w:r w:rsidR="00817B4D">
        <w:rPr>
          <w:color w:val="000000"/>
          <w:szCs w:val="24"/>
        </w:rPr>
        <w:t>BSCP25 ‘Registration of Transmission System Boundary Points, Grid Supply Points, GSP Groups and Distribution Systems Connection Points’,</w:t>
      </w:r>
      <w:r w:rsidR="00817B4D">
        <w:rPr>
          <w:color w:val="000000"/>
        </w:rPr>
        <w:t xml:space="preserve"> shall:</w:t>
      </w:r>
    </w:p>
    <w:p w14:paraId="4569ACD4" w14:textId="77777777" w:rsidR="00640224" w:rsidRPr="00613219" w:rsidRDefault="00817B4D" w:rsidP="00CD17EB">
      <w:pPr>
        <w:ind w:left="851" w:hanging="851"/>
      </w:pPr>
      <w:r w:rsidRPr="00613219">
        <w:t>5.7.1</w:t>
      </w:r>
      <w:r w:rsidRPr="00613219">
        <w:tab/>
      </w:r>
      <w:r w:rsidR="00CD17EB">
        <w:tab/>
      </w:r>
      <w:r w:rsidRPr="00613219">
        <w:t>register and maintain data relating to all Distribution Systems Connection Points, including  Distribution Systems Connection Point Identifier(s) and associated Metering System Identifiers (if known);</w:t>
      </w:r>
    </w:p>
    <w:p w14:paraId="021817DD" w14:textId="77777777" w:rsidR="00640224" w:rsidRPr="00613219" w:rsidRDefault="00817B4D" w:rsidP="00CD17EB">
      <w:pPr>
        <w:ind w:left="851" w:hanging="851"/>
      </w:pPr>
      <w:r w:rsidRPr="00613219">
        <w:t>5.7.2</w:t>
      </w:r>
      <w:r w:rsidRPr="00613219">
        <w:tab/>
      </w:r>
      <w:r w:rsidR="00CD17EB">
        <w:tab/>
      </w:r>
      <w:r w:rsidRPr="00613219">
        <w:t>receive notice from the LDSO where there is a request to create or decommission a Distribution Systems Connection Point, along with the date of the proposed action.  Upon receipt of such notice, the CRA shall inform BSCCo and the CDCA; and</w:t>
      </w:r>
    </w:p>
    <w:p w14:paraId="71581A67" w14:textId="77777777" w:rsidR="00640224" w:rsidRPr="00613219" w:rsidRDefault="00817B4D" w:rsidP="00CD17EB">
      <w:pPr>
        <w:ind w:left="851" w:hanging="851"/>
      </w:pPr>
      <w:r w:rsidRPr="00613219">
        <w:t>5.7.3</w:t>
      </w:r>
      <w:r w:rsidRPr="00613219">
        <w:tab/>
      </w:r>
      <w:r w:rsidR="00CD17EB">
        <w:tab/>
      </w:r>
      <w:r w:rsidRPr="00613219">
        <w:t>inform the CDCA of any Distribution Systems Connection Point deregistration request received from the LDSO.</w:t>
      </w:r>
    </w:p>
    <w:p w14:paraId="5BF9C633" w14:textId="77777777" w:rsidR="00640224" w:rsidRPr="00613219" w:rsidRDefault="00817B4D" w:rsidP="00CD17EB">
      <w:pPr>
        <w:ind w:left="851" w:hanging="851"/>
      </w:pPr>
      <w:bookmarkStart w:id="219" w:name="_Toc481995565"/>
      <w:bookmarkStart w:id="220" w:name="_Toc200870764"/>
      <w:bookmarkStart w:id="221" w:name="_Toc200871605"/>
      <w:bookmarkStart w:id="222" w:name="_Toc253573425"/>
      <w:bookmarkStart w:id="223" w:name="_Toc469478677"/>
      <w:r w:rsidRPr="00613219">
        <w:t>5.8</w:t>
      </w:r>
      <w:r w:rsidRPr="00613219">
        <w:tab/>
      </w:r>
      <w:r w:rsidR="00CD17EB">
        <w:tab/>
      </w:r>
      <w:r w:rsidRPr="00613219">
        <w:t>Transmission Loss Factor Registration</w:t>
      </w:r>
      <w:bookmarkEnd w:id="219"/>
      <w:r w:rsidRPr="00613219">
        <w:t xml:space="preserve"> </w:t>
      </w:r>
    </w:p>
    <w:p w14:paraId="183568C6" w14:textId="77777777" w:rsidR="00640224" w:rsidRDefault="00CD17EB" w:rsidP="00CD17EB">
      <w:pPr>
        <w:ind w:left="851" w:hanging="851"/>
      </w:pPr>
      <w:bookmarkStart w:id="224" w:name="_Toc481995566"/>
      <w:r>
        <w:tab/>
      </w:r>
      <w:r>
        <w:tab/>
      </w:r>
      <w:r w:rsidR="00817B4D">
        <w:t>The CRA shall:</w:t>
      </w:r>
      <w:bookmarkEnd w:id="224"/>
    </w:p>
    <w:p w14:paraId="54012A07" w14:textId="77777777" w:rsidR="00640224" w:rsidRPr="00613219" w:rsidRDefault="00817B4D" w:rsidP="00CD17EB">
      <w:pPr>
        <w:ind w:left="851" w:hanging="851"/>
      </w:pPr>
      <w:r w:rsidRPr="00613219">
        <w:t>5.8.1</w:t>
      </w:r>
      <w:r w:rsidRPr="00613219">
        <w:tab/>
      </w:r>
      <w:r w:rsidR="00CD17EB">
        <w:tab/>
      </w:r>
      <w:r w:rsidRPr="00613219">
        <w:t>receive from BSCCo new and amended TLFs for each BM Unit, both in relation to each BSC Season and BSC Year and on an ad hoc basis;</w:t>
      </w:r>
    </w:p>
    <w:p w14:paraId="4BB62DED" w14:textId="77777777" w:rsidR="00640224" w:rsidRPr="00613219" w:rsidRDefault="00817B4D" w:rsidP="00CD17EB">
      <w:pPr>
        <w:ind w:left="851" w:hanging="851"/>
      </w:pPr>
      <w:bookmarkStart w:id="225" w:name="_Toc481995567"/>
      <w:r w:rsidRPr="00613219">
        <w:t>5.8.2</w:t>
      </w:r>
      <w:r w:rsidRPr="00613219">
        <w:tab/>
      </w:r>
      <w:r w:rsidR="00CD17EB">
        <w:tab/>
      </w:r>
      <w:r w:rsidRPr="00613219">
        <w:t>register and maintain TLF data relating to all BM Units, ensuring that each BM Unit has a TLF registered; and</w:t>
      </w:r>
      <w:bookmarkEnd w:id="225"/>
    </w:p>
    <w:p w14:paraId="270CBFB5" w14:textId="77777777" w:rsidR="00640224" w:rsidRPr="00613219" w:rsidRDefault="00817B4D" w:rsidP="00CD17EB">
      <w:pPr>
        <w:ind w:left="851" w:hanging="851"/>
      </w:pPr>
      <w:bookmarkStart w:id="226" w:name="_Toc481995568"/>
      <w:r w:rsidRPr="00613219">
        <w:t>5.8.3</w:t>
      </w:r>
      <w:r w:rsidRPr="00613219">
        <w:tab/>
      </w:r>
      <w:r w:rsidR="00CD17EB">
        <w:tab/>
      </w:r>
      <w:r w:rsidRPr="00613219">
        <w:t>support BSCCo, as far as is reasonably required, with any dispute on TLF allocation.</w:t>
      </w:r>
      <w:bookmarkEnd w:id="226"/>
    </w:p>
    <w:p w14:paraId="2F2337BB" w14:textId="77777777" w:rsidR="00640224" w:rsidRDefault="00817B4D" w:rsidP="00CD17EB">
      <w:pPr>
        <w:pStyle w:val="Heading1"/>
        <w:ind w:left="851" w:hanging="851"/>
        <w:rPr>
          <w:caps/>
          <w:lang w:val="en-US"/>
        </w:rPr>
      </w:pPr>
      <w:bookmarkStart w:id="227" w:name="_Toc481995569"/>
      <w:bookmarkStart w:id="228" w:name="_Toc531344296"/>
      <w:bookmarkStart w:id="229" w:name="_Toc164933696"/>
      <w:r>
        <w:rPr>
          <w:lang w:val="en-US"/>
        </w:rPr>
        <w:t>6</w:t>
      </w:r>
      <w:r w:rsidR="00CD17EB">
        <w:rPr>
          <w:lang w:val="en-US"/>
        </w:rPr>
        <w:t>.</w:t>
      </w:r>
      <w:r>
        <w:rPr>
          <w:lang w:val="en-US"/>
        </w:rPr>
        <w:tab/>
        <w:t>SYSTEM PARAMETERS</w:t>
      </w:r>
      <w:bookmarkEnd w:id="220"/>
      <w:bookmarkEnd w:id="221"/>
      <w:bookmarkEnd w:id="222"/>
      <w:bookmarkEnd w:id="223"/>
      <w:bookmarkEnd w:id="227"/>
      <w:bookmarkEnd w:id="228"/>
      <w:bookmarkEnd w:id="229"/>
    </w:p>
    <w:p w14:paraId="751DC484" w14:textId="77777777" w:rsidR="00640224" w:rsidRPr="00CD17EB" w:rsidRDefault="00817B4D" w:rsidP="00CD17EB">
      <w:pPr>
        <w:ind w:left="851" w:hanging="851"/>
      </w:pPr>
      <w:r w:rsidRPr="00DB2289">
        <w:t>6.1</w:t>
      </w:r>
      <w:r w:rsidRPr="00DB2289">
        <w:tab/>
      </w:r>
      <w:r w:rsidR="00CD17EB">
        <w:tab/>
      </w:r>
      <w:r w:rsidRPr="00CD17EB">
        <w:t>The CRA shall register the factor (alpha, α) which is that proportion of transmission losses to be deducted in total from the BM Unit Metered Volume of BM Units in delivering Trading Units.</w:t>
      </w:r>
      <w:r w:rsidRPr="00CD17EB">
        <w:footnoteReference w:id="10"/>
      </w:r>
      <w:r w:rsidRPr="00CD17EB">
        <w:t xml:space="preserve"> The value of this factor is 0.45 according to Section T 2.2 of the BSC.</w:t>
      </w:r>
    </w:p>
    <w:p w14:paraId="1208F604" w14:textId="77777777" w:rsidR="00640224" w:rsidRDefault="00817B4D" w:rsidP="00F80C3B">
      <w:pPr>
        <w:pStyle w:val="Heading1"/>
        <w:keepNext w:val="0"/>
        <w:ind w:left="851" w:hanging="851"/>
        <w:rPr>
          <w:caps/>
          <w:lang w:val="en-US"/>
        </w:rPr>
      </w:pPr>
      <w:bookmarkStart w:id="230" w:name="_Toc196279745"/>
      <w:bookmarkStart w:id="231" w:name="_Toc196280114"/>
      <w:bookmarkStart w:id="232" w:name="_Toc196280291"/>
      <w:bookmarkStart w:id="233" w:name="_Toc196280797"/>
      <w:bookmarkStart w:id="234" w:name="_Toc196279751"/>
      <w:bookmarkStart w:id="235" w:name="_Toc196280120"/>
      <w:bookmarkStart w:id="236" w:name="_Toc196280297"/>
      <w:bookmarkStart w:id="237" w:name="_Toc196280803"/>
      <w:bookmarkStart w:id="238" w:name="_Toc196279752"/>
      <w:bookmarkStart w:id="239" w:name="_Toc196280121"/>
      <w:bookmarkStart w:id="240" w:name="_Toc196280298"/>
      <w:bookmarkStart w:id="241" w:name="_Toc196280804"/>
      <w:bookmarkStart w:id="242" w:name="_Toc196279753"/>
      <w:bookmarkStart w:id="243" w:name="_Toc196280122"/>
      <w:bookmarkStart w:id="244" w:name="_Toc196280299"/>
      <w:bookmarkStart w:id="245" w:name="_Toc196280805"/>
      <w:bookmarkStart w:id="246" w:name="_Toc196279755"/>
      <w:bookmarkStart w:id="247" w:name="_Toc196280124"/>
      <w:bookmarkStart w:id="248" w:name="_Toc196280301"/>
      <w:bookmarkStart w:id="249" w:name="_Toc196280807"/>
      <w:bookmarkStart w:id="250" w:name="_Toc196279758"/>
      <w:bookmarkStart w:id="251" w:name="_Toc196280127"/>
      <w:bookmarkStart w:id="252" w:name="_Toc196280304"/>
      <w:bookmarkStart w:id="253" w:name="_Toc196280810"/>
      <w:bookmarkStart w:id="254" w:name="_Toc196279759"/>
      <w:bookmarkStart w:id="255" w:name="_Toc196280128"/>
      <w:bookmarkStart w:id="256" w:name="_Toc196280305"/>
      <w:bookmarkStart w:id="257" w:name="_Toc196280811"/>
      <w:bookmarkStart w:id="258" w:name="_Toc196279762"/>
      <w:bookmarkStart w:id="259" w:name="_Toc196280131"/>
      <w:bookmarkStart w:id="260" w:name="_Toc196280308"/>
      <w:bookmarkStart w:id="261" w:name="_Toc196280814"/>
      <w:bookmarkStart w:id="262" w:name="_Toc196279764"/>
      <w:bookmarkStart w:id="263" w:name="_Toc196280133"/>
      <w:bookmarkStart w:id="264" w:name="_Toc196280310"/>
      <w:bookmarkStart w:id="265" w:name="_Toc196280816"/>
      <w:bookmarkStart w:id="266" w:name="_Toc196279766"/>
      <w:bookmarkStart w:id="267" w:name="_Toc196280135"/>
      <w:bookmarkStart w:id="268" w:name="_Toc196280312"/>
      <w:bookmarkStart w:id="269" w:name="_Toc196280818"/>
      <w:bookmarkStart w:id="270" w:name="_Toc196279768"/>
      <w:bookmarkStart w:id="271" w:name="_Toc196280137"/>
      <w:bookmarkStart w:id="272" w:name="_Toc196280314"/>
      <w:bookmarkStart w:id="273" w:name="_Toc196280820"/>
      <w:bookmarkStart w:id="274" w:name="_Toc196279769"/>
      <w:bookmarkStart w:id="275" w:name="_Toc196280138"/>
      <w:bookmarkStart w:id="276" w:name="_Toc196280315"/>
      <w:bookmarkStart w:id="277" w:name="_Toc196280821"/>
      <w:bookmarkStart w:id="278" w:name="_Toc196279772"/>
      <w:bookmarkStart w:id="279" w:name="_Toc196280141"/>
      <w:bookmarkStart w:id="280" w:name="_Toc196280318"/>
      <w:bookmarkStart w:id="281" w:name="_Toc196280824"/>
      <w:bookmarkStart w:id="282" w:name="_Toc196279773"/>
      <w:bookmarkStart w:id="283" w:name="_Toc196280142"/>
      <w:bookmarkStart w:id="284" w:name="_Toc196280319"/>
      <w:bookmarkStart w:id="285" w:name="_Toc196280825"/>
      <w:bookmarkStart w:id="286" w:name="_Toc196279775"/>
      <w:bookmarkStart w:id="287" w:name="_Toc196280144"/>
      <w:bookmarkStart w:id="288" w:name="_Toc196280321"/>
      <w:bookmarkStart w:id="289" w:name="_Toc196280827"/>
      <w:bookmarkStart w:id="290" w:name="_Toc196279776"/>
      <w:bookmarkStart w:id="291" w:name="_Toc196280145"/>
      <w:bookmarkStart w:id="292" w:name="_Toc196280322"/>
      <w:bookmarkStart w:id="293" w:name="_Toc196280828"/>
      <w:bookmarkStart w:id="294" w:name="_Toc196279777"/>
      <w:bookmarkStart w:id="295" w:name="_Toc196280146"/>
      <w:bookmarkStart w:id="296" w:name="_Toc196280323"/>
      <w:bookmarkStart w:id="297" w:name="_Toc196280829"/>
      <w:bookmarkStart w:id="298" w:name="_Toc196279778"/>
      <w:bookmarkStart w:id="299" w:name="_Toc196280147"/>
      <w:bookmarkStart w:id="300" w:name="_Toc196280324"/>
      <w:bookmarkStart w:id="301" w:name="_Toc196280830"/>
      <w:bookmarkStart w:id="302" w:name="_Toc196279781"/>
      <w:bookmarkStart w:id="303" w:name="_Toc196280150"/>
      <w:bookmarkStart w:id="304" w:name="_Toc196280327"/>
      <w:bookmarkStart w:id="305" w:name="_Toc196280833"/>
      <w:bookmarkStart w:id="306" w:name="_Toc196279782"/>
      <w:bookmarkStart w:id="307" w:name="_Toc196280151"/>
      <w:bookmarkStart w:id="308" w:name="_Toc196280328"/>
      <w:bookmarkStart w:id="309" w:name="_Toc196280834"/>
      <w:bookmarkStart w:id="310" w:name="_Toc196279783"/>
      <w:bookmarkStart w:id="311" w:name="_Toc196280152"/>
      <w:bookmarkStart w:id="312" w:name="_Toc196280329"/>
      <w:bookmarkStart w:id="313" w:name="_Toc196280835"/>
      <w:bookmarkStart w:id="314" w:name="_Toc196279785"/>
      <w:bookmarkStart w:id="315" w:name="_Toc196280154"/>
      <w:bookmarkStart w:id="316" w:name="_Toc196280331"/>
      <w:bookmarkStart w:id="317" w:name="_Toc196280837"/>
      <w:bookmarkStart w:id="318" w:name="_Toc196279800"/>
      <w:bookmarkStart w:id="319" w:name="_Toc196280169"/>
      <w:bookmarkStart w:id="320" w:name="_Toc196280346"/>
      <w:bookmarkStart w:id="321" w:name="_Toc196280852"/>
      <w:bookmarkStart w:id="322" w:name="_Toc482695596"/>
      <w:bookmarkStart w:id="323" w:name="_Toc482695657"/>
      <w:bookmarkStart w:id="324" w:name="_Toc482714377"/>
      <w:bookmarkStart w:id="325" w:name="_Toc482714447"/>
      <w:bookmarkStart w:id="326" w:name="_Toc482714514"/>
      <w:bookmarkStart w:id="327" w:name="_Toc482714585"/>
      <w:bookmarkStart w:id="328" w:name="_Toc95789119"/>
      <w:bookmarkStart w:id="329" w:name="_Toc200870772"/>
      <w:bookmarkStart w:id="330" w:name="_Toc200871606"/>
      <w:bookmarkStart w:id="331" w:name="_Toc253573426"/>
      <w:bookmarkStart w:id="332" w:name="_Toc469478678"/>
      <w:bookmarkStart w:id="333" w:name="_Toc481995570"/>
      <w:bookmarkStart w:id="334" w:name="_Toc531344297"/>
      <w:bookmarkStart w:id="335" w:name="_Toc164933697"/>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Pr>
          <w:lang w:val="en-US"/>
        </w:rPr>
        <w:t>7</w:t>
      </w:r>
      <w:r w:rsidR="00CD17EB">
        <w:rPr>
          <w:lang w:val="en-US"/>
        </w:rPr>
        <w:t>.</w:t>
      </w:r>
      <w:r>
        <w:rPr>
          <w:lang w:val="en-US"/>
        </w:rPr>
        <w:tab/>
        <w:t>DISTRIBUTION OF REGISTRATION DATA</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7CD2A6E1" w14:textId="77777777" w:rsidR="00640224" w:rsidRDefault="00CD17EB" w:rsidP="00CD17EB">
      <w:pPr>
        <w:ind w:left="851" w:hanging="851"/>
      </w:pPr>
      <w:r>
        <w:tab/>
      </w:r>
      <w:r>
        <w:tab/>
      </w:r>
      <w:r w:rsidR="00817B4D">
        <w:t>The CRA shall:</w:t>
      </w:r>
    </w:p>
    <w:p w14:paraId="3859051E" w14:textId="77777777" w:rsidR="00640224" w:rsidRPr="00613219" w:rsidRDefault="00817B4D" w:rsidP="00387AEC">
      <w:pPr>
        <w:ind w:left="851" w:hanging="851"/>
      </w:pPr>
      <w:r w:rsidRPr="00613219">
        <w:t>7.1</w:t>
      </w:r>
      <w:r w:rsidRPr="00613219">
        <w:tab/>
      </w:r>
      <w:r w:rsidR="00387AEC">
        <w:tab/>
      </w:r>
      <w:r w:rsidRPr="00613219">
        <w:t>provide extracts of registration data to Parties, NETSO and BSC Agents in accordance with the interfaces defined in the CVA Data Catalogue;</w:t>
      </w:r>
    </w:p>
    <w:p w14:paraId="4A2621A5" w14:textId="77777777" w:rsidR="00640224" w:rsidRPr="00613219" w:rsidRDefault="00817B4D" w:rsidP="00387AEC">
      <w:pPr>
        <w:ind w:left="851" w:hanging="851"/>
      </w:pPr>
      <w:r w:rsidRPr="00613219">
        <w:t>7.2</w:t>
      </w:r>
      <w:r w:rsidRPr="00613219">
        <w:tab/>
      </w:r>
      <w:r w:rsidR="00387AEC">
        <w:tab/>
      </w:r>
      <w:r w:rsidRPr="00613219">
        <w:t>provide a repository on the Self-Service Gateway that allows for addition, modification (changes) and deletion of the data held.  The database within the Self-Service Gateway shall have suitable access security to maintain the confidentiality of individual Parties and the security of the data held; and</w:t>
      </w:r>
    </w:p>
    <w:p w14:paraId="33E5974D" w14:textId="77777777" w:rsidR="00640224" w:rsidRPr="00613219" w:rsidRDefault="00817B4D" w:rsidP="00387AEC">
      <w:pPr>
        <w:ind w:left="851" w:hanging="851"/>
      </w:pPr>
      <w:r w:rsidRPr="00613219">
        <w:t>7.3</w:t>
      </w:r>
      <w:r w:rsidRPr="00613219">
        <w:tab/>
      </w:r>
      <w:r w:rsidR="00387AEC">
        <w:tab/>
      </w:r>
      <w:r w:rsidRPr="00613219">
        <w:t xml:space="preserve">provide a suitable secure repository on the Self-Service Gateway for any documents or paper based information provided by Parties in connection with their registration or generated by </w:t>
      </w:r>
      <w:r w:rsidRPr="00387AEC">
        <w:rPr>
          <w:b/>
        </w:rPr>
        <w:t>the CRA in connection with the service described in this document.</w:t>
      </w:r>
    </w:p>
    <w:p w14:paraId="09EA2F15" w14:textId="261F5C8B" w:rsidR="00640224" w:rsidRDefault="00817B4D" w:rsidP="00387AEC">
      <w:pPr>
        <w:pStyle w:val="Heading1"/>
        <w:ind w:left="851" w:hanging="851"/>
        <w:rPr>
          <w:caps/>
          <w:lang w:val="en-US"/>
        </w:rPr>
      </w:pPr>
      <w:bookmarkStart w:id="336" w:name="_Toc200870773"/>
      <w:bookmarkStart w:id="337" w:name="_Toc200871607"/>
      <w:bookmarkStart w:id="338" w:name="_Toc253573427"/>
      <w:bookmarkStart w:id="339" w:name="_Toc469478679"/>
      <w:bookmarkStart w:id="340" w:name="_Toc481995571"/>
      <w:bookmarkStart w:id="341" w:name="_Toc531344298"/>
      <w:bookmarkStart w:id="342" w:name="_Toc164933698"/>
      <w:r>
        <w:rPr>
          <w:lang w:val="en-US"/>
        </w:rPr>
        <w:t>8</w:t>
      </w:r>
      <w:r w:rsidR="00387AEC">
        <w:rPr>
          <w:lang w:val="en-US"/>
        </w:rPr>
        <w:t>.</w:t>
      </w:r>
      <w:r>
        <w:rPr>
          <w:lang w:val="en-US"/>
        </w:rPr>
        <w:tab/>
        <w:t>STANDARD REPORTING ARRANGEMENTS</w:t>
      </w:r>
      <w:bookmarkEnd w:id="336"/>
      <w:bookmarkEnd w:id="337"/>
      <w:bookmarkEnd w:id="338"/>
      <w:bookmarkEnd w:id="339"/>
      <w:bookmarkEnd w:id="340"/>
      <w:bookmarkEnd w:id="341"/>
      <w:bookmarkEnd w:id="342"/>
    </w:p>
    <w:p w14:paraId="781CDE64" w14:textId="77777777" w:rsidR="00640224" w:rsidRPr="00387AEC" w:rsidRDefault="00817B4D" w:rsidP="00387AEC">
      <w:pPr>
        <w:ind w:left="851" w:hanging="851"/>
      </w:pPr>
      <w:r w:rsidRPr="00387AEC">
        <w:t>8.1</w:t>
      </w:r>
      <w:r w:rsidRPr="00387AEC">
        <w:tab/>
      </w:r>
      <w:r w:rsidR="00387AEC">
        <w:tab/>
      </w:r>
      <w:r w:rsidRPr="00387AEC">
        <w:t>The CRA shall provide a registration report to each Party, CVA Party Agent or BSCCo showing the registration details recorded for its registration application within the Self-Service Gateway and respond to any queries associated with these reports.</w:t>
      </w:r>
    </w:p>
    <w:p w14:paraId="068C9127" w14:textId="77777777" w:rsidR="00640224" w:rsidRPr="00387AEC" w:rsidRDefault="00817B4D" w:rsidP="00387AEC">
      <w:pPr>
        <w:ind w:left="851" w:hanging="851"/>
      </w:pPr>
      <w:r w:rsidRPr="00387AEC">
        <w:t>8.2</w:t>
      </w:r>
      <w:r w:rsidRPr="00387AEC">
        <w:tab/>
      </w:r>
      <w:r w:rsidR="00387AEC">
        <w:tab/>
      </w:r>
      <w:r w:rsidRPr="00387AEC">
        <w:t>The CRA shall provide revised registration reports to the relevant Party, CVA Party Agent, NETSO or BSCCo on every occasion that the registration details are changed.</w:t>
      </w:r>
    </w:p>
    <w:p w14:paraId="59A92B28" w14:textId="77777777" w:rsidR="00640224" w:rsidRPr="00387AEC" w:rsidRDefault="00817B4D" w:rsidP="00387AEC">
      <w:pPr>
        <w:ind w:left="851" w:hanging="851"/>
      </w:pPr>
      <w:r w:rsidRPr="00387AEC">
        <w:t>8.3</w:t>
      </w:r>
      <w:r w:rsidRPr="00387AEC">
        <w:tab/>
      </w:r>
      <w:r w:rsidR="00387AEC">
        <w:tab/>
      </w:r>
      <w:r w:rsidRPr="00387AEC">
        <w:t>The CRA shall provide a full refresh registration report to BSCCo on a weekly basis, containing all registration details.</w:t>
      </w:r>
    </w:p>
    <w:p w14:paraId="49E97AE4" w14:textId="77777777" w:rsidR="00640224" w:rsidRPr="00387AEC" w:rsidRDefault="00817B4D" w:rsidP="00387AEC">
      <w:pPr>
        <w:ind w:left="851" w:hanging="851"/>
      </w:pPr>
      <w:r w:rsidRPr="00387AEC">
        <w:t>8.4</w:t>
      </w:r>
      <w:r w:rsidRPr="00387AEC">
        <w:tab/>
      </w:r>
      <w:r w:rsidR="00387AEC">
        <w:tab/>
      </w:r>
      <w:r w:rsidRPr="00387AEC">
        <w:t>The CRA shall provide an Authorised Persons report from the Authorisation Register to BSCCo on a daily basis or additionally as necessary.</w:t>
      </w:r>
    </w:p>
    <w:p w14:paraId="1D1C631C" w14:textId="77777777" w:rsidR="00640224" w:rsidRPr="00387AEC" w:rsidRDefault="00817B4D" w:rsidP="00387AEC">
      <w:pPr>
        <w:ind w:left="851" w:hanging="851"/>
      </w:pPr>
      <w:r w:rsidRPr="00387AEC">
        <w:t>8.5</w:t>
      </w:r>
      <w:r w:rsidRPr="00387AEC">
        <w:tab/>
      </w:r>
      <w:r w:rsidR="00387AEC">
        <w:tab/>
      </w:r>
      <w:r w:rsidRPr="00387AEC">
        <w:t>The CRA shall provide details of Metering Systems to the Technical Assurance Agent, as directed by BSCCo.</w:t>
      </w:r>
    </w:p>
    <w:p w14:paraId="6512DA53" w14:textId="77777777" w:rsidR="00640224" w:rsidRPr="00387AEC" w:rsidRDefault="00817B4D" w:rsidP="00387AEC">
      <w:pPr>
        <w:ind w:left="851" w:hanging="851"/>
      </w:pPr>
      <w:r w:rsidRPr="00387AEC">
        <w:t>8.6</w:t>
      </w:r>
      <w:r w:rsidRPr="00387AEC">
        <w:tab/>
      </w:r>
      <w:r w:rsidR="00387AEC">
        <w:tab/>
      </w:r>
      <w:r w:rsidRPr="00387AEC">
        <w:t>The CRA shall provide Market Index Data Provider registration data to the BMRA, ECVAA and SAA.</w:t>
      </w:r>
    </w:p>
    <w:p w14:paraId="1F4E81FD" w14:textId="77777777" w:rsidR="00640224" w:rsidRPr="00387AEC" w:rsidRDefault="00817B4D" w:rsidP="00387AEC">
      <w:pPr>
        <w:ind w:left="851" w:hanging="851"/>
      </w:pPr>
      <w:r w:rsidRPr="00387AEC">
        <w:t>8.7</w:t>
      </w:r>
      <w:r w:rsidRPr="00387AEC">
        <w:tab/>
      </w:r>
      <w:r w:rsidR="00387AEC">
        <w:tab/>
      </w:r>
      <w:r w:rsidRPr="00387AEC">
        <w:t>As and when Authentication details of the BSC Party change, the CRA shall send the new Authentication details to the following:</w:t>
      </w:r>
    </w:p>
    <w:p w14:paraId="21DD869A" w14:textId="77777777" w:rsidR="00640224" w:rsidRDefault="00817B4D" w:rsidP="00387AEC">
      <w:pPr>
        <w:pStyle w:val="base"/>
        <w:widowControl/>
        <w:tabs>
          <w:tab w:val="left" w:pos="1418"/>
        </w:tabs>
        <w:spacing w:after="240" w:line="240" w:lineRule="auto"/>
        <w:ind w:left="1984" w:hanging="544"/>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FAA;</w:t>
      </w:r>
    </w:p>
    <w:p w14:paraId="4A81848E" w14:textId="77777777" w:rsidR="00640224" w:rsidRDefault="00817B4D" w:rsidP="00387AEC">
      <w:pPr>
        <w:pStyle w:val="base"/>
        <w:widowControl/>
        <w:tabs>
          <w:tab w:val="left" w:pos="1418"/>
        </w:tabs>
        <w:spacing w:after="240" w:line="240" w:lineRule="auto"/>
        <w:ind w:left="1984" w:hanging="544"/>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ECVAA; and</w:t>
      </w:r>
    </w:p>
    <w:p w14:paraId="65C727C8" w14:textId="77777777" w:rsidR="00640224" w:rsidRDefault="00817B4D" w:rsidP="00387AEC">
      <w:pPr>
        <w:pStyle w:val="base"/>
        <w:widowControl/>
        <w:tabs>
          <w:tab w:val="left" w:pos="1418"/>
        </w:tabs>
        <w:spacing w:after="240" w:line="240" w:lineRule="auto"/>
        <w:ind w:left="1984" w:hanging="544"/>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SAA.</w:t>
      </w:r>
    </w:p>
    <w:p w14:paraId="244E0896" w14:textId="77777777" w:rsidR="00640224" w:rsidRPr="00613219" w:rsidRDefault="00817B4D" w:rsidP="00387AEC">
      <w:pPr>
        <w:ind w:left="851" w:hanging="851"/>
      </w:pPr>
      <w:r w:rsidRPr="00613219">
        <w:t>8.8</w:t>
      </w:r>
      <w:r w:rsidRPr="00613219">
        <w:tab/>
      </w:r>
      <w:r w:rsidR="00387AEC">
        <w:tab/>
      </w:r>
      <w:r w:rsidRPr="00613219">
        <w:t>Upon request, the CRA shall provide the FAA with a hard copy of a sample signature, where available.</w:t>
      </w:r>
    </w:p>
    <w:p w14:paraId="60AC2FAB" w14:textId="77777777" w:rsidR="00640224" w:rsidRPr="00613219" w:rsidRDefault="00817B4D" w:rsidP="00387AEC">
      <w:pPr>
        <w:ind w:left="851" w:hanging="851"/>
      </w:pPr>
      <w:r w:rsidRPr="00613219">
        <w:t>8.9</w:t>
      </w:r>
      <w:r w:rsidRPr="00613219">
        <w:tab/>
      </w:r>
      <w:r w:rsidR="00387AEC">
        <w:tab/>
      </w:r>
      <w:r w:rsidRPr="00613219">
        <w:t>The CRA shall provide registration data for each BM Unit and Energy Account to the ECVAA and SAA on every occasion that the data is amended.</w:t>
      </w:r>
    </w:p>
    <w:p w14:paraId="48AD9068" w14:textId="77777777" w:rsidR="00640224" w:rsidRPr="00613219" w:rsidRDefault="00817B4D" w:rsidP="00387AEC">
      <w:pPr>
        <w:ind w:left="851" w:hanging="851"/>
      </w:pPr>
      <w:r w:rsidRPr="00613219">
        <w:t>8.10</w:t>
      </w:r>
      <w:r w:rsidRPr="00613219">
        <w:tab/>
      </w:r>
      <w:r w:rsidR="00387AEC">
        <w:tab/>
      </w:r>
      <w:r w:rsidRPr="00613219">
        <w:t>The CRA shall provide details of any ECVNA or MVRNA de-registrations to the ECVAA.</w:t>
      </w:r>
    </w:p>
    <w:p w14:paraId="4589C517" w14:textId="77777777" w:rsidR="00640224" w:rsidRPr="00613219" w:rsidRDefault="00817B4D" w:rsidP="00387AEC">
      <w:pPr>
        <w:ind w:left="851" w:hanging="851"/>
      </w:pPr>
      <w:r w:rsidRPr="00613219">
        <w:t>8.11</w:t>
      </w:r>
      <w:r w:rsidRPr="00613219">
        <w:tab/>
      </w:r>
      <w:r w:rsidR="00387AEC">
        <w:tab/>
      </w:r>
      <w:r w:rsidRPr="00613219">
        <w:t>The CRA shall provide Supplier Primary BM Unit registration data to the SVAA, BSCCo and the NETSO at least daily or on every occasion that the data is amended. This data shall:</w:t>
      </w:r>
    </w:p>
    <w:p w14:paraId="515ADEFE" w14:textId="77777777" w:rsidR="00640224" w:rsidRDefault="00817B4D" w:rsidP="00387AEC">
      <w:pPr>
        <w:pStyle w:val="base"/>
        <w:widowControl/>
        <w:tabs>
          <w:tab w:val="left" w:pos="1418"/>
        </w:tabs>
        <w:spacing w:after="240" w:line="240" w:lineRule="auto"/>
        <w:ind w:left="1984" w:hanging="544"/>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consist of the complete set of BM Unit / GSP Group / Supplier relationships from the database within the Self-Service Gateway, and will be sent whenever there is a change;</w:t>
      </w:r>
    </w:p>
    <w:p w14:paraId="262995BC" w14:textId="77777777" w:rsidR="00640224" w:rsidRDefault="00817B4D" w:rsidP="00387AEC">
      <w:pPr>
        <w:pStyle w:val="base"/>
        <w:widowControl/>
        <w:tabs>
          <w:tab w:val="left" w:pos="1418"/>
        </w:tabs>
        <w:spacing w:after="240" w:line="240" w:lineRule="auto"/>
        <w:ind w:left="1984" w:hanging="544"/>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 xml:space="preserve">summarise contiguous BM Unit effective date ranges as a single record in the flow with an Effective-from Date equal that of the earliest record in the contiguous block, and an Effective-to Date equal to that of the latest (this may be null for open ended records); and </w:t>
      </w:r>
    </w:p>
    <w:p w14:paraId="24621082" w14:textId="77777777" w:rsidR="00640224" w:rsidRDefault="00817B4D" w:rsidP="00387AEC">
      <w:pPr>
        <w:pStyle w:val="base"/>
        <w:widowControl/>
        <w:tabs>
          <w:tab w:val="left" w:pos="1418"/>
        </w:tabs>
        <w:spacing w:after="240" w:line="240" w:lineRule="auto"/>
        <w:ind w:left="1984" w:hanging="544"/>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report historic data for a BM Unit in addition to current and future data, that is, the report must contain any BM Unit including those with an effective date range entirely in the past.</w:t>
      </w:r>
    </w:p>
    <w:p w14:paraId="61202271" w14:textId="77777777" w:rsidR="00640224" w:rsidRDefault="00817B4D" w:rsidP="001379B5">
      <w:pPr>
        <w:ind w:left="851" w:hanging="851"/>
      </w:pPr>
      <w:r w:rsidRPr="00387AEC">
        <w:t>8.12</w:t>
      </w:r>
      <w:r w:rsidRPr="00387AEC">
        <w:tab/>
      </w:r>
      <w:r w:rsidR="00387AEC">
        <w:tab/>
      </w:r>
      <w:r w:rsidRPr="00387AEC">
        <w:t xml:space="preserve">The CRA shall provide, on request from BSCCo, a report of a Party’s existing registrations, authorisations, notifications and Settlement data including the date of the last </w:t>
      </w:r>
      <w:r w:rsidRPr="00387AEC">
        <w:rPr>
          <w:b/>
        </w:rPr>
        <w:t>non-zero metered volumes (Withdrawals Checklist) for a named Party to BSCCo.</w:t>
      </w:r>
    </w:p>
    <w:p w14:paraId="28D63360" w14:textId="77777777" w:rsidR="00640224" w:rsidRDefault="001379B5" w:rsidP="001379B5">
      <w:pPr>
        <w:ind w:left="851" w:hanging="851"/>
        <w:rPr>
          <w:color w:val="000000"/>
        </w:rPr>
      </w:pPr>
      <w:r>
        <w:rPr>
          <w:color w:val="000000"/>
        </w:rPr>
        <w:tab/>
      </w:r>
      <w:r>
        <w:rPr>
          <w:color w:val="000000"/>
        </w:rPr>
        <w:tab/>
      </w:r>
      <w:r w:rsidR="00817B4D">
        <w:rPr>
          <w:color w:val="000000"/>
        </w:rPr>
        <w:t>The Withdrawals Checklist shall either:</w:t>
      </w:r>
    </w:p>
    <w:p w14:paraId="3C7DBA0C" w14:textId="77777777" w:rsidR="00640224" w:rsidRDefault="00817B4D" w:rsidP="001379B5">
      <w:pPr>
        <w:pStyle w:val="base"/>
        <w:widowControl/>
        <w:tabs>
          <w:tab w:val="left" w:pos="1418"/>
        </w:tabs>
        <w:spacing w:after="240" w:line="240" w:lineRule="auto"/>
        <w:ind w:left="1984" w:hanging="544"/>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be created and sent to BSCCo within 2 Working Days, when requested for information; or</w:t>
      </w:r>
    </w:p>
    <w:p w14:paraId="3E5745D6" w14:textId="77777777" w:rsidR="00640224" w:rsidRDefault="00817B4D" w:rsidP="001379B5">
      <w:pPr>
        <w:pStyle w:val="base"/>
        <w:widowControl/>
        <w:tabs>
          <w:tab w:val="left" w:pos="1418"/>
        </w:tabs>
        <w:spacing w:after="240" w:line="240" w:lineRule="auto"/>
        <w:ind w:left="1984" w:hanging="544"/>
        <w:jc w:val="both"/>
        <w:rPr>
          <w:rFonts w:ascii="Times New Roman" w:hAnsi="Times New Roman"/>
          <w:color w:val="000000"/>
          <w:sz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z w:val="24"/>
        </w:rPr>
        <w:t>be performed on the same day as the request, at 1700, 2 Working Days prior to the Withdrawal Date and sent to BSCCo within 1 hour, when requested for final compliance checks.</w:t>
      </w:r>
      <w:bookmarkStart w:id="343" w:name="OLE_LINK2"/>
    </w:p>
    <w:p w14:paraId="351EF6AA" w14:textId="77777777" w:rsidR="00640224" w:rsidRPr="00613219" w:rsidRDefault="00817B4D" w:rsidP="00732BC9">
      <w:pPr>
        <w:ind w:left="851" w:hanging="851"/>
      </w:pPr>
      <w:r w:rsidRPr="00613219">
        <w:t>8.13</w:t>
      </w:r>
      <w:r w:rsidRPr="00613219">
        <w:tab/>
      </w:r>
      <w:r w:rsidR="00732BC9">
        <w:tab/>
      </w:r>
      <w:r w:rsidRPr="00613219">
        <w:t>The CRA shall provide a monthly report to BSCCo on the 21st Calendar Day of each month, containing all information required for charging Parties under Section D of the BSC.</w:t>
      </w:r>
    </w:p>
    <w:p w14:paraId="7FE99C04" w14:textId="77777777" w:rsidR="00640224" w:rsidRPr="00613219" w:rsidRDefault="00817B4D" w:rsidP="00732BC9">
      <w:pPr>
        <w:ind w:left="851" w:hanging="851"/>
      </w:pPr>
      <w:r w:rsidRPr="00613219">
        <w:t>8.14</w:t>
      </w:r>
      <w:r w:rsidRPr="00613219">
        <w:tab/>
      </w:r>
      <w:r w:rsidR="00732BC9">
        <w:tab/>
      </w:r>
      <w:r w:rsidRPr="00613219">
        <w:t>The CRA shall provide Virtual Lead Party and Secondary BM Unit details to the SVAA.</w:t>
      </w:r>
    </w:p>
    <w:p w14:paraId="40133180" w14:textId="77777777" w:rsidR="00112BC9" w:rsidRDefault="00817B4D" w:rsidP="00732BC9">
      <w:pPr>
        <w:ind w:left="851" w:hanging="851"/>
      </w:pPr>
      <w:r w:rsidRPr="00613219">
        <w:t>8.15</w:t>
      </w:r>
      <w:r w:rsidRPr="00613219">
        <w:tab/>
      </w:r>
      <w:r w:rsidR="00732BC9">
        <w:tab/>
      </w:r>
      <w:r w:rsidRPr="00613219">
        <w:t>The CRA shall publish data relating to a BM Unit in GC Breach or DC Breach on the BSC Website for not less than 24 calendar months after the date of the Breach notification. The CRA shall ensure that this data is only available to the Lead Party of the relevant BM Unit.</w:t>
      </w:r>
      <w:r w:rsidR="00112BC9" w:rsidRPr="00112BC9">
        <w:t xml:space="preserve"> </w:t>
      </w:r>
    </w:p>
    <w:p w14:paraId="3B5ED2A4" w14:textId="77777777" w:rsidR="00640224" w:rsidRPr="00613219" w:rsidRDefault="00112BC9" w:rsidP="00732BC9">
      <w:pPr>
        <w:ind w:left="851" w:hanging="851"/>
      </w:pPr>
      <w:r>
        <w:t>8.16</w:t>
      </w:r>
      <w:r>
        <w:tab/>
        <w:t>The CRA shall provide BM Unit details to the SAA where a Directly-Connected or Embedded CVA BM Unit has been notified to the CRA as part of an EMR CVA BM Unit Declaration.</w:t>
      </w:r>
    </w:p>
    <w:p w14:paraId="3FC3C0EF" w14:textId="77777777" w:rsidR="00640224" w:rsidRDefault="00817B4D" w:rsidP="00732BC9">
      <w:pPr>
        <w:pStyle w:val="Heading1"/>
        <w:ind w:left="851" w:hanging="851"/>
        <w:rPr>
          <w:caps/>
          <w:lang w:val="en-US"/>
        </w:rPr>
      </w:pPr>
      <w:bookmarkStart w:id="344" w:name="_Toc196279804"/>
      <w:bookmarkStart w:id="345" w:name="_Toc196280173"/>
      <w:bookmarkStart w:id="346" w:name="_Toc196280349"/>
      <w:bookmarkStart w:id="347" w:name="_Toc196280855"/>
      <w:bookmarkStart w:id="348" w:name="_Toc95789121"/>
      <w:bookmarkStart w:id="349" w:name="_Toc200870775"/>
      <w:bookmarkStart w:id="350" w:name="_Toc200871608"/>
      <w:bookmarkStart w:id="351" w:name="_Toc253573428"/>
      <w:bookmarkStart w:id="352" w:name="_Toc469478680"/>
      <w:bookmarkStart w:id="353" w:name="_Toc481995572"/>
      <w:bookmarkStart w:id="354" w:name="_Toc531344299"/>
      <w:bookmarkStart w:id="355" w:name="_Toc164933699"/>
      <w:bookmarkStart w:id="356" w:name="_Toc482695598"/>
      <w:bookmarkStart w:id="357" w:name="_Toc482695659"/>
      <w:bookmarkStart w:id="358" w:name="_Toc482714379"/>
      <w:bookmarkStart w:id="359" w:name="_Toc482714449"/>
      <w:bookmarkStart w:id="360" w:name="_Toc482714516"/>
      <w:bookmarkStart w:id="361" w:name="_Toc482714587"/>
      <w:bookmarkEnd w:id="343"/>
      <w:bookmarkEnd w:id="344"/>
      <w:bookmarkEnd w:id="345"/>
      <w:bookmarkEnd w:id="346"/>
      <w:bookmarkEnd w:id="347"/>
      <w:r>
        <w:rPr>
          <w:lang w:val="en-US"/>
        </w:rPr>
        <w:t>9</w:t>
      </w:r>
      <w:r w:rsidR="00732BC9">
        <w:rPr>
          <w:lang w:val="en-US"/>
        </w:rPr>
        <w:t>.</w:t>
      </w:r>
      <w:r>
        <w:rPr>
          <w:lang w:val="en-US"/>
        </w:rPr>
        <w:tab/>
        <w:t>FLEXIBLE REPORTING ARRANGEMENTS</w:t>
      </w:r>
      <w:bookmarkEnd w:id="348"/>
      <w:bookmarkEnd w:id="349"/>
      <w:bookmarkEnd w:id="350"/>
      <w:bookmarkEnd w:id="351"/>
      <w:bookmarkEnd w:id="352"/>
      <w:bookmarkEnd w:id="353"/>
      <w:bookmarkEnd w:id="354"/>
      <w:bookmarkEnd w:id="355"/>
    </w:p>
    <w:p w14:paraId="53CD651E" w14:textId="77777777" w:rsidR="00640224" w:rsidRPr="00732BC9" w:rsidRDefault="00732BC9" w:rsidP="00732BC9">
      <w:pPr>
        <w:ind w:left="851" w:hanging="851"/>
        <w:rPr>
          <w:color w:val="000000"/>
        </w:rPr>
      </w:pPr>
      <w:bookmarkStart w:id="362" w:name="_Toc165975050"/>
      <w:bookmarkStart w:id="363" w:name="_Toc169688663"/>
      <w:bookmarkStart w:id="364" w:name="_Toc171741569"/>
      <w:bookmarkStart w:id="365" w:name="_Toc172005194"/>
      <w:r>
        <w:tab/>
      </w:r>
      <w:r>
        <w:tab/>
      </w:r>
      <w:r w:rsidR="00817B4D" w:rsidRPr="00732BC9">
        <w:t>The CRA, in accordance with BSCP41 ‘Report Requests and Authorisations’ shall do the following:</w:t>
      </w:r>
      <w:bookmarkEnd w:id="362"/>
      <w:bookmarkEnd w:id="363"/>
      <w:bookmarkEnd w:id="364"/>
      <w:bookmarkEnd w:id="365"/>
    </w:p>
    <w:p w14:paraId="09AD1701" w14:textId="77777777" w:rsidR="00640224" w:rsidRPr="00732BC9" w:rsidRDefault="00817B4D" w:rsidP="00732BC9">
      <w:pPr>
        <w:ind w:left="855" w:hanging="855"/>
      </w:pPr>
      <w:r w:rsidRPr="00732BC9">
        <w:t>9.1</w:t>
      </w:r>
      <w:r w:rsidRPr="00732BC9">
        <w:tab/>
      </w:r>
      <w:r w:rsidR="00732BC9">
        <w:tab/>
      </w:r>
      <w:r w:rsidRPr="00732BC9">
        <w:t xml:space="preserve">The CRA shall process requests from participants wishing to alter their reporting requirements.  A participant may ask the CRA to:  </w:t>
      </w:r>
    </w:p>
    <w:p w14:paraId="50583271" w14:textId="77777777" w:rsidR="00640224" w:rsidRDefault="00817B4D" w:rsidP="00732BC9">
      <w:pPr>
        <w:pStyle w:val="base"/>
        <w:widowControl/>
        <w:tabs>
          <w:tab w:val="left" w:pos="1418"/>
        </w:tabs>
        <w:spacing w:after="240" w:line="240" w:lineRule="auto"/>
        <w:ind w:left="1984" w:hanging="544"/>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terminate or initiate the issue of one of the participant’s own confidential reports;</w:t>
      </w:r>
    </w:p>
    <w:p w14:paraId="6293F1EA" w14:textId="77777777" w:rsidR="00640224" w:rsidRDefault="00817B4D" w:rsidP="00732BC9">
      <w:pPr>
        <w:pStyle w:val="base"/>
        <w:widowControl/>
        <w:tabs>
          <w:tab w:val="left" w:pos="1418"/>
        </w:tabs>
        <w:spacing w:after="240" w:line="240" w:lineRule="auto"/>
        <w:ind w:left="1984" w:hanging="544"/>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send the participant any of the reports, detailed in section [9.3], that are available to any Party on request; or</w:t>
      </w:r>
    </w:p>
    <w:p w14:paraId="60B4882E" w14:textId="77777777" w:rsidR="00640224" w:rsidRDefault="00817B4D" w:rsidP="00732BC9">
      <w:pPr>
        <w:pStyle w:val="base"/>
        <w:widowControl/>
        <w:tabs>
          <w:tab w:val="left" w:pos="1418"/>
        </w:tabs>
        <w:spacing w:after="240" w:line="240" w:lineRule="auto"/>
        <w:ind w:left="1984" w:hanging="544"/>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send the participant a specific version of an existing report, in accordance with this section [9].</w:t>
      </w:r>
    </w:p>
    <w:p w14:paraId="08D93551" w14:textId="77777777" w:rsidR="00640224" w:rsidRPr="00613219" w:rsidRDefault="00817B4D" w:rsidP="00732BC9">
      <w:pPr>
        <w:ind w:left="851" w:hanging="851"/>
      </w:pPr>
      <w:r w:rsidRPr="00613219">
        <w:t>9.2</w:t>
      </w:r>
      <w:r w:rsidRPr="00613219">
        <w:tab/>
      </w:r>
      <w:r w:rsidR="00732BC9">
        <w:tab/>
      </w:r>
      <w:r w:rsidRPr="00613219">
        <w:t>In the cases described above, the CRA shall receive requests direct from the participant, which may be a Party, a Party Agent or BSCCo.  All requests shall be validated for authorised signatures.</w:t>
      </w:r>
    </w:p>
    <w:p w14:paraId="0FDF076C" w14:textId="77777777" w:rsidR="00640224" w:rsidRPr="00613219" w:rsidRDefault="00817B4D" w:rsidP="00732BC9">
      <w:pPr>
        <w:ind w:left="851" w:hanging="851"/>
      </w:pPr>
      <w:bookmarkStart w:id="366" w:name="_Ref176339223"/>
      <w:r w:rsidRPr="00613219">
        <w:t>9.3</w:t>
      </w:r>
      <w:r w:rsidRPr="00613219">
        <w:tab/>
      </w:r>
      <w:r w:rsidR="00732BC9">
        <w:tab/>
      </w:r>
      <w:r w:rsidRPr="00613219">
        <w:t>A participant may request the confidential reports of another Party or Party Agent.  Such requests shall only be processed by the CRA if authorized by BSCCo.</w:t>
      </w:r>
      <w:bookmarkEnd w:id="366"/>
    </w:p>
    <w:p w14:paraId="7A2C670A" w14:textId="77777777" w:rsidR="00640224" w:rsidRPr="00613219" w:rsidRDefault="00817B4D" w:rsidP="00732BC9">
      <w:pPr>
        <w:ind w:left="851" w:hanging="851"/>
      </w:pPr>
      <w:r w:rsidRPr="00613219">
        <w:t>9.4</w:t>
      </w:r>
      <w:r w:rsidRPr="00613219">
        <w:tab/>
      </w:r>
      <w:r w:rsidR="00732BC9">
        <w:tab/>
      </w:r>
      <w:r w:rsidRPr="00613219">
        <w:t>Upon request, the CRA shall provide BSCCo and the Authority with any report, confidential or otherwise, without the need for authorisation from the relevant Party or Party Agent.</w:t>
      </w:r>
    </w:p>
    <w:p w14:paraId="1479DC4D" w14:textId="77777777" w:rsidR="00640224" w:rsidRPr="00613219" w:rsidRDefault="00817B4D" w:rsidP="00732BC9">
      <w:pPr>
        <w:ind w:left="851" w:hanging="851"/>
      </w:pPr>
      <w:r w:rsidRPr="00613219">
        <w:t>9.5</w:t>
      </w:r>
      <w:r w:rsidRPr="00613219">
        <w:tab/>
      </w:r>
      <w:r w:rsidR="00732BC9">
        <w:tab/>
      </w:r>
      <w:r w:rsidRPr="00613219">
        <w:t>Having updated the relevant systems, the CRA shall send confirmation to the requesting participant that the alterations have been made, along with the date from which the changes are effective.</w:t>
      </w:r>
    </w:p>
    <w:p w14:paraId="22053E95" w14:textId="77777777" w:rsidR="00640224" w:rsidRDefault="00817B4D" w:rsidP="00732BC9">
      <w:pPr>
        <w:pStyle w:val="Heading1"/>
        <w:ind w:left="851" w:hanging="851"/>
        <w:rPr>
          <w:caps/>
          <w:lang w:val="en-US"/>
        </w:rPr>
      </w:pPr>
      <w:bookmarkStart w:id="367" w:name="_Toc196279807"/>
      <w:bookmarkStart w:id="368" w:name="_Toc196280176"/>
      <w:bookmarkStart w:id="369" w:name="_Toc196280352"/>
      <w:bookmarkStart w:id="370" w:name="_Toc196280857"/>
      <w:bookmarkStart w:id="371" w:name="_Toc196279808"/>
      <w:bookmarkStart w:id="372" w:name="_Toc196280177"/>
      <w:bookmarkStart w:id="373" w:name="_Toc196280353"/>
      <w:bookmarkStart w:id="374" w:name="_Toc196280858"/>
      <w:bookmarkStart w:id="375" w:name="_Toc95789122"/>
      <w:bookmarkStart w:id="376" w:name="_Toc200870776"/>
      <w:bookmarkStart w:id="377" w:name="_Toc200871609"/>
      <w:bookmarkStart w:id="378" w:name="_Toc253573429"/>
      <w:bookmarkStart w:id="379" w:name="_Toc469478681"/>
      <w:bookmarkStart w:id="380" w:name="_Toc481995573"/>
      <w:bookmarkStart w:id="381" w:name="_Toc531344300"/>
      <w:bookmarkStart w:id="382" w:name="_Toc164933700"/>
      <w:bookmarkEnd w:id="367"/>
      <w:bookmarkEnd w:id="368"/>
      <w:bookmarkEnd w:id="369"/>
      <w:bookmarkEnd w:id="370"/>
      <w:bookmarkEnd w:id="371"/>
      <w:bookmarkEnd w:id="372"/>
      <w:bookmarkEnd w:id="373"/>
      <w:bookmarkEnd w:id="374"/>
      <w:r>
        <w:rPr>
          <w:lang w:val="en-US"/>
        </w:rPr>
        <w:t>10</w:t>
      </w:r>
      <w:r w:rsidR="00732BC9">
        <w:rPr>
          <w:lang w:val="en-US"/>
        </w:rPr>
        <w:t>.</w:t>
      </w:r>
      <w:r>
        <w:rPr>
          <w:lang w:val="en-US"/>
        </w:rPr>
        <w:tab/>
        <w:t>MAINTENANCE OF REPORT VERSIONS</w:t>
      </w:r>
      <w:bookmarkEnd w:id="375"/>
      <w:bookmarkEnd w:id="376"/>
      <w:bookmarkEnd w:id="377"/>
      <w:bookmarkEnd w:id="378"/>
      <w:bookmarkEnd w:id="379"/>
      <w:bookmarkEnd w:id="380"/>
      <w:bookmarkEnd w:id="381"/>
      <w:bookmarkEnd w:id="382"/>
    </w:p>
    <w:p w14:paraId="3E3E8DFB" w14:textId="77777777" w:rsidR="00640224" w:rsidRPr="00613219" w:rsidRDefault="00817B4D" w:rsidP="00732BC9">
      <w:pPr>
        <w:ind w:left="851" w:hanging="851"/>
      </w:pPr>
      <w:r w:rsidRPr="00613219">
        <w:t>10.1</w:t>
      </w:r>
      <w:r w:rsidRPr="00613219">
        <w:tab/>
      </w:r>
      <w:r w:rsidR="00732BC9">
        <w:tab/>
      </w:r>
      <w:r w:rsidRPr="00613219">
        <w:t>The CRA shall, after the introduction of a new version of a BSC Agent report, continue to support the previous version for a period agreed with BSCCo.  The length of time that each version is to be supported shall be agreed on a case by case basis.</w:t>
      </w:r>
    </w:p>
    <w:p w14:paraId="00D9A457" w14:textId="77777777" w:rsidR="00640224" w:rsidRPr="00613219" w:rsidRDefault="00817B4D" w:rsidP="00732BC9">
      <w:pPr>
        <w:ind w:left="851" w:hanging="851"/>
      </w:pPr>
      <w:r w:rsidRPr="00613219">
        <w:t>10.2</w:t>
      </w:r>
      <w:r w:rsidRPr="00613219">
        <w:tab/>
      </w:r>
      <w:r w:rsidR="00732BC9">
        <w:tab/>
      </w:r>
      <w:r w:rsidRPr="00613219">
        <w:t>By default, the CRA shall arrange for participants to receive the latest versions of all reports as appropriate.  However, the CRA shall receive and process requests from participants wishing to use the previous version of a given report pursuant to section [9].</w:t>
      </w:r>
    </w:p>
    <w:p w14:paraId="38823C07" w14:textId="77777777" w:rsidR="00640224" w:rsidRPr="00613219" w:rsidRDefault="00817B4D" w:rsidP="00732BC9">
      <w:pPr>
        <w:ind w:left="851" w:hanging="851"/>
      </w:pPr>
      <w:r w:rsidRPr="00613219">
        <w:t>10.3</w:t>
      </w:r>
      <w:r w:rsidRPr="00613219">
        <w:tab/>
      </w:r>
      <w:r w:rsidR="00732BC9">
        <w:tab/>
      </w:r>
      <w:r w:rsidRPr="00613219">
        <w:t>Any reports copied and issued pursuant to sections 9.1b, 9.4 and 9.5 will be the same versions as those supplied to the original recipients.</w:t>
      </w:r>
    </w:p>
    <w:p w14:paraId="7745A8A4" w14:textId="77777777" w:rsidR="00640224" w:rsidRDefault="00817B4D" w:rsidP="007F3DD3">
      <w:pPr>
        <w:pStyle w:val="Heading1"/>
        <w:keepNext w:val="0"/>
        <w:pageBreakBefore/>
        <w:ind w:left="851" w:hanging="851"/>
        <w:rPr>
          <w:caps/>
          <w:lang w:val="en-US"/>
        </w:rPr>
      </w:pPr>
      <w:bookmarkStart w:id="383" w:name="_Toc196279810"/>
      <w:bookmarkStart w:id="384" w:name="_Toc196280179"/>
      <w:bookmarkStart w:id="385" w:name="_Toc196280355"/>
      <w:bookmarkStart w:id="386" w:name="_Toc196280860"/>
      <w:bookmarkStart w:id="387" w:name="_Toc95789123"/>
      <w:bookmarkStart w:id="388" w:name="_Toc200870777"/>
      <w:bookmarkStart w:id="389" w:name="_Toc200871610"/>
      <w:bookmarkStart w:id="390" w:name="_Toc253573430"/>
      <w:bookmarkStart w:id="391" w:name="_Toc469478682"/>
      <w:bookmarkStart w:id="392" w:name="_Toc481995574"/>
      <w:bookmarkStart w:id="393" w:name="_Toc531344301"/>
      <w:bookmarkStart w:id="394" w:name="_Toc164933701"/>
      <w:bookmarkEnd w:id="383"/>
      <w:bookmarkEnd w:id="384"/>
      <w:bookmarkEnd w:id="385"/>
      <w:bookmarkEnd w:id="386"/>
      <w:r>
        <w:rPr>
          <w:lang w:val="en-US"/>
        </w:rPr>
        <w:t>11</w:t>
      </w:r>
      <w:r w:rsidR="00732BC9">
        <w:rPr>
          <w:lang w:val="en-US"/>
        </w:rPr>
        <w:t>.</w:t>
      </w:r>
      <w:r>
        <w:rPr>
          <w:lang w:val="en-US"/>
        </w:rPr>
        <w:tab/>
        <w:t>INTERFACE TO CDCA AND SUPPLIER METER REGISTRATION AGENT (SMRA)</w:t>
      </w:r>
      <w:bookmarkEnd w:id="356"/>
      <w:bookmarkEnd w:id="357"/>
      <w:bookmarkEnd w:id="358"/>
      <w:bookmarkEnd w:id="359"/>
      <w:bookmarkEnd w:id="360"/>
      <w:bookmarkEnd w:id="361"/>
      <w:bookmarkEnd w:id="387"/>
      <w:bookmarkEnd w:id="388"/>
      <w:bookmarkEnd w:id="389"/>
      <w:bookmarkEnd w:id="390"/>
      <w:bookmarkEnd w:id="391"/>
      <w:bookmarkEnd w:id="392"/>
      <w:bookmarkEnd w:id="393"/>
      <w:bookmarkEnd w:id="394"/>
    </w:p>
    <w:p w14:paraId="4663878D" w14:textId="77777777" w:rsidR="00640224" w:rsidRDefault="00732BC9" w:rsidP="00732BC9">
      <w:pPr>
        <w:ind w:left="851" w:hanging="851"/>
      </w:pPr>
      <w:r>
        <w:tab/>
      </w:r>
      <w:r>
        <w:tab/>
      </w:r>
      <w:r w:rsidR="00817B4D">
        <w:t>The CRA shall:</w:t>
      </w:r>
    </w:p>
    <w:p w14:paraId="7353FC51" w14:textId="77777777" w:rsidR="00640224" w:rsidRPr="00B213EE" w:rsidRDefault="00817B4D" w:rsidP="00F17F0D">
      <w:pPr>
        <w:ind w:left="851" w:hanging="851"/>
      </w:pPr>
      <w:r w:rsidRPr="00B213EE">
        <w:t>11.1</w:t>
      </w:r>
      <w:r w:rsidRPr="00B213EE">
        <w:tab/>
      </w:r>
      <w:r w:rsidR="00F17F0D">
        <w:tab/>
      </w:r>
      <w:r w:rsidRPr="00B213EE">
        <w:t xml:space="preserve">when requested by a SMRA, provide such confirmation as is necessary that data for a particular Metering System is being collected, processed and aggregated by the CDCA; and </w:t>
      </w:r>
    </w:p>
    <w:p w14:paraId="7803B64B" w14:textId="77777777" w:rsidR="00640224" w:rsidRPr="00B213EE" w:rsidRDefault="00817B4D" w:rsidP="00F17F0D">
      <w:pPr>
        <w:ind w:left="851" w:hanging="851"/>
      </w:pPr>
      <w:r w:rsidRPr="00B213EE">
        <w:t>11.2</w:t>
      </w:r>
      <w:r w:rsidRPr="00B213EE">
        <w:tab/>
      </w:r>
      <w:r w:rsidR="00F17F0D">
        <w:tab/>
      </w:r>
      <w:r w:rsidRPr="00B213EE">
        <w:t>upon request from the CDCA, provide to the CDCA a refresh of registration data held by the CRA.</w:t>
      </w:r>
    </w:p>
    <w:p w14:paraId="417559A6" w14:textId="77777777" w:rsidR="00640224" w:rsidRDefault="00817B4D" w:rsidP="00F17F0D">
      <w:pPr>
        <w:pStyle w:val="Heading1"/>
        <w:ind w:left="851" w:hanging="851"/>
        <w:rPr>
          <w:caps/>
          <w:lang w:val="en-US"/>
        </w:rPr>
      </w:pPr>
      <w:bookmarkStart w:id="395" w:name="_Toc200870778"/>
      <w:bookmarkStart w:id="396" w:name="_Toc200871611"/>
      <w:bookmarkStart w:id="397" w:name="_Toc253573431"/>
      <w:bookmarkStart w:id="398" w:name="_Toc469478683"/>
      <w:bookmarkStart w:id="399" w:name="_Toc481995575"/>
      <w:bookmarkStart w:id="400" w:name="_Toc531344302"/>
      <w:bookmarkStart w:id="401" w:name="_Toc164933702"/>
      <w:r>
        <w:rPr>
          <w:lang w:val="en-US"/>
        </w:rPr>
        <w:t>12</w:t>
      </w:r>
      <w:r w:rsidR="00F17F0D">
        <w:rPr>
          <w:lang w:val="en-US"/>
        </w:rPr>
        <w:t>.</w:t>
      </w:r>
      <w:r>
        <w:rPr>
          <w:lang w:val="en-US"/>
        </w:rPr>
        <w:tab/>
        <w:t>TIMEKEEPING</w:t>
      </w:r>
      <w:bookmarkEnd w:id="395"/>
      <w:bookmarkEnd w:id="396"/>
      <w:bookmarkEnd w:id="397"/>
      <w:bookmarkEnd w:id="398"/>
      <w:bookmarkEnd w:id="399"/>
      <w:bookmarkEnd w:id="400"/>
      <w:bookmarkEnd w:id="401"/>
    </w:p>
    <w:p w14:paraId="4DFD1FA1" w14:textId="77777777" w:rsidR="00640224" w:rsidRPr="00B213EE" w:rsidRDefault="00817B4D" w:rsidP="00F17F0D">
      <w:pPr>
        <w:ind w:left="851" w:hanging="851"/>
      </w:pPr>
      <w:r w:rsidRPr="00B213EE">
        <w:t>12.1</w:t>
      </w:r>
      <w:r w:rsidRPr="00B213EE">
        <w:tab/>
      </w:r>
      <w:r w:rsidR="00F17F0D">
        <w:tab/>
      </w:r>
      <w:r w:rsidRPr="00B213EE">
        <w:t>The CRA shall set its systems in accordance with Coordinated Universal Time (UTC), and maintain the time within +/- one second.</w:t>
      </w:r>
    </w:p>
    <w:p w14:paraId="02B333AA" w14:textId="77777777" w:rsidR="00640224" w:rsidRDefault="00817B4D" w:rsidP="007F3DD3">
      <w:pPr>
        <w:pStyle w:val="Heading1"/>
        <w:keepNext w:val="0"/>
        <w:ind w:left="851" w:hanging="851"/>
        <w:rPr>
          <w:caps/>
          <w:lang w:val="en-US"/>
        </w:rPr>
      </w:pPr>
      <w:bookmarkStart w:id="402" w:name="_Toc200870780"/>
      <w:bookmarkStart w:id="403" w:name="_Toc200871612"/>
      <w:bookmarkStart w:id="404" w:name="_Toc253573432"/>
      <w:bookmarkStart w:id="405" w:name="_Toc469478684"/>
      <w:bookmarkStart w:id="406" w:name="_Toc481995576"/>
      <w:bookmarkStart w:id="407" w:name="_Toc531344303"/>
      <w:bookmarkStart w:id="408" w:name="_Toc164933703"/>
      <w:r>
        <w:rPr>
          <w:lang w:val="en-US"/>
        </w:rPr>
        <w:t>13</w:t>
      </w:r>
      <w:r w:rsidR="00F17F0D">
        <w:rPr>
          <w:lang w:val="en-US"/>
        </w:rPr>
        <w:t>.</w:t>
      </w:r>
      <w:r>
        <w:rPr>
          <w:lang w:val="en-US"/>
        </w:rPr>
        <w:tab/>
        <w:t>EXCEPTION HANDLING</w:t>
      </w:r>
      <w:bookmarkEnd w:id="402"/>
      <w:bookmarkEnd w:id="403"/>
      <w:bookmarkEnd w:id="404"/>
      <w:bookmarkEnd w:id="405"/>
      <w:bookmarkEnd w:id="406"/>
      <w:bookmarkEnd w:id="407"/>
      <w:bookmarkEnd w:id="408"/>
    </w:p>
    <w:p w14:paraId="2FD1C1DF" w14:textId="77777777" w:rsidR="00640224" w:rsidRPr="00B213EE" w:rsidRDefault="00817B4D" w:rsidP="00F17F0D">
      <w:pPr>
        <w:ind w:left="851" w:hanging="851"/>
      </w:pPr>
      <w:r w:rsidRPr="00B213EE">
        <w:t>13.1</w:t>
      </w:r>
      <w:r w:rsidRPr="00B213EE">
        <w:tab/>
      </w:r>
      <w:r w:rsidR="00F17F0D">
        <w:tab/>
      </w:r>
      <w:r w:rsidRPr="00B213EE">
        <w:t>The CRA shall respond to a report from the ECVAA or BMRA that it has received inaccurate data reports.</w:t>
      </w:r>
    </w:p>
    <w:p w14:paraId="1D075BF0" w14:textId="77777777" w:rsidR="00640224" w:rsidRPr="00B213EE" w:rsidRDefault="00817B4D" w:rsidP="00F80C3B">
      <w:pPr>
        <w:pageBreakBefore/>
        <w:ind w:left="851" w:hanging="851"/>
      </w:pPr>
      <w:r w:rsidRPr="00B213EE">
        <w:t>13.2</w:t>
      </w:r>
      <w:r w:rsidRPr="00B213EE">
        <w:tab/>
      </w:r>
      <w:r w:rsidR="00F17F0D">
        <w:tab/>
      </w:r>
      <w:r w:rsidRPr="00B213EE">
        <w:t>If there is no resolution agreed between the CRA and the ECVAA or BMRA, the CRA shall contact the relevant Party to discuss the cause of the exception.  If there is an agreed solution between the Party and the CRA, the CRA shall authorise the proposed solution.</w:t>
      </w:r>
    </w:p>
    <w:p w14:paraId="3E5EBB16" w14:textId="77777777" w:rsidR="00640224" w:rsidRPr="00B213EE" w:rsidRDefault="00817B4D" w:rsidP="00F17F0D">
      <w:pPr>
        <w:ind w:left="851" w:hanging="851"/>
      </w:pPr>
      <w:r w:rsidRPr="00B213EE">
        <w:t>13.3</w:t>
      </w:r>
      <w:r w:rsidRPr="00B213EE">
        <w:tab/>
      </w:r>
      <w:r w:rsidR="00F17F0D">
        <w:tab/>
      </w:r>
      <w:r w:rsidRPr="00B213EE">
        <w:t>If the Party and the CRA cannot agree on the cause and type of the exception, it shall be classified as a Party error.</w:t>
      </w:r>
    </w:p>
    <w:p w14:paraId="533C1DF9" w14:textId="77777777" w:rsidR="00640224" w:rsidRDefault="00817B4D" w:rsidP="00F17F0D">
      <w:pPr>
        <w:pStyle w:val="Heading1"/>
        <w:ind w:left="851" w:hanging="851"/>
        <w:rPr>
          <w:caps/>
          <w:lang w:val="en-US"/>
        </w:rPr>
      </w:pPr>
      <w:bookmarkStart w:id="409" w:name="_Toc196279814"/>
      <w:bookmarkStart w:id="410" w:name="_Toc196280183"/>
      <w:bookmarkStart w:id="411" w:name="_Toc196280359"/>
      <w:bookmarkStart w:id="412" w:name="_Toc196280864"/>
      <w:bookmarkStart w:id="413" w:name="_Toc95789125"/>
      <w:bookmarkStart w:id="414" w:name="_Toc200870781"/>
      <w:bookmarkStart w:id="415" w:name="_Toc200871613"/>
      <w:bookmarkStart w:id="416" w:name="_Toc253573433"/>
      <w:bookmarkStart w:id="417" w:name="_Toc469478685"/>
      <w:bookmarkStart w:id="418" w:name="_Toc481995577"/>
      <w:bookmarkStart w:id="419" w:name="_Toc531344304"/>
      <w:bookmarkStart w:id="420" w:name="_Toc164933704"/>
      <w:bookmarkEnd w:id="409"/>
      <w:bookmarkEnd w:id="410"/>
      <w:bookmarkEnd w:id="411"/>
      <w:bookmarkEnd w:id="412"/>
      <w:r>
        <w:rPr>
          <w:lang w:val="en-US"/>
        </w:rPr>
        <w:t>14</w:t>
      </w:r>
      <w:r w:rsidR="00F17F0D">
        <w:rPr>
          <w:lang w:val="en-US"/>
        </w:rPr>
        <w:t>.</w:t>
      </w:r>
      <w:r>
        <w:rPr>
          <w:lang w:val="en-US"/>
        </w:rPr>
        <w:tab/>
        <w:t>TRADING DISPUTES</w:t>
      </w:r>
      <w:bookmarkEnd w:id="413"/>
      <w:bookmarkEnd w:id="414"/>
      <w:bookmarkEnd w:id="415"/>
      <w:bookmarkEnd w:id="416"/>
      <w:bookmarkEnd w:id="417"/>
      <w:bookmarkEnd w:id="418"/>
      <w:bookmarkEnd w:id="419"/>
      <w:bookmarkEnd w:id="420"/>
    </w:p>
    <w:p w14:paraId="4456B146" w14:textId="77777777" w:rsidR="00640224" w:rsidRPr="00B213EE" w:rsidRDefault="00817B4D" w:rsidP="00F17F0D">
      <w:pPr>
        <w:ind w:left="851" w:hanging="851"/>
      </w:pPr>
      <w:r w:rsidRPr="00B213EE">
        <w:t>14.1</w:t>
      </w:r>
      <w:r w:rsidRPr="00B213EE">
        <w:tab/>
      </w:r>
      <w:r w:rsidR="00F17F0D">
        <w:tab/>
      </w:r>
      <w:r w:rsidRPr="00B213EE">
        <w:t>The CRA shall support the Trading Disputes process as agreed with BSCCo such that registration data shall be retained:</w:t>
      </w:r>
    </w:p>
    <w:p w14:paraId="4CDB9FC6" w14:textId="77777777" w:rsidR="00640224" w:rsidRDefault="00817B4D" w:rsidP="00F17F0D">
      <w:pPr>
        <w:pStyle w:val="base"/>
        <w:widowControl/>
        <w:tabs>
          <w:tab w:val="left" w:pos="1418"/>
        </w:tabs>
        <w:spacing w:after="240" w:line="240" w:lineRule="auto"/>
        <w:ind w:left="1984" w:hanging="544"/>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for at least 28 months after the relevant Settlement Day for use in a Settlement Run; and</w:t>
      </w:r>
    </w:p>
    <w:p w14:paraId="208D4480" w14:textId="77777777" w:rsidR="00640224" w:rsidRDefault="00817B4D" w:rsidP="00F17F0D">
      <w:pPr>
        <w:pStyle w:val="base"/>
        <w:widowControl/>
        <w:tabs>
          <w:tab w:val="left" w:pos="1418"/>
        </w:tabs>
        <w:spacing w:after="240" w:line="240" w:lineRule="auto"/>
        <w:ind w:left="1984" w:hanging="544"/>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 xml:space="preserve">thereafter, until 40 months after the relevant Settlement Day, in a form that may be retrieved, if requested, within 10 Working Days, for use in an Extra-Settlement Determination; </w:t>
      </w:r>
    </w:p>
    <w:p w14:paraId="6689A69C" w14:textId="77777777" w:rsidR="00640224" w:rsidRDefault="00817B4D" w:rsidP="00F17F0D">
      <w:pPr>
        <w:pStyle w:val="base"/>
        <w:widowControl/>
        <w:tabs>
          <w:tab w:val="left" w:pos="1418"/>
        </w:tabs>
        <w:spacing w:after="240" w:line="240" w:lineRule="auto"/>
        <w:ind w:left="1984" w:hanging="544"/>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for longer than 40 months upon request by the Panel, in accordance with Section U 1.6.4 of the BSC.</w:t>
      </w:r>
    </w:p>
    <w:p w14:paraId="49C98CC8" w14:textId="77777777" w:rsidR="00640224" w:rsidRPr="00B213EE" w:rsidRDefault="00817B4D" w:rsidP="00F17F0D">
      <w:pPr>
        <w:ind w:left="851" w:hanging="851"/>
      </w:pPr>
      <w:r w:rsidRPr="00B213EE">
        <w:t>14.2</w:t>
      </w:r>
      <w:r w:rsidRPr="00B213EE">
        <w:tab/>
      </w:r>
      <w:r w:rsidR="00F17F0D">
        <w:tab/>
      </w:r>
      <w:r w:rsidRPr="00B213EE">
        <w:t>The CRA shall notify BSCCo if it becomes aware of any matter which would or might reasonably be expected to give rise to a Trading Dispute, and co-operate with BSCCo and assist in the resolution of Trading Disputes pursuant to Section W of the BSC, as requested by BSCCo from time to time.</w:t>
      </w:r>
    </w:p>
    <w:p w14:paraId="542AB3E4" w14:textId="77777777" w:rsidR="00640224" w:rsidRDefault="00817B4D" w:rsidP="00F17F0D">
      <w:pPr>
        <w:pStyle w:val="Heading1"/>
        <w:ind w:left="851" w:hanging="851"/>
        <w:rPr>
          <w:caps/>
          <w:lang w:val="en-US"/>
        </w:rPr>
      </w:pPr>
      <w:bookmarkStart w:id="421" w:name="_Toc200870782"/>
      <w:bookmarkStart w:id="422" w:name="_Toc200871614"/>
      <w:bookmarkStart w:id="423" w:name="_Toc253573434"/>
      <w:bookmarkStart w:id="424" w:name="_Toc469478686"/>
      <w:bookmarkStart w:id="425" w:name="_Toc481995578"/>
      <w:bookmarkStart w:id="426" w:name="_Toc531344305"/>
      <w:bookmarkStart w:id="427" w:name="_Toc164933705"/>
      <w:r>
        <w:rPr>
          <w:lang w:val="en-US"/>
        </w:rPr>
        <w:t>15</w:t>
      </w:r>
      <w:r w:rsidR="00F17F0D">
        <w:rPr>
          <w:lang w:val="en-US"/>
        </w:rPr>
        <w:t>.</w:t>
      </w:r>
      <w:r>
        <w:rPr>
          <w:lang w:val="en-US"/>
        </w:rPr>
        <w:tab/>
        <w:t>COMPLIANCE</w:t>
      </w:r>
      <w:bookmarkEnd w:id="421"/>
      <w:bookmarkEnd w:id="422"/>
      <w:bookmarkEnd w:id="423"/>
      <w:bookmarkEnd w:id="424"/>
      <w:bookmarkEnd w:id="425"/>
      <w:bookmarkEnd w:id="426"/>
      <w:bookmarkEnd w:id="427"/>
    </w:p>
    <w:p w14:paraId="05440680" w14:textId="77777777" w:rsidR="00640224" w:rsidRPr="00F17F0D" w:rsidRDefault="00031CAC" w:rsidP="00F17F0D">
      <w:pPr>
        <w:ind w:left="851" w:hanging="851"/>
      </w:pPr>
      <w:r>
        <w:tab/>
      </w:r>
      <w:r>
        <w:tab/>
      </w:r>
      <w:r w:rsidR="00817B4D" w:rsidRPr="00F17F0D">
        <w:t>The CRA shall, in accordance with Section E 1.3.1(c) of the BSC:</w:t>
      </w:r>
    </w:p>
    <w:p w14:paraId="1DBA19B8" w14:textId="77777777" w:rsidR="00640224" w:rsidRPr="00F17F0D" w:rsidRDefault="00817B4D" w:rsidP="00F17F0D">
      <w:pPr>
        <w:ind w:left="851" w:hanging="851"/>
      </w:pPr>
      <w:r w:rsidRPr="00F17F0D">
        <w:t>15.1</w:t>
      </w:r>
      <w:r w:rsidRPr="00F17F0D">
        <w:tab/>
      </w:r>
      <w:r w:rsidR="00031CAC">
        <w:tab/>
      </w:r>
      <w:r w:rsidRPr="00F17F0D">
        <w:t>develop and maintain a contingency plan;</w:t>
      </w:r>
    </w:p>
    <w:p w14:paraId="07796AAF" w14:textId="77777777" w:rsidR="00640224" w:rsidRPr="00F17F0D" w:rsidRDefault="00817B4D" w:rsidP="00F17F0D">
      <w:pPr>
        <w:ind w:left="851" w:hanging="851"/>
      </w:pPr>
      <w:r w:rsidRPr="00F17F0D">
        <w:t>15.2</w:t>
      </w:r>
      <w:r w:rsidRPr="00F17F0D">
        <w:tab/>
      </w:r>
      <w:r w:rsidR="00031CAC">
        <w:tab/>
      </w:r>
      <w:r w:rsidRPr="00F17F0D">
        <w:t>provide a disaster recovery service and develop and maintenance a disaster recovery plan;</w:t>
      </w:r>
    </w:p>
    <w:p w14:paraId="57FE6FF3" w14:textId="77777777" w:rsidR="00640224" w:rsidRPr="00F17F0D" w:rsidRDefault="00817B4D" w:rsidP="00F17F0D">
      <w:pPr>
        <w:ind w:left="851" w:hanging="851"/>
      </w:pPr>
      <w:r w:rsidRPr="00F17F0D">
        <w:t>15.3</w:t>
      </w:r>
      <w:r w:rsidRPr="00F17F0D">
        <w:tab/>
      </w:r>
      <w:r w:rsidR="00031CAC">
        <w:tab/>
      </w:r>
      <w:r w:rsidRPr="00F17F0D">
        <w:t>provide the BSC Auditor with access to what is required by the Panel under Section H 5.2.2 of the BSC; and</w:t>
      </w:r>
    </w:p>
    <w:p w14:paraId="571995D7" w14:textId="77777777" w:rsidR="00640224" w:rsidRPr="00F17F0D" w:rsidRDefault="00817B4D" w:rsidP="00F17F0D">
      <w:pPr>
        <w:ind w:left="851" w:hanging="851"/>
      </w:pPr>
      <w:r w:rsidRPr="00F17F0D">
        <w:t>15.4</w:t>
      </w:r>
      <w:r w:rsidRPr="00F17F0D">
        <w:tab/>
      </w:r>
      <w:r w:rsidR="00031CAC">
        <w:tab/>
      </w:r>
      <w:r w:rsidRPr="00F17F0D">
        <w:t>provide a help-desk service.</w:t>
      </w:r>
    </w:p>
    <w:p w14:paraId="0B964DC6" w14:textId="77777777" w:rsidR="00640224" w:rsidRPr="00F17F0D" w:rsidRDefault="00F17F0D" w:rsidP="007F3DD3">
      <w:pPr>
        <w:pStyle w:val="Heading1"/>
        <w:keepNext w:val="0"/>
        <w:pageBreakBefore/>
        <w:ind w:left="851" w:hanging="851"/>
      </w:pPr>
      <w:bookmarkStart w:id="428" w:name="_Toc164933706"/>
      <w:r>
        <w:rPr>
          <w:lang w:val="en-US"/>
        </w:rPr>
        <w:t>16.</w:t>
      </w:r>
      <w:r>
        <w:rPr>
          <w:lang w:val="en-US"/>
        </w:rPr>
        <w:tab/>
        <w:t>GC AND</w:t>
      </w:r>
      <w:r w:rsidRPr="00F17F0D">
        <w:rPr>
          <w:lang w:val="en-US"/>
        </w:rPr>
        <w:t xml:space="preserve"> DC BREACH MONITORING</w:t>
      </w:r>
      <w:bookmarkEnd w:id="428"/>
    </w:p>
    <w:p w14:paraId="2032514A" w14:textId="77777777" w:rsidR="00640224" w:rsidRPr="00DB2289" w:rsidRDefault="00817B4D" w:rsidP="00031CAC">
      <w:pPr>
        <w:ind w:left="851" w:hanging="851"/>
      </w:pPr>
      <w:r w:rsidRPr="00DB2289">
        <w:t>16.1</w:t>
      </w:r>
      <w:r w:rsidRPr="00DB2289">
        <w:tab/>
      </w:r>
      <w:r w:rsidR="00031CAC">
        <w:tab/>
      </w:r>
      <w:r w:rsidRPr="00DB2289">
        <w:t>In relation to a BSC Party’s Generation Capacity (GC) and Demand Capacity (DC) declarations in relation to a BM Unit, the CRA shall:</w:t>
      </w:r>
    </w:p>
    <w:p w14:paraId="45654BBD" w14:textId="77777777" w:rsidR="00640224" w:rsidRPr="00DB2289" w:rsidRDefault="00817B4D" w:rsidP="00031CAC">
      <w:pPr>
        <w:ind w:left="851" w:hanging="851"/>
      </w:pPr>
      <w:r w:rsidRPr="00DB2289">
        <w:t>16.1.1</w:t>
      </w:r>
      <w:r w:rsidRPr="00DB2289">
        <w:tab/>
      </w:r>
      <w:r w:rsidR="00031CAC">
        <w:tab/>
      </w:r>
      <w:r w:rsidRPr="00DB2289">
        <w:t>from time to time</w:t>
      </w:r>
      <w:r w:rsidRPr="00DB2289">
        <w:rPr>
          <w:rStyle w:val="FootnoteReference"/>
          <w:b/>
          <w:color w:val="000000"/>
          <w:szCs w:val="24"/>
        </w:rPr>
        <w:footnoteReference w:id="11"/>
      </w:r>
      <w:r w:rsidRPr="00DB2289">
        <w:t xml:space="preserve"> , as specified by BSCCo, check whether the Metered Volume for a BM Unit in a Settlement Period in the current BSC Season, converted to a MW value, has exceeded the declared GC value by the GC Limits (a “GC breach”) or the DC value by the DC Limits (a “DC breach”), subject to the following</w:t>
      </w:r>
    </w:p>
    <w:p w14:paraId="5A1772EA" w14:textId="77777777" w:rsidR="00640224" w:rsidRPr="00DB2289" w:rsidRDefault="00817B4D" w:rsidP="00031CAC">
      <w:pPr>
        <w:ind w:left="851" w:hanging="851"/>
      </w:pPr>
      <w:r w:rsidRPr="00DB2289">
        <w:t>16.1.1.1</w:t>
      </w:r>
      <w:r w:rsidRPr="00DB2289">
        <w:tab/>
        <w:t>all Secondary BM Units are excluded from GC and DC Breach Monitoring;</w:t>
      </w:r>
    </w:p>
    <w:p w14:paraId="50A0725E" w14:textId="77777777" w:rsidR="00640224" w:rsidRPr="00DB2289" w:rsidRDefault="00817B4D" w:rsidP="00031CAC">
      <w:pPr>
        <w:ind w:left="851" w:hanging="851"/>
      </w:pPr>
      <w:r w:rsidRPr="00DB2289">
        <w:t>16.1.1.2</w:t>
      </w:r>
      <w:r w:rsidRPr="00DB2289">
        <w:tab/>
        <w:t>any BM Unit that is subject to an open challenge is excluded from GC and DC Breach Monitoring until the challenge is resolved by BSCCo pursuant to paragraph16.1.6;</w:t>
      </w:r>
    </w:p>
    <w:p w14:paraId="3650678D" w14:textId="77777777" w:rsidR="00640224" w:rsidRDefault="00817B4D" w:rsidP="00031CAC">
      <w:pPr>
        <w:ind w:left="851" w:hanging="851"/>
      </w:pPr>
      <w:r>
        <w:t>16.1.1.3</w:t>
      </w:r>
      <w:r>
        <w:tab/>
        <w:t>any BM Unit that is subject to an Emergency Instruction as notified to the CRA by BSCCo shall have the Emergency Instruction’s Period Accepted Offer Volume or Period Accepted Bid Volume subtracted from the corresponding BM Unit’s Metered Volume; and</w:t>
      </w:r>
    </w:p>
    <w:p w14:paraId="45A1592D" w14:textId="77777777" w:rsidR="00640224" w:rsidRDefault="00817B4D" w:rsidP="00031CAC">
      <w:pPr>
        <w:ind w:left="851" w:hanging="851"/>
      </w:pPr>
      <w:r>
        <w:t>16.1.1.4</w:t>
      </w:r>
      <w:r>
        <w:tab/>
        <w:t>any BM Unit for which the BSC Party has made a mid-season downward declaration of DC, pursuant to K3.4.2A, will only be subject to GC and DC Breach Monitoring for the Settlement Days and Settlement Periods following the most recent to that downward declaration made by the Party that is in effect,</w:t>
      </w:r>
    </w:p>
    <w:p w14:paraId="59E6DBBA" w14:textId="77777777" w:rsidR="00640224" w:rsidRPr="00DF2A36" w:rsidRDefault="00817B4D" w:rsidP="00031CAC">
      <w:pPr>
        <w:ind w:left="851" w:hanging="851"/>
      </w:pPr>
      <w:r w:rsidRPr="00DF2A36">
        <w:t>16.1.2</w:t>
      </w:r>
      <w:r w:rsidRPr="00DF2A36">
        <w:tab/>
      </w:r>
      <w:r w:rsidR="00031CAC">
        <w:tab/>
      </w:r>
      <w:r w:rsidRPr="00DF2A36">
        <w:t>estimate a positive value of QMij (where a GC breach has occurred) or negative value of QMij (where a DC breach has occurred) in accordance with the BM Unit Volume Estimation Methodology as appropriate, for that BM Unit, and subject to the exclusions set out in 16.1.1, and the removal of any volume(s) relating to an Emergency Instruction(s);</w:t>
      </w:r>
    </w:p>
    <w:p w14:paraId="08885A3F" w14:textId="77777777" w:rsidR="00640224" w:rsidRPr="00DF2A36" w:rsidRDefault="00817B4D" w:rsidP="00031CAC">
      <w:pPr>
        <w:ind w:left="851" w:hanging="851"/>
      </w:pPr>
      <w:r w:rsidRPr="00DF2A36">
        <w:t>16.1.3</w:t>
      </w:r>
      <w:r w:rsidRPr="00DF2A36">
        <w:tab/>
      </w:r>
      <w:r w:rsidR="00031CAC">
        <w:tab/>
      </w:r>
      <w:r w:rsidRPr="00DF2A36">
        <w:t xml:space="preserve">apply any CRA-Estimated GC or DC Amounts to the CRA </w:t>
      </w:r>
      <w:r w:rsidR="00DB2289" w:rsidRPr="00DF2A36">
        <w:t xml:space="preserve">database </w:t>
      </w:r>
      <w:r w:rsidRPr="00DF2A36">
        <w:t>before 14:00 local time on the same day as a GC or DC breach is identified, in accordance with16.1.1;</w:t>
      </w:r>
    </w:p>
    <w:p w14:paraId="71FAD709" w14:textId="77777777" w:rsidR="00640224" w:rsidRPr="00DF2A36" w:rsidRDefault="00817B4D" w:rsidP="00031CAC">
      <w:pPr>
        <w:ind w:left="851" w:hanging="851"/>
      </w:pPr>
      <w:r w:rsidRPr="00DF2A36">
        <w:t>16.1.4</w:t>
      </w:r>
      <w:r w:rsidRPr="00DF2A36">
        <w:tab/>
      </w:r>
      <w:r w:rsidR="00031CAC">
        <w:tab/>
      </w:r>
      <w:r w:rsidRPr="00DF2A36">
        <w:t>following a GC or DC breach, by 15:00 local time notify the relevant BSC Lead Party, and the BSCCo, the Capacity Market Settlement Service Provider and CfD Settlement Services Provider with details of the breach;</w:t>
      </w:r>
    </w:p>
    <w:p w14:paraId="3F185E4B" w14:textId="77777777" w:rsidR="00640224" w:rsidRPr="00DF2A36" w:rsidRDefault="00817B4D" w:rsidP="00031CAC">
      <w:pPr>
        <w:ind w:left="851" w:hanging="851"/>
      </w:pPr>
      <w:r w:rsidRPr="00DF2A36">
        <w:t>16.1.5</w:t>
      </w:r>
      <w:r w:rsidRPr="00DF2A36">
        <w:tab/>
      </w:r>
      <w:r w:rsidR="00DB2289" w:rsidRPr="00DF2A36">
        <w:tab/>
      </w:r>
      <w:r w:rsidRPr="00DF2A36">
        <w:t>on receipt of notification of a GC or DC Estimation Challenge by a BSC Party , the CRA shall set the challenge status for the breach record for the relevant BM Unit to “Appealed”;</w:t>
      </w:r>
    </w:p>
    <w:p w14:paraId="24E63DFC" w14:textId="77777777" w:rsidR="00640224" w:rsidRPr="00DF2A36" w:rsidRDefault="00817B4D" w:rsidP="00031CAC">
      <w:pPr>
        <w:ind w:left="851" w:hanging="851"/>
      </w:pPr>
      <w:r w:rsidRPr="00DF2A36">
        <w:t>16.1.6</w:t>
      </w:r>
      <w:r w:rsidR="00DB2289" w:rsidRPr="00DF2A36">
        <w:tab/>
      </w:r>
      <w:r w:rsidR="00DB2289" w:rsidRPr="00DF2A36">
        <w:tab/>
      </w:r>
      <w:r w:rsidRPr="00DF2A36">
        <w:t>on receipt of notification from BSCCo of the outcome of a Challenge, update the challenge status as “appeal Upheld” or “Rejected” as appropriate;</w:t>
      </w:r>
    </w:p>
    <w:p w14:paraId="2FE4C51D" w14:textId="77777777" w:rsidR="00640224" w:rsidRPr="00DF2A36" w:rsidRDefault="00817B4D" w:rsidP="00031CAC">
      <w:pPr>
        <w:ind w:left="851" w:hanging="851"/>
      </w:pPr>
      <w:r w:rsidRPr="00DF2A36">
        <w:t>16.1.7</w:t>
      </w:r>
      <w:r w:rsidRPr="00DF2A36">
        <w:tab/>
      </w:r>
      <w:r w:rsidR="00DB2289" w:rsidRPr="00DF2A36">
        <w:tab/>
      </w:r>
      <w:r w:rsidRPr="00DF2A36">
        <w:t>securely publish on the BSC Website, for access by relevant Category A and F Authorised Persons only, details of BM Units’ current and past GC and DC values, Breaches and Challenges:</w:t>
      </w:r>
    </w:p>
    <w:p w14:paraId="766AB7D5" w14:textId="77777777" w:rsidR="00640224" w:rsidRPr="00DF2A36" w:rsidRDefault="00817B4D" w:rsidP="00031CAC">
      <w:pPr>
        <w:ind w:left="851" w:hanging="851"/>
      </w:pPr>
      <w:r w:rsidRPr="00DF2A36">
        <w:t>16.1.8</w:t>
      </w:r>
      <w:r w:rsidRPr="00DF2A36">
        <w:tab/>
      </w:r>
      <w:r w:rsidR="00031CAC">
        <w:tab/>
      </w:r>
      <w:r w:rsidRPr="00DF2A36">
        <w:t>maintain records relating to the identification of breaches, the estimation of BM Unit Metered Volumes, communications with Parties and the determination of challenges, for BSC Audit purposes;</w:t>
      </w:r>
    </w:p>
    <w:p w14:paraId="771B5F76" w14:textId="77777777" w:rsidR="00640224" w:rsidRPr="00DF2A36" w:rsidRDefault="00DB2289" w:rsidP="00031CAC">
      <w:pPr>
        <w:ind w:left="851" w:hanging="851"/>
      </w:pPr>
      <w:r w:rsidRPr="00DF2A36">
        <w:t>16.1.9</w:t>
      </w:r>
      <w:r w:rsidRPr="00DF2A36">
        <w:tab/>
      </w:r>
      <w:r w:rsidRPr="00DF2A36">
        <w:tab/>
      </w:r>
      <w:r w:rsidR="00817B4D" w:rsidRPr="00DF2A36">
        <w:t>where for the purposes of updating the registration details of a particular BM Unit different values of BM Unit Metered Volumes are due to take effect on the same day use the amount with the highest priority according to the order shown below, where 1 is highest priority and 3 is lowest priority:</w:t>
      </w:r>
    </w:p>
    <w:p w14:paraId="702A2016" w14:textId="77777777" w:rsidR="00640224" w:rsidRDefault="00817B4D" w:rsidP="00031CAC">
      <w:pPr>
        <w:pStyle w:val="base"/>
        <w:widowControl/>
        <w:spacing w:after="240" w:line="240" w:lineRule="auto"/>
        <w:ind w:left="1984" w:hanging="544"/>
        <w:jc w:val="both"/>
        <w:rPr>
          <w:rFonts w:ascii="Times New Roman" w:hAnsi="Times New Roman"/>
          <w:color w:val="000000"/>
          <w:sz w:val="24"/>
          <w:szCs w:val="24"/>
        </w:rPr>
      </w:pPr>
      <w:r>
        <w:rPr>
          <w:rFonts w:ascii="Times New Roman" w:hAnsi="Times New Roman"/>
          <w:color w:val="000000"/>
          <w:sz w:val="24"/>
          <w:szCs w:val="24"/>
        </w:rPr>
        <w:t>1.</w:t>
      </w:r>
      <w:r>
        <w:rPr>
          <w:rFonts w:ascii="Times New Roman" w:hAnsi="Times New Roman"/>
          <w:color w:val="000000"/>
          <w:sz w:val="24"/>
          <w:szCs w:val="24"/>
        </w:rPr>
        <w:tab/>
        <w:t>A value submitted by ELEXON following the conclusion of a challenge;</w:t>
      </w:r>
    </w:p>
    <w:p w14:paraId="1B1DCD54" w14:textId="77777777" w:rsidR="00640224" w:rsidRDefault="00817B4D" w:rsidP="00031CAC">
      <w:pPr>
        <w:pStyle w:val="base"/>
        <w:widowControl/>
        <w:spacing w:after="240" w:line="240" w:lineRule="auto"/>
        <w:ind w:left="1984" w:hanging="544"/>
        <w:jc w:val="both"/>
        <w:rPr>
          <w:rFonts w:ascii="Times New Roman" w:hAnsi="Times New Roman"/>
          <w:color w:val="000000"/>
          <w:sz w:val="24"/>
          <w:szCs w:val="24"/>
        </w:rPr>
      </w:pPr>
      <w:r>
        <w:rPr>
          <w:rFonts w:ascii="Times New Roman" w:hAnsi="Times New Roman"/>
          <w:color w:val="000000"/>
          <w:sz w:val="24"/>
          <w:szCs w:val="24"/>
        </w:rPr>
        <w:t>2.</w:t>
      </w:r>
      <w:r>
        <w:rPr>
          <w:rFonts w:ascii="Times New Roman" w:hAnsi="Times New Roman"/>
          <w:color w:val="000000"/>
          <w:sz w:val="24"/>
          <w:szCs w:val="24"/>
        </w:rPr>
        <w:tab/>
        <w:t>A value estimated by CRA following the identification of a breach;</w:t>
      </w:r>
    </w:p>
    <w:p w14:paraId="615AC131" w14:textId="77777777" w:rsidR="00640224" w:rsidRDefault="00817B4D" w:rsidP="00031CAC">
      <w:pPr>
        <w:pStyle w:val="base"/>
        <w:widowControl/>
        <w:spacing w:after="240" w:line="240" w:lineRule="auto"/>
        <w:ind w:left="1984" w:hanging="544"/>
        <w:jc w:val="both"/>
        <w:rPr>
          <w:rFonts w:ascii="Times New Roman" w:hAnsi="Times New Roman"/>
          <w:color w:val="000000"/>
          <w:sz w:val="24"/>
          <w:szCs w:val="24"/>
        </w:rPr>
      </w:pPr>
      <w:r>
        <w:rPr>
          <w:rFonts w:ascii="Times New Roman" w:hAnsi="Times New Roman"/>
          <w:color w:val="000000"/>
          <w:sz w:val="24"/>
          <w:szCs w:val="24"/>
        </w:rPr>
        <w:t>3.</w:t>
      </w:r>
      <w:r>
        <w:rPr>
          <w:rFonts w:ascii="Times New Roman" w:hAnsi="Times New Roman"/>
          <w:color w:val="000000"/>
          <w:sz w:val="24"/>
          <w:szCs w:val="24"/>
        </w:rPr>
        <w:tab/>
        <w:t>A value submitted by the Lead Party (not as a consequence of an</w:t>
      </w:r>
      <w:r>
        <w:t xml:space="preserve"> </w:t>
      </w:r>
      <w:r>
        <w:rPr>
          <w:rFonts w:ascii="Times New Roman" w:hAnsi="Times New Roman"/>
          <w:color w:val="000000"/>
          <w:sz w:val="24"/>
          <w:szCs w:val="24"/>
        </w:rPr>
        <w:t>challenge, but in accordance with K3.4.2</w:t>
      </w:r>
      <w:r>
        <w:t xml:space="preserve"> </w:t>
      </w:r>
      <w:r>
        <w:rPr>
          <w:rFonts w:ascii="Times New Roman" w:hAnsi="Times New Roman"/>
          <w:color w:val="000000"/>
          <w:sz w:val="24"/>
          <w:szCs w:val="24"/>
        </w:rPr>
        <w:t>or K3.4.2A).</w:t>
      </w:r>
    </w:p>
    <w:p w14:paraId="71B25F0C" w14:textId="77777777" w:rsidR="00640224" w:rsidRDefault="00640224">
      <w:pPr>
        <w:pStyle w:val="base"/>
        <w:widowControl/>
        <w:spacing w:after="240" w:line="240" w:lineRule="auto"/>
        <w:jc w:val="both"/>
        <w:rPr>
          <w:rFonts w:ascii="Times New Roman" w:hAnsi="Times New Roman"/>
          <w:color w:val="000000"/>
          <w:sz w:val="24"/>
          <w:szCs w:val="24"/>
        </w:rPr>
      </w:pPr>
    </w:p>
    <w:p w14:paraId="62F53EED" w14:textId="77777777" w:rsidR="00640224" w:rsidRDefault="00817B4D" w:rsidP="00FD5179">
      <w:pPr>
        <w:pStyle w:val="Heading1"/>
        <w:keepNext w:val="0"/>
        <w:pageBreakBefore/>
        <w:ind w:left="851" w:hanging="851"/>
      </w:pPr>
      <w:bookmarkStart w:id="429" w:name="_Toc200870783"/>
      <w:bookmarkStart w:id="430" w:name="_Toc200871615"/>
      <w:bookmarkStart w:id="431" w:name="_Toc253573435"/>
      <w:bookmarkStart w:id="432" w:name="_Toc469478687"/>
      <w:bookmarkStart w:id="433" w:name="_Toc481995579"/>
      <w:bookmarkStart w:id="434" w:name="_Toc531344306"/>
      <w:bookmarkStart w:id="435" w:name="_Toc164933707"/>
      <w:r>
        <w:t>APPENDIX A – PRIMARY BM UNIT CREDIT ASSESSMENT IMPORT/EXPORT CAPABILITIES</w:t>
      </w:r>
      <w:bookmarkEnd w:id="429"/>
      <w:bookmarkEnd w:id="430"/>
      <w:bookmarkEnd w:id="431"/>
      <w:bookmarkEnd w:id="432"/>
      <w:bookmarkEnd w:id="433"/>
      <w:bookmarkEnd w:id="434"/>
      <w:bookmarkEnd w:id="435"/>
    </w:p>
    <w:p w14:paraId="757BF5C4" w14:textId="77777777" w:rsidR="00640224" w:rsidRDefault="00817B4D" w:rsidP="002321CC">
      <w:pPr>
        <w:ind w:left="851" w:hanging="851"/>
        <w:outlineLvl w:val="1"/>
      </w:pPr>
      <w:bookmarkStart w:id="436" w:name="_Toc165975056"/>
      <w:bookmarkStart w:id="437" w:name="_Toc200870784"/>
      <w:bookmarkStart w:id="438" w:name="_Toc200871616"/>
      <w:bookmarkStart w:id="439" w:name="_Toc253573436"/>
      <w:bookmarkStart w:id="440" w:name="_Toc469478688"/>
      <w:bookmarkStart w:id="441" w:name="_Toc481995580"/>
      <w:bookmarkStart w:id="442" w:name="_Toc531344307"/>
      <w:bookmarkStart w:id="443" w:name="_Toc164933708"/>
      <w:r>
        <w:t>A.1</w:t>
      </w:r>
      <w:r>
        <w:tab/>
      </w:r>
      <w:r w:rsidR="00F342BF">
        <w:tab/>
      </w:r>
      <w:r>
        <w:t>Working Day BM Unit Credit Assessment Import Capability (WDBMCAIC)</w:t>
      </w:r>
      <w:bookmarkEnd w:id="436"/>
      <w:bookmarkEnd w:id="437"/>
      <w:bookmarkEnd w:id="438"/>
      <w:bookmarkEnd w:id="439"/>
      <w:bookmarkEnd w:id="440"/>
      <w:bookmarkEnd w:id="441"/>
      <w:bookmarkEnd w:id="442"/>
      <w:bookmarkEnd w:id="443"/>
    </w:p>
    <w:p w14:paraId="2F906115" w14:textId="77777777" w:rsidR="00640224" w:rsidRDefault="00817B4D" w:rsidP="00F342BF">
      <w:pPr>
        <w:widowControl/>
        <w:tabs>
          <w:tab w:val="clear" w:pos="720"/>
          <w:tab w:val="clear" w:pos="1440"/>
          <w:tab w:val="clear" w:pos="2340"/>
          <w:tab w:val="clear" w:pos="3060"/>
        </w:tabs>
        <w:ind w:left="131" w:firstLine="720"/>
        <w:rPr>
          <w:color w:val="000000"/>
        </w:rPr>
      </w:pPr>
      <w:r>
        <w:rPr>
          <w:color w:val="000000"/>
        </w:rPr>
        <w:t>The CRA, in accordance with Section M 1.6.1 of the BSC, shall:</w:t>
      </w:r>
    </w:p>
    <w:p w14:paraId="50E9264A" w14:textId="77777777" w:rsidR="00640224" w:rsidRDefault="00817B4D" w:rsidP="00F342BF">
      <w:pPr>
        <w:ind w:left="851" w:hanging="851"/>
      </w:pPr>
      <w:r>
        <w:t>A.1.1</w:t>
      </w:r>
      <w:r>
        <w:tab/>
      </w:r>
      <w:r w:rsidR="00F342BF">
        <w:tab/>
      </w:r>
      <w:r>
        <w:t>calculate and distribute to the SAA and the ECVAA the Working Day BM Unit Credit Assessment Import Capability, for each Primary BM Unit registered with the CRA, in accordance with the following formula:</w:t>
      </w:r>
    </w:p>
    <w:p w14:paraId="1B6EBF8C" w14:textId="77777777" w:rsidR="00640224" w:rsidRDefault="00F342BF" w:rsidP="00F342BF">
      <w:pPr>
        <w:ind w:left="851" w:hanging="851"/>
      </w:pPr>
      <w:r>
        <w:tab/>
      </w:r>
      <w:r>
        <w:tab/>
      </w:r>
      <w:r w:rsidR="00817B4D">
        <w:t>WDBMCAIC</w:t>
      </w:r>
      <w:r w:rsidR="00817B4D">
        <w:rPr>
          <w:position w:val="-4"/>
        </w:rPr>
        <w:t>i</w:t>
      </w:r>
      <w:r w:rsidR="00817B4D">
        <w:t xml:space="preserve"> = WDCALF</w:t>
      </w:r>
      <w:r w:rsidR="00817B4D">
        <w:rPr>
          <w:vertAlign w:val="subscript"/>
        </w:rPr>
        <w:t>i</w:t>
      </w:r>
      <w:r w:rsidR="00817B4D">
        <w:t>*DC</w:t>
      </w:r>
      <w:r w:rsidR="00817B4D">
        <w:rPr>
          <w:position w:val="-4"/>
        </w:rPr>
        <w:t>i</w:t>
      </w:r>
    </w:p>
    <w:p w14:paraId="02B72F76" w14:textId="77777777" w:rsidR="00640224" w:rsidRDefault="00F342BF" w:rsidP="00F342BF">
      <w:pPr>
        <w:ind w:left="851" w:hanging="851"/>
      </w:pPr>
      <w:r>
        <w:tab/>
      </w:r>
      <w:r>
        <w:tab/>
      </w:r>
      <w:r w:rsidR="00817B4D">
        <w:t>where WDCALF</w:t>
      </w:r>
      <w:r w:rsidR="00817B4D">
        <w:rPr>
          <w:vertAlign w:val="subscript"/>
        </w:rPr>
        <w:t>i</w:t>
      </w:r>
      <w:r w:rsidR="00817B4D">
        <w:t xml:space="preserve"> is the Working Day Credit Assessment Load Factor for Primary BM Unit i determined from time to time by BSCCo; and</w:t>
      </w:r>
    </w:p>
    <w:p w14:paraId="48A46DED" w14:textId="77777777" w:rsidR="00640224" w:rsidRDefault="00817B4D" w:rsidP="00F342BF">
      <w:pPr>
        <w:ind w:left="851" w:hanging="851"/>
      </w:pPr>
      <w:r>
        <w:t>A.1.2</w:t>
      </w:r>
      <w:r>
        <w:tab/>
      </w:r>
      <w:r w:rsidR="00F342BF">
        <w:tab/>
      </w:r>
      <w:r>
        <w:t>when WDCALF</w:t>
      </w:r>
      <w:r>
        <w:rPr>
          <w:vertAlign w:val="subscript"/>
        </w:rPr>
        <w:t>i</w:t>
      </w:r>
      <w:r>
        <w:t xml:space="preserve"> changes for any Primary BM Unit registered with the CRA, re-set the value of the Working Day BM Unit Credit Assessment Import Capability, determined in accordance with A.1.1 above, and provide the re-set values to the SAA and the ECVAA.</w:t>
      </w:r>
    </w:p>
    <w:p w14:paraId="6719EF72" w14:textId="77777777" w:rsidR="00640224" w:rsidRDefault="00817B4D" w:rsidP="002321CC">
      <w:pPr>
        <w:ind w:left="851" w:hanging="851"/>
        <w:outlineLvl w:val="1"/>
      </w:pPr>
      <w:bookmarkStart w:id="444" w:name="_Toc469478689"/>
      <w:bookmarkStart w:id="445" w:name="_Toc481995581"/>
      <w:bookmarkStart w:id="446" w:name="_Toc531344308"/>
      <w:bookmarkStart w:id="447" w:name="_Toc164933709"/>
      <w:bookmarkStart w:id="448" w:name="_Toc165975057"/>
      <w:r>
        <w:t>A.2</w:t>
      </w:r>
      <w:r>
        <w:tab/>
      </w:r>
      <w:r w:rsidR="00F342BF">
        <w:tab/>
      </w:r>
      <w:r>
        <w:t>Non-Working Day BM Unit Credit Assessment Import Capability (NWDBMCAIC)</w:t>
      </w:r>
      <w:bookmarkEnd w:id="444"/>
      <w:bookmarkEnd w:id="445"/>
      <w:bookmarkEnd w:id="446"/>
      <w:bookmarkEnd w:id="447"/>
    </w:p>
    <w:p w14:paraId="6903CACB" w14:textId="77777777" w:rsidR="00640224" w:rsidRDefault="00817B4D" w:rsidP="00F342BF">
      <w:pPr>
        <w:widowControl/>
        <w:tabs>
          <w:tab w:val="clear" w:pos="720"/>
          <w:tab w:val="clear" w:pos="1440"/>
          <w:tab w:val="clear" w:pos="2340"/>
          <w:tab w:val="clear" w:pos="3060"/>
        </w:tabs>
        <w:ind w:left="131" w:firstLine="720"/>
        <w:rPr>
          <w:color w:val="000000"/>
        </w:rPr>
      </w:pPr>
      <w:r>
        <w:rPr>
          <w:color w:val="000000"/>
        </w:rPr>
        <w:t>The CRA, in accordance with Section M 1.6.1 of the BSC, shall:</w:t>
      </w:r>
    </w:p>
    <w:p w14:paraId="5187BA8B" w14:textId="77777777" w:rsidR="00640224" w:rsidRDefault="00F342BF" w:rsidP="00F342BF">
      <w:pPr>
        <w:widowControl/>
        <w:tabs>
          <w:tab w:val="clear" w:pos="720"/>
          <w:tab w:val="clear" w:pos="2340"/>
          <w:tab w:val="clear" w:pos="3060"/>
        </w:tabs>
        <w:ind w:left="851" w:hanging="851"/>
        <w:rPr>
          <w:color w:val="000000"/>
        </w:rPr>
      </w:pPr>
      <w:r>
        <w:rPr>
          <w:color w:val="000000"/>
        </w:rPr>
        <w:t>A.2.1</w:t>
      </w:r>
      <w:r>
        <w:rPr>
          <w:color w:val="000000"/>
        </w:rPr>
        <w:tab/>
      </w:r>
      <w:r w:rsidR="00817B4D">
        <w:rPr>
          <w:color w:val="000000"/>
        </w:rPr>
        <w:t>calculate and distribute to the SAA and the ECVAA the Non-Working Day Credit Assessment Import Capability, for each</w:t>
      </w:r>
      <w:r w:rsidR="00817B4D">
        <w:t xml:space="preserve"> </w:t>
      </w:r>
      <w:r w:rsidR="00817B4D">
        <w:rPr>
          <w:color w:val="000000"/>
        </w:rPr>
        <w:t>Primary BM Unit registered with the CRA, in accordance with the following formula:</w:t>
      </w:r>
    </w:p>
    <w:p w14:paraId="5F0C3671" w14:textId="77777777" w:rsidR="00640224" w:rsidRDefault="00F342BF" w:rsidP="00F342BF">
      <w:pPr>
        <w:ind w:left="851" w:hanging="851"/>
      </w:pPr>
      <w:r>
        <w:tab/>
      </w:r>
      <w:r>
        <w:tab/>
      </w:r>
      <w:r w:rsidR="00817B4D">
        <w:t>NWDBMCAIC</w:t>
      </w:r>
      <w:r w:rsidR="00817B4D">
        <w:rPr>
          <w:position w:val="-4"/>
        </w:rPr>
        <w:t>i</w:t>
      </w:r>
      <w:r w:rsidR="00817B4D">
        <w:t xml:space="preserve"> = NWDCALF</w:t>
      </w:r>
      <w:r w:rsidR="00817B4D">
        <w:rPr>
          <w:vertAlign w:val="subscript"/>
        </w:rPr>
        <w:t>i</w:t>
      </w:r>
      <w:r w:rsidR="00817B4D">
        <w:t>*DC</w:t>
      </w:r>
      <w:r w:rsidR="00817B4D">
        <w:rPr>
          <w:position w:val="-4"/>
        </w:rPr>
        <w:t>i</w:t>
      </w:r>
    </w:p>
    <w:p w14:paraId="729185FB" w14:textId="77777777" w:rsidR="00640224" w:rsidRDefault="00F342BF" w:rsidP="00F342BF">
      <w:pPr>
        <w:ind w:left="851" w:hanging="851"/>
      </w:pPr>
      <w:r>
        <w:tab/>
      </w:r>
      <w:r>
        <w:tab/>
      </w:r>
      <w:r w:rsidR="00817B4D">
        <w:t>where NWDCALF</w:t>
      </w:r>
      <w:r w:rsidR="00817B4D">
        <w:rPr>
          <w:vertAlign w:val="subscript"/>
        </w:rPr>
        <w:t>i</w:t>
      </w:r>
      <w:r w:rsidR="00817B4D">
        <w:t xml:space="preserve"> is the Non-Working Day Credit Assessment Load Factor for BM Unit i determined from time to time by BSCCo; and</w:t>
      </w:r>
    </w:p>
    <w:p w14:paraId="53CDF4D4" w14:textId="77777777" w:rsidR="00640224" w:rsidRDefault="00817B4D" w:rsidP="00F342BF">
      <w:pPr>
        <w:widowControl/>
        <w:tabs>
          <w:tab w:val="clear" w:pos="720"/>
          <w:tab w:val="clear" w:pos="2340"/>
          <w:tab w:val="clear" w:pos="3060"/>
        </w:tabs>
        <w:ind w:left="851" w:hanging="851"/>
        <w:rPr>
          <w:color w:val="000000"/>
        </w:rPr>
      </w:pPr>
      <w:r>
        <w:rPr>
          <w:color w:val="000000"/>
        </w:rPr>
        <w:t>A.2.2</w:t>
      </w:r>
      <w:r>
        <w:rPr>
          <w:color w:val="000000"/>
        </w:rPr>
        <w:tab/>
        <w:t>when NWDCALF</w:t>
      </w:r>
      <w:r>
        <w:rPr>
          <w:color w:val="000000"/>
          <w:vertAlign w:val="subscript"/>
        </w:rPr>
        <w:t>i</w:t>
      </w:r>
      <w:r>
        <w:rPr>
          <w:color w:val="000000"/>
        </w:rPr>
        <w:t xml:space="preserve"> changes for any</w:t>
      </w:r>
      <w:r>
        <w:t xml:space="preserve"> </w:t>
      </w:r>
      <w:r>
        <w:rPr>
          <w:color w:val="000000"/>
        </w:rPr>
        <w:t>Primary BM Unit registered with the CRA, re-set the value of the Non-Working Day BM Unit Credit Assessment Import Capability, determined in accordance with A.1.1 above, and provide the re-set values to the SAA and the ECVAA.</w:t>
      </w:r>
    </w:p>
    <w:p w14:paraId="1F365298" w14:textId="77777777" w:rsidR="00640224" w:rsidRDefault="00817B4D" w:rsidP="002321CC">
      <w:pPr>
        <w:ind w:left="851" w:hanging="851"/>
        <w:outlineLvl w:val="1"/>
      </w:pPr>
      <w:bookmarkStart w:id="449" w:name="_Toc200870785"/>
      <w:bookmarkStart w:id="450" w:name="_Toc200871617"/>
      <w:bookmarkStart w:id="451" w:name="_Toc253573437"/>
      <w:bookmarkStart w:id="452" w:name="_Toc469478690"/>
      <w:bookmarkStart w:id="453" w:name="_Toc481995582"/>
      <w:bookmarkStart w:id="454" w:name="_Toc531344309"/>
      <w:bookmarkStart w:id="455" w:name="_Toc164933710"/>
      <w:r>
        <w:t>A.3</w:t>
      </w:r>
      <w:r>
        <w:tab/>
      </w:r>
      <w:r w:rsidR="00A8579A">
        <w:tab/>
      </w:r>
      <w:r>
        <w:t>Working Day BM Unit Credit Assessment Export Capability (WDBMCAEC)</w:t>
      </w:r>
      <w:bookmarkEnd w:id="448"/>
      <w:bookmarkEnd w:id="449"/>
      <w:bookmarkEnd w:id="450"/>
      <w:bookmarkEnd w:id="451"/>
      <w:bookmarkEnd w:id="452"/>
      <w:bookmarkEnd w:id="453"/>
      <w:bookmarkEnd w:id="454"/>
      <w:bookmarkEnd w:id="455"/>
    </w:p>
    <w:p w14:paraId="020B4213" w14:textId="77777777" w:rsidR="00640224" w:rsidRDefault="00817B4D" w:rsidP="00A8579A">
      <w:pPr>
        <w:widowControl/>
        <w:tabs>
          <w:tab w:val="clear" w:pos="720"/>
          <w:tab w:val="clear" w:pos="1440"/>
          <w:tab w:val="clear" w:pos="2340"/>
          <w:tab w:val="clear" w:pos="3060"/>
        </w:tabs>
        <w:ind w:left="131" w:firstLine="720"/>
        <w:rPr>
          <w:color w:val="000000"/>
        </w:rPr>
      </w:pPr>
      <w:r>
        <w:rPr>
          <w:color w:val="000000"/>
        </w:rPr>
        <w:t>The CRA, in accordance with Section M 1.6.1 of the BSC, shall:</w:t>
      </w:r>
    </w:p>
    <w:p w14:paraId="04F296DE" w14:textId="77777777" w:rsidR="00640224" w:rsidRDefault="00817B4D" w:rsidP="00A8579A">
      <w:pPr>
        <w:ind w:left="851" w:hanging="851"/>
      </w:pPr>
      <w:r>
        <w:t>A.3.1</w:t>
      </w:r>
      <w:r>
        <w:tab/>
      </w:r>
      <w:r w:rsidR="00A8579A">
        <w:tab/>
      </w:r>
      <w:r>
        <w:t>calculate and distribute to the SAA and the ECVAA the Working Day BM Unit Credit Assessment Export Capability, for each Primary BM Unit registered with the CRA, in accordance with the following formula:</w:t>
      </w:r>
    </w:p>
    <w:p w14:paraId="69926C75" w14:textId="77777777" w:rsidR="00640224" w:rsidRDefault="00A8579A" w:rsidP="00A8579A">
      <w:pPr>
        <w:ind w:left="851" w:hanging="851"/>
      </w:pPr>
      <w:r>
        <w:tab/>
      </w:r>
      <w:r>
        <w:tab/>
      </w:r>
      <w:r w:rsidR="00817B4D">
        <w:t>For Supplier Primary BM Units where DC=0 and GC&gt;0,</w:t>
      </w:r>
    </w:p>
    <w:p w14:paraId="3157C2FA" w14:textId="77777777" w:rsidR="00640224" w:rsidRDefault="00A8579A" w:rsidP="00A8579A">
      <w:pPr>
        <w:ind w:left="851" w:hanging="851"/>
      </w:pPr>
      <w:r>
        <w:tab/>
      </w:r>
      <w:r>
        <w:tab/>
      </w:r>
      <w:r w:rsidR="00817B4D">
        <w:t>WDBMCAEC</w:t>
      </w:r>
      <w:r w:rsidR="00817B4D">
        <w:rPr>
          <w:position w:val="-4"/>
        </w:rPr>
        <w:t>i</w:t>
      </w:r>
      <w:r w:rsidR="00817B4D">
        <w:t xml:space="preserve"> = SECALF</w:t>
      </w:r>
      <w:r w:rsidR="00817B4D">
        <w:rPr>
          <w:vertAlign w:val="subscript"/>
        </w:rPr>
        <w:t>i</w:t>
      </w:r>
      <w:r w:rsidR="00817B4D">
        <w:t>*GC</w:t>
      </w:r>
      <w:r w:rsidR="00817B4D">
        <w:rPr>
          <w:position w:val="-4"/>
        </w:rPr>
        <w:t>i</w:t>
      </w:r>
    </w:p>
    <w:p w14:paraId="0EDFAC64" w14:textId="77777777" w:rsidR="00640224" w:rsidRDefault="00A8579A" w:rsidP="00A8579A">
      <w:pPr>
        <w:ind w:left="851" w:hanging="851"/>
        <w:rPr>
          <w:szCs w:val="24"/>
        </w:rPr>
      </w:pPr>
      <w:r>
        <w:tab/>
      </w:r>
      <w:r>
        <w:tab/>
      </w:r>
      <w:r w:rsidR="00817B4D">
        <w:t>Where SECALF</w:t>
      </w:r>
      <w:r w:rsidR="00817B4D">
        <w:rPr>
          <w:vertAlign w:val="subscript"/>
        </w:rPr>
        <w:t xml:space="preserve">i </w:t>
      </w:r>
      <w:r w:rsidR="00817B4D">
        <w:rPr>
          <w:szCs w:val="24"/>
        </w:rPr>
        <w:t>is the Supplier Export Credit Assessment Load Factor for BM Unit i determined from time to time by BSCCo; or</w:t>
      </w:r>
    </w:p>
    <w:p w14:paraId="35E53B51" w14:textId="77777777" w:rsidR="00640224" w:rsidRDefault="00A8579A" w:rsidP="00A8579A">
      <w:pPr>
        <w:ind w:left="851" w:hanging="851"/>
        <w:rPr>
          <w:szCs w:val="24"/>
        </w:rPr>
      </w:pPr>
      <w:r>
        <w:rPr>
          <w:szCs w:val="24"/>
        </w:rPr>
        <w:tab/>
      </w:r>
      <w:r>
        <w:rPr>
          <w:szCs w:val="24"/>
        </w:rPr>
        <w:tab/>
      </w:r>
      <w:r w:rsidR="00817B4D">
        <w:rPr>
          <w:szCs w:val="24"/>
        </w:rPr>
        <w:t>For all other BM Units,</w:t>
      </w:r>
    </w:p>
    <w:p w14:paraId="362154BD" w14:textId="77777777" w:rsidR="00640224" w:rsidRDefault="00A8579A" w:rsidP="00A8579A">
      <w:pPr>
        <w:ind w:left="851" w:hanging="851"/>
      </w:pPr>
      <w:r>
        <w:tab/>
      </w:r>
      <w:r>
        <w:tab/>
      </w:r>
      <w:r w:rsidR="00817B4D">
        <w:t>WDBMCAEC</w:t>
      </w:r>
      <w:r w:rsidR="00817B4D">
        <w:rPr>
          <w:position w:val="-4"/>
        </w:rPr>
        <w:t>i</w:t>
      </w:r>
      <w:r w:rsidR="00817B4D">
        <w:t xml:space="preserve"> = WDCALF</w:t>
      </w:r>
      <w:r w:rsidR="00817B4D">
        <w:rPr>
          <w:vertAlign w:val="subscript"/>
        </w:rPr>
        <w:t>i</w:t>
      </w:r>
      <w:r w:rsidR="00817B4D">
        <w:t>*GC</w:t>
      </w:r>
      <w:r w:rsidR="00817B4D">
        <w:rPr>
          <w:position w:val="-4"/>
        </w:rPr>
        <w:t>i</w:t>
      </w:r>
    </w:p>
    <w:p w14:paraId="37BCA6FC" w14:textId="77777777" w:rsidR="00640224" w:rsidRDefault="00A8579A" w:rsidP="00A8579A">
      <w:pPr>
        <w:ind w:left="851" w:hanging="851"/>
      </w:pPr>
      <w:r>
        <w:tab/>
      </w:r>
      <w:r>
        <w:tab/>
      </w:r>
      <w:r w:rsidR="00817B4D">
        <w:t>where WDCALF</w:t>
      </w:r>
      <w:r w:rsidR="00817B4D">
        <w:rPr>
          <w:vertAlign w:val="subscript"/>
        </w:rPr>
        <w:t>i</w:t>
      </w:r>
      <w:r w:rsidR="00817B4D">
        <w:t xml:space="preserve"> is the Working Day Credit Assessment Load Factor for BM Unit i determined from time to time by BSCCo;</w:t>
      </w:r>
    </w:p>
    <w:p w14:paraId="5B5EE098" w14:textId="77777777" w:rsidR="00640224" w:rsidRDefault="00A8579A" w:rsidP="00A8579A">
      <w:pPr>
        <w:ind w:left="851" w:hanging="851"/>
      </w:pPr>
      <w:r>
        <w:tab/>
      </w:r>
      <w:r>
        <w:tab/>
      </w:r>
      <w:r w:rsidR="00817B4D">
        <w:t>and</w:t>
      </w:r>
    </w:p>
    <w:p w14:paraId="61DB1942" w14:textId="77777777" w:rsidR="00640224" w:rsidRDefault="00817B4D" w:rsidP="00A8579A">
      <w:pPr>
        <w:ind w:left="851" w:hanging="851"/>
      </w:pPr>
      <w:r>
        <w:rPr>
          <w:szCs w:val="24"/>
        </w:rPr>
        <w:t>A.3.2</w:t>
      </w:r>
      <w:r>
        <w:rPr>
          <w:szCs w:val="24"/>
        </w:rPr>
        <w:tab/>
      </w:r>
      <w:r w:rsidR="00A8579A">
        <w:rPr>
          <w:szCs w:val="24"/>
        </w:rPr>
        <w:tab/>
      </w:r>
      <w:r>
        <w:t>when WDCALF</w:t>
      </w:r>
      <w:r>
        <w:rPr>
          <w:vertAlign w:val="subscript"/>
        </w:rPr>
        <w:t>i</w:t>
      </w:r>
      <w:r>
        <w:t xml:space="preserve"> or SECALF</w:t>
      </w:r>
      <w:r>
        <w:rPr>
          <w:vertAlign w:val="subscript"/>
        </w:rPr>
        <w:t>i</w:t>
      </w:r>
      <w:r>
        <w:t xml:space="preserve"> changes for any Primary BM Unit registered with the CRA, re-set the value of the Working Day BM Unit Credit Assessment Export Capability, determined in accordance with A.2.1 above, and provide the re-set values to the SAA and the ECVAA.</w:t>
      </w:r>
    </w:p>
    <w:p w14:paraId="2D64E45A" w14:textId="77777777" w:rsidR="00640224" w:rsidRDefault="00817B4D" w:rsidP="002321CC">
      <w:pPr>
        <w:ind w:left="851" w:hanging="851"/>
        <w:outlineLvl w:val="1"/>
      </w:pPr>
      <w:bookmarkStart w:id="456" w:name="_Toc469478691"/>
      <w:bookmarkStart w:id="457" w:name="_Toc481995583"/>
      <w:bookmarkStart w:id="458" w:name="_Toc531344310"/>
      <w:bookmarkStart w:id="459" w:name="_Toc164933711"/>
      <w:r>
        <w:t>A.4</w:t>
      </w:r>
      <w:r>
        <w:tab/>
      </w:r>
      <w:r w:rsidR="00A8579A">
        <w:tab/>
      </w:r>
      <w:r>
        <w:t>Non-Working Day BM Unit Credit Assessment Export Capability (NWDBMCAEC)</w:t>
      </w:r>
      <w:bookmarkEnd w:id="456"/>
      <w:bookmarkEnd w:id="457"/>
      <w:bookmarkEnd w:id="458"/>
      <w:bookmarkEnd w:id="459"/>
    </w:p>
    <w:p w14:paraId="12990F57" w14:textId="77777777" w:rsidR="00640224" w:rsidRDefault="00817B4D" w:rsidP="00A8579A">
      <w:pPr>
        <w:widowControl/>
        <w:tabs>
          <w:tab w:val="clear" w:pos="720"/>
          <w:tab w:val="clear" w:pos="1440"/>
          <w:tab w:val="clear" w:pos="2340"/>
          <w:tab w:val="clear" w:pos="3060"/>
        </w:tabs>
        <w:ind w:left="131" w:firstLine="720"/>
        <w:rPr>
          <w:color w:val="000000"/>
        </w:rPr>
      </w:pPr>
      <w:r>
        <w:rPr>
          <w:color w:val="000000"/>
        </w:rPr>
        <w:t>The CRA, in accordance with Section M 1.6.1 of the BSC, shall:</w:t>
      </w:r>
    </w:p>
    <w:p w14:paraId="14EE2A64" w14:textId="77777777" w:rsidR="00640224" w:rsidRDefault="00817B4D" w:rsidP="00A8579A">
      <w:pPr>
        <w:ind w:left="851" w:hanging="851"/>
      </w:pPr>
      <w:r>
        <w:t>A.4.1</w:t>
      </w:r>
      <w:r>
        <w:tab/>
      </w:r>
      <w:r w:rsidR="00A8579A">
        <w:tab/>
      </w:r>
      <w:r>
        <w:t>calculate and distribute to the SAA and the ECVAA the Non-Working Day BM Unit Credit Assessment Export Capability, for each BM Unit registered with the CRA, in accordance with the following formula:</w:t>
      </w:r>
    </w:p>
    <w:p w14:paraId="0FDCF122" w14:textId="77777777" w:rsidR="00640224" w:rsidRDefault="00A8579A" w:rsidP="00A8579A">
      <w:pPr>
        <w:ind w:left="851" w:hanging="851"/>
      </w:pPr>
      <w:r>
        <w:tab/>
      </w:r>
      <w:r>
        <w:tab/>
      </w:r>
      <w:r w:rsidR="00817B4D">
        <w:t>For Supplier Primary BM Units where DC=0 and GC&gt;0,</w:t>
      </w:r>
    </w:p>
    <w:p w14:paraId="2A1B5EAC" w14:textId="77777777" w:rsidR="00640224" w:rsidRDefault="00A8579A" w:rsidP="00A8579A">
      <w:pPr>
        <w:ind w:left="851" w:hanging="851"/>
      </w:pPr>
      <w:r>
        <w:tab/>
      </w:r>
      <w:r>
        <w:tab/>
      </w:r>
      <w:r w:rsidR="00817B4D">
        <w:t>NWDBMCAEC</w:t>
      </w:r>
      <w:r w:rsidR="00817B4D">
        <w:rPr>
          <w:position w:val="-4"/>
        </w:rPr>
        <w:t>i</w:t>
      </w:r>
      <w:r w:rsidR="00817B4D">
        <w:t xml:space="preserve"> = SECALF</w:t>
      </w:r>
      <w:r w:rsidR="00817B4D">
        <w:rPr>
          <w:vertAlign w:val="subscript"/>
        </w:rPr>
        <w:t>i</w:t>
      </w:r>
      <w:r w:rsidR="00817B4D">
        <w:t>*GC</w:t>
      </w:r>
      <w:r w:rsidR="00817B4D">
        <w:rPr>
          <w:position w:val="-4"/>
        </w:rPr>
        <w:t>i</w:t>
      </w:r>
    </w:p>
    <w:p w14:paraId="770BC499" w14:textId="77777777" w:rsidR="00640224" w:rsidRDefault="00A8579A" w:rsidP="00A8579A">
      <w:pPr>
        <w:ind w:left="851" w:hanging="851"/>
        <w:rPr>
          <w:szCs w:val="24"/>
        </w:rPr>
      </w:pPr>
      <w:r>
        <w:tab/>
      </w:r>
      <w:r>
        <w:tab/>
      </w:r>
      <w:r w:rsidR="00817B4D">
        <w:t>Where SECALF</w:t>
      </w:r>
      <w:r w:rsidR="00817B4D">
        <w:rPr>
          <w:vertAlign w:val="subscript"/>
        </w:rPr>
        <w:t xml:space="preserve">i </w:t>
      </w:r>
      <w:r w:rsidR="00817B4D">
        <w:rPr>
          <w:szCs w:val="24"/>
        </w:rPr>
        <w:t>is the Supplier Export Credit Assessment Load Factor for BM Unit i determined from time to time by BSCCo; or</w:t>
      </w:r>
    </w:p>
    <w:p w14:paraId="198212CD" w14:textId="77777777" w:rsidR="00640224" w:rsidRDefault="00A8579A" w:rsidP="00A8579A">
      <w:pPr>
        <w:ind w:left="851" w:hanging="851"/>
        <w:rPr>
          <w:szCs w:val="24"/>
        </w:rPr>
      </w:pPr>
      <w:r>
        <w:rPr>
          <w:szCs w:val="24"/>
        </w:rPr>
        <w:tab/>
      </w:r>
      <w:r>
        <w:rPr>
          <w:szCs w:val="24"/>
        </w:rPr>
        <w:tab/>
      </w:r>
      <w:r w:rsidR="00817B4D">
        <w:rPr>
          <w:szCs w:val="24"/>
        </w:rPr>
        <w:t>For all other</w:t>
      </w:r>
      <w:r w:rsidR="00817B4D">
        <w:t xml:space="preserve"> </w:t>
      </w:r>
      <w:r w:rsidR="00817B4D">
        <w:rPr>
          <w:szCs w:val="24"/>
        </w:rPr>
        <w:t>Primary BM Units,</w:t>
      </w:r>
    </w:p>
    <w:p w14:paraId="2E1807A2" w14:textId="77777777" w:rsidR="00640224" w:rsidRDefault="00A8579A" w:rsidP="00A8579A">
      <w:pPr>
        <w:ind w:left="851" w:hanging="851"/>
      </w:pPr>
      <w:r>
        <w:tab/>
      </w:r>
      <w:r>
        <w:tab/>
      </w:r>
      <w:r w:rsidR="00817B4D">
        <w:t>NWDBMCAEC</w:t>
      </w:r>
      <w:r w:rsidR="00817B4D">
        <w:rPr>
          <w:position w:val="-4"/>
        </w:rPr>
        <w:t>i</w:t>
      </w:r>
      <w:r w:rsidR="00817B4D">
        <w:t xml:space="preserve"> = NWDCALF</w:t>
      </w:r>
      <w:r w:rsidR="00817B4D">
        <w:rPr>
          <w:vertAlign w:val="subscript"/>
        </w:rPr>
        <w:t>i</w:t>
      </w:r>
      <w:r w:rsidR="00817B4D">
        <w:t>*GC</w:t>
      </w:r>
      <w:r w:rsidR="00817B4D">
        <w:rPr>
          <w:position w:val="-4"/>
        </w:rPr>
        <w:t>i</w:t>
      </w:r>
    </w:p>
    <w:p w14:paraId="6AE99E6D" w14:textId="77777777" w:rsidR="00640224" w:rsidRDefault="00A8579A" w:rsidP="00A8579A">
      <w:pPr>
        <w:ind w:left="851" w:hanging="851"/>
      </w:pPr>
      <w:r>
        <w:tab/>
      </w:r>
      <w:r>
        <w:tab/>
      </w:r>
      <w:r w:rsidR="00817B4D">
        <w:t>where NWDCALF</w:t>
      </w:r>
      <w:r w:rsidR="00817B4D">
        <w:rPr>
          <w:vertAlign w:val="subscript"/>
        </w:rPr>
        <w:t>i</w:t>
      </w:r>
      <w:r w:rsidR="00817B4D">
        <w:t xml:space="preserve"> is the Non-Working Day Credit Assessment Load Factor for BM Unit i determined from time to time by BSCCo;</w:t>
      </w:r>
    </w:p>
    <w:p w14:paraId="1F6FADDE" w14:textId="77777777" w:rsidR="00640224" w:rsidRDefault="00A8579A" w:rsidP="00A8579A">
      <w:pPr>
        <w:ind w:left="851" w:hanging="851"/>
      </w:pPr>
      <w:r>
        <w:tab/>
      </w:r>
      <w:r>
        <w:tab/>
      </w:r>
      <w:r w:rsidR="00817B4D">
        <w:t>and</w:t>
      </w:r>
    </w:p>
    <w:p w14:paraId="1A6DD147" w14:textId="77777777" w:rsidR="00640224" w:rsidRDefault="00817B4D" w:rsidP="00A8579A">
      <w:pPr>
        <w:ind w:left="851" w:hanging="851"/>
      </w:pPr>
      <w:r>
        <w:rPr>
          <w:szCs w:val="24"/>
        </w:rPr>
        <w:t>A.4.2</w:t>
      </w:r>
      <w:r>
        <w:rPr>
          <w:szCs w:val="24"/>
        </w:rPr>
        <w:tab/>
      </w:r>
      <w:r w:rsidR="00A8579A">
        <w:rPr>
          <w:szCs w:val="24"/>
        </w:rPr>
        <w:tab/>
      </w:r>
      <w:r>
        <w:t>when NWDCALF</w:t>
      </w:r>
      <w:r>
        <w:rPr>
          <w:vertAlign w:val="subscript"/>
        </w:rPr>
        <w:t>i</w:t>
      </w:r>
      <w:r>
        <w:t xml:space="preserve"> or SECALF</w:t>
      </w:r>
      <w:r>
        <w:rPr>
          <w:vertAlign w:val="subscript"/>
        </w:rPr>
        <w:t>i</w:t>
      </w:r>
      <w:r>
        <w:t xml:space="preserve"> changes for any Primary BM Unit registered with the CRA, re-set the value of the Non-Working Day BM Unit Credit Assessment Export Capability, determined in accordance with A.2.1 above, and provide the re-set values to the SAA and the ECVAA.</w:t>
      </w:r>
    </w:p>
    <w:p w14:paraId="02024A0B" w14:textId="77777777" w:rsidR="00640224" w:rsidRDefault="00640224">
      <w:pPr>
        <w:pStyle w:val="Level2"/>
        <w:widowControl/>
        <w:tabs>
          <w:tab w:val="clear" w:pos="720"/>
          <w:tab w:val="clear" w:pos="1440"/>
          <w:tab w:val="clear" w:pos="2340"/>
          <w:tab w:val="clear" w:pos="3060"/>
        </w:tabs>
        <w:ind w:left="0" w:firstLine="0"/>
        <w:rPr>
          <w:color w:val="000000"/>
        </w:rPr>
      </w:pPr>
    </w:p>
    <w:p w14:paraId="2CDF32C8" w14:textId="77777777" w:rsidR="00640224" w:rsidRDefault="00817B4D" w:rsidP="00A8579A">
      <w:pPr>
        <w:pStyle w:val="Heading1"/>
        <w:pageBreakBefore/>
        <w:ind w:left="851" w:hanging="851"/>
      </w:pPr>
      <w:bookmarkStart w:id="460" w:name="_Toc531344311"/>
      <w:bookmarkStart w:id="461" w:name="_Toc164933712"/>
      <w:r>
        <w:t xml:space="preserve">APPENDIX B – </w:t>
      </w:r>
      <w:r>
        <w:tab/>
        <w:t>DETERMINATION OF P/C STATUS FOR BM UNITS</w:t>
      </w:r>
      <w:bookmarkEnd w:id="460"/>
      <w:bookmarkEnd w:id="461"/>
    </w:p>
    <w:p w14:paraId="09ABF1A3" w14:textId="77777777" w:rsidR="00640224" w:rsidRDefault="00817B4D">
      <w:pPr>
        <w:widowControl/>
        <w:tabs>
          <w:tab w:val="clear" w:pos="720"/>
          <w:tab w:val="clear" w:pos="1440"/>
          <w:tab w:val="clear" w:pos="2340"/>
          <w:tab w:val="clear" w:pos="3060"/>
        </w:tabs>
        <w:rPr>
          <w:color w:val="000000"/>
        </w:rPr>
      </w:pPr>
      <w:r>
        <w:rPr>
          <w:color w:val="000000"/>
        </w:rPr>
        <w:t>The CRA, in accordance with Section K3.5 of the Code and BSCP15 'BM Unit Registration', shall do the following.</w:t>
      </w:r>
    </w:p>
    <w:p w14:paraId="2461AF91" w14:textId="77777777" w:rsidR="00640224" w:rsidRPr="00F80C3B" w:rsidRDefault="00817B4D">
      <w:pPr>
        <w:widowControl/>
        <w:tabs>
          <w:tab w:val="clear" w:pos="720"/>
          <w:tab w:val="clear" w:pos="1440"/>
          <w:tab w:val="clear" w:pos="2340"/>
          <w:tab w:val="clear" w:pos="3060"/>
        </w:tabs>
        <w:ind w:left="851" w:hanging="851"/>
        <w:outlineLvl w:val="1"/>
        <w:rPr>
          <w:color w:val="000000"/>
        </w:rPr>
      </w:pPr>
      <w:bookmarkStart w:id="462" w:name="_Toc531344312"/>
      <w:bookmarkStart w:id="463" w:name="_Toc164933713"/>
      <w:r w:rsidRPr="00F80C3B">
        <w:rPr>
          <w:color w:val="000000"/>
        </w:rPr>
        <w:t>B.1</w:t>
      </w:r>
      <w:r w:rsidRPr="00F80C3B">
        <w:rPr>
          <w:color w:val="000000"/>
        </w:rPr>
        <w:tab/>
        <w:t>Determination of P/C Status for BM Units with a "Null" P/C Flag</w:t>
      </w:r>
      <w:bookmarkEnd w:id="462"/>
      <w:bookmarkEnd w:id="463"/>
    </w:p>
    <w:p w14:paraId="52990DBD" w14:textId="77777777" w:rsidR="00640224" w:rsidRDefault="00817B4D">
      <w:pPr>
        <w:widowControl/>
        <w:tabs>
          <w:tab w:val="clear" w:pos="720"/>
          <w:tab w:val="clear" w:pos="1440"/>
          <w:tab w:val="clear" w:pos="2340"/>
          <w:tab w:val="clear" w:pos="3060"/>
        </w:tabs>
        <w:ind w:left="851" w:hanging="851"/>
        <w:rPr>
          <w:color w:val="000000"/>
        </w:rPr>
      </w:pPr>
      <w:r>
        <w:rPr>
          <w:color w:val="000000"/>
        </w:rPr>
        <w:t>B1.1</w:t>
      </w:r>
      <w:r>
        <w:rPr>
          <w:color w:val="000000"/>
        </w:rPr>
        <w:tab/>
        <w:t>With the exception of Interconnector BM Units, Exempt Export BM Units, Secondary BM Units and BM Units belonging to Base Trading Units, the CRA shall automatically set a BM Unit's P/C Flag to "Null" and shall determine the BM Unit's P/C Status to be:</w:t>
      </w:r>
    </w:p>
    <w:p w14:paraId="54B0F11D" w14:textId="77777777" w:rsidR="00640224" w:rsidRDefault="00817B4D" w:rsidP="00A8579A">
      <w:pPr>
        <w:widowControl/>
        <w:tabs>
          <w:tab w:val="clear" w:pos="720"/>
          <w:tab w:val="clear" w:pos="1440"/>
          <w:tab w:val="clear" w:pos="2340"/>
          <w:tab w:val="clear" w:pos="3060"/>
        </w:tabs>
        <w:ind w:left="1984" w:hanging="544"/>
        <w:rPr>
          <w:color w:val="000000"/>
        </w:rPr>
      </w:pPr>
      <w:r>
        <w:rPr>
          <w:color w:val="000000"/>
        </w:rPr>
        <w:t>a)</w:t>
      </w:r>
      <w:r>
        <w:rPr>
          <w:color w:val="000000"/>
        </w:rPr>
        <w:tab/>
        <w:t>"Production" where the BM Unit belongs to a Trading Unit for which the sum of the Relevant Capacities, for all BM Units which belong to that Trading Unit, is positive and greater than zero; or</w:t>
      </w:r>
    </w:p>
    <w:p w14:paraId="231EBD21" w14:textId="77777777" w:rsidR="00640224" w:rsidRDefault="00817B4D" w:rsidP="00A8579A">
      <w:pPr>
        <w:widowControl/>
        <w:tabs>
          <w:tab w:val="clear" w:pos="720"/>
          <w:tab w:val="clear" w:pos="1440"/>
          <w:tab w:val="clear" w:pos="2340"/>
          <w:tab w:val="clear" w:pos="3060"/>
        </w:tabs>
        <w:ind w:left="1984" w:hanging="544"/>
        <w:rPr>
          <w:color w:val="000000"/>
        </w:rPr>
      </w:pPr>
      <w:r>
        <w:rPr>
          <w:color w:val="000000"/>
        </w:rPr>
        <w:t>b)</w:t>
      </w:r>
      <w:r>
        <w:rPr>
          <w:color w:val="000000"/>
        </w:rPr>
        <w:tab/>
        <w:t>"Consumption" where the BM Unit belongs to a Trading Unit for which the sum of the Relevant Capacities, for all BM Units which belong to that Trading Unit, is negative or equal to zero.</w:t>
      </w:r>
    </w:p>
    <w:p w14:paraId="6D4A5B6D" w14:textId="77777777" w:rsidR="00640224" w:rsidRDefault="00817B4D">
      <w:pPr>
        <w:widowControl/>
        <w:tabs>
          <w:tab w:val="clear" w:pos="720"/>
          <w:tab w:val="clear" w:pos="1440"/>
          <w:tab w:val="clear" w:pos="2340"/>
          <w:tab w:val="clear" w:pos="3060"/>
        </w:tabs>
        <w:ind w:left="851" w:hanging="851"/>
        <w:rPr>
          <w:color w:val="000000"/>
        </w:rPr>
      </w:pPr>
      <w:r>
        <w:rPr>
          <w:color w:val="000000"/>
        </w:rPr>
        <w:t>B1.2</w:t>
      </w:r>
      <w:r>
        <w:rPr>
          <w:color w:val="000000"/>
        </w:rPr>
        <w:tab/>
        <w:t>Where the BM Unit's P/C Flag is "Null", the CRA shall redetermine the BM Unit's P/C Status on each occasion on which:</w:t>
      </w:r>
    </w:p>
    <w:p w14:paraId="58A24687" w14:textId="77777777" w:rsidR="00640224" w:rsidRDefault="00817B4D" w:rsidP="00A8579A">
      <w:pPr>
        <w:widowControl/>
        <w:tabs>
          <w:tab w:val="clear" w:pos="720"/>
          <w:tab w:val="clear" w:pos="1440"/>
          <w:tab w:val="clear" w:pos="2340"/>
          <w:tab w:val="clear" w:pos="3060"/>
        </w:tabs>
        <w:ind w:left="1984" w:hanging="544"/>
        <w:rPr>
          <w:color w:val="000000"/>
        </w:rPr>
      </w:pPr>
      <w:r>
        <w:rPr>
          <w:color w:val="000000"/>
        </w:rPr>
        <w:t>a)</w:t>
      </w:r>
      <w:r>
        <w:rPr>
          <w:color w:val="000000"/>
        </w:rPr>
        <w:tab/>
        <w:t>there is any change in the Generation Capacity or Demand Capacity of the BM Unit;</w:t>
      </w:r>
    </w:p>
    <w:p w14:paraId="64789277" w14:textId="77777777" w:rsidR="00640224" w:rsidRDefault="00817B4D" w:rsidP="00A8579A">
      <w:pPr>
        <w:widowControl/>
        <w:tabs>
          <w:tab w:val="clear" w:pos="720"/>
          <w:tab w:val="clear" w:pos="1440"/>
          <w:tab w:val="clear" w:pos="2340"/>
          <w:tab w:val="clear" w:pos="3060"/>
        </w:tabs>
        <w:ind w:left="1984" w:hanging="544"/>
        <w:rPr>
          <w:color w:val="000000"/>
        </w:rPr>
      </w:pPr>
      <w:r>
        <w:rPr>
          <w:color w:val="000000"/>
        </w:rPr>
        <w:t>b)</w:t>
      </w:r>
      <w:r>
        <w:rPr>
          <w:color w:val="000000"/>
        </w:rPr>
        <w:tab/>
        <w:t>the BM Unit joins or leaves a Trading Unit;</w:t>
      </w:r>
    </w:p>
    <w:p w14:paraId="0097CEE1" w14:textId="77777777" w:rsidR="00640224" w:rsidRDefault="00817B4D" w:rsidP="00A8579A">
      <w:pPr>
        <w:widowControl/>
        <w:tabs>
          <w:tab w:val="clear" w:pos="720"/>
          <w:tab w:val="clear" w:pos="1440"/>
          <w:tab w:val="clear" w:pos="2340"/>
          <w:tab w:val="clear" w:pos="3060"/>
        </w:tabs>
        <w:ind w:left="1984" w:hanging="544"/>
        <w:rPr>
          <w:color w:val="000000"/>
        </w:rPr>
      </w:pPr>
      <w:r>
        <w:rPr>
          <w:color w:val="000000"/>
        </w:rPr>
        <w:t>c)</w:t>
      </w:r>
      <w:r>
        <w:rPr>
          <w:color w:val="000000"/>
        </w:rPr>
        <w:tab/>
        <w:t>another BM Unit joins or leaves the Trading Unit to which the BM Unit belongs; or</w:t>
      </w:r>
    </w:p>
    <w:p w14:paraId="5AE83393" w14:textId="77777777" w:rsidR="00640224" w:rsidRDefault="00817B4D" w:rsidP="00A8579A">
      <w:pPr>
        <w:widowControl/>
        <w:tabs>
          <w:tab w:val="clear" w:pos="720"/>
          <w:tab w:val="clear" w:pos="1440"/>
          <w:tab w:val="clear" w:pos="2340"/>
          <w:tab w:val="clear" w:pos="3060"/>
        </w:tabs>
        <w:ind w:left="1984" w:hanging="544"/>
        <w:rPr>
          <w:color w:val="000000"/>
        </w:rPr>
      </w:pPr>
      <w:r>
        <w:rPr>
          <w:color w:val="000000"/>
        </w:rPr>
        <w:t>d)</w:t>
      </w:r>
      <w:r>
        <w:rPr>
          <w:color w:val="000000"/>
        </w:rPr>
        <w:tab/>
        <w:t>there is any change in the Generation Capacity or Demand Capacity of any of the other BM Units belonging to the same Trading Unit.</w:t>
      </w:r>
    </w:p>
    <w:p w14:paraId="190F8432" w14:textId="77777777" w:rsidR="00640224" w:rsidRPr="00F80C3B" w:rsidRDefault="00817B4D">
      <w:pPr>
        <w:widowControl/>
        <w:tabs>
          <w:tab w:val="clear" w:pos="720"/>
          <w:tab w:val="clear" w:pos="1440"/>
          <w:tab w:val="clear" w:pos="2340"/>
          <w:tab w:val="clear" w:pos="3060"/>
        </w:tabs>
        <w:ind w:left="851" w:hanging="851"/>
        <w:outlineLvl w:val="1"/>
        <w:rPr>
          <w:color w:val="000000"/>
        </w:rPr>
      </w:pPr>
      <w:bookmarkStart w:id="464" w:name="_Toc531344313"/>
      <w:bookmarkStart w:id="465" w:name="_Toc164933714"/>
      <w:r w:rsidRPr="00F80C3B">
        <w:rPr>
          <w:color w:val="000000"/>
        </w:rPr>
        <w:t>B2</w:t>
      </w:r>
      <w:r w:rsidRPr="00F80C3B">
        <w:rPr>
          <w:color w:val="000000"/>
        </w:rPr>
        <w:tab/>
        <w:t>Determination of P/C Status for Interconnector BM Units</w:t>
      </w:r>
      <w:bookmarkEnd w:id="464"/>
      <w:bookmarkEnd w:id="465"/>
    </w:p>
    <w:p w14:paraId="034F1F6D" w14:textId="77777777" w:rsidR="00640224" w:rsidRDefault="00817B4D">
      <w:pPr>
        <w:widowControl/>
        <w:tabs>
          <w:tab w:val="clear" w:pos="720"/>
          <w:tab w:val="clear" w:pos="1440"/>
          <w:tab w:val="clear" w:pos="2340"/>
          <w:tab w:val="clear" w:pos="3060"/>
        </w:tabs>
        <w:ind w:left="851" w:hanging="851"/>
        <w:rPr>
          <w:color w:val="000000"/>
        </w:rPr>
      </w:pPr>
      <w:r>
        <w:rPr>
          <w:color w:val="000000"/>
        </w:rPr>
        <w:t>B2.1</w:t>
      </w:r>
      <w:r>
        <w:rPr>
          <w:color w:val="000000"/>
        </w:rPr>
        <w:tab/>
        <w:t>The CRA shall ensure that the P/C Status of an Interconnector BM Unit is fixed as either "Production" or "Consumption", as determined by the P/C Flag allocated to the BM Unit in accordance with section 5.1.5 of this Service Description.</w:t>
      </w:r>
    </w:p>
    <w:p w14:paraId="0D7540FD" w14:textId="77777777" w:rsidR="00640224" w:rsidRDefault="00817B4D">
      <w:pPr>
        <w:widowControl/>
        <w:tabs>
          <w:tab w:val="clear" w:pos="720"/>
          <w:tab w:val="clear" w:pos="1440"/>
          <w:tab w:val="clear" w:pos="2340"/>
          <w:tab w:val="clear" w:pos="3060"/>
        </w:tabs>
        <w:ind w:left="851" w:hanging="851"/>
        <w:rPr>
          <w:color w:val="000000"/>
        </w:rPr>
      </w:pPr>
      <w:r>
        <w:rPr>
          <w:color w:val="000000"/>
        </w:rPr>
        <w:t>B2.2</w:t>
      </w:r>
      <w:r>
        <w:rPr>
          <w:color w:val="000000"/>
        </w:rPr>
        <w:tab/>
        <w:t>Once set, the CRA shall not amend the P/C Flag of an Interconnector BM Unit.</w:t>
      </w:r>
    </w:p>
    <w:p w14:paraId="664AD9B7" w14:textId="77777777" w:rsidR="00640224" w:rsidRDefault="00817B4D">
      <w:pPr>
        <w:widowControl/>
        <w:tabs>
          <w:tab w:val="clear" w:pos="720"/>
          <w:tab w:val="clear" w:pos="1440"/>
          <w:tab w:val="clear" w:pos="2340"/>
          <w:tab w:val="clear" w:pos="3060"/>
        </w:tabs>
        <w:ind w:left="851" w:hanging="851"/>
        <w:rPr>
          <w:color w:val="000000"/>
        </w:rPr>
      </w:pPr>
      <w:r>
        <w:rPr>
          <w:color w:val="000000"/>
        </w:rPr>
        <w:t>B2.3</w:t>
      </w:r>
      <w:r>
        <w:rPr>
          <w:color w:val="000000"/>
        </w:rPr>
        <w:tab/>
        <w:t>The P/C Status of an Interconnector BM Unit shall not change at any time.</w:t>
      </w:r>
    </w:p>
    <w:p w14:paraId="608F2DFA" w14:textId="77777777" w:rsidR="00640224" w:rsidRPr="00F80C3B" w:rsidRDefault="00817B4D">
      <w:pPr>
        <w:widowControl/>
        <w:tabs>
          <w:tab w:val="clear" w:pos="720"/>
          <w:tab w:val="clear" w:pos="1440"/>
          <w:tab w:val="clear" w:pos="2340"/>
          <w:tab w:val="clear" w:pos="3060"/>
        </w:tabs>
        <w:ind w:left="851" w:hanging="851"/>
        <w:outlineLvl w:val="1"/>
        <w:rPr>
          <w:color w:val="000000"/>
        </w:rPr>
      </w:pPr>
      <w:bookmarkStart w:id="466" w:name="_Toc531344314"/>
      <w:bookmarkStart w:id="467" w:name="_Toc164933715"/>
      <w:r w:rsidRPr="00F80C3B">
        <w:rPr>
          <w:color w:val="000000"/>
        </w:rPr>
        <w:t>B3</w:t>
      </w:r>
      <w:r w:rsidRPr="00F80C3B">
        <w:rPr>
          <w:color w:val="000000"/>
        </w:rPr>
        <w:tab/>
        <w:t>Determination of P/C Status for Exempt Export BM Units</w:t>
      </w:r>
      <w:bookmarkEnd w:id="466"/>
      <w:bookmarkEnd w:id="467"/>
    </w:p>
    <w:p w14:paraId="6FE3AA42" w14:textId="77777777" w:rsidR="00640224" w:rsidRDefault="00817B4D">
      <w:pPr>
        <w:widowControl/>
        <w:tabs>
          <w:tab w:val="clear" w:pos="720"/>
          <w:tab w:val="clear" w:pos="1440"/>
          <w:tab w:val="clear" w:pos="2340"/>
          <w:tab w:val="clear" w:pos="3060"/>
        </w:tabs>
        <w:ind w:left="851" w:hanging="851"/>
        <w:rPr>
          <w:color w:val="000000"/>
        </w:rPr>
      </w:pPr>
      <w:r>
        <w:rPr>
          <w:color w:val="000000"/>
        </w:rPr>
        <w:t>B3.1</w:t>
      </w:r>
      <w:r>
        <w:rPr>
          <w:color w:val="000000"/>
        </w:rPr>
        <w:tab/>
        <w:t>When setting a BM Unit's Exempt Export Flag to "True", the CRA shall concurrently set the P/C Flag for the Exempt Export BM Unit to either "Production" or "Consumption" as elected by the Lead Party and notified to the CRA by BSCCo.</w:t>
      </w:r>
    </w:p>
    <w:p w14:paraId="0C078909" w14:textId="77777777" w:rsidR="00640224" w:rsidRDefault="00817B4D">
      <w:pPr>
        <w:widowControl/>
        <w:tabs>
          <w:tab w:val="clear" w:pos="720"/>
          <w:tab w:val="clear" w:pos="1440"/>
          <w:tab w:val="clear" w:pos="2340"/>
          <w:tab w:val="clear" w:pos="3060"/>
        </w:tabs>
        <w:ind w:left="851" w:hanging="851"/>
        <w:rPr>
          <w:color w:val="000000"/>
        </w:rPr>
      </w:pPr>
      <w:r>
        <w:rPr>
          <w:color w:val="000000"/>
        </w:rPr>
        <w:t>B3.2</w:t>
      </w:r>
      <w:r>
        <w:rPr>
          <w:color w:val="000000"/>
        </w:rPr>
        <w:tab/>
        <w:t>The P/C Flag of an Exempt Export BM Unit shall not be "Null".</w:t>
      </w:r>
    </w:p>
    <w:p w14:paraId="1820D6D8" w14:textId="77777777" w:rsidR="00640224" w:rsidRDefault="00817B4D">
      <w:pPr>
        <w:widowControl/>
        <w:tabs>
          <w:tab w:val="clear" w:pos="720"/>
          <w:tab w:val="clear" w:pos="1440"/>
          <w:tab w:val="clear" w:pos="2340"/>
          <w:tab w:val="clear" w:pos="3060"/>
        </w:tabs>
        <w:ind w:left="851" w:hanging="851"/>
        <w:rPr>
          <w:color w:val="000000"/>
        </w:rPr>
      </w:pPr>
      <w:r>
        <w:rPr>
          <w:color w:val="000000"/>
        </w:rPr>
        <w:t>B3.3</w:t>
      </w:r>
      <w:r>
        <w:rPr>
          <w:color w:val="000000"/>
        </w:rPr>
        <w:tab/>
        <w:t>The CRA shall not set a BM Unit's Exempt Export Flag to "True", and shall reject any request by BSCCo to do so, unless it has been notified by BSCCo of the Lead Party's elected P/C Flag.</w:t>
      </w:r>
    </w:p>
    <w:p w14:paraId="3EDED544" w14:textId="77777777" w:rsidR="00640224" w:rsidRDefault="00817B4D">
      <w:pPr>
        <w:widowControl/>
        <w:tabs>
          <w:tab w:val="clear" w:pos="720"/>
          <w:tab w:val="clear" w:pos="1440"/>
          <w:tab w:val="clear" w:pos="2340"/>
          <w:tab w:val="clear" w:pos="3060"/>
        </w:tabs>
        <w:ind w:left="851" w:hanging="851"/>
        <w:rPr>
          <w:color w:val="000000"/>
        </w:rPr>
      </w:pPr>
      <w:r>
        <w:rPr>
          <w:color w:val="000000"/>
        </w:rPr>
        <w:t>B3.4</w:t>
      </w:r>
      <w:r>
        <w:rPr>
          <w:color w:val="000000"/>
        </w:rPr>
        <w:tab/>
        <w:t>Once set, the CRA shall not amend the P/C Flag of an Exempt Export BM Unit unless instructed by the Lead Party.</w:t>
      </w:r>
    </w:p>
    <w:p w14:paraId="05A85F68" w14:textId="77777777" w:rsidR="00640224" w:rsidRDefault="00817B4D">
      <w:pPr>
        <w:widowControl/>
        <w:tabs>
          <w:tab w:val="clear" w:pos="720"/>
          <w:tab w:val="clear" w:pos="1440"/>
          <w:tab w:val="clear" w:pos="2340"/>
          <w:tab w:val="clear" w:pos="3060"/>
        </w:tabs>
        <w:ind w:left="851" w:hanging="851"/>
        <w:rPr>
          <w:color w:val="000000"/>
        </w:rPr>
      </w:pPr>
      <w:r>
        <w:rPr>
          <w:color w:val="000000"/>
        </w:rPr>
        <w:t>B3.5</w:t>
      </w:r>
      <w:r>
        <w:rPr>
          <w:color w:val="000000"/>
        </w:rPr>
        <w:tab/>
        <w:t>If instructed by the Lead Party, the CRA shall amend the P/C Flag of an Exempt Export BM Unit from "Production" to "Consumption" or vice versa, in accordance with the Lead Party's instruction.</w:t>
      </w:r>
    </w:p>
    <w:p w14:paraId="2760DA1F" w14:textId="77777777" w:rsidR="00640224" w:rsidRDefault="00817B4D">
      <w:pPr>
        <w:widowControl/>
        <w:tabs>
          <w:tab w:val="clear" w:pos="720"/>
          <w:tab w:val="clear" w:pos="1440"/>
          <w:tab w:val="clear" w:pos="2340"/>
          <w:tab w:val="clear" w:pos="3060"/>
        </w:tabs>
        <w:ind w:left="851" w:hanging="851"/>
        <w:rPr>
          <w:color w:val="000000"/>
        </w:rPr>
      </w:pPr>
      <w:r>
        <w:rPr>
          <w:color w:val="000000"/>
        </w:rPr>
        <w:t>B3.6</w:t>
      </w:r>
      <w:r>
        <w:rPr>
          <w:color w:val="000000"/>
        </w:rPr>
        <w:tab/>
        <w:t>The CRA shall ensure that the P/C Status of an Exempt Export BM Unit is fixed as either "Production" or "Consumption" as determined by its P/C Flag.</w:t>
      </w:r>
    </w:p>
    <w:p w14:paraId="499C99B9" w14:textId="77777777" w:rsidR="00640224" w:rsidRDefault="00817B4D">
      <w:pPr>
        <w:widowControl/>
        <w:tabs>
          <w:tab w:val="clear" w:pos="720"/>
          <w:tab w:val="clear" w:pos="1440"/>
          <w:tab w:val="clear" w:pos="2340"/>
          <w:tab w:val="clear" w:pos="3060"/>
        </w:tabs>
        <w:ind w:left="851" w:hanging="851"/>
        <w:rPr>
          <w:color w:val="000000"/>
        </w:rPr>
      </w:pPr>
      <w:r>
        <w:rPr>
          <w:color w:val="000000"/>
        </w:rPr>
        <w:t>B3.7</w:t>
      </w:r>
      <w:r>
        <w:rPr>
          <w:color w:val="000000"/>
        </w:rPr>
        <w:tab/>
        <w:t>The P/C Status of an Exempt Export BM Unit shall not change unless its P/C Flag changes.</w:t>
      </w:r>
    </w:p>
    <w:p w14:paraId="17C22C78" w14:textId="77777777" w:rsidR="00640224" w:rsidRDefault="00817B4D">
      <w:pPr>
        <w:widowControl/>
        <w:tabs>
          <w:tab w:val="clear" w:pos="720"/>
          <w:tab w:val="clear" w:pos="1440"/>
          <w:tab w:val="clear" w:pos="2340"/>
          <w:tab w:val="clear" w:pos="3060"/>
        </w:tabs>
        <w:ind w:left="851" w:hanging="851"/>
        <w:rPr>
          <w:color w:val="000000"/>
        </w:rPr>
      </w:pPr>
      <w:r>
        <w:rPr>
          <w:color w:val="000000"/>
        </w:rPr>
        <w:t>B3.8</w:t>
      </w:r>
      <w:r>
        <w:rPr>
          <w:color w:val="000000"/>
        </w:rPr>
        <w:tab/>
        <w:t>Upon termination of a BM Unit's Exempt Export status, the CRA shall concurrently:</w:t>
      </w:r>
    </w:p>
    <w:p w14:paraId="0F30BE67" w14:textId="77777777" w:rsidR="00640224" w:rsidRDefault="00817B4D" w:rsidP="00F80C3B">
      <w:pPr>
        <w:widowControl/>
        <w:tabs>
          <w:tab w:val="clear" w:pos="720"/>
          <w:tab w:val="clear" w:pos="1440"/>
          <w:tab w:val="clear" w:pos="2340"/>
          <w:tab w:val="clear" w:pos="3060"/>
        </w:tabs>
        <w:ind w:left="1984" w:hanging="544"/>
        <w:rPr>
          <w:color w:val="000000"/>
        </w:rPr>
      </w:pPr>
      <w:r>
        <w:rPr>
          <w:color w:val="000000"/>
        </w:rPr>
        <w:t>a)</w:t>
      </w:r>
      <w:r>
        <w:rPr>
          <w:color w:val="000000"/>
        </w:rPr>
        <w:tab/>
        <w:t xml:space="preserve">unset the BM Unit's Exempt Export Flag; </w:t>
      </w:r>
    </w:p>
    <w:p w14:paraId="5C0541D8" w14:textId="77777777" w:rsidR="00640224" w:rsidRDefault="00817B4D" w:rsidP="00F80C3B">
      <w:pPr>
        <w:widowControl/>
        <w:tabs>
          <w:tab w:val="clear" w:pos="720"/>
          <w:tab w:val="clear" w:pos="1440"/>
          <w:tab w:val="clear" w:pos="2340"/>
          <w:tab w:val="clear" w:pos="3060"/>
        </w:tabs>
        <w:ind w:left="1984" w:hanging="544"/>
        <w:rPr>
          <w:color w:val="000000"/>
        </w:rPr>
      </w:pPr>
      <w:r>
        <w:rPr>
          <w:color w:val="000000"/>
        </w:rPr>
        <w:t>b)</w:t>
      </w:r>
      <w:r>
        <w:rPr>
          <w:color w:val="000000"/>
        </w:rPr>
        <w:tab/>
        <w:t>amend the BM Unit's allocated Trading Unit in accordance with section 5.2.8 of this Service Description;</w:t>
      </w:r>
    </w:p>
    <w:p w14:paraId="50BBDFCC" w14:textId="77777777" w:rsidR="00640224" w:rsidRDefault="00817B4D" w:rsidP="00F80C3B">
      <w:pPr>
        <w:widowControl/>
        <w:tabs>
          <w:tab w:val="clear" w:pos="720"/>
          <w:tab w:val="clear" w:pos="1440"/>
          <w:tab w:val="clear" w:pos="2340"/>
          <w:tab w:val="clear" w:pos="3060"/>
        </w:tabs>
        <w:ind w:left="1984" w:hanging="544"/>
        <w:rPr>
          <w:color w:val="000000"/>
        </w:rPr>
      </w:pPr>
      <w:r>
        <w:rPr>
          <w:color w:val="000000"/>
        </w:rPr>
        <w:t>c)</w:t>
      </w:r>
      <w:r>
        <w:rPr>
          <w:color w:val="000000"/>
        </w:rPr>
        <w:tab/>
        <w:t>set the BM Unit's P/C Flag to "Null"; and</w:t>
      </w:r>
    </w:p>
    <w:p w14:paraId="52857744" w14:textId="77777777" w:rsidR="00640224" w:rsidRDefault="00817B4D" w:rsidP="00F80C3B">
      <w:pPr>
        <w:widowControl/>
        <w:tabs>
          <w:tab w:val="clear" w:pos="720"/>
          <w:tab w:val="clear" w:pos="1440"/>
          <w:tab w:val="clear" w:pos="2340"/>
          <w:tab w:val="clear" w:pos="3060"/>
        </w:tabs>
        <w:ind w:left="1984" w:hanging="544"/>
        <w:rPr>
          <w:color w:val="000000"/>
        </w:rPr>
      </w:pPr>
      <w:r>
        <w:rPr>
          <w:color w:val="000000"/>
        </w:rPr>
        <w:t>d)</w:t>
      </w:r>
      <w:r>
        <w:rPr>
          <w:color w:val="000000"/>
        </w:rPr>
        <w:tab/>
        <w:t>redetermine the BM Unit's P/C Status in accordance with either Section B1 or Section B4 of this Appendix as appropriate.</w:t>
      </w:r>
    </w:p>
    <w:p w14:paraId="653D4398" w14:textId="77777777" w:rsidR="00640224" w:rsidRPr="00F80C3B" w:rsidRDefault="00817B4D">
      <w:pPr>
        <w:widowControl/>
        <w:tabs>
          <w:tab w:val="clear" w:pos="720"/>
          <w:tab w:val="clear" w:pos="1440"/>
          <w:tab w:val="clear" w:pos="2340"/>
          <w:tab w:val="clear" w:pos="3060"/>
        </w:tabs>
        <w:ind w:left="851" w:hanging="851"/>
        <w:outlineLvl w:val="1"/>
        <w:rPr>
          <w:color w:val="000000"/>
        </w:rPr>
      </w:pPr>
      <w:bookmarkStart w:id="468" w:name="_Toc531344315"/>
      <w:bookmarkStart w:id="469" w:name="_Toc164933716"/>
      <w:r w:rsidRPr="00F80C3B">
        <w:rPr>
          <w:color w:val="000000"/>
        </w:rPr>
        <w:t>B4</w:t>
      </w:r>
      <w:r w:rsidRPr="00F80C3B">
        <w:rPr>
          <w:color w:val="000000"/>
        </w:rPr>
        <w:tab/>
        <w:t>Determination of P/C Status for BM Units in Base Trading Units</w:t>
      </w:r>
      <w:bookmarkEnd w:id="468"/>
      <w:bookmarkEnd w:id="469"/>
    </w:p>
    <w:p w14:paraId="7A56FA87" w14:textId="77777777" w:rsidR="00640224" w:rsidRDefault="00817B4D">
      <w:pPr>
        <w:widowControl/>
        <w:tabs>
          <w:tab w:val="clear" w:pos="720"/>
          <w:tab w:val="clear" w:pos="1440"/>
          <w:tab w:val="clear" w:pos="2340"/>
          <w:tab w:val="clear" w:pos="3060"/>
        </w:tabs>
        <w:ind w:left="851" w:hanging="851"/>
        <w:rPr>
          <w:color w:val="000000"/>
        </w:rPr>
      </w:pPr>
      <w:r>
        <w:rPr>
          <w:color w:val="000000"/>
        </w:rPr>
        <w:t>B4.1</w:t>
      </w:r>
      <w:r>
        <w:rPr>
          <w:color w:val="000000"/>
        </w:rPr>
        <w:tab/>
        <w:t>The CRA shall ensure that a BM Unit is automatically a Consumption BM Unit where:</w:t>
      </w:r>
    </w:p>
    <w:p w14:paraId="75D604DA" w14:textId="77777777" w:rsidR="00640224" w:rsidRDefault="00817B4D" w:rsidP="00F80C3B">
      <w:pPr>
        <w:widowControl/>
        <w:tabs>
          <w:tab w:val="clear" w:pos="720"/>
          <w:tab w:val="clear" w:pos="1440"/>
          <w:tab w:val="clear" w:pos="2340"/>
          <w:tab w:val="clear" w:pos="3060"/>
        </w:tabs>
        <w:ind w:left="1984" w:hanging="544"/>
        <w:rPr>
          <w:color w:val="000000"/>
        </w:rPr>
      </w:pPr>
      <w:r>
        <w:rPr>
          <w:color w:val="000000"/>
        </w:rPr>
        <w:t>a)</w:t>
      </w:r>
      <w:r>
        <w:rPr>
          <w:color w:val="000000"/>
        </w:rPr>
        <w:tab/>
        <w:t xml:space="preserve">the BM Unit belongs to a Base Trading Unit; and </w:t>
      </w:r>
    </w:p>
    <w:p w14:paraId="2E850A1F" w14:textId="77777777" w:rsidR="00640224" w:rsidRDefault="00817B4D" w:rsidP="00F80C3B">
      <w:pPr>
        <w:widowControl/>
        <w:tabs>
          <w:tab w:val="clear" w:pos="720"/>
          <w:tab w:val="clear" w:pos="1440"/>
          <w:tab w:val="clear" w:pos="2340"/>
          <w:tab w:val="clear" w:pos="3060"/>
        </w:tabs>
        <w:ind w:left="1984" w:hanging="544"/>
        <w:rPr>
          <w:color w:val="000000"/>
        </w:rPr>
      </w:pPr>
      <w:r>
        <w:rPr>
          <w:color w:val="000000"/>
        </w:rPr>
        <w:t>b)</w:t>
      </w:r>
      <w:r>
        <w:rPr>
          <w:color w:val="000000"/>
        </w:rPr>
        <w:tab/>
        <w:t>the BM Unit has a "Null" P/C Flag (i.e. it is not an Exempt Export BM Unit for which the Lead Party has elected a P/C Flag of "Production" or "Consumption" in accordance with Section B3 of this Appendix).</w:t>
      </w:r>
    </w:p>
    <w:p w14:paraId="40E20288" w14:textId="77777777" w:rsidR="00640224" w:rsidRDefault="00817B4D">
      <w:pPr>
        <w:widowControl/>
        <w:tabs>
          <w:tab w:val="clear" w:pos="720"/>
          <w:tab w:val="clear" w:pos="1440"/>
          <w:tab w:val="clear" w:pos="2340"/>
          <w:tab w:val="clear" w:pos="3060"/>
        </w:tabs>
        <w:ind w:left="851" w:hanging="851"/>
        <w:rPr>
          <w:color w:val="000000"/>
        </w:rPr>
      </w:pPr>
      <w:r>
        <w:rPr>
          <w:color w:val="000000"/>
        </w:rPr>
        <w:t>B4.2</w:t>
      </w:r>
      <w:r>
        <w:rPr>
          <w:color w:val="000000"/>
        </w:rPr>
        <w:tab/>
        <w:t>Where a BM Unit satisfies the conditions in paragraph B4.1 of this Appendix, the CRA shall determine the BM Unit's P/C Status as "Consumption" regardless of the sum of the Relevant Capacities for all BM Units which belong to that Base Trading Unit.</w:t>
      </w:r>
    </w:p>
    <w:p w14:paraId="3987E8E2" w14:textId="77777777" w:rsidR="00640224" w:rsidRDefault="00817B4D">
      <w:pPr>
        <w:widowControl/>
        <w:tabs>
          <w:tab w:val="clear" w:pos="720"/>
          <w:tab w:val="clear" w:pos="1440"/>
          <w:tab w:val="clear" w:pos="2340"/>
          <w:tab w:val="clear" w:pos="3060"/>
        </w:tabs>
        <w:ind w:left="851" w:hanging="851"/>
        <w:rPr>
          <w:color w:val="000000"/>
        </w:rPr>
      </w:pPr>
      <w:r>
        <w:rPr>
          <w:color w:val="000000"/>
        </w:rPr>
        <w:t>B4.3</w:t>
      </w:r>
      <w:r>
        <w:rPr>
          <w:color w:val="000000"/>
        </w:rPr>
        <w:tab/>
        <w:t>The BM Unit's P/C Status shall continue to be fixed as "Consumption", and shall not change, while the BM Unit continues to satisfy the conditions of paragraph B4.1.</w:t>
      </w:r>
    </w:p>
    <w:p w14:paraId="2DFDF8E6" w14:textId="77777777" w:rsidR="00640224" w:rsidRPr="00F80C3B" w:rsidRDefault="00817B4D">
      <w:pPr>
        <w:widowControl/>
        <w:tabs>
          <w:tab w:val="clear" w:pos="720"/>
          <w:tab w:val="clear" w:pos="1440"/>
          <w:tab w:val="clear" w:pos="2340"/>
          <w:tab w:val="clear" w:pos="3060"/>
        </w:tabs>
        <w:ind w:left="851" w:hanging="851"/>
        <w:rPr>
          <w:color w:val="000000"/>
        </w:rPr>
      </w:pPr>
      <w:r w:rsidRPr="00F80C3B">
        <w:rPr>
          <w:color w:val="000000"/>
        </w:rPr>
        <w:t>B5</w:t>
      </w:r>
      <w:r w:rsidRPr="00F80C3B">
        <w:rPr>
          <w:color w:val="000000"/>
        </w:rPr>
        <w:tab/>
        <w:t>Determination of P/C Status for Secondary BM Units</w:t>
      </w:r>
    </w:p>
    <w:p w14:paraId="03425E62" w14:textId="77777777" w:rsidR="00640224" w:rsidRDefault="00817B4D">
      <w:pPr>
        <w:widowControl/>
        <w:tabs>
          <w:tab w:val="clear" w:pos="720"/>
          <w:tab w:val="clear" w:pos="1440"/>
          <w:tab w:val="clear" w:pos="2340"/>
          <w:tab w:val="clear" w:pos="3060"/>
        </w:tabs>
        <w:ind w:left="851" w:hanging="851"/>
        <w:rPr>
          <w:color w:val="000000"/>
        </w:rPr>
      </w:pPr>
      <w:r>
        <w:rPr>
          <w:color w:val="000000"/>
        </w:rPr>
        <w:t>B5.1</w:t>
      </w:r>
      <w:r>
        <w:rPr>
          <w:color w:val="000000"/>
        </w:rPr>
        <w:tab/>
        <w:t>The P/C Status of a Secondary BM Unit may be changed by the VLP.</w:t>
      </w:r>
    </w:p>
    <w:sectPr w:rsidR="00640224">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418" w:right="1418" w:bottom="1418"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4A49D1" w14:textId="77777777" w:rsidR="00867D9C" w:rsidRDefault="00867D9C">
      <w:pPr>
        <w:spacing w:after="0"/>
      </w:pPr>
      <w:r>
        <w:separator/>
      </w:r>
    </w:p>
  </w:endnote>
  <w:endnote w:type="continuationSeparator" w:id="0">
    <w:p w14:paraId="6042C4C1" w14:textId="77777777" w:rsidR="00867D9C" w:rsidRDefault="00867D9C">
      <w:pPr>
        <w:spacing w:after="0"/>
      </w:pPr>
      <w:r>
        <w:continuationSeparator/>
      </w:r>
    </w:p>
  </w:endnote>
  <w:endnote w:type="continuationNotice" w:id="1">
    <w:p w14:paraId="4C116564" w14:textId="77777777" w:rsidR="00867D9C" w:rsidRDefault="00867D9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Omega">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7680A" w14:textId="77777777" w:rsidR="00E01A68" w:rsidRDefault="00E01A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EEE96" w14:textId="6A9072F0" w:rsidR="00340625" w:rsidRDefault="00340625">
    <w:pPr>
      <w:pStyle w:val="Footer"/>
      <w:pBdr>
        <w:top w:val="single" w:sz="2" w:space="6" w:color="auto"/>
      </w:pBdr>
      <w:tabs>
        <w:tab w:val="clear" w:pos="720"/>
        <w:tab w:val="clear" w:pos="1440"/>
        <w:tab w:val="clear" w:pos="2340"/>
        <w:tab w:val="clear" w:pos="3060"/>
        <w:tab w:val="clear" w:pos="4608"/>
        <w:tab w:val="clear" w:pos="9216"/>
        <w:tab w:val="center" w:pos="4536"/>
        <w:tab w:val="right" w:pos="9072"/>
      </w:tabs>
      <w:spacing w:after="0"/>
      <w:jc w:val="left"/>
      <w:rPr>
        <w:rStyle w:val="PageNumber"/>
        <w:b/>
      </w:rPr>
    </w:pPr>
    <w:r>
      <w:rPr>
        <w:b/>
        <w:sz w:val="20"/>
      </w:rPr>
      <w:t>Balancing and Settlement Code</w:t>
    </w:r>
    <w:r>
      <w:rPr>
        <w:b/>
        <w:sz w:val="20"/>
      </w:rPr>
      <w:tab/>
      <w:t xml:space="preserve">Page </w:t>
    </w:r>
    <w:r>
      <w:rPr>
        <w:rStyle w:val="PageNumber"/>
        <w:b/>
      </w:rPr>
      <w:fldChar w:fldCharType="begin"/>
    </w:r>
    <w:r>
      <w:rPr>
        <w:rStyle w:val="PageNumber"/>
        <w:b/>
      </w:rPr>
      <w:instrText xml:space="preserve"> PAGE </w:instrText>
    </w:r>
    <w:r>
      <w:rPr>
        <w:rStyle w:val="PageNumber"/>
        <w:b/>
      </w:rPr>
      <w:fldChar w:fldCharType="separate"/>
    </w:r>
    <w:r w:rsidR="00E40D6C">
      <w:rPr>
        <w:rStyle w:val="PageNumber"/>
        <w:b/>
        <w:noProof/>
      </w:rPr>
      <w:t>21</w:t>
    </w:r>
    <w:r>
      <w:rPr>
        <w:rStyle w:val="PageNumber"/>
        <w:b/>
      </w:rPr>
      <w:fldChar w:fldCharType="end"/>
    </w:r>
    <w:r>
      <w:rPr>
        <w:b/>
        <w:sz w:val="20"/>
      </w:rPr>
      <w:t xml:space="preserve"> of </w:t>
    </w:r>
    <w:r>
      <w:rPr>
        <w:rStyle w:val="PageNumber"/>
        <w:b/>
      </w:rPr>
      <w:fldChar w:fldCharType="begin"/>
    </w:r>
    <w:r>
      <w:rPr>
        <w:rStyle w:val="PageNumber"/>
        <w:b/>
      </w:rPr>
      <w:instrText xml:space="preserve"> NUMPAGES </w:instrText>
    </w:r>
    <w:r>
      <w:rPr>
        <w:rStyle w:val="PageNumber"/>
        <w:b/>
      </w:rPr>
      <w:fldChar w:fldCharType="separate"/>
    </w:r>
    <w:r w:rsidR="00E40D6C">
      <w:rPr>
        <w:rStyle w:val="PageNumber"/>
        <w:b/>
        <w:noProof/>
      </w:rPr>
      <w:t>28</w:t>
    </w:r>
    <w:r>
      <w:rPr>
        <w:rStyle w:val="PageNumber"/>
        <w:b/>
      </w:rPr>
      <w:fldChar w:fldCharType="end"/>
    </w:r>
    <w:r>
      <w:rPr>
        <w:rStyle w:val="PageNumber"/>
        <w:b/>
      </w:rPr>
      <w:tab/>
    </w:r>
    <w:fldSimple w:instr=" DOCPROPERTY  &quot;Effective Date&quot;  \* MERGEFORMAT ">
      <w:r w:rsidRPr="00C361D0">
        <w:rPr>
          <w:rStyle w:val="PageNumber"/>
          <w:b/>
        </w:rPr>
        <w:t>02 November 2023</w:t>
      </w:r>
    </w:fldSimple>
  </w:p>
  <w:p w14:paraId="1683979C" w14:textId="036BCD32" w:rsidR="00340625" w:rsidRDefault="00340625">
    <w:pPr>
      <w:pStyle w:val="Footer"/>
      <w:tabs>
        <w:tab w:val="clear" w:pos="720"/>
        <w:tab w:val="clear" w:pos="1440"/>
        <w:tab w:val="clear" w:pos="2340"/>
        <w:tab w:val="clear" w:pos="3060"/>
        <w:tab w:val="clear" w:pos="4608"/>
        <w:tab w:val="clear" w:pos="9216"/>
      </w:tabs>
      <w:spacing w:after="0"/>
      <w:jc w:val="center"/>
      <w:rPr>
        <w:sz w:val="20"/>
      </w:rPr>
    </w:pPr>
    <w:r>
      <w:rPr>
        <w:rStyle w:val="PageNumber"/>
        <w:rFonts w:ascii="Times New Roman Bold" w:hAnsi="Times New Roman Bold"/>
      </w:rPr>
      <w:t>© Elexon Limited 20</w:t>
    </w:r>
    <w:r w:rsidR="00887794">
      <w:rPr>
        <w:rStyle w:val="PageNumber"/>
        <w:rFonts w:ascii="Times New Roman Bold" w:hAnsi="Times New Roman Bold"/>
      </w:rPr>
      <w:t>2</w:t>
    </w:r>
    <w:ins w:id="470" w:author="FSO BSC" w:date="2024-04-26T16:44:00Z">
      <w:r w:rsidR="00E40D6C">
        <w:rPr>
          <w:rStyle w:val="PageNumber"/>
          <w:rFonts w:ascii="Times New Roman Bold" w:hAnsi="Times New Roman Bold"/>
        </w:rPr>
        <w:t>4</w:t>
      </w:r>
    </w:ins>
    <w:del w:id="471" w:author="FSO BSC" w:date="2024-04-26T16:44:00Z">
      <w:r w:rsidR="00887794" w:rsidDel="00E40D6C">
        <w:rPr>
          <w:rStyle w:val="PageNumber"/>
          <w:rFonts w:ascii="Times New Roman Bold" w:hAnsi="Times New Roman Bold"/>
        </w:rPr>
        <w:delText>3</w:delText>
      </w:r>
    </w:del>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7609F" w14:textId="77777777" w:rsidR="00E01A68" w:rsidRDefault="00E01A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959980" w14:textId="77777777" w:rsidR="00867D9C" w:rsidRDefault="00867D9C">
      <w:pPr>
        <w:spacing w:after="0"/>
        <w:rPr>
          <w:sz w:val="20"/>
        </w:rPr>
      </w:pPr>
      <w:r>
        <w:rPr>
          <w:sz w:val="20"/>
        </w:rPr>
        <w:separator/>
      </w:r>
    </w:p>
  </w:footnote>
  <w:footnote w:type="continuationSeparator" w:id="0">
    <w:p w14:paraId="3C2FAB26" w14:textId="77777777" w:rsidR="00867D9C" w:rsidRDefault="00867D9C">
      <w:pPr>
        <w:spacing w:after="0"/>
      </w:pPr>
      <w:r>
        <w:continuationSeparator/>
      </w:r>
    </w:p>
  </w:footnote>
  <w:footnote w:type="continuationNotice" w:id="1">
    <w:p w14:paraId="385B972F" w14:textId="77777777" w:rsidR="00867D9C" w:rsidRDefault="00867D9C">
      <w:pPr>
        <w:spacing w:after="0"/>
      </w:pPr>
    </w:p>
  </w:footnote>
  <w:footnote w:id="2">
    <w:p w14:paraId="44117DFD" w14:textId="77777777" w:rsidR="00340625" w:rsidRDefault="00340625">
      <w:pPr>
        <w:pStyle w:val="FootnoteText"/>
        <w:tabs>
          <w:tab w:val="clear" w:pos="1440"/>
          <w:tab w:val="clear" w:pos="2340"/>
          <w:tab w:val="clear" w:pos="3060"/>
        </w:tabs>
        <w:spacing w:after="0"/>
        <w:jc w:val="left"/>
        <w:rPr>
          <w:sz w:val="16"/>
          <w:szCs w:val="16"/>
        </w:rPr>
      </w:pPr>
      <w:r>
        <w:rPr>
          <w:rStyle w:val="FootnoteReference"/>
          <w:sz w:val="16"/>
          <w:szCs w:val="16"/>
        </w:rPr>
        <w:footnoteRef/>
      </w:r>
      <w:r>
        <w:rPr>
          <w:sz w:val="16"/>
          <w:szCs w:val="16"/>
        </w:rPr>
        <w:t xml:space="preserve"> Each Trading Party has two Energy Accounts: a Production Account and a Consumption Account.  These are also allocated by the CRA.</w:t>
      </w:r>
    </w:p>
  </w:footnote>
  <w:footnote w:id="3">
    <w:p w14:paraId="6E1B2448" w14:textId="77777777" w:rsidR="00340625" w:rsidRDefault="00340625">
      <w:pPr>
        <w:pStyle w:val="FootnoteText"/>
        <w:tabs>
          <w:tab w:val="clear" w:pos="1440"/>
          <w:tab w:val="clear" w:pos="2340"/>
          <w:tab w:val="clear" w:pos="3060"/>
        </w:tabs>
        <w:spacing w:after="0"/>
        <w:jc w:val="left"/>
        <w:rPr>
          <w:sz w:val="16"/>
          <w:szCs w:val="16"/>
        </w:rPr>
      </w:pPr>
      <w:r>
        <w:rPr>
          <w:rStyle w:val="FootnoteReference"/>
          <w:sz w:val="16"/>
          <w:szCs w:val="16"/>
        </w:rPr>
        <w:footnoteRef/>
      </w:r>
      <w:r>
        <w:rPr>
          <w:sz w:val="16"/>
          <w:szCs w:val="16"/>
        </w:rPr>
        <w:t xml:space="preserve"> All Agents are to be registered only with approval of BSCCo.  Registration of SVA Party Agents is not the function of the CRA.</w:t>
      </w:r>
    </w:p>
  </w:footnote>
  <w:footnote w:id="4">
    <w:p w14:paraId="224BC20A" w14:textId="77777777" w:rsidR="00340625" w:rsidRDefault="00340625">
      <w:pPr>
        <w:pStyle w:val="FootnoteText"/>
        <w:tabs>
          <w:tab w:val="clear" w:pos="1440"/>
          <w:tab w:val="clear" w:pos="2340"/>
          <w:tab w:val="clear" w:pos="3060"/>
        </w:tabs>
        <w:spacing w:after="0"/>
        <w:jc w:val="left"/>
        <w:rPr>
          <w:color w:val="000000"/>
          <w:sz w:val="16"/>
          <w:szCs w:val="16"/>
        </w:rPr>
      </w:pPr>
      <w:r>
        <w:rPr>
          <w:rStyle w:val="FootnoteReference"/>
          <w:color w:val="000000"/>
          <w:sz w:val="16"/>
          <w:szCs w:val="16"/>
        </w:rPr>
        <w:footnoteRef/>
      </w:r>
      <w:r>
        <w:rPr>
          <w:color w:val="000000"/>
          <w:sz w:val="16"/>
          <w:szCs w:val="16"/>
        </w:rPr>
        <w:t xml:space="preserve"> These authorisations are those specific to ECVNAs and MVRNAs and registered in accordance with BSCP71 ‘Submission of ECVNs and MVRNs’.</w:t>
      </w:r>
    </w:p>
  </w:footnote>
  <w:footnote w:id="5">
    <w:p w14:paraId="4F5FB20E" w14:textId="77777777" w:rsidR="00340625" w:rsidRDefault="00340625">
      <w:pPr>
        <w:pStyle w:val="FootnoteText"/>
        <w:tabs>
          <w:tab w:val="clear" w:pos="1440"/>
          <w:tab w:val="clear" w:pos="2340"/>
          <w:tab w:val="clear" w:pos="3060"/>
        </w:tabs>
        <w:spacing w:after="0"/>
        <w:jc w:val="left"/>
        <w:rPr>
          <w:color w:val="000000"/>
          <w:sz w:val="16"/>
          <w:szCs w:val="16"/>
        </w:rPr>
      </w:pPr>
      <w:r>
        <w:rPr>
          <w:rStyle w:val="FootnoteReference"/>
          <w:color w:val="000000"/>
          <w:sz w:val="16"/>
          <w:szCs w:val="16"/>
        </w:rPr>
        <w:footnoteRef/>
      </w:r>
      <w:r>
        <w:rPr>
          <w:color w:val="000000"/>
          <w:sz w:val="16"/>
          <w:szCs w:val="16"/>
        </w:rPr>
        <w:t xml:space="preserve"> This is to be advised by the registering party and it cannot be duplicated in the system.</w:t>
      </w:r>
    </w:p>
  </w:footnote>
  <w:footnote w:id="6">
    <w:p w14:paraId="253E944F" w14:textId="77777777" w:rsidR="00340625" w:rsidRDefault="00340625">
      <w:pPr>
        <w:pStyle w:val="FootnoteText"/>
        <w:tabs>
          <w:tab w:val="clear" w:pos="1440"/>
          <w:tab w:val="clear" w:pos="2340"/>
          <w:tab w:val="clear" w:pos="3060"/>
        </w:tabs>
        <w:spacing w:after="0"/>
        <w:jc w:val="left"/>
        <w:rPr>
          <w:color w:val="000000"/>
          <w:sz w:val="16"/>
          <w:szCs w:val="16"/>
        </w:rPr>
      </w:pPr>
      <w:r>
        <w:rPr>
          <w:rStyle w:val="FootnoteReference"/>
          <w:color w:val="000000"/>
          <w:sz w:val="16"/>
          <w:szCs w:val="16"/>
        </w:rPr>
        <w:footnoteRef/>
      </w:r>
      <w:r>
        <w:rPr>
          <w:color w:val="000000"/>
          <w:sz w:val="16"/>
          <w:szCs w:val="16"/>
        </w:rPr>
        <w:t xml:space="preserve"> Note all Trading Unit registrations and subsequent changes to those registrations must be approved by BSCCo.</w:t>
      </w:r>
    </w:p>
  </w:footnote>
  <w:footnote w:id="7">
    <w:p w14:paraId="6CCC70A4" w14:textId="77777777" w:rsidR="00340625" w:rsidRDefault="00340625">
      <w:pPr>
        <w:pStyle w:val="FootnoteText"/>
        <w:tabs>
          <w:tab w:val="clear" w:pos="1440"/>
          <w:tab w:val="clear" w:pos="2340"/>
          <w:tab w:val="clear" w:pos="3060"/>
        </w:tabs>
        <w:spacing w:after="0"/>
        <w:jc w:val="left"/>
        <w:rPr>
          <w:color w:val="000000"/>
          <w:sz w:val="16"/>
          <w:szCs w:val="16"/>
        </w:rPr>
      </w:pPr>
      <w:r>
        <w:rPr>
          <w:rStyle w:val="FootnoteReference"/>
          <w:color w:val="000000"/>
          <w:sz w:val="16"/>
          <w:szCs w:val="16"/>
        </w:rPr>
        <w:footnoteRef/>
      </w:r>
      <w:r>
        <w:rPr>
          <w:color w:val="000000"/>
          <w:sz w:val="16"/>
          <w:szCs w:val="16"/>
        </w:rPr>
        <w:t xml:space="preserve"> The Trading Unit name is provided to the CRA by the Lead Party and acts as an ID; it cannot be duplicated.</w:t>
      </w:r>
    </w:p>
  </w:footnote>
  <w:footnote w:id="8">
    <w:p w14:paraId="7A0A2A87" w14:textId="77777777" w:rsidR="00340625" w:rsidRDefault="00340625">
      <w:pPr>
        <w:pStyle w:val="FootnoteText"/>
        <w:tabs>
          <w:tab w:val="clear" w:pos="1440"/>
          <w:tab w:val="clear" w:pos="2340"/>
          <w:tab w:val="clear" w:pos="3060"/>
        </w:tabs>
        <w:spacing w:after="0"/>
        <w:jc w:val="left"/>
        <w:rPr>
          <w:sz w:val="16"/>
          <w:szCs w:val="16"/>
        </w:rPr>
      </w:pPr>
      <w:r>
        <w:rPr>
          <w:rStyle w:val="FootnoteReference"/>
          <w:color w:val="000000"/>
          <w:sz w:val="16"/>
          <w:szCs w:val="16"/>
        </w:rPr>
        <w:footnoteRef/>
      </w:r>
      <w:r>
        <w:rPr>
          <w:color w:val="000000"/>
          <w:sz w:val="16"/>
          <w:szCs w:val="16"/>
        </w:rPr>
        <w:t xml:space="preserve"> For the purposes of this Service Description, a Boundary Point means a point at which any Plant or Apparatus not forming part of the Total System is connected to the Total System (‘Total System’ means the Transmission System and each Distribution System).  A Transmission Boundary Point means a point at which any Plant or Apparatus not forming part of the Total System is connected to the Transmission System.</w:t>
      </w:r>
    </w:p>
  </w:footnote>
  <w:footnote w:id="9">
    <w:p w14:paraId="730E6D0F" w14:textId="77777777" w:rsidR="00340625" w:rsidRDefault="00340625">
      <w:pPr>
        <w:pStyle w:val="FootnoteText"/>
        <w:tabs>
          <w:tab w:val="clear" w:pos="1440"/>
          <w:tab w:val="clear" w:pos="2340"/>
          <w:tab w:val="clear" w:pos="3060"/>
        </w:tabs>
        <w:spacing w:after="0"/>
        <w:jc w:val="left"/>
        <w:rPr>
          <w:color w:val="000000"/>
          <w:sz w:val="16"/>
          <w:szCs w:val="16"/>
        </w:rPr>
      </w:pPr>
      <w:r>
        <w:rPr>
          <w:rStyle w:val="FootnoteReference"/>
          <w:color w:val="000000"/>
          <w:sz w:val="16"/>
          <w:szCs w:val="16"/>
        </w:rPr>
        <w:footnoteRef/>
      </w:r>
      <w:r>
        <w:rPr>
          <w:color w:val="000000"/>
          <w:sz w:val="16"/>
          <w:szCs w:val="16"/>
        </w:rPr>
        <w:t xml:space="preserve"> For the purposes of this Service Description a Systems Connection Point is a point at which two or more Systems are connected, including a connection between Distribution Systems in different GSP Groups (but excluding a connection between Distributions Systems in the same GSP Group).</w:t>
      </w:r>
    </w:p>
  </w:footnote>
  <w:footnote w:id="10">
    <w:p w14:paraId="0B7AC792" w14:textId="77777777" w:rsidR="00340625" w:rsidRDefault="00340625">
      <w:pPr>
        <w:pStyle w:val="FootnoteText"/>
        <w:tabs>
          <w:tab w:val="clear" w:pos="1440"/>
          <w:tab w:val="clear" w:pos="2340"/>
          <w:tab w:val="clear" w:pos="3060"/>
        </w:tabs>
        <w:spacing w:after="0"/>
        <w:jc w:val="left"/>
        <w:rPr>
          <w:sz w:val="16"/>
          <w:szCs w:val="16"/>
        </w:rPr>
      </w:pPr>
      <w:r>
        <w:rPr>
          <w:rStyle w:val="FootnoteReference"/>
          <w:sz w:val="16"/>
          <w:szCs w:val="16"/>
        </w:rPr>
        <w:footnoteRef/>
      </w:r>
      <w:r>
        <w:rPr>
          <w:sz w:val="16"/>
          <w:szCs w:val="16"/>
        </w:rPr>
        <w:t xml:space="preserve"> The proportion of transmission losses to be added in total from the BM Unit Metered Volume of BM Units in off-taking Trading Units = 1-α.</w:t>
      </w:r>
    </w:p>
  </w:footnote>
  <w:footnote w:id="11">
    <w:p w14:paraId="0046EDE8" w14:textId="77777777" w:rsidR="00340625" w:rsidRDefault="00340625">
      <w:pPr>
        <w:pStyle w:val="FootnoteText"/>
        <w:tabs>
          <w:tab w:val="clear" w:pos="1440"/>
          <w:tab w:val="clear" w:pos="2340"/>
          <w:tab w:val="clear" w:pos="3060"/>
        </w:tabs>
        <w:spacing w:after="0"/>
        <w:jc w:val="left"/>
        <w:rPr>
          <w:sz w:val="16"/>
          <w:szCs w:val="16"/>
        </w:rPr>
      </w:pPr>
      <w:r>
        <w:rPr>
          <w:rStyle w:val="FootnoteReference"/>
          <w:sz w:val="16"/>
          <w:szCs w:val="16"/>
        </w:rPr>
        <w:footnoteRef/>
      </w:r>
      <w:r>
        <w:rPr>
          <w:sz w:val="16"/>
          <w:szCs w:val="16"/>
        </w:rPr>
        <w:t xml:space="preserve"> Initially this shall be set to every Tuesday, where this is a Working Day which is not in the first 5 Working Days or in the last 5 Working Days of a BSC Season.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D1043" w14:textId="77777777" w:rsidR="00E01A68" w:rsidRDefault="00E01A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F92FF" w14:textId="01EC337C" w:rsidR="00340625" w:rsidRDefault="00340625">
    <w:pPr>
      <w:pStyle w:val="Header"/>
      <w:widowControl/>
      <w:pBdr>
        <w:bottom w:val="single" w:sz="2" w:space="6" w:color="auto"/>
      </w:pBdr>
      <w:tabs>
        <w:tab w:val="clear" w:pos="720"/>
        <w:tab w:val="clear" w:pos="1440"/>
        <w:tab w:val="clear" w:pos="2340"/>
        <w:tab w:val="clear" w:pos="3060"/>
        <w:tab w:val="clear" w:pos="4608"/>
        <w:tab w:val="clear" w:pos="9216"/>
        <w:tab w:val="right" w:pos="9072"/>
      </w:tabs>
      <w:spacing w:after="0"/>
      <w:jc w:val="left"/>
      <w:rPr>
        <w:b/>
        <w:sz w:val="20"/>
      </w:rPr>
    </w:pPr>
    <w:r>
      <w:rPr>
        <w:b/>
        <w:sz w:val="20"/>
      </w:rPr>
      <w:t>BSC Service Description for Central Registration</w:t>
    </w:r>
    <w:r>
      <w:rPr>
        <w:b/>
        <w:sz w:val="20"/>
      </w:rPr>
      <w:tab/>
    </w:r>
    <w:fldSimple w:instr=" DOCPROPERTY  &quot;Version Number&quot;  \* MERGEFORMAT ">
      <w:r w:rsidR="00887794" w:rsidRPr="00C361D0">
        <w:rPr>
          <w:b/>
          <w:sz w:val="20"/>
        </w:rPr>
        <w:t>Version 22.0</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D18ED" w14:textId="77777777" w:rsidR="00E01A68" w:rsidRDefault="00E01A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04A31"/>
    <w:multiLevelType w:val="hybridMultilevel"/>
    <w:tmpl w:val="0D246A8C"/>
    <w:lvl w:ilvl="0" w:tplc="32D2F28A">
      <w:start w:val="1"/>
      <w:numFmt w:val="lowerLetter"/>
      <w:lvlText w:val="%1)"/>
      <w:lvlJc w:val="left"/>
      <w:pPr>
        <w:tabs>
          <w:tab w:val="num" w:pos="1838"/>
        </w:tabs>
        <w:ind w:left="1838" w:hanging="420"/>
      </w:pPr>
      <w:rPr>
        <w:rFonts w:hint="default"/>
      </w:rPr>
    </w:lvl>
    <w:lvl w:ilvl="1" w:tplc="08090019" w:tentative="1">
      <w:start w:val="1"/>
      <w:numFmt w:val="lowerLetter"/>
      <w:lvlText w:val="%2."/>
      <w:lvlJc w:val="left"/>
      <w:pPr>
        <w:tabs>
          <w:tab w:val="num" w:pos="2138"/>
        </w:tabs>
        <w:ind w:left="2138" w:hanging="360"/>
      </w:pPr>
    </w:lvl>
    <w:lvl w:ilvl="2" w:tplc="0809001B" w:tentative="1">
      <w:start w:val="1"/>
      <w:numFmt w:val="lowerRoman"/>
      <w:lvlText w:val="%3."/>
      <w:lvlJc w:val="right"/>
      <w:pPr>
        <w:tabs>
          <w:tab w:val="num" w:pos="2858"/>
        </w:tabs>
        <w:ind w:left="2858" w:hanging="180"/>
      </w:pPr>
    </w:lvl>
    <w:lvl w:ilvl="3" w:tplc="0809000F" w:tentative="1">
      <w:start w:val="1"/>
      <w:numFmt w:val="decimal"/>
      <w:lvlText w:val="%4."/>
      <w:lvlJc w:val="left"/>
      <w:pPr>
        <w:tabs>
          <w:tab w:val="num" w:pos="3578"/>
        </w:tabs>
        <w:ind w:left="3578" w:hanging="360"/>
      </w:pPr>
    </w:lvl>
    <w:lvl w:ilvl="4" w:tplc="08090019" w:tentative="1">
      <w:start w:val="1"/>
      <w:numFmt w:val="lowerLetter"/>
      <w:lvlText w:val="%5."/>
      <w:lvlJc w:val="left"/>
      <w:pPr>
        <w:tabs>
          <w:tab w:val="num" w:pos="4298"/>
        </w:tabs>
        <w:ind w:left="4298" w:hanging="360"/>
      </w:pPr>
    </w:lvl>
    <w:lvl w:ilvl="5" w:tplc="0809001B" w:tentative="1">
      <w:start w:val="1"/>
      <w:numFmt w:val="lowerRoman"/>
      <w:lvlText w:val="%6."/>
      <w:lvlJc w:val="right"/>
      <w:pPr>
        <w:tabs>
          <w:tab w:val="num" w:pos="5018"/>
        </w:tabs>
        <w:ind w:left="5018" w:hanging="180"/>
      </w:pPr>
    </w:lvl>
    <w:lvl w:ilvl="6" w:tplc="0809000F" w:tentative="1">
      <w:start w:val="1"/>
      <w:numFmt w:val="decimal"/>
      <w:lvlText w:val="%7."/>
      <w:lvlJc w:val="left"/>
      <w:pPr>
        <w:tabs>
          <w:tab w:val="num" w:pos="5738"/>
        </w:tabs>
        <w:ind w:left="5738" w:hanging="360"/>
      </w:pPr>
    </w:lvl>
    <w:lvl w:ilvl="7" w:tplc="08090019" w:tentative="1">
      <w:start w:val="1"/>
      <w:numFmt w:val="lowerLetter"/>
      <w:lvlText w:val="%8."/>
      <w:lvlJc w:val="left"/>
      <w:pPr>
        <w:tabs>
          <w:tab w:val="num" w:pos="6458"/>
        </w:tabs>
        <w:ind w:left="6458" w:hanging="360"/>
      </w:pPr>
    </w:lvl>
    <w:lvl w:ilvl="8" w:tplc="0809001B" w:tentative="1">
      <w:start w:val="1"/>
      <w:numFmt w:val="lowerRoman"/>
      <w:lvlText w:val="%9."/>
      <w:lvlJc w:val="right"/>
      <w:pPr>
        <w:tabs>
          <w:tab w:val="num" w:pos="7178"/>
        </w:tabs>
        <w:ind w:left="7178" w:hanging="180"/>
      </w:pPr>
    </w:lvl>
  </w:abstractNum>
  <w:abstractNum w:abstractNumId="1" w15:restartNumberingAfterBreak="0">
    <w:nsid w:val="01136D33"/>
    <w:multiLevelType w:val="hybridMultilevel"/>
    <w:tmpl w:val="13AE7B0E"/>
    <w:lvl w:ilvl="0" w:tplc="DF9273A8">
      <w:start w:val="1"/>
      <w:numFmt w:val="lowerLetter"/>
      <w:lvlText w:val="%1)"/>
      <w:lvlJc w:val="left"/>
      <w:pPr>
        <w:tabs>
          <w:tab w:val="num" w:pos="1980"/>
        </w:tabs>
        <w:ind w:left="1980" w:hanging="420"/>
      </w:pPr>
      <w:rPr>
        <w:rFonts w:ascii="Times New Roman" w:hAnsi="Times New Roman" w:cs="Times New Roman" w:hint="default"/>
        <w:sz w:val="24"/>
        <w:szCs w:val="24"/>
      </w:rPr>
    </w:lvl>
    <w:lvl w:ilvl="1" w:tplc="08090019" w:tentative="1">
      <w:start w:val="1"/>
      <w:numFmt w:val="lowerLetter"/>
      <w:lvlText w:val="%2."/>
      <w:lvlJc w:val="left"/>
      <w:pPr>
        <w:tabs>
          <w:tab w:val="num" w:pos="2280"/>
        </w:tabs>
        <w:ind w:left="2280" w:hanging="360"/>
      </w:pPr>
    </w:lvl>
    <w:lvl w:ilvl="2" w:tplc="0809001B" w:tentative="1">
      <w:start w:val="1"/>
      <w:numFmt w:val="lowerRoman"/>
      <w:lvlText w:val="%3."/>
      <w:lvlJc w:val="right"/>
      <w:pPr>
        <w:tabs>
          <w:tab w:val="num" w:pos="3000"/>
        </w:tabs>
        <w:ind w:left="3000" w:hanging="180"/>
      </w:pPr>
    </w:lvl>
    <w:lvl w:ilvl="3" w:tplc="0809000F" w:tentative="1">
      <w:start w:val="1"/>
      <w:numFmt w:val="decimal"/>
      <w:lvlText w:val="%4."/>
      <w:lvlJc w:val="left"/>
      <w:pPr>
        <w:tabs>
          <w:tab w:val="num" w:pos="3720"/>
        </w:tabs>
        <w:ind w:left="3720" w:hanging="360"/>
      </w:pPr>
    </w:lvl>
    <w:lvl w:ilvl="4" w:tplc="08090019" w:tentative="1">
      <w:start w:val="1"/>
      <w:numFmt w:val="lowerLetter"/>
      <w:lvlText w:val="%5."/>
      <w:lvlJc w:val="left"/>
      <w:pPr>
        <w:tabs>
          <w:tab w:val="num" w:pos="4440"/>
        </w:tabs>
        <w:ind w:left="4440" w:hanging="360"/>
      </w:pPr>
    </w:lvl>
    <w:lvl w:ilvl="5" w:tplc="0809001B" w:tentative="1">
      <w:start w:val="1"/>
      <w:numFmt w:val="lowerRoman"/>
      <w:lvlText w:val="%6."/>
      <w:lvlJc w:val="right"/>
      <w:pPr>
        <w:tabs>
          <w:tab w:val="num" w:pos="5160"/>
        </w:tabs>
        <w:ind w:left="5160" w:hanging="180"/>
      </w:pPr>
    </w:lvl>
    <w:lvl w:ilvl="6" w:tplc="0809000F" w:tentative="1">
      <w:start w:val="1"/>
      <w:numFmt w:val="decimal"/>
      <w:lvlText w:val="%7."/>
      <w:lvlJc w:val="left"/>
      <w:pPr>
        <w:tabs>
          <w:tab w:val="num" w:pos="5880"/>
        </w:tabs>
        <w:ind w:left="5880" w:hanging="360"/>
      </w:pPr>
    </w:lvl>
    <w:lvl w:ilvl="7" w:tplc="08090019" w:tentative="1">
      <w:start w:val="1"/>
      <w:numFmt w:val="lowerLetter"/>
      <w:lvlText w:val="%8."/>
      <w:lvlJc w:val="left"/>
      <w:pPr>
        <w:tabs>
          <w:tab w:val="num" w:pos="6600"/>
        </w:tabs>
        <w:ind w:left="6600" w:hanging="360"/>
      </w:pPr>
    </w:lvl>
    <w:lvl w:ilvl="8" w:tplc="0809001B" w:tentative="1">
      <w:start w:val="1"/>
      <w:numFmt w:val="lowerRoman"/>
      <w:lvlText w:val="%9."/>
      <w:lvlJc w:val="right"/>
      <w:pPr>
        <w:tabs>
          <w:tab w:val="num" w:pos="7320"/>
        </w:tabs>
        <w:ind w:left="7320" w:hanging="180"/>
      </w:pPr>
    </w:lvl>
  </w:abstractNum>
  <w:abstractNum w:abstractNumId="2" w15:restartNumberingAfterBreak="0">
    <w:nsid w:val="08571A46"/>
    <w:multiLevelType w:val="hybridMultilevel"/>
    <w:tmpl w:val="2564D718"/>
    <w:lvl w:ilvl="0" w:tplc="F88EFE14">
      <w:start w:val="1"/>
      <w:numFmt w:val="lowerLetter"/>
      <w:lvlText w:val="%1)"/>
      <w:lvlJc w:val="left"/>
      <w:pPr>
        <w:tabs>
          <w:tab w:val="num" w:pos="1140"/>
        </w:tabs>
        <w:ind w:left="1140" w:hanging="420"/>
      </w:pPr>
      <w:rPr>
        <w:rFonts w:ascii="Times New Roman" w:hAnsi="Times New Roman" w:cs="Times New Roman" w:hint="default"/>
        <w:sz w:val="24"/>
        <w:szCs w:val="24"/>
      </w:rPr>
    </w:lvl>
    <w:lvl w:ilvl="1" w:tplc="F1248556" w:tentative="1">
      <w:start w:val="1"/>
      <w:numFmt w:val="lowerLetter"/>
      <w:lvlText w:val="%2."/>
      <w:lvlJc w:val="left"/>
      <w:pPr>
        <w:tabs>
          <w:tab w:val="num" w:pos="1440"/>
        </w:tabs>
        <w:ind w:left="1440" w:hanging="360"/>
      </w:pPr>
    </w:lvl>
    <w:lvl w:ilvl="2" w:tplc="9B4C21C4" w:tentative="1">
      <w:start w:val="1"/>
      <w:numFmt w:val="lowerRoman"/>
      <w:lvlText w:val="%3."/>
      <w:lvlJc w:val="right"/>
      <w:pPr>
        <w:tabs>
          <w:tab w:val="num" w:pos="2160"/>
        </w:tabs>
        <w:ind w:left="2160" w:hanging="180"/>
      </w:pPr>
    </w:lvl>
    <w:lvl w:ilvl="3" w:tplc="CB46E68E" w:tentative="1">
      <w:start w:val="1"/>
      <w:numFmt w:val="decimal"/>
      <w:lvlText w:val="%4."/>
      <w:lvlJc w:val="left"/>
      <w:pPr>
        <w:tabs>
          <w:tab w:val="num" w:pos="2880"/>
        </w:tabs>
        <w:ind w:left="2880" w:hanging="360"/>
      </w:pPr>
    </w:lvl>
    <w:lvl w:ilvl="4" w:tplc="6F08E21A" w:tentative="1">
      <w:start w:val="1"/>
      <w:numFmt w:val="lowerLetter"/>
      <w:lvlText w:val="%5."/>
      <w:lvlJc w:val="left"/>
      <w:pPr>
        <w:tabs>
          <w:tab w:val="num" w:pos="3600"/>
        </w:tabs>
        <w:ind w:left="3600" w:hanging="360"/>
      </w:pPr>
    </w:lvl>
    <w:lvl w:ilvl="5" w:tplc="823CDBF2" w:tentative="1">
      <w:start w:val="1"/>
      <w:numFmt w:val="lowerRoman"/>
      <w:lvlText w:val="%6."/>
      <w:lvlJc w:val="right"/>
      <w:pPr>
        <w:tabs>
          <w:tab w:val="num" w:pos="4320"/>
        </w:tabs>
        <w:ind w:left="4320" w:hanging="180"/>
      </w:pPr>
    </w:lvl>
    <w:lvl w:ilvl="6" w:tplc="4D82E02E" w:tentative="1">
      <w:start w:val="1"/>
      <w:numFmt w:val="decimal"/>
      <w:lvlText w:val="%7."/>
      <w:lvlJc w:val="left"/>
      <w:pPr>
        <w:tabs>
          <w:tab w:val="num" w:pos="5040"/>
        </w:tabs>
        <w:ind w:left="5040" w:hanging="360"/>
      </w:pPr>
    </w:lvl>
    <w:lvl w:ilvl="7" w:tplc="D8DC2952" w:tentative="1">
      <w:start w:val="1"/>
      <w:numFmt w:val="lowerLetter"/>
      <w:lvlText w:val="%8."/>
      <w:lvlJc w:val="left"/>
      <w:pPr>
        <w:tabs>
          <w:tab w:val="num" w:pos="5760"/>
        </w:tabs>
        <w:ind w:left="5760" w:hanging="360"/>
      </w:pPr>
    </w:lvl>
    <w:lvl w:ilvl="8" w:tplc="78501F78" w:tentative="1">
      <w:start w:val="1"/>
      <w:numFmt w:val="lowerRoman"/>
      <w:lvlText w:val="%9."/>
      <w:lvlJc w:val="right"/>
      <w:pPr>
        <w:tabs>
          <w:tab w:val="num" w:pos="6480"/>
        </w:tabs>
        <w:ind w:left="6480" w:hanging="180"/>
      </w:pPr>
    </w:lvl>
  </w:abstractNum>
  <w:abstractNum w:abstractNumId="3" w15:restartNumberingAfterBreak="0">
    <w:nsid w:val="0B5A27FA"/>
    <w:multiLevelType w:val="hybridMultilevel"/>
    <w:tmpl w:val="B838D964"/>
    <w:lvl w:ilvl="0" w:tplc="32D2F28A">
      <w:start w:val="1"/>
      <w:numFmt w:val="lowerLetter"/>
      <w:lvlText w:val="%1)"/>
      <w:lvlJc w:val="left"/>
      <w:pPr>
        <w:tabs>
          <w:tab w:val="num" w:pos="1860"/>
        </w:tabs>
        <w:ind w:left="1860" w:hanging="420"/>
      </w:pPr>
      <w:rPr>
        <w:rFonts w:hint="default"/>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 w15:restartNumberingAfterBreak="0">
    <w:nsid w:val="0E312813"/>
    <w:multiLevelType w:val="hybridMultilevel"/>
    <w:tmpl w:val="1B005704"/>
    <w:lvl w:ilvl="0" w:tplc="32D2F28A">
      <w:start w:val="1"/>
      <w:numFmt w:val="lowerLetter"/>
      <w:lvlText w:val="%1)"/>
      <w:lvlJc w:val="left"/>
      <w:pPr>
        <w:tabs>
          <w:tab w:val="num" w:pos="1838"/>
        </w:tabs>
        <w:ind w:left="1838" w:hanging="420"/>
      </w:pPr>
      <w:rPr>
        <w:rFonts w:hint="default"/>
      </w:rPr>
    </w:lvl>
    <w:lvl w:ilvl="1" w:tplc="08090019" w:tentative="1">
      <w:start w:val="1"/>
      <w:numFmt w:val="lowerLetter"/>
      <w:lvlText w:val="%2."/>
      <w:lvlJc w:val="left"/>
      <w:pPr>
        <w:tabs>
          <w:tab w:val="num" w:pos="2138"/>
        </w:tabs>
        <w:ind w:left="2138" w:hanging="360"/>
      </w:pPr>
    </w:lvl>
    <w:lvl w:ilvl="2" w:tplc="0809001B" w:tentative="1">
      <w:start w:val="1"/>
      <w:numFmt w:val="lowerRoman"/>
      <w:lvlText w:val="%3."/>
      <w:lvlJc w:val="right"/>
      <w:pPr>
        <w:tabs>
          <w:tab w:val="num" w:pos="2858"/>
        </w:tabs>
        <w:ind w:left="2858" w:hanging="180"/>
      </w:pPr>
    </w:lvl>
    <w:lvl w:ilvl="3" w:tplc="0809000F" w:tentative="1">
      <w:start w:val="1"/>
      <w:numFmt w:val="decimal"/>
      <w:lvlText w:val="%4."/>
      <w:lvlJc w:val="left"/>
      <w:pPr>
        <w:tabs>
          <w:tab w:val="num" w:pos="3578"/>
        </w:tabs>
        <w:ind w:left="3578" w:hanging="360"/>
      </w:pPr>
    </w:lvl>
    <w:lvl w:ilvl="4" w:tplc="08090019" w:tentative="1">
      <w:start w:val="1"/>
      <w:numFmt w:val="lowerLetter"/>
      <w:lvlText w:val="%5."/>
      <w:lvlJc w:val="left"/>
      <w:pPr>
        <w:tabs>
          <w:tab w:val="num" w:pos="4298"/>
        </w:tabs>
        <w:ind w:left="4298" w:hanging="360"/>
      </w:pPr>
    </w:lvl>
    <w:lvl w:ilvl="5" w:tplc="0809001B" w:tentative="1">
      <w:start w:val="1"/>
      <w:numFmt w:val="lowerRoman"/>
      <w:lvlText w:val="%6."/>
      <w:lvlJc w:val="right"/>
      <w:pPr>
        <w:tabs>
          <w:tab w:val="num" w:pos="5018"/>
        </w:tabs>
        <w:ind w:left="5018" w:hanging="180"/>
      </w:pPr>
    </w:lvl>
    <w:lvl w:ilvl="6" w:tplc="0809000F" w:tentative="1">
      <w:start w:val="1"/>
      <w:numFmt w:val="decimal"/>
      <w:lvlText w:val="%7."/>
      <w:lvlJc w:val="left"/>
      <w:pPr>
        <w:tabs>
          <w:tab w:val="num" w:pos="5738"/>
        </w:tabs>
        <w:ind w:left="5738" w:hanging="360"/>
      </w:pPr>
    </w:lvl>
    <w:lvl w:ilvl="7" w:tplc="08090019" w:tentative="1">
      <w:start w:val="1"/>
      <w:numFmt w:val="lowerLetter"/>
      <w:lvlText w:val="%8."/>
      <w:lvlJc w:val="left"/>
      <w:pPr>
        <w:tabs>
          <w:tab w:val="num" w:pos="6458"/>
        </w:tabs>
        <w:ind w:left="6458" w:hanging="360"/>
      </w:pPr>
    </w:lvl>
    <w:lvl w:ilvl="8" w:tplc="0809001B" w:tentative="1">
      <w:start w:val="1"/>
      <w:numFmt w:val="lowerRoman"/>
      <w:lvlText w:val="%9."/>
      <w:lvlJc w:val="right"/>
      <w:pPr>
        <w:tabs>
          <w:tab w:val="num" w:pos="7178"/>
        </w:tabs>
        <w:ind w:left="7178" w:hanging="180"/>
      </w:pPr>
    </w:lvl>
  </w:abstractNum>
  <w:abstractNum w:abstractNumId="5" w15:restartNumberingAfterBreak="0">
    <w:nsid w:val="188E228E"/>
    <w:multiLevelType w:val="hybridMultilevel"/>
    <w:tmpl w:val="A89A882E"/>
    <w:lvl w:ilvl="0" w:tplc="BBECC118">
      <w:start w:val="1"/>
      <w:numFmt w:val="lowerLetter"/>
      <w:lvlText w:val="%1)"/>
      <w:lvlJc w:val="left"/>
      <w:pPr>
        <w:tabs>
          <w:tab w:val="num" w:pos="1778"/>
        </w:tabs>
        <w:ind w:left="1778" w:hanging="360"/>
      </w:pPr>
    </w:lvl>
    <w:lvl w:ilvl="1" w:tplc="6C3CAAC4" w:tentative="1">
      <w:start w:val="1"/>
      <w:numFmt w:val="lowerLetter"/>
      <w:lvlText w:val="%2."/>
      <w:lvlJc w:val="left"/>
      <w:pPr>
        <w:tabs>
          <w:tab w:val="num" w:pos="2498"/>
        </w:tabs>
        <w:ind w:left="2498" w:hanging="360"/>
      </w:pPr>
    </w:lvl>
    <w:lvl w:ilvl="2" w:tplc="B58C5AEA" w:tentative="1">
      <w:start w:val="1"/>
      <w:numFmt w:val="lowerRoman"/>
      <w:lvlText w:val="%3."/>
      <w:lvlJc w:val="right"/>
      <w:pPr>
        <w:tabs>
          <w:tab w:val="num" w:pos="3218"/>
        </w:tabs>
        <w:ind w:left="3218" w:hanging="180"/>
      </w:pPr>
    </w:lvl>
    <w:lvl w:ilvl="3" w:tplc="1B46C1AE" w:tentative="1">
      <w:start w:val="1"/>
      <w:numFmt w:val="decimal"/>
      <w:lvlText w:val="%4."/>
      <w:lvlJc w:val="left"/>
      <w:pPr>
        <w:tabs>
          <w:tab w:val="num" w:pos="3938"/>
        </w:tabs>
        <w:ind w:left="3938" w:hanging="360"/>
      </w:pPr>
    </w:lvl>
    <w:lvl w:ilvl="4" w:tplc="B6126E16" w:tentative="1">
      <w:start w:val="1"/>
      <w:numFmt w:val="lowerLetter"/>
      <w:lvlText w:val="%5."/>
      <w:lvlJc w:val="left"/>
      <w:pPr>
        <w:tabs>
          <w:tab w:val="num" w:pos="4658"/>
        </w:tabs>
        <w:ind w:left="4658" w:hanging="360"/>
      </w:pPr>
    </w:lvl>
    <w:lvl w:ilvl="5" w:tplc="C2DAD072" w:tentative="1">
      <w:start w:val="1"/>
      <w:numFmt w:val="lowerRoman"/>
      <w:lvlText w:val="%6."/>
      <w:lvlJc w:val="right"/>
      <w:pPr>
        <w:tabs>
          <w:tab w:val="num" w:pos="5378"/>
        </w:tabs>
        <w:ind w:left="5378" w:hanging="180"/>
      </w:pPr>
    </w:lvl>
    <w:lvl w:ilvl="6" w:tplc="2C52B510" w:tentative="1">
      <w:start w:val="1"/>
      <w:numFmt w:val="decimal"/>
      <w:lvlText w:val="%7."/>
      <w:lvlJc w:val="left"/>
      <w:pPr>
        <w:tabs>
          <w:tab w:val="num" w:pos="6098"/>
        </w:tabs>
        <w:ind w:left="6098" w:hanging="360"/>
      </w:pPr>
    </w:lvl>
    <w:lvl w:ilvl="7" w:tplc="BB6E1FDE" w:tentative="1">
      <w:start w:val="1"/>
      <w:numFmt w:val="lowerLetter"/>
      <w:lvlText w:val="%8."/>
      <w:lvlJc w:val="left"/>
      <w:pPr>
        <w:tabs>
          <w:tab w:val="num" w:pos="6818"/>
        </w:tabs>
        <w:ind w:left="6818" w:hanging="360"/>
      </w:pPr>
    </w:lvl>
    <w:lvl w:ilvl="8" w:tplc="D44CFBBA" w:tentative="1">
      <w:start w:val="1"/>
      <w:numFmt w:val="lowerRoman"/>
      <w:lvlText w:val="%9."/>
      <w:lvlJc w:val="right"/>
      <w:pPr>
        <w:tabs>
          <w:tab w:val="num" w:pos="7538"/>
        </w:tabs>
        <w:ind w:left="7538" w:hanging="180"/>
      </w:pPr>
    </w:lvl>
  </w:abstractNum>
  <w:abstractNum w:abstractNumId="6" w15:restartNumberingAfterBreak="0">
    <w:nsid w:val="1AD7505D"/>
    <w:multiLevelType w:val="hybridMultilevel"/>
    <w:tmpl w:val="9DDEEE40"/>
    <w:lvl w:ilvl="0" w:tplc="5D002856">
      <w:start w:val="1"/>
      <w:numFmt w:val="lowerLetter"/>
      <w:lvlText w:val="%1)"/>
      <w:lvlJc w:val="left"/>
      <w:pPr>
        <w:tabs>
          <w:tab w:val="num" w:pos="1860"/>
        </w:tabs>
        <w:ind w:left="1860" w:hanging="420"/>
      </w:pPr>
      <w:rPr>
        <w:rFonts w:ascii="Times New Roman" w:hAnsi="Times New Roman" w:cs="Times New Roman" w:hint="default"/>
        <w:sz w:val="24"/>
        <w:szCs w:val="24"/>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7" w15:restartNumberingAfterBreak="0">
    <w:nsid w:val="1EF83FF4"/>
    <w:multiLevelType w:val="hybridMultilevel"/>
    <w:tmpl w:val="91BEBB90"/>
    <w:lvl w:ilvl="0" w:tplc="28E2C05E">
      <w:start w:val="1"/>
      <w:numFmt w:val="lowerLetter"/>
      <w:lvlText w:val="%1)"/>
      <w:lvlJc w:val="left"/>
      <w:pPr>
        <w:tabs>
          <w:tab w:val="num" w:pos="1080"/>
        </w:tabs>
        <w:ind w:left="1080" w:hanging="360"/>
      </w:pPr>
      <w:rPr>
        <w:i w:val="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8" w15:restartNumberingAfterBreak="0">
    <w:nsid w:val="23496A76"/>
    <w:multiLevelType w:val="hybridMultilevel"/>
    <w:tmpl w:val="D0141D7C"/>
    <w:lvl w:ilvl="0" w:tplc="0409000F">
      <w:start w:val="1"/>
      <w:numFmt w:val="lowerLetter"/>
      <w:lvlText w:val="%1)"/>
      <w:lvlJc w:val="left"/>
      <w:pPr>
        <w:tabs>
          <w:tab w:val="num" w:pos="1838"/>
        </w:tabs>
        <w:ind w:left="1838" w:hanging="420"/>
      </w:pPr>
      <w:rPr>
        <w:rFonts w:ascii="Times New Roman" w:hAnsi="Times New Roman" w:cs="Times New Roman" w:hint="default"/>
        <w:sz w:val="24"/>
        <w:szCs w:val="24"/>
      </w:rPr>
    </w:lvl>
    <w:lvl w:ilvl="1" w:tplc="04090019" w:tentative="1">
      <w:start w:val="1"/>
      <w:numFmt w:val="lowerLetter"/>
      <w:lvlText w:val="%2."/>
      <w:lvlJc w:val="left"/>
      <w:pPr>
        <w:tabs>
          <w:tab w:val="num" w:pos="2138"/>
        </w:tabs>
        <w:ind w:left="2138" w:hanging="360"/>
      </w:pPr>
    </w:lvl>
    <w:lvl w:ilvl="2" w:tplc="0409001B" w:tentative="1">
      <w:start w:val="1"/>
      <w:numFmt w:val="lowerRoman"/>
      <w:lvlText w:val="%3."/>
      <w:lvlJc w:val="right"/>
      <w:pPr>
        <w:tabs>
          <w:tab w:val="num" w:pos="2858"/>
        </w:tabs>
        <w:ind w:left="2858" w:hanging="180"/>
      </w:pPr>
    </w:lvl>
    <w:lvl w:ilvl="3" w:tplc="0409000F" w:tentative="1">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9" w15:restartNumberingAfterBreak="0">
    <w:nsid w:val="249F336A"/>
    <w:multiLevelType w:val="singleLevel"/>
    <w:tmpl w:val="32D2F28A"/>
    <w:lvl w:ilvl="0">
      <w:start w:val="1"/>
      <w:numFmt w:val="lowerLetter"/>
      <w:lvlText w:val="%1)"/>
      <w:lvlJc w:val="left"/>
      <w:pPr>
        <w:tabs>
          <w:tab w:val="num" w:pos="1140"/>
        </w:tabs>
        <w:ind w:left="1140" w:hanging="420"/>
      </w:pPr>
      <w:rPr>
        <w:rFonts w:hint="default"/>
      </w:rPr>
    </w:lvl>
  </w:abstractNum>
  <w:abstractNum w:abstractNumId="10" w15:restartNumberingAfterBreak="0">
    <w:nsid w:val="26E26268"/>
    <w:multiLevelType w:val="hybridMultilevel"/>
    <w:tmpl w:val="116CB3AA"/>
    <w:lvl w:ilvl="0" w:tplc="32D2F28A">
      <w:start w:val="1"/>
      <w:numFmt w:val="lowerLetter"/>
      <w:lvlText w:val="%1)"/>
      <w:lvlJc w:val="left"/>
      <w:pPr>
        <w:tabs>
          <w:tab w:val="num" w:pos="1860"/>
        </w:tabs>
        <w:ind w:left="1860" w:hanging="420"/>
      </w:pPr>
      <w:rPr>
        <w:rFonts w:hint="default"/>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1" w15:restartNumberingAfterBreak="0">
    <w:nsid w:val="27855C3B"/>
    <w:multiLevelType w:val="hybridMultilevel"/>
    <w:tmpl w:val="0C48AC88"/>
    <w:lvl w:ilvl="0" w:tplc="6EA4EFB8">
      <w:start w:val="1"/>
      <w:numFmt w:val="lowerLetter"/>
      <w:lvlText w:val="%1)"/>
      <w:lvlJc w:val="left"/>
      <w:pPr>
        <w:tabs>
          <w:tab w:val="num" w:pos="1080"/>
        </w:tabs>
        <w:ind w:left="1080" w:hanging="360"/>
      </w:pPr>
    </w:lvl>
    <w:lvl w:ilvl="1" w:tplc="F6DE32AE" w:tentative="1">
      <w:start w:val="1"/>
      <w:numFmt w:val="lowerLetter"/>
      <w:lvlText w:val="%2."/>
      <w:lvlJc w:val="left"/>
      <w:pPr>
        <w:tabs>
          <w:tab w:val="num" w:pos="1800"/>
        </w:tabs>
        <w:ind w:left="1800" w:hanging="360"/>
      </w:pPr>
    </w:lvl>
    <w:lvl w:ilvl="2" w:tplc="B316C25A" w:tentative="1">
      <w:start w:val="1"/>
      <w:numFmt w:val="lowerRoman"/>
      <w:lvlText w:val="%3."/>
      <w:lvlJc w:val="right"/>
      <w:pPr>
        <w:tabs>
          <w:tab w:val="num" w:pos="2520"/>
        </w:tabs>
        <w:ind w:left="2520" w:hanging="180"/>
      </w:pPr>
    </w:lvl>
    <w:lvl w:ilvl="3" w:tplc="7B6E92DE" w:tentative="1">
      <w:start w:val="1"/>
      <w:numFmt w:val="decimal"/>
      <w:lvlText w:val="%4."/>
      <w:lvlJc w:val="left"/>
      <w:pPr>
        <w:tabs>
          <w:tab w:val="num" w:pos="3240"/>
        </w:tabs>
        <w:ind w:left="3240" w:hanging="360"/>
      </w:pPr>
    </w:lvl>
    <w:lvl w:ilvl="4" w:tplc="D91A334C" w:tentative="1">
      <w:start w:val="1"/>
      <w:numFmt w:val="lowerLetter"/>
      <w:lvlText w:val="%5."/>
      <w:lvlJc w:val="left"/>
      <w:pPr>
        <w:tabs>
          <w:tab w:val="num" w:pos="3960"/>
        </w:tabs>
        <w:ind w:left="3960" w:hanging="360"/>
      </w:pPr>
    </w:lvl>
    <w:lvl w:ilvl="5" w:tplc="707A7E34" w:tentative="1">
      <w:start w:val="1"/>
      <w:numFmt w:val="lowerRoman"/>
      <w:lvlText w:val="%6."/>
      <w:lvlJc w:val="right"/>
      <w:pPr>
        <w:tabs>
          <w:tab w:val="num" w:pos="4680"/>
        </w:tabs>
        <w:ind w:left="4680" w:hanging="180"/>
      </w:pPr>
    </w:lvl>
    <w:lvl w:ilvl="6" w:tplc="32D80742" w:tentative="1">
      <w:start w:val="1"/>
      <w:numFmt w:val="decimal"/>
      <w:lvlText w:val="%7."/>
      <w:lvlJc w:val="left"/>
      <w:pPr>
        <w:tabs>
          <w:tab w:val="num" w:pos="5400"/>
        </w:tabs>
        <w:ind w:left="5400" w:hanging="360"/>
      </w:pPr>
    </w:lvl>
    <w:lvl w:ilvl="7" w:tplc="C0DEBD56" w:tentative="1">
      <w:start w:val="1"/>
      <w:numFmt w:val="lowerLetter"/>
      <w:lvlText w:val="%8."/>
      <w:lvlJc w:val="left"/>
      <w:pPr>
        <w:tabs>
          <w:tab w:val="num" w:pos="6120"/>
        </w:tabs>
        <w:ind w:left="6120" w:hanging="360"/>
      </w:pPr>
    </w:lvl>
    <w:lvl w:ilvl="8" w:tplc="007A979C" w:tentative="1">
      <w:start w:val="1"/>
      <w:numFmt w:val="lowerRoman"/>
      <w:lvlText w:val="%9."/>
      <w:lvlJc w:val="right"/>
      <w:pPr>
        <w:tabs>
          <w:tab w:val="num" w:pos="6840"/>
        </w:tabs>
        <w:ind w:left="6840" w:hanging="180"/>
      </w:pPr>
    </w:lvl>
  </w:abstractNum>
  <w:abstractNum w:abstractNumId="12" w15:restartNumberingAfterBreak="0">
    <w:nsid w:val="27C277BF"/>
    <w:multiLevelType w:val="hybridMultilevel"/>
    <w:tmpl w:val="48D8FD58"/>
    <w:lvl w:ilvl="0" w:tplc="08090017">
      <w:start w:val="1"/>
      <w:numFmt w:val="lowerLetter"/>
      <w:lvlText w:val="%1)"/>
      <w:lvlJc w:val="left"/>
      <w:pPr>
        <w:tabs>
          <w:tab w:val="num" w:pos="1140"/>
        </w:tabs>
        <w:ind w:left="1140" w:hanging="420"/>
      </w:pPr>
      <w:rPr>
        <w:rFonts w:ascii="Times New Roman" w:hAnsi="Times New Roman" w:cs="Times New Roman"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054312B"/>
    <w:multiLevelType w:val="hybridMultilevel"/>
    <w:tmpl w:val="002A9542"/>
    <w:lvl w:ilvl="0" w:tplc="08090017">
      <w:start w:val="1"/>
      <w:numFmt w:val="lowerLetter"/>
      <w:lvlText w:val="%1)"/>
      <w:lvlJc w:val="left"/>
      <w:pPr>
        <w:tabs>
          <w:tab w:val="num" w:pos="1778"/>
        </w:tabs>
        <w:ind w:left="1778" w:hanging="360"/>
      </w:p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4" w15:restartNumberingAfterBreak="0">
    <w:nsid w:val="323A14C9"/>
    <w:multiLevelType w:val="multilevel"/>
    <w:tmpl w:val="1298CB48"/>
    <w:lvl w:ilvl="0">
      <w:start w:val="1"/>
      <w:numFmt w:val="decimal"/>
      <w:lvlText w:val="%1"/>
      <w:lvlJc w:val="left"/>
      <w:pPr>
        <w:tabs>
          <w:tab w:val="num" w:pos="432"/>
        </w:tabs>
        <w:ind w:left="432" w:hanging="432"/>
      </w:pPr>
      <w:rPr>
        <w:rFonts w:hint="default"/>
        <w:sz w:val="24"/>
        <w:szCs w:val="24"/>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2215"/>
        </w:tabs>
        <w:ind w:left="1855" w:hanging="720"/>
      </w:pPr>
      <w:rPr>
        <w:rFonts w:hint="default"/>
        <w:i w:val="0"/>
      </w:rPr>
    </w:lvl>
    <w:lvl w:ilvl="3">
      <w:start w:val="1"/>
      <w:numFmt w:val="decimal"/>
      <w:lvlText w:val="%1.%2.%3.%4"/>
      <w:lvlJc w:val="left"/>
      <w:pPr>
        <w:tabs>
          <w:tab w:val="num" w:pos="1440"/>
        </w:tabs>
        <w:ind w:left="864" w:hanging="864"/>
      </w:pPr>
      <w:rPr>
        <w:rFonts w:hint="default"/>
      </w:rPr>
    </w:lvl>
    <w:lvl w:ilvl="4">
      <w:start w:val="1"/>
      <w:numFmt w:val="upperLetter"/>
      <w:lvlText w:val="Appendix %5"/>
      <w:lvlJc w:val="left"/>
      <w:pPr>
        <w:tabs>
          <w:tab w:val="num" w:pos="1800"/>
        </w:tabs>
        <w:ind w:left="1008" w:hanging="1008"/>
      </w:pPr>
      <w:rPr>
        <w:rFonts w:hint="default"/>
      </w:rPr>
    </w:lvl>
    <w:lvl w:ilvl="5">
      <w:start w:val="1"/>
      <w:numFmt w:val="decimal"/>
      <w:lvlText w:val="%5.%6"/>
      <w:lvlJc w:val="left"/>
      <w:pPr>
        <w:tabs>
          <w:tab w:val="num" w:pos="1152"/>
        </w:tabs>
        <w:ind w:left="1152" w:hanging="1152"/>
      </w:pPr>
      <w:rPr>
        <w:rFonts w:hint="default"/>
      </w:rPr>
    </w:lvl>
    <w:lvl w:ilvl="6">
      <w:start w:val="1"/>
      <w:numFmt w:val="decimal"/>
      <w:lvlText w:val="%5.%6.%7"/>
      <w:lvlJc w:val="left"/>
      <w:pPr>
        <w:tabs>
          <w:tab w:val="num" w:pos="1296"/>
        </w:tabs>
        <w:ind w:left="1296" w:hanging="1296"/>
      </w:pPr>
      <w:rPr>
        <w:rFonts w:ascii="Tahoma" w:hAnsi="Tahoma" w:hint="default"/>
      </w:rPr>
    </w:lvl>
    <w:lvl w:ilvl="7">
      <w:start w:val="1"/>
      <w:numFmt w:val="decimal"/>
      <w:lvlText w:val="%5.%6.%7.%8"/>
      <w:lvlJc w:val="left"/>
      <w:pPr>
        <w:tabs>
          <w:tab w:val="num" w:pos="1440"/>
        </w:tabs>
        <w:ind w:left="1440" w:hanging="1440"/>
      </w:pPr>
      <w:rPr>
        <w:rFonts w:hint="default"/>
      </w:rPr>
    </w:lvl>
    <w:lvl w:ilvl="8">
      <w:start w:val="1"/>
      <w:numFmt w:val="decimal"/>
      <w:lvlText w:val="%5.%6.%7.%8.%9"/>
      <w:lvlJc w:val="left"/>
      <w:pPr>
        <w:tabs>
          <w:tab w:val="num" w:pos="1584"/>
        </w:tabs>
        <w:ind w:left="1584" w:hanging="1584"/>
      </w:pPr>
      <w:rPr>
        <w:rFonts w:hint="default"/>
      </w:rPr>
    </w:lvl>
  </w:abstractNum>
  <w:abstractNum w:abstractNumId="15" w15:restartNumberingAfterBreak="0">
    <w:nsid w:val="324655F9"/>
    <w:multiLevelType w:val="hybridMultilevel"/>
    <w:tmpl w:val="333E368A"/>
    <w:lvl w:ilvl="0" w:tplc="95429EA8">
      <w:start w:val="1"/>
      <w:numFmt w:val="lowerLetter"/>
      <w:lvlText w:val="%1)"/>
      <w:lvlJc w:val="left"/>
      <w:pPr>
        <w:tabs>
          <w:tab w:val="num" w:pos="1860"/>
        </w:tabs>
        <w:ind w:left="1860" w:hanging="420"/>
      </w:pPr>
      <w:rPr>
        <w:rFonts w:hint="default"/>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341265E3"/>
    <w:multiLevelType w:val="hybridMultilevel"/>
    <w:tmpl w:val="1A64DAE4"/>
    <w:lvl w:ilvl="0" w:tplc="0A38726A">
      <w:start w:val="1"/>
      <w:numFmt w:val="lowerLetter"/>
      <w:lvlText w:val="%1)"/>
      <w:lvlJc w:val="left"/>
      <w:pPr>
        <w:tabs>
          <w:tab w:val="num" w:pos="1860"/>
        </w:tabs>
        <w:ind w:left="1860" w:hanging="420"/>
      </w:pPr>
      <w:rPr>
        <w:rFonts w:ascii="Times New Roman" w:hAnsi="Times New Roman" w:cs="Times New Roman"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5B11426"/>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6BD1194"/>
    <w:multiLevelType w:val="hybridMultilevel"/>
    <w:tmpl w:val="0F9AE968"/>
    <w:lvl w:ilvl="0" w:tplc="BD8C28DE">
      <w:start w:val="1"/>
      <w:numFmt w:val="lowerLetter"/>
      <w:lvlText w:val="%1)"/>
      <w:lvlJc w:val="left"/>
      <w:pPr>
        <w:tabs>
          <w:tab w:val="num" w:pos="1140"/>
        </w:tabs>
        <w:ind w:left="1140" w:hanging="420"/>
      </w:pPr>
      <w:rPr>
        <w:rFonts w:ascii="Times New Roman" w:hAnsi="Times New Roman" w:cs="Times New Roman" w:hint="default"/>
        <w:sz w:val="24"/>
        <w:szCs w:val="24"/>
      </w:rPr>
    </w:lvl>
    <w:lvl w:ilvl="1" w:tplc="52E69E90" w:tentative="1">
      <w:start w:val="1"/>
      <w:numFmt w:val="lowerLetter"/>
      <w:lvlText w:val="%2."/>
      <w:lvlJc w:val="left"/>
      <w:pPr>
        <w:tabs>
          <w:tab w:val="num" w:pos="1440"/>
        </w:tabs>
        <w:ind w:left="1440" w:hanging="360"/>
      </w:pPr>
    </w:lvl>
    <w:lvl w:ilvl="2" w:tplc="607CFD98" w:tentative="1">
      <w:start w:val="1"/>
      <w:numFmt w:val="lowerRoman"/>
      <w:lvlText w:val="%3."/>
      <w:lvlJc w:val="right"/>
      <w:pPr>
        <w:tabs>
          <w:tab w:val="num" w:pos="2160"/>
        </w:tabs>
        <w:ind w:left="2160" w:hanging="180"/>
      </w:pPr>
    </w:lvl>
    <w:lvl w:ilvl="3" w:tplc="4CA82FA0" w:tentative="1">
      <w:start w:val="1"/>
      <w:numFmt w:val="decimal"/>
      <w:lvlText w:val="%4."/>
      <w:lvlJc w:val="left"/>
      <w:pPr>
        <w:tabs>
          <w:tab w:val="num" w:pos="2880"/>
        </w:tabs>
        <w:ind w:left="2880" w:hanging="360"/>
      </w:pPr>
    </w:lvl>
    <w:lvl w:ilvl="4" w:tplc="966895BA" w:tentative="1">
      <w:start w:val="1"/>
      <w:numFmt w:val="lowerLetter"/>
      <w:lvlText w:val="%5."/>
      <w:lvlJc w:val="left"/>
      <w:pPr>
        <w:tabs>
          <w:tab w:val="num" w:pos="3600"/>
        </w:tabs>
        <w:ind w:left="3600" w:hanging="360"/>
      </w:pPr>
    </w:lvl>
    <w:lvl w:ilvl="5" w:tplc="9EF6F0B2" w:tentative="1">
      <w:start w:val="1"/>
      <w:numFmt w:val="lowerRoman"/>
      <w:lvlText w:val="%6."/>
      <w:lvlJc w:val="right"/>
      <w:pPr>
        <w:tabs>
          <w:tab w:val="num" w:pos="4320"/>
        </w:tabs>
        <w:ind w:left="4320" w:hanging="180"/>
      </w:pPr>
    </w:lvl>
    <w:lvl w:ilvl="6" w:tplc="8566FFAE" w:tentative="1">
      <w:start w:val="1"/>
      <w:numFmt w:val="decimal"/>
      <w:lvlText w:val="%7."/>
      <w:lvlJc w:val="left"/>
      <w:pPr>
        <w:tabs>
          <w:tab w:val="num" w:pos="5040"/>
        </w:tabs>
        <w:ind w:left="5040" w:hanging="360"/>
      </w:pPr>
    </w:lvl>
    <w:lvl w:ilvl="7" w:tplc="6A20D482" w:tentative="1">
      <w:start w:val="1"/>
      <w:numFmt w:val="lowerLetter"/>
      <w:lvlText w:val="%8."/>
      <w:lvlJc w:val="left"/>
      <w:pPr>
        <w:tabs>
          <w:tab w:val="num" w:pos="5760"/>
        </w:tabs>
        <w:ind w:left="5760" w:hanging="360"/>
      </w:pPr>
    </w:lvl>
    <w:lvl w:ilvl="8" w:tplc="27D685AA" w:tentative="1">
      <w:start w:val="1"/>
      <w:numFmt w:val="lowerRoman"/>
      <w:lvlText w:val="%9."/>
      <w:lvlJc w:val="right"/>
      <w:pPr>
        <w:tabs>
          <w:tab w:val="num" w:pos="6480"/>
        </w:tabs>
        <w:ind w:left="6480" w:hanging="180"/>
      </w:pPr>
    </w:lvl>
  </w:abstractNum>
  <w:abstractNum w:abstractNumId="19" w15:restartNumberingAfterBreak="0">
    <w:nsid w:val="48786E9B"/>
    <w:multiLevelType w:val="hybridMultilevel"/>
    <w:tmpl w:val="14729A2E"/>
    <w:lvl w:ilvl="0" w:tplc="DF9273A8">
      <w:start w:val="1"/>
      <w:numFmt w:val="lowerLetter"/>
      <w:lvlText w:val="%1)"/>
      <w:lvlJc w:val="left"/>
      <w:pPr>
        <w:tabs>
          <w:tab w:val="num" w:pos="1140"/>
        </w:tabs>
        <w:ind w:left="1140" w:hanging="420"/>
      </w:pPr>
      <w:rPr>
        <w:rFonts w:ascii="Times New Roman" w:hAnsi="Times New Roman" w:cs="Times New Roman"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B2F1EC0"/>
    <w:multiLevelType w:val="hybridMultilevel"/>
    <w:tmpl w:val="AC98B55C"/>
    <w:lvl w:ilvl="0" w:tplc="799CD19E">
      <w:start w:val="1"/>
      <w:numFmt w:val="lowerLetter"/>
      <w:lvlText w:val="%1)"/>
      <w:lvlJc w:val="left"/>
      <w:pPr>
        <w:tabs>
          <w:tab w:val="num" w:pos="1838"/>
        </w:tabs>
        <w:ind w:left="1838" w:hanging="420"/>
      </w:pPr>
      <w:rPr>
        <w:rFonts w:hint="default"/>
      </w:rPr>
    </w:lvl>
    <w:lvl w:ilvl="1" w:tplc="44EC924E" w:tentative="1">
      <w:start w:val="1"/>
      <w:numFmt w:val="lowerLetter"/>
      <w:lvlText w:val="%2."/>
      <w:lvlJc w:val="left"/>
      <w:pPr>
        <w:tabs>
          <w:tab w:val="num" w:pos="2138"/>
        </w:tabs>
        <w:ind w:left="2138" w:hanging="360"/>
      </w:pPr>
    </w:lvl>
    <w:lvl w:ilvl="2" w:tplc="22B8431E">
      <w:start w:val="1"/>
      <w:numFmt w:val="lowerRoman"/>
      <w:lvlText w:val="%3."/>
      <w:lvlJc w:val="right"/>
      <w:pPr>
        <w:tabs>
          <w:tab w:val="num" w:pos="2858"/>
        </w:tabs>
        <w:ind w:left="2858" w:hanging="180"/>
      </w:pPr>
    </w:lvl>
    <w:lvl w:ilvl="3" w:tplc="3C94691E" w:tentative="1">
      <w:start w:val="1"/>
      <w:numFmt w:val="decimal"/>
      <w:lvlText w:val="%4."/>
      <w:lvlJc w:val="left"/>
      <w:pPr>
        <w:tabs>
          <w:tab w:val="num" w:pos="3578"/>
        </w:tabs>
        <w:ind w:left="3578" w:hanging="360"/>
      </w:pPr>
    </w:lvl>
    <w:lvl w:ilvl="4" w:tplc="2D52ED96" w:tentative="1">
      <w:start w:val="1"/>
      <w:numFmt w:val="lowerLetter"/>
      <w:lvlText w:val="%5."/>
      <w:lvlJc w:val="left"/>
      <w:pPr>
        <w:tabs>
          <w:tab w:val="num" w:pos="4298"/>
        </w:tabs>
        <w:ind w:left="4298" w:hanging="360"/>
      </w:pPr>
    </w:lvl>
    <w:lvl w:ilvl="5" w:tplc="225EE5DC" w:tentative="1">
      <w:start w:val="1"/>
      <w:numFmt w:val="lowerRoman"/>
      <w:lvlText w:val="%6."/>
      <w:lvlJc w:val="right"/>
      <w:pPr>
        <w:tabs>
          <w:tab w:val="num" w:pos="5018"/>
        </w:tabs>
        <w:ind w:left="5018" w:hanging="180"/>
      </w:pPr>
    </w:lvl>
    <w:lvl w:ilvl="6" w:tplc="BAE0CBFC" w:tentative="1">
      <w:start w:val="1"/>
      <w:numFmt w:val="decimal"/>
      <w:lvlText w:val="%7."/>
      <w:lvlJc w:val="left"/>
      <w:pPr>
        <w:tabs>
          <w:tab w:val="num" w:pos="5738"/>
        </w:tabs>
        <w:ind w:left="5738" w:hanging="360"/>
      </w:pPr>
    </w:lvl>
    <w:lvl w:ilvl="7" w:tplc="0FC41AB2" w:tentative="1">
      <w:start w:val="1"/>
      <w:numFmt w:val="lowerLetter"/>
      <w:lvlText w:val="%8."/>
      <w:lvlJc w:val="left"/>
      <w:pPr>
        <w:tabs>
          <w:tab w:val="num" w:pos="6458"/>
        </w:tabs>
        <w:ind w:left="6458" w:hanging="360"/>
      </w:pPr>
    </w:lvl>
    <w:lvl w:ilvl="8" w:tplc="8E548EB8" w:tentative="1">
      <w:start w:val="1"/>
      <w:numFmt w:val="lowerRoman"/>
      <w:lvlText w:val="%9."/>
      <w:lvlJc w:val="right"/>
      <w:pPr>
        <w:tabs>
          <w:tab w:val="num" w:pos="7178"/>
        </w:tabs>
        <w:ind w:left="7178" w:hanging="180"/>
      </w:pPr>
    </w:lvl>
  </w:abstractNum>
  <w:abstractNum w:abstractNumId="21" w15:restartNumberingAfterBreak="0">
    <w:nsid w:val="4D0571D0"/>
    <w:multiLevelType w:val="hybridMultilevel"/>
    <w:tmpl w:val="20581BCA"/>
    <w:lvl w:ilvl="0" w:tplc="32D2F28A">
      <w:start w:val="1"/>
      <w:numFmt w:val="lowerLetter"/>
      <w:lvlText w:val="%1)"/>
      <w:lvlJc w:val="left"/>
      <w:pPr>
        <w:tabs>
          <w:tab w:val="num" w:pos="1702"/>
        </w:tabs>
        <w:ind w:left="1702" w:hanging="420"/>
      </w:pPr>
      <w:rPr>
        <w:rFonts w:hint="default"/>
      </w:rPr>
    </w:lvl>
    <w:lvl w:ilvl="1" w:tplc="08090019" w:tentative="1">
      <w:start w:val="1"/>
      <w:numFmt w:val="lowerLetter"/>
      <w:lvlText w:val="%2."/>
      <w:lvlJc w:val="left"/>
      <w:pPr>
        <w:tabs>
          <w:tab w:val="num" w:pos="2002"/>
        </w:tabs>
        <w:ind w:left="2002" w:hanging="360"/>
      </w:pPr>
    </w:lvl>
    <w:lvl w:ilvl="2" w:tplc="0809001B">
      <w:start w:val="1"/>
      <w:numFmt w:val="lowerRoman"/>
      <w:lvlText w:val="%3."/>
      <w:lvlJc w:val="right"/>
      <w:pPr>
        <w:tabs>
          <w:tab w:val="num" w:pos="2722"/>
        </w:tabs>
        <w:ind w:left="2722" w:hanging="180"/>
      </w:pPr>
    </w:lvl>
    <w:lvl w:ilvl="3" w:tplc="0809000F" w:tentative="1">
      <w:start w:val="1"/>
      <w:numFmt w:val="decimal"/>
      <w:lvlText w:val="%4."/>
      <w:lvlJc w:val="left"/>
      <w:pPr>
        <w:tabs>
          <w:tab w:val="num" w:pos="3442"/>
        </w:tabs>
        <w:ind w:left="3442" w:hanging="360"/>
      </w:pPr>
    </w:lvl>
    <w:lvl w:ilvl="4" w:tplc="08090019" w:tentative="1">
      <w:start w:val="1"/>
      <w:numFmt w:val="lowerLetter"/>
      <w:lvlText w:val="%5."/>
      <w:lvlJc w:val="left"/>
      <w:pPr>
        <w:tabs>
          <w:tab w:val="num" w:pos="4162"/>
        </w:tabs>
        <w:ind w:left="4162" w:hanging="360"/>
      </w:pPr>
    </w:lvl>
    <w:lvl w:ilvl="5" w:tplc="0809001B" w:tentative="1">
      <w:start w:val="1"/>
      <w:numFmt w:val="lowerRoman"/>
      <w:lvlText w:val="%6."/>
      <w:lvlJc w:val="right"/>
      <w:pPr>
        <w:tabs>
          <w:tab w:val="num" w:pos="4882"/>
        </w:tabs>
        <w:ind w:left="4882" w:hanging="180"/>
      </w:pPr>
    </w:lvl>
    <w:lvl w:ilvl="6" w:tplc="0809000F" w:tentative="1">
      <w:start w:val="1"/>
      <w:numFmt w:val="decimal"/>
      <w:lvlText w:val="%7."/>
      <w:lvlJc w:val="left"/>
      <w:pPr>
        <w:tabs>
          <w:tab w:val="num" w:pos="5602"/>
        </w:tabs>
        <w:ind w:left="5602" w:hanging="360"/>
      </w:pPr>
    </w:lvl>
    <w:lvl w:ilvl="7" w:tplc="08090019" w:tentative="1">
      <w:start w:val="1"/>
      <w:numFmt w:val="lowerLetter"/>
      <w:lvlText w:val="%8."/>
      <w:lvlJc w:val="left"/>
      <w:pPr>
        <w:tabs>
          <w:tab w:val="num" w:pos="6322"/>
        </w:tabs>
        <w:ind w:left="6322" w:hanging="360"/>
      </w:pPr>
    </w:lvl>
    <w:lvl w:ilvl="8" w:tplc="0809001B" w:tentative="1">
      <w:start w:val="1"/>
      <w:numFmt w:val="lowerRoman"/>
      <w:lvlText w:val="%9."/>
      <w:lvlJc w:val="right"/>
      <w:pPr>
        <w:tabs>
          <w:tab w:val="num" w:pos="7042"/>
        </w:tabs>
        <w:ind w:left="7042" w:hanging="180"/>
      </w:pPr>
    </w:lvl>
  </w:abstractNum>
  <w:abstractNum w:abstractNumId="22" w15:restartNumberingAfterBreak="0">
    <w:nsid w:val="5E077011"/>
    <w:multiLevelType w:val="hybridMultilevel"/>
    <w:tmpl w:val="F8489374"/>
    <w:lvl w:ilvl="0" w:tplc="08090017">
      <w:start w:val="1"/>
      <w:numFmt w:val="lowerLetter"/>
      <w:lvlText w:val="%1)"/>
      <w:lvlJc w:val="left"/>
      <w:pPr>
        <w:tabs>
          <w:tab w:val="num" w:pos="1778"/>
        </w:tabs>
        <w:ind w:left="1778" w:hanging="360"/>
      </w:p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23" w15:restartNumberingAfterBreak="0">
    <w:nsid w:val="67590C7B"/>
    <w:multiLevelType w:val="hybridMultilevel"/>
    <w:tmpl w:val="0D2A6760"/>
    <w:lvl w:ilvl="0" w:tplc="BB8CA3C2">
      <w:start w:val="1"/>
      <w:numFmt w:val="lowerLetter"/>
      <w:lvlText w:val="%1)"/>
      <w:lvlJc w:val="left"/>
      <w:pPr>
        <w:tabs>
          <w:tab w:val="num" w:pos="1838"/>
        </w:tabs>
        <w:ind w:left="1838" w:hanging="420"/>
      </w:pPr>
      <w:rPr>
        <w:rFonts w:hint="default"/>
      </w:rPr>
    </w:lvl>
    <w:lvl w:ilvl="1" w:tplc="DD40A37A">
      <w:start w:val="1"/>
      <w:numFmt w:val="lowerLetter"/>
      <w:lvlText w:val="%2)"/>
      <w:lvlJc w:val="left"/>
      <w:pPr>
        <w:tabs>
          <w:tab w:val="num" w:pos="2498"/>
        </w:tabs>
        <w:ind w:left="2498" w:hanging="720"/>
      </w:pPr>
      <w:rPr>
        <w:rFonts w:hint="default"/>
      </w:rPr>
    </w:lvl>
    <w:lvl w:ilvl="2" w:tplc="EF484ABC" w:tentative="1">
      <w:start w:val="1"/>
      <w:numFmt w:val="lowerRoman"/>
      <w:lvlText w:val="%3."/>
      <w:lvlJc w:val="right"/>
      <w:pPr>
        <w:tabs>
          <w:tab w:val="num" w:pos="2858"/>
        </w:tabs>
        <w:ind w:left="2858" w:hanging="180"/>
      </w:pPr>
    </w:lvl>
    <w:lvl w:ilvl="3" w:tplc="7A64C7BC" w:tentative="1">
      <w:start w:val="1"/>
      <w:numFmt w:val="decimal"/>
      <w:lvlText w:val="%4."/>
      <w:lvlJc w:val="left"/>
      <w:pPr>
        <w:tabs>
          <w:tab w:val="num" w:pos="3578"/>
        </w:tabs>
        <w:ind w:left="3578" w:hanging="360"/>
      </w:pPr>
    </w:lvl>
    <w:lvl w:ilvl="4" w:tplc="3346761A" w:tentative="1">
      <w:start w:val="1"/>
      <w:numFmt w:val="lowerLetter"/>
      <w:lvlText w:val="%5."/>
      <w:lvlJc w:val="left"/>
      <w:pPr>
        <w:tabs>
          <w:tab w:val="num" w:pos="4298"/>
        </w:tabs>
        <w:ind w:left="4298" w:hanging="360"/>
      </w:pPr>
    </w:lvl>
    <w:lvl w:ilvl="5" w:tplc="626AF8C2" w:tentative="1">
      <w:start w:val="1"/>
      <w:numFmt w:val="lowerRoman"/>
      <w:lvlText w:val="%6."/>
      <w:lvlJc w:val="right"/>
      <w:pPr>
        <w:tabs>
          <w:tab w:val="num" w:pos="5018"/>
        </w:tabs>
        <w:ind w:left="5018" w:hanging="180"/>
      </w:pPr>
    </w:lvl>
    <w:lvl w:ilvl="6" w:tplc="D39EF8D0" w:tentative="1">
      <w:start w:val="1"/>
      <w:numFmt w:val="decimal"/>
      <w:lvlText w:val="%7."/>
      <w:lvlJc w:val="left"/>
      <w:pPr>
        <w:tabs>
          <w:tab w:val="num" w:pos="5738"/>
        </w:tabs>
        <w:ind w:left="5738" w:hanging="360"/>
      </w:pPr>
    </w:lvl>
    <w:lvl w:ilvl="7" w:tplc="CE16C43E" w:tentative="1">
      <w:start w:val="1"/>
      <w:numFmt w:val="lowerLetter"/>
      <w:lvlText w:val="%8."/>
      <w:lvlJc w:val="left"/>
      <w:pPr>
        <w:tabs>
          <w:tab w:val="num" w:pos="6458"/>
        </w:tabs>
        <w:ind w:left="6458" w:hanging="360"/>
      </w:pPr>
    </w:lvl>
    <w:lvl w:ilvl="8" w:tplc="23D4E498" w:tentative="1">
      <w:start w:val="1"/>
      <w:numFmt w:val="lowerRoman"/>
      <w:lvlText w:val="%9."/>
      <w:lvlJc w:val="right"/>
      <w:pPr>
        <w:tabs>
          <w:tab w:val="num" w:pos="7178"/>
        </w:tabs>
        <w:ind w:left="7178" w:hanging="180"/>
      </w:pPr>
    </w:lvl>
  </w:abstractNum>
  <w:abstractNum w:abstractNumId="24" w15:restartNumberingAfterBreak="0">
    <w:nsid w:val="6A266F6F"/>
    <w:multiLevelType w:val="multilevel"/>
    <w:tmpl w:val="2BB07BAA"/>
    <w:lvl w:ilvl="0">
      <w:start w:val="13"/>
      <w:numFmt w:val="decimal"/>
      <w:lvlText w:val="%1"/>
      <w:lvlJc w:val="left"/>
      <w:pPr>
        <w:tabs>
          <w:tab w:val="num" w:pos="705"/>
        </w:tabs>
        <w:ind w:left="705" w:hanging="705"/>
      </w:pPr>
      <w:rPr>
        <w:rFonts w:hint="default"/>
      </w:rPr>
    </w:lvl>
    <w:lvl w:ilvl="1">
      <w:start w:val="1"/>
      <w:numFmt w:val="decimal"/>
      <w:lvlText w:val="17.%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7A12671"/>
    <w:multiLevelType w:val="hybridMultilevel"/>
    <w:tmpl w:val="F576666E"/>
    <w:lvl w:ilvl="0" w:tplc="222670B2">
      <w:start w:val="1"/>
      <w:numFmt w:val="lowerLetter"/>
      <w:lvlText w:val="%1)"/>
      <w:lvlJc w:val="left"/>
      <w:pPr>
        <w:tabs>
          <w:tab w:val="num" w:pos="1778"/>
        </w:tabs>
        <w:ind w:left="1778" w:hanging="360"/>
      </w:pPr>
    </w:lvl>
    <w:lvl w:ilvl="1" w:tplc="DFFE8D9E" w:tentative="1">
      <w:start w:val="1"/>
      <w:numFmt w:val="lowerLetter"/>
      <w:lvlText w:val="%2."/>
      <w:lvlJc w:val="left"/>
      <w:pPr>
        <w:tabs>
          <w:tab w:val="num" w:pos="2498"/>
        </w:tabs>
        <w:ind w:left="2498" w:hanging="360"/>
      </w:pPr>
    </w:lvl>
    <w:lvl w:ilvl="2" w:tplc="7B8C1248" w:tentative="1">
      <w:start w:val="1"/>
      <w:numFmt w:val="lowerRoman"/>
      <w:lvlText w:val="%3."/>
      <w:lvlJc w:val="right"/>
      <w:pPr>
        <w:tabs>
          <w:tab w:val="num" w:pos="3218"/>
        </w:tabs>
        <w:ind w:left="3218" w:hanging="180"/>
      </w:pPr>
    </w:lvl>
    <w:lvl w:ilvl="3" w:tplc="9F1C6F00" w:tentative="1">
      <w:start w:val="1"/>
      <w:numFmt w:val="decimal"/>
      <w:lvlText w:val="%4."/>
      <w:lvlJc w:val="left"/>
      <w:pPr>
        <w:tabs>
          <w:tab w:val="num" w:pos="3938"/>
        </w:tabs>
        <w:ind w:left="3938" w:hanging="360"/>
      </w:pPr>
    </w:lvl>
    <w:lvl w:ilvl="4" w:tplc="F518286E" w:tentative="1">
      <w:start w:val="1"/>
      <w:numFmt w:val="lowerLetter"/>
      <w:lvlText w:val="%5."/>
      <w:lvlJc w:val="left"/>
      <w:pPr>
        <w:tabs>
          <w:tab w:val="num" w:pos="4658"/>
        </w:tabs>
        <w:ind w:left="4658" w:hanging="360"/>
      </w:pPr>
    </w:lvl>
    <w:lvl w:ilvl="5" w:tplc="81E24824" w:tentative="1">
      <w:start w:val="1"/>
      <w:numFmt w:val="lowerRoman"/>
      <w:lvlText w:val="%6."/>
      <w:lvlJc w:val="right"/>
      <w:pPr>
        <w:tabs>
          <w:tab w:val="num" w:pos="5378"/>
        </w:tabs>
        <w:ind w:left="5378" w:hanging="180"/>
      </w:pPr>
    </w:lvl>
    <w:lvl w:ilvl="6" w:tplc="1632FE8C" w:tentative="1">
      <w:start w:val="1"/>
      <w:numFmt w:val="decimal"/>
      <w:lvlText w:val="%7."/>
      <w:lvlJc w:val="left"/>
      <w:pPr>
        <w:tabs>
          <w:tab w:val="num" w:pos="6098"/>
        </w:tabs>
        <w:ind w:left="6098" w:hanging="360"/>
      </w:pPr>
    </w:lvl>
    <w:lvl w:ilvl="7" w:tplc="FAF2DDCE" w:tentative="1">
      <w:start w:val="1"/>
      <w:numFmt w:val="lowerLetter"/>
      <w:lvlText w:val="%8."/>
      <w:lvlJc w:val="left"/>
      <w:pPr>
        <w:tabs>
          <w:tab w:val="num" w:pos="6818"/>
        </w:tabs>
        <w:ind w:left="6818" w:hanging="360"/>
      </w:pPr>
    </w:lvl>
    <w:lvl w:ilvl="8" w:tplc="C6EE17A6" w:tentative="1">
      <w:start w:val="1"/>
      <w:numFmt w:val="lowerRoman"/>
      <w:lvlText w:val="%9."/>
      <w:lvlJc w:val="right"/>
      <w:pPr>
        <w:tabs>
          <w:tab w:val="num" w:pos="7538"/>
        </w:tabs>
        <w:ind w:left="7538" w:hanging="180"/>
      </w:pPr>
    </w:lvl>
  </w:abstractNum>
  <w:abstractNum w:abstractNumId="26" w15:restartNumberingAfterBreak="0">
    <w:nsid w:val="7A154EB7"/>
    <w:multiLevelType w:val="hybridMultilevel"/>
    <w:tmpl w:val="FE941516"/>
    <w:lvl w:ilvl="0" w:tplc="DF9273A8">
      <w:start w:val="1"/>
      <w:numFmt w:val="lowerLetter"/>
      <w:lvlText w:val="%1)"/>
      <w:lvlJc w:val="left"/>
      <w:pPr>
        <w:tabs>
          <w:tab w:val="num" w:pos="1860"/>
        </w:tabs>
        <w:ind w:left="1860" w:hanging="420"/>
      </w:pPr>
      <w:rPr>
        <w:rFonts w:ascii="Times New Roman" w:hAnsi="Times New Roman" w:cs="Times New Roman" w:hint="default"/>
        <w:sz w:val="24"/>
        <w:szCs w:val="24"/>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7" w15:restartNumberingAfterBreak="0">
    <w:nsid w:val="7C994746"/>
    <w:multiLevelType w:val="hybridMultilevel"/>
    <w:tmpl w:val="31889754"/>
    <w:lvl w:ilvl="0" w:tplc="DF9273A8">
      <w:start w:val="1"/>
      <w:numFmt w:val="lowerLetter"/>
      <w:lvlText w:val="%1)"/>
      <w:lvlJc w:val="left"/>
      <w:pPr>
        <w:tabs>
          <w:tab w:val="num" w:pos="1140"/>
        </w:tabs>
        <w:ind w:left="1140" w:hanging="420"/>
      </w:pPr>
      <w:rPr>
        <w:rFonts w:ascii="Times New Roman" w:hAnsi="Times New Roman" w:cs="Times New Roman"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7DF750CC"/>
    <w:multiLevelType w:val="multilevel"/>
    <w:tmpl w:val="FDAA2F32"/>
    <w:lvl w:ilvl="0">
      <w:start w:val="1"/>
      <w:numFmt w:val="decimal"/>
      <w:pStyle w:val="ELEXONHeading1"/>
      <w:lvlText w:val="%1"/>
      <w:lvlJc w:val="left"/>
      <w:pPr>
        <w:tabs>
          <w:tab w:val="num" w:pos="432"/>
        </w:tabs>
        <w:ind w:left="432" w:hanging="432"/>
      </w:pPr>
      <w:rPr>
        <w:rFonts w:hint="default"/>
      </w:rPr>
    </w:lvl>
    <w:lvl w:ilvl="1">
      <w:start w:val="1"/>
      <w:numFmt w:val="decimal"/>
      <w:pStyle w:val="ELEXONHeading2"/>
      <w:lvlText w:val="%1.%2"/>
      <w:lvlJc w:val="left"/>
      <w:pPr>
        <w:tabs>
          <w:tab w:val="num" w:pos="1080"/>
        </w:tabs>
        <w:ind w:left="1080" w:hanging="1080"/>
      </w:pPr>
      <w:rPr>
        <w:rFonts w:hint="default"/>
      </w:rPr>
    </w:lvl>
    <w:lvl w:ilvl="2">
      <w:start w:val="1"/>
      <w:numFmt w:val="decimal"/>
      <w:pStyle w:val="ELEXONHeading3"/>
      <w:lvlText w:val="%1.%2.%3"/>
      <w:lvlJc w:val="left"/>
      <w:pPr>
        <w:tabs>
          <w:tab w:val="num" w:pos="1080"/>
        </w:tabs>
        <w:ind w:left="720" w:hanging="720"/>
      </w:pPr>
      <w:rPr>
        <w:rFonts w:hint="default"/>
      </w:rPr>
    </w:lvl>
    <w:lvl w:ilvl="3">
      <w:start w:val="1"/>
      <w:numFmt w:val="decimal"/>
      <w:pStyle w:val="ELEXONHeading4"/>
      <w:lvlText w:val="%1.%2.%3.%4"/>
      <w:lvlJc w:val="left"/>
      <w:pPr>
        <w:tabs>
          <w:tab w:val="num" w:pos="1440"/>
        </w:tabs>
        <w:ind w:left="864" w:hanging="864"/>
      </w:pPr>
      <w:rPr>
        <w:rFonts w:hint="default"/>
      </w:rPr>
    </w:lvl>
    <w:lvl w:ilvl="4">
      <w:start w:val="1"/>
      <w:numFmt w:val="upperLetter"/>
      <w:pStyle w:val="Heading5"/>
      <w:lvlText w:val="Appendix %5"/>
      <w:lvlJc w:val="left"/>
      <w:pPr>
        <w:tabs>
          <w:tab w:val="num" w:pos="1800"/>
        </w:tabs>
        <w:ind w:left="1008" w:hanging="1008"/>
      </w:pPr>
      <w:rPr>
        <w:rFonts w:hint="default"/>
      </w:rPr>
    </w:lvl>
    <w:lvl w:ilvl="5">
      <w:start w:val="1"/>
      <w:numFmt w:val="decimal"/>
      <w:pStyle w:val="Heading6"/>
      <w:lvlText w:val="%5.%6"/>
      <w:lvlJc w:val="left"/>
      <w:pPr>
        <w:tabs>
          <w:tab w:val="num" w:pos="1152"/>
        </w:tabs>
        <w:ind w:left="1152" w:hanging="1152"/>
      </w:pPr>
      <w:rPr>
        <w:rFonts w:hint="default"/>
      </w:rPr>
    </w:lvl>
    <w:lvl w:ilvl="6">
      <w:start w:val="1"/>
      <w:numFmt w:val="decimal"/>
      <w:pStyle w:val="Heading7"/>
      <w:lvlText w:val="%5.%6.%7"/>
      <w:lvlJc w:val="left"/>
      <w:pPr>
        <w:tabs>
          <w:tab w:val="num" w:pos="1296"/>
        </w:tabs>
        <w:ind w:left="1296" w:hanging="1296"/>
      </w:pPr>
      <w:rPr>
        <w:rFonts w:ascii="Tahoma" w:hAnsi="Tahoma" w:hint="default"/>
      </w:rPr>
    </w:lvl>
    <w:lvl w:ilvl="7">
      <w:start w:val="1"/>
      <w:numFmt w:val="decimal"/>
      <w:pStyle w:val="Heading8"/>
      <w:lvlText w:val="%5.%6.%7.%8"/>
      <w:lvlJc w:val="left"/>
      <w:pPr>
        <w:tabs>
          <w:tab w:val="num" w:pos="1440"/>
        </w:tabs>
        <w:ind w:left="1440" w:hanging="1440"/>
      </w:pPr>
      <w:rPr>
        <w:rFonts w:hint="default"/>
      </w:rPr>
    </w:lvl>
    <w:lvl w:ilvl="8">
      <w:start w:val="1"/>
      <w:numFmt w:val="decimal"/>
      <w:pStyle w:val="Heading9"/>
      <w:lvlText w:val="%5.%6.%7.%8.%9"/>
      <w:lvlJc w:val="left"/>
      <w:pPr>
        <w:tabs>
          <w:tab w:val="num" w:pos="1584"/>
        </w:tabs>
        <w:ind w:left="1584" w:hanging="1584"/>
      </w:pPr>
      <w:rPr>
        <w:rFonts w:hint="default"/>
      </w:rPr>
    </w:lvl>
  </w:abstractNum>
  <w:num w:numId="1" w16cid:durableId="715130332">
    <w:abstractNumId w:val="9"/>
  </w:num>
  <w:num w:numId="2" w16cid:durableId="1360426884">
    <w:abstractNumId w:val="28"/>
  </w:num>
  <w:num w:numId="3" w16cid:durableId="1048070161">
    <w:abstractNumId w:val="14"/>
  </w:num>
  <w:num w:numId="4" w16cid:durableId="672031598">
    <w:abstractNumId w:val="25"/>
  </w:num>
  <w:num w:numId="5" w16cid:durableId="1595086231">
    <w:abstractNumId w:val="11"/>
  </w:num>
  <w:num w:numId="6" w16cid:durableId="829058842">
    <w:abstractNumId w:val="5"/>
  </w:num>
  <w:num w:numId="7" w16cid:durableId="855774441">
    <w:abstractNumId w:val="20"/>
  </w:num>
  <w:num w:numId="8" w16cid:durableId="1949697918">
    <w:abstractNumId w:val="15"/>
  </w:num>
  <w:num w:numId="9" w16cid:durableId="709455103">
    <w:abstractNumId w:val="8"/>
  </w:num>
  <w:num w:numId="10" w16cid:durableId="2135514857">
    <w:abstractNumId w:val="23"/>
  </w:num>
  <w:num w:numId="11" w16cid:durableId="1884126280">
    <w:abstractNumId w:val="17"/>
  </w:num>
  <w:num w:numId="12" w16cid:durableId="1544827997">
    <w:abstractNumId w:val="18"/>
  </w:num>
  <w:num w:numId="13" w16cid:durableId="510607088">
    <w:abstractNumId w:val="27"/>
  </w:num>
  <w:num w:numId="14" w16cid:durableId="452788336">
    <w:abstractNumId w:val="12"/>
  </w:num>
  <w:num w:numId="15" w16cid:durableId="367218682">
    <w:abstractNumId w:val="2"/>
  </w:num>
  <w:num w:numId="16" w16cid:durableId="1661957116">
    <w:abstractNumId w:val="19"/>
  </w:num>
  <w:num w:numId="17" w16cid:durableId="1114590127">
    <w:abstractNumId w:val="24"/>
  </w:num>
  <w:num w:numId="18" w16cid:durableId="18240493">
    <w:abstractNumId w:val="7"/>
  </w:num>
  <w:num w:numId="19" w16cid:durableId="1960182151">
    <w:abstractNumId w:val="4"/>
  </w:num>
  <w:num w:numId="20" w16cid:durableId="1271279622">
    <w:abstractNumId w:val="21"/>
  </w:num>
  <w:num w:numId="21" w16cid:durableId="730424899">
    <w:abstractNumId w:val="6"/>
  </w:num>
  <w:num w:numId="22" w16cid:durableId="121316702">
    <w:abstractNumId w:val="3"/>
  </w:num>
  <w:num w:numId="23" w16cid:durableId="1539275082">
    <w:abstractNumId w:val="26"/>
  </w:num>
  <w:num w:numId="24" w16cid:durableId="1068260032">
    <w:abstractNumId w:val="10"/>
  </w:num>
  <w:num w:numId="25" w16cid:durableId="1705331321">
    <w:abstractNumId w:val="0"/>
  </w:num>
  <w:num w:numId="26" w16cid:durableId="2093962597">
    <w:abstractNumId w:val="1"/>
  </w:num>
  <w:num w:numId="27" w16cid:durableId="1016615881">
    <w:abstractNumId w:val="13"/>
  </w:num>
  <w:num w:numId="28" w16cid:durableId="1519125348">
    <w:abstractNumId w:val="22"/>
  </w:num>
  <w:num w:numId="29" w16cid:durableId="572356458">
    <w:abstractNumId w:val="16"/>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SO BSC">
    <w15:presenceInfo w15:providerId="None" w15:userId="FSO BS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90"/>
  <w:removeDateAndTime/>
  <w:embedSystemFonts/>
  <w:activeWritingStyle w:appName="MSWord" w:lang="en-GB" w:vendorID="8" w:dllVersion="513" w:checkStyle="1"/>
  <w:activeWritingStyle w:appName="MSWord" w:lang="en-US" w:vendorID="8" w:dllVersion="513"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224"/>
    <w:rsid w:val="00021BA4"/>
    <w:rsid w:val="00031CAC"/>
    <w:rsid w:val="000378D6"/>
    <w:rsid w:val="000C5710"/>
    <w:rsid w:val="00112BC9"/>
    <w:rsid w:val="001379B5"/>
    <w:rsid w:val="00181685"/>
    <w:rsid w:val="001A4B16"/>
    <w:rsid w:val="002321CC"/>
    <w:rsid w:val="00297215"/>
    <w:rsid w:val="00340625"/>
    <w:rsid w:val="00387AEC"/>
    <w:rsid w:val="003B6325"/>
    <w:rsid w:val="003E5873"/>
    <w:rsid w:val="003F1025"/>
    <w:rsid w:val="00412251"/>
    <w:rsid w:val="004147C8"/>
    <w:rsid w:val="004167CA"/>
    <w:rsid w:val="0052227E"/>
    <w:rsid w:val="00600129"/>
    <w:rsid w:val="00613219"/>
    <w:rsid w:val="0062164B"/>
    <w:rsid w:val="006248C7"/>
    <w:rsid w:val="00640224"/>
    <w:rsid w:val="00680AFA"/>
    <w:rsid w:val="00732BC9"/>
    <w:rsid w:val="007C65A2"/>
    <w:rsid w:val="007D696F"/>
    <w:rsid w:val="007F25CB"/>
    <w:rsid w:val="007F3DD3"/>
    <w:rsid w:val="00817B4D"/>
    <w:rsid w:val="00857177"/>
    <w:rsid w:val="00867D9C"/>
    <w:rsid w:val="00887794"/>
    <w:rsid w:val="00940A70"/>
    <w:rsid w:val="00955800"/>
    <w:rsid w:val="00964F91"/>
    <w:rsid w:val="0096571F"/>
    <w:rsid w:val="00A8579A"/>
    <w:rsid w:val="00AA5341"/>
    <w:rsid w:val="00AF0C4E"/>
    <w:rsid w:val="00B14C15"/>
    <w:rsid w:val="00B213EE"/>
    <w:rsid w:val="00C361D0"/>
    <w:rsid w:val="00CD17EB"/>
    <w:rsid w:val="00CD1B22"/>
    <w:rsid w:val="00DB2289"/>
    <w:rsid w:val="00DF2A36"/>
    <w:rsid w:val="00E01A68"/>
    <w:rsid w:val="00E40D6C"/>
    <w:rsid w:val="00F17F0D"/>
    <w:rsid w:val="00F342BF"/>
    <w:rsid w:val="00F80C3B"/>
    <w:rsid w:val="00F86B28"/>
    <w:rsid w:val="00FB0023"/>
    <w:rsid w:val="00FC3E31"/>
    <w:rsid w:val="00FC5C7F"/>
    <w:rsid w:val="00FD51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68537A"/>
  <w15:docId w15:val="{A16C6B94-A0D9-43F6-B177-B7CE043C6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iPriority="0"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tabs>
        <w:tab w:val="left" w:pos="720"/>
        <w:tab w:val="left" w:pos="1440"/>
        <w:tab w:val="left" w:pos="2340"/>
        <w:tab w:val="left" w:pos="3060"/>
      </w:tabs>
      <w:spacing w:after="240"/>
      <w:jc w:val="both"/>
    </w:pPr>
    <w:rPr>
      <w:sz w:val="24"/>
    </w:rPr>
  </w:style>
  <w:style w:type="paragraph" w:styleId="Heading1">
    <w:name w:val="heading 1"/>
    <w:basedOn w:val="Normal"/>
    <w:next w:val="Normal"/>
    <w:link w:val="Heading1Char"/>
    <w:qFormat/>
    <w:rsid w:val="007D696F"/>
    <w:pPr>
      <w:keepNext/>
      <w:widowControl/>
      <w:tabs>
        <w:tab w:val="clear" w:pos="720"/>
        <w:tab w:val="clear" w:pos="1440"/>
        <w:tab w:val="clear" w:pos="2340"/>
        <w:tab w:val="clear" w:pos="3060"/>
      </w:tabs>
      <w:jc w:val="left"/>
      <w:outlineLvl w:val="0"/>
    </w:pPr>
    <w:rPr>
      <w:rFonts w:ascii="Times New Roman Bold" w:hAnsi="Times New Roman Bold"/>
      <w:b/>
      <w:kern w:val="28"/>
      <w:sz w:val="28"/>
      <w:lang w:eastAsia="en-US"/>
    </w:rPr>
  </w:style>
  <w:style w:type="paragraph" w:styleId="Heading2">
    <w:name w:val="heading 2"/>
    <w:basedOn w:val="Normal"/>
    <w:next w:val="Normal"/>
    <w:link w:val="Heading2Char"/>
    <w:qFormat/>
    <w:rsid w:val="007D696F"/>
    <w:pPr>
      <w:keepNext/>
      <w:widowControl/>
      <w:tabs>
        <w:tab w:val="clear" w:pos="720"/>
        <w:tab w:val="clear" w:pos="1440"/>
        <w:tab w:val="clear" w:pos="2340"/>
        <w:tab w:val="clear" w:pos="3060"/>
      </w:tabs>
      <w:ind w:left="851" w:hanging="851"/>
      <w:jc w:val="left"/>
      <w:outlineLvl w:val="1"/>
    </w:pPr>
    <w:rPr>
      <w:b/>
      <w:lang w:eastAsia="en-US"/>
    </w:rPr>
  </w:style>
  <w:style w:type="paragraph" w:styleId="Heading3">
    <w:name w:val="heading 3"/>
    <w:basedOn w:val="Normal"/>
    <w:next w:val="Normal"/>
    <w:link w:val="Heading3Char"/>
    <w:qFormat/>
    <w:rsid w:val="007D696F"/>
    <w:pPr>
      <w:keepNext/>
      <w:widowControl/>
      <w:tabs>
        <w:tab w:val="clear" w:pos="720"/>
        <w:tab w:val="clear" w:pos="1440"/>
        <w:tab w:val="clear" w:pos="2340"/>
        <w:tab w:val="clear" w:pos="3060"/>
      </w:tabs>
      <w:ind w:left="851" w:hanging="851"/>
      <w:jc w:val="left"/>
      <w:outlineLvl w:val="2"/>
    </w:pPr>
    <w:rPr>
      <w:b/>
      <w:lang w:eastAsia="en-US"/>
    </w:rPr>
  </w:style>
  <w:style w:type="paragraph" w:styleId="Heading4">
    <w:name w:val="heading 4"/>
    <w:basedOn w:val="Normal"/>
    <w:link w:val="Heading4Char"/>
    <w:qFormat/>
    <w:pPr>
      <w:tabs>
        <w:tab w:val="clear" w:pos="720"/>
      </w:tabs>
      <w:ind w:left="1440" w:hanging="720"/>
      <w:outlineLvl w:val="3"/>
    </w:pPr>
  </w:style>
  <w:style w:type="paragraph" w:styleId="Heading5">
    <w:name w:val="heading 5"/>
    <w:basedOn w:val="Normal"/>
    <w:qFormat/>
    <w:pPr>
      <w:numPr>
        <w:ilvl w:val="4"/>
        <w:numId w:val="2"/>
      </w:numPr>
      <w:tabs>
        <w:tab w:val="clear" w:pos="720"/>
        <w:tab w:val="left" w:pos="2275"/>
      </w:tabs>
      <w:outlineLvl w:val="4"/>
    </w:pPr>
  </w:style>
  <w:style w:type="paragraph" w:styleId="Heading6">
    <w:name w:val="heading 6"/>
    <w:basedOn w:val="Normal"/>
    <w:qFormat/>
    <w:pPr>
      <w:numPr>
        <w:ilvl w:val="5"/>
        <w:numId w:val="2"/>
      </w:numPr>
      <w:tabs>
        <w:tab w:val="clear" w:pos="720"/>
        <w:tab w:val="left" w:pos="3139"/>
      </w:tabs>
      <w:outlineLvl w:val="5"/>
    </w:pPr>
  </w:style>
  <w:style w:type="paragraph" w:styleId="Heading7">
    <w:name w:val="heading 7"/>
    <w:basedOn w:val="Normal"/>
    <w:next w:val="Normal"/>
    <w:qFormat/>
    <w:pPr>
      <w:numPr>
        <w:ilvl w:val="6"/>
        <w:numId w:val="2"/>
      </w:numPr>
      <w:spacing w:before="240" w:after="60"/>
      <w:outlineLvl w:val="6"/>
    </w:pPr>
    <w:rPr>
      <w:rFonts w:ascii="Arial" w:hAnsi="Arial"/>
    </w:rPr>
  </w:style>
  <w:style w:type="paragraph" w:styleId="Heading8">
    <w:name w:val="heading 8"/>
    <w:basedOn w:val="Normal"/>
    <w:next w:val="Normal"/>
    <w:qFormat/>
    <w:pPr>
      <w:numPr>
        <w:ilvl w:val="7"/>
        <w:numId w:val="2"/>
      </w:numPr>
      <w:spacing w:before="240" w:after="60"/>
      <w:outlineLvl w:val="7"/>
    </w:pPr>
    <w:rPr>
      <w:rFonts w:ascii="Arial" w:hAnsi="Arial"/>
      <w:i/>
    </w:rPr>
  </w:style>
  <w:style w:type="paragraph" w:styleId="Heading9">
    <w:name w:val="heading 9"/>
    <w:basedOn w:val="Normal"/>
    <w:next w:val="Normal"/>
    <w:qFormat/>
    <w:pPr>
      <w:numPr>
        <w:ilvl w:val="8"/>
        <w:numId w:val="2"/>
      </w:numPr>
      <w:tabs>
        <w:tab w:val="clear" w:pos="720"/>
        <w:tab w:val="clear" w:pos="1440"/>
        <w:tab w:val="clear" w:pos="2340"/>
        <w:tab w:val="clear" w:pos="3060"/>
      </w:tabs>
      <w:spacing w:after="0" w:line="240" w:lineRule="atLeast"/>
      <w:outlineLvl w:val="8"/>
    </w:pPr>
    <w:rPr>
      <w:sz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Pr>
      <w:b/>
      <w:smallCaps/>
      <w:sz w:val="20"/>
    </w:rPr>
  </w:style>
  <w:style w:type="paragraph" w:styleId="Header">
    <w:name w:val="header"/>
    <w:basedOn w:val="Normal"/>
    <w:pPr>
      <w:tabs>
        <w:tab w:val="center" w:pos="4608"/>
        <w:tab w:val="right" w:pos="9216"/>
      </w:tabs>
    </w:pPr>
  </w:style>
  <w:style w:type="paragraph" w:styleId="Footer">
    <w:name w:val="footer"/>
    <w:basedOn w:val="Normal"/>
    <w:pPr>
      <w:tabs>
        <w:tab w:val="center" w:pos="4608"/>
        <w:tab w:val="right" w:pos="9216"/>
      </w:tabs>
    </w:pPr>
    <w:rPr>
      <w:sz w:val="22"/>
    </w:rPr>
  </w:style>
  <w:style w:type="paragraph" w:styleId="BodyText">
    <w:name w:val="Body Text"/>
    <w:basedOn w:val="Normal"/>
    <w:pPr>
      <w:ind w:left="851"/>
    </w:pPr>
  </w:style>
  <w:style w:type="paragraph" w:customStyle="1" w:styleId="BodyText1">
    <w:name w:val="Body Text 1"/>
    <w:basedOn w:val="Normal"/>
    <w:pPr>
      <w:ind w:left="720"/>
    </w:pPr>
  </w:style>
  <w:style w:type="paragraph" w:styleId="BodyText2">
    <w:name w:val="Body Text 2"/>
    <w:basedOn w:val="Normal"/>
    <w:pPr>
      <w:tabs>
        <w:tab w:val="clear" w:pos="720"/>
        <w:tab w:val="clear" w:pos="1440"/>
        <w:tab w:val="clear" w:pos="2340"/>
        <w:tab w:val="clear" w:pos="3060"/>
      </w:tabs>
      <w:ind w:left="2127" w:hanging="2127"/>
    </w:pPr>
  </w:style>
  <w:style w:type="paragraph" w:styleId="BodyText3">
    <w:name w:val="Body Text 3"/>
    <w:basedOn w:val="Normal"/>
    <w:pPr>
      <w:ind w:left="720"/>
    </w:pPr>
  </w:style>
  <w:style w:type="paragraph" w:customStyle="1" w:styleId="BodyText4">
    <w:name w:val="Body Text 4"/>
    <w:basedOn w:val="Normal"/>
    <w:pPr>
      <w:ind w:left="1440"/>
    </w:pPr>
  </w:style>
  <w:style w:type="paragraph" w:customStyle="1" w:styleId="BodyText5">
    <w:name w:val="Body Text 5"/>
    <w:basedOn w:val="Normal"/>
    <w:pPr>
      <w:ind w:left="2275"/>
    </w:pPr>
  </w:style>
  <w:style w:type="paragraph" w:customStyle="1" w:styleId="BodyText6">
    <w:name w:val="Body Text 6"/>
    <w:basedOn w:val="Normal"/>
    <w:pPr>
      <w:ind w:left="3139"/>
    </w:pPr>
  </w:style>
  <w:style w:type="paragraph" w:styleId="Caption">
    <w:name w:val="caption"/>
    <w:basedOn w:val="Normal"/>
    <w:next w:val="Normal"/>
    <w:qFormat/>
    <w:pPr>
      <w:spacing w:before="120" w:after="120"/>
    </w:pPr>
    <w:rPr>
      <w:b/>
      <w:sz w:val="20"/>
    </w:rPr>
  </w:style>
  <w:style w:type="paragraph" w:customStyle="1" w:styleId="Definitions">
    <w:name w:val="Definitions"/>
    <w:basedOn w:val="Normal"/>
    <w:next w:val="Normal"/>
    <w:rPr>
      <w:b/>
    </w:rPr>
  </w:style>
  <w:style w:type="paragraph" w:styleId="DocumentMap">
    <w:name w:val="Document Map"/>
    <w:basedOn w:val="Normal"/>
    <w:semiHidden/>
    <w:pPr>
      <w:shd w:val="clear" w:color="auto" w:fill="000080"/>
    </w:pPr>
    <w:rPr>
      <w:smallCaps/>
    </w:rPr>
  </w:style>
  <w:style w:type="character" w:styleId="EndnoteReference">
    <w:name w:val="endnote reference"/>
    <w:basedOn w:val="DefaultParagraphFont"/>
    <w:semiHidden/>
    <w:rPr>
      <w:sz w:val="20"/>
      <w:vertAlign w:val="superscript"/>
    </w:rPr>
  </w:style>
  <w:style w:type="paragraph" w:styleId="EndnoteText">
    <w:name w:val="endnote text"/>
    <w:basedOn w:val="Normal"/>
    <w:semiHidden/>
    <w:pPr>
      <w:tabs>
        <w:tab w:val="clear" w:pos="720"/>
        <w:tab w:val="clear" w:pos="1440"/>
        <w:tab w:val="clear" w:pos="2340"/>
        <w:tab w:val="clear" w:pos="3060"/>
        <w:tab w:val="left" w:pos="360"/>
      </w:tabs>
      <w:spacing w:after="0"/>
      <w:ind w:left="360" w:hanging="360"/>
      <w:jc w:val="left"/>
    </w:pPr>
    <w:rPr>
      <w:rFonts w:ascii="Courier" w:hAnsi="Courier"/>
    </w:rPr>
  </w:style>
  <w:style w:type="paragraph" w:styleId="EnvelopeAddress">
    <w:name w:val="envelope address"/>
    <w:basedOn w:val="Normal"/>
    <w:pPr>
      <w:framePr w:w="7920" w:h="1980" w:hRule="exact" w:hSpace="180" w:wrap="auto" w:hAnchor="page" w:xAlign="center" w:yAlign="bottom"/>
      <w:spacing w:after="0"/>
      <w:ind w:left="6480"/>
    </w:pPr>
  </w:style>
  <w:style w:type="paragraph" w:styleId="EnvelopeReturn">
    <w:name w:val="envelope return"/>
    <w:basedOn w:val="Normal"/>
    <w:rPr>
      <w:sz w:val="16"/>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tabs>
        <w:tab w:val="clear" w:pos="720"/>
      </w:tabs>
    </w:pPr>
    <w:rPr>
      <w:sz w:val="18"/>
    </w:rPr>
  </w:style>
  <w:style w:type="paragraph" w:customStyle="1" w:styleId="Level1">
    <w:name w:val="Level 1"/>
    <w:basedOn w:val="Normal"/>
    <w:next w:val="Level2"/>
    <w:pPr>
      <w:ind w:left="720" w:hanging="720"/>
    </w:pPr>
    <w:rPr>
      <w:b/>
    </w:rPr>
  </w:style>
  <w:style w:type="paragraph" w:customStyle="1" w:styleId="Level2">
    <w:name w:val="Level 2"/>
    <w:basedOn w:val="Normal"/>
    <w:pPr>
      <w:ind w:left="720" w:hanging="720"/>
    </w:pPr>
  </w:style>
  <w:style w:type="paragraph" w:customStyle="1" w:styleId="Level3">
    <w:name w:val="Level 3"/>
    <w:basedOn w:val="Normal"/>
    <w:pPr>
      <w:tabs>
        <w:tab w:val="clear" w:pos="720"/>
      </w:tabs>
      <w:ind w:left="1440" w:hanging="720"/>
    </w:pPr>
  </w:style>
  <w:style w:type="paragraph" w:customStyle="1" w:styleId="Level4">
    <w:name w:val="Level 4"/>
    <w:basedOn w:val="Normal"/>
    <w:pPr>
      <w:tabs>
        <w:tab w:val="clear" w:pos="720"/>
        <w:tab w:val="clear" w:pos="2340"/>
        <w:tab w:val="left" w:pos="2347"/>
      </w:tabs>
      <w:ind w:left="2347" w:hanging="907"/>
    </w:pPr>
  </w:style>
  <w:style w:type="paragraph" w:styleId="Title">
    <w:name w:val="Title"/>
    <w:basedOn w:val="Normal"/>
    <w:qFormat/>
    <w:pPr>
      <w:spacing w:before="240" w:after="60"/>
      <w:jc w:val="center"/>
    </w:pPr>
    <w:rPr>
      <w:rFonts w:ascii="Arial" w:hAnsi="Arial"/>
      <w:b/>
      <w:kern w:val="28"/>
      <w:sz w:val="32"/>
    </w:rPr>
  </w:style>
  <w:style w:type="paragraph" w:customStyle="1" w:styleId="Title1">
    <w:name w:val="Title 1"/>
    <w:basedOn w:val="Title"/>
    <w:next w:val="Normal"/>
    <w:pPr>
      <w:keepNext/>
      <w:spacing w:after="240"/>
      <w:jc w:val="left"/>
    </w:pPr>
    <w:rPr>
      <w:rFonts w:ascii="Times New Roman" w:hAnsi="Times New Roman"/>
      <w:caps/>
      <w:sz w:val="24"/>
    </w:rPr>
  </w:style>
  <w:style w:type="paragraph" w:customStyle="1" w:styleId="Title2">
    <w:name w:val="Title 2"/>
    <w:basedOn w:val="Title1"/>
    <w:next w:val="Normal"/>
    <w:rPr>
      <w:caps w:val="0"/>
    </w:rPr>
  </w:style>
  <w:style w:type="paragraph" w:customStyle="1" w:styleId="Title3">
    <w:name w:val="Title 3"/>
    <w:basedOn w:val="Title2"/>
    <w:next w:val="Normal"/>
    <w:rPr>
      <w:b w:val="0"/>
      <w:i/>
    </w:rPr>
  </w:style>
  <w:style w:type="paragraph" w:customStyle="1" w:styleId="Title4">
    <w:name w:val="Title 4"/>
    <w:basedOn w:val="Title3"/>
    <w:next w:val="Normal"/>
  </w:style>
  <w:style w:type="paragraph" w:styleId="TOC1">
    <w:name w:val="toc 1"/>
    <w:basedOn w:val="Normal"/>
    <w:next w:val="Normal"/>
    <w:uiPriority w:val="39"/>
    <w:pPr>
      <w:tabs>
        <w:tab w:val="clear" w:pos="1440"/>
        <w:tab w:val="clear" w:pos="2340"/>
        <w:tab w:val="clear" w:pos="3060"/>
        <w:tab w:val="right" w:leader="dot" w:pos="9072"/>
      </w:tabs>
      <w:spacing w:after="120"/>
      <w:ind w:left="709" w:hanging="709"/>
      <w:jc w:val="left"/>
    </w:pPr>
    <w:rPr>
      <w:rFonts w:ascii="Times New Roman Bold" w:hAnsi="Times New Roman Bold"/>
      <w:b/>
      <w:caps/>
    </w:rPr>
  </w:style>
  <w:style w:type="paragraph" w:styleId="TOC2">
    <w:name w:val="toc 2"/>
    <w:basedOn w:val="Normal"/>
    <w:next w:val="Normal"/>
    <w:uiPriority w:val="39"/>
    <w:pPr>
      <w:tabs>
        <w:tab w:val="clear" w:pos="720"/>
        <w:tab w:val="clear" w:pos="1440"/>
        <w:tab w:val="clear" w:pos="2340"/>
        <w:tab w:val="clear" w:pos="3060"/>
      </w:tabs>
      <w:spacing w:after="120"/>
      <w:ind w:left="1287" w:hanging="720"/>
      <w:jc w:val="left"/>
    </w:pPr>
    <w:rPr>
      <w:sz w:val="22"/>
    </w:rPr>
  </w:style>
  <w:style w:type="paragraph" w:styleId="TOC3">
    <w:name w:val="toc 3"/>
    <w:basedOn w:val="Normal"/>
    <w:next w:val="Normal"/>
    <w:uiPriority w:val="39"/>
    <w:pPr>
      <w:tabs>
        <w:tab w:val="clear" w:pos="2340"/>
        <w:tab w:val="clear" w:pos="3060"/>
        <w:tab w:val="right" w:leader="dot" w:pos="9072"/>
      </w:tabs>
      <w:spacing w:after="0"/>
      <w:ind w:left="1440" w:right="567" w:hanging="720"/>
    </w:pPr>
    <w:rPr>
      <w:sz w:val="20"/>
    </w:r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character" w:styleId="PageNumber">
    <w:name w:val="page number"/>
    <w:basedOn w:val="DefaultParagraphFont"/>
    <w:rPr>
      <w:sz w:val="20"/>
    </w:rPr>
  </w:style>
  <w:style w:type="paragraph" w:customStyle="1" w:styleId="NonBoldHeading1">
    <w:name w:val="Non Bold Heading 1"/>
    <w:basedOn w:val="Heading1"/>
    <w:next w:val="Heading2"/>
    <w:pPr>
      <w:tabs>
        <w:tab w:val="left" w:pos="720"/>
      </w:tabs>
      <w:ind w:left="720" w:hanging="720"/>
      <w:outlineLvl w:val="9"/>
    </w:pPr>
    <w:rPr>
      <w:b w:val="0"/>
    </w:rPr>
  </w:style>
  <w:style w:type="paragraph" w:customStyle="1" w:styleId="SingleLine">
    <w:name w:val="Single Line"/>
    <w:basedOn w:val="Normal"/>
    <w:pPr>
      <w:spacing w:after="0"/>
    </w:pPr>
  </w:style>
  <w:style w:type="paragraph" w:customStyle="1" w:styleId="FooterLandscape">
    <w:name w:val="Footer Landscape"/>
    <w:basedOn w:val="Footer"/>
    <w:pPr>
      <w:tabs>
        <w:tab w:val="clear" w:pos="720"/>
        <w:tab w:val="clear" w:pos="1440"/>
        <w:tab w:val="clear" w:pos="2340"/>
        <w:tab w:val="clear" w:pos="3060"/>
        <w:tab w:val="clear" w:pos="4608"/>
        <w:tab w:val="clear" w:pos="9216"/>
        <w:tab w:val="center" w:pos="6926"/>
        <w:tab w:val="right" w:pos="13680"/>
      </w:tabs>
    </w:pPr>
  </w:style>
  <w:style w:type="paragraph" w:customStyle="1" w:styleId="HeaderLandscape">
    <w:name w:val="Header Landscape"/>
    <w:basedOn w:val="Header"/>
    <w:pPr>
      <w:tabs>
        <w:tab w:val="clear" w:pos="720"/>
        <w:tab w:val="clear" w:pos="1440"/>
        <w:tab w:val="clear" w:pos="2340"/>
        <w:tab w:val="clear" w:pos="3060"/>
        <w:tab w:val="clear" w:pos="4608"/>
        <w:tab w:val="clear" w:pos="9216"/>
        <w:tab w:val="center" w:pos="6926"/>
        <w:tab w:val="right" w:pos="13680"/>
      </w:tabs>
    </w:pPr>
  </w:style>
  <w:style w:type="paragraph" w:customStyle="1" w:styleId="TableText">
    <w:name w:val="Table Text"/>
    <w:basedOn w:val="Normal"/>
    <w:pPr>
      <w:spacing w:before="120" w:after="120"/>
    </w:pPr>
  </w:style>
  <w:style w:type="paragraph" w:customStyle="1" w:styleId="TableHeading">
    <w:name w:val="Table Heading"/>
    <w:basedOn w:val="Normal"/>
    <w:pPr>
      <w:spacing w:before="120" w:after="120"/>
    </w:pPr>
    <w:rPr>
      <w:b/>
    </w:rPr>
  </w:style>
  <w:style w:type="paragraph" w:customStyle="1" w:styleId="ParagraphLevel1">
    <w:name w:val="Paragraph Level 1"/>
    <w:basedOn w:val="Level1"/>
    <w:next w:val="Level2"/>
    <w:rPr>
      <w:b w:val="0"/>
    </w:rPr>
  </w:style>
  <w:style w:type="paragraph" w:styleId="ListBullet">
    <w:name w:val="List Bullet"/>
    <w:basedOn w:val="Normal"/>
    <w:pPr>
      <w:tabs>
        <w:tab w:val="clear" w:pos="720"/>
        <w:tab w:val="clear" w:pos="1440"/>
        <w:tab w:val="clear" w:pos="2340"/>
        <w:tab w:val="clear" w:pos="3060"/>
        <w:tab w:val="left" w:pos="360"/>
      </w:tabs>
      <w:spacing w:after="0"/>
      <w:ind w:left="360" w:hanging="360"/>
      <w:jc w:val="left"/>
    </w:pPr>
    <w:rPr>
      <w:sz w:val="22"/>
    </w:rPr>
  </w:style>
  <w:style w:type="paragraph" w:customStyle="1" w:styleId="SCHEDULES">
    <w:name w:val="SCHEDULES"/>
    <w:basedOn w:val="Normal"/>
    <w:pPr>
      <w:tabs>
        <w:tab w:val="clear" w:pos="720"/>
        <w:tab w:val="clear" w:pos="1440"/>
        <w:tab w:val="clear" w:pos="2340"/>
        <w:tab w:val="clear" w:pos="3060"/>
      </w:tabs>
      <w:spacing w:after="0"/>
      <w:jc w:val="center"/>
    </w:pPr>
    <w:rPr>
      <w:b/>
      <w:sz w:val="22"/>
      <w:u w:val="single"/>
    </w:rPr>
  </w:style>
  <w:style w:type="paragraph" w:customStyle="1" w:styleId="table">
    <w:name w:val="table"/>
    <w:basedOn w:val="Normal"/>
    <w:pPr>
      <w:tabs>
        <w:tab w:val="clear" w:pos="720"/>
        <w:tab w:val="clear" w:pos="1440"/>
        <w:tab w:val="clear" w:pos="2340"/>
        <w:tab w:val="clear" w:pos="3060"/>
      </w:tabs>
      <w:spacing w:before="120" w:after="120" w:line="270" w:lineRule="atLeast"/>
      <w:jc w:val="left"/>
    </w:pPr>
    <w:rPr>
      <w:rFonts w:ascii="Univers (W1)" w:hAnsi="Univers (W1)"/>
      <w:sz w:val="20"/>
    </w:rPr>
  </w:style>
  <w:style w:type="paragraph" w:customStyle="1" w:styleId="bulletindent">
    <w:name w:val="bullet indent"/>
    <w:basedOn w:val="Normal"/>
    <w:pPr>
      <w:tabs>
        <w:tab w:val="clear" w:pos="720"/>
        <w:tab w:val="clear" w:pos="1440"/>
        <w:tab w:val="clear" w:pos="2340"/>
        <w:tab w:val="clear" w:pos="3060"/>
      </w:tabs>
      <w:spacing w:after="120" w:line="280" w:lineRule="atLeast"/>
      <w:ind w:left="1434" w:hanging="357"/>
      <w:jc w:val="left"/>
    </w:pPr>
    <w:rPr>
      <w:sz w:val="20"/>
    </w:rPr>
  </w:style>
  <w:style w:type="paragraph" w:customStyle="1" w:styleId="base">
    <w:name w:val="base"/>
    <w:pPr>
      <w:widowControl w:val="0"/>
      <w:spacing w:line="270" w:lineRule="atLeast"/>
    </w:pPr>
    <w:rPr>
      <w:rFonts w:ascii="Univers (W1)" w:hAnsi="Univers (W1)"/>
      <w:lang w:val="en-US"/>
    </w:rPr>
  </w:style>
  <w:style w:type="paragraph" w:styleId="BodyTextIndent3">
    <w:name w:val="Body Text Indent 3"/>
    <w:basedOn w:val="Normal"/>
    <w:pPr>
      <w:tabs>
        <w:tab w:val="clear" w:pos="720"/>
        <w:tab w:val="clear" w:pos="1440"/>
        <w:tab w:val="clear" w:pos="2340"/>
        <w:tab w:val="clear" w:pos="3060"/>
      </w:tabs>
      <w:spacing w:after="120"/>
      <w:ind w:left="450"/>
      <w:jc w:val="left"/>
    </w:pPr>
  </w:style>
  <w:style w:type="paragraph" w:styleId="BodyTextIndent2">
    <w:name w:val="Body Text Indent 2"/>
    <w:basedOn w:val="Normal"/>
    <w:pPr>
      <w:tabs>
        <w:tab w:val="clear" w:pos="720"/>
        <w:tab w:val="clear" w:pos="1440"/>
        <w:tab w:val="clear" w:pos="2340"/>
        <w:tab w:val="clear" w:pos="3060"/>
      </w:tabs>
      <w:ind w:left="720"/>
      <w:jc w:val="left"/>
    </w:pPr>
  </w:style>
  <w:style w:type="paragraph" w:customStyle="1" w:styleId="ccNormal">
    <w:name w:val="ccNormal"/>
    <w:basedOn w:val="Normal"/>
    <w:pPr>
      <w:tabs>
        <w:tab w:val="clear" w:pos="720"/>
        <w:tab w:val="clear" w:pos="1440"/>
        <w:tab w:val="clear" w:pos="2340"/>
        <w:tab w:val="clear" w:pos="3060"/>
      </w:tabs>
      <w:spacing w:after="0"/>
    </w:pPr>
  </w:style>
  <w:style w:type="paragraph" w:customStyle="1" w:styleId="Technical4">
    <w:name w:val="Technical 4"/>
    <w:pPr>
      <w:widowControl w:val="0"/>
      <w:tabs>
        <w:tab w:val="left" w:pos="-720"/>
      </w:tabs>
      <w:suppressAutoHyphens/>
    </w:pPr>
    <w:rPr>
      <w:rFonts w:ascii="CG Times" w:hAnsi="CG Times"/>
      <w:b/>
      <w:sz w:val="24"/>
      <w:lang w:val="en-US"/>
    </w:rPr>
  </w:style>
  <w:style w:type="paragraph" w:customStyle="1" w:styleId="qmstext">
    <w:name w:val="qmstext"/>
    <w:basedOn w:val="Normal"/>
    <w:pPr>
      <w:tabs>
        <w:tab w:val="clear" w:pos="720"/>
        <w:tab w:val="clear" w:pos="1440"/>
        <w:tab w:val="clear" w:pos="2340"/>
        <w:tab w:val="clear" w:pos="3060"/>
      </w:tabs>
      <w:spacing w:after="120"/>
      <w:ind w:left="720"/>
      <w:jc w:val="left"/>
    </w:pPr>
  </w:style>
  <w:style w:type="paragraph" w:styleId="CommentText">
    <w:name w:val="annotation text"/>
    <w:basedOn w:val="Normal"/>
    <w:semiHidden/>
    <w:pPr>
      <w:tabs>
        <w:tab w:val="clear" w:pos="720"/>
        <w:tab w:val="clear" w:pos="1440"/>
        <w:tab w:val="clear" w:pos="2340"/>
        <w:tab w:val="clear" w:pos="3060"/>
      </w:tabs>
      <w:spacing w:after="0"/>
      <w:jc w:val="left"/>
    </w:pPr>
  </w:style>
  <w:style w:type="paragraph" w:customStyle="1" w:styleId="qmshead1">
    <w:name w:val="qmshead1"/>
    <w:basedOn w:val="Normal"/>
    <w:next w:val="Normal"/>
    <w:pPr>
      <w:pageBreakBefore/>
      <w:tabs>
        <w:tab w:val="clear" w:pos="1440"/>
        <w:tab w:val="clear" w:pos="2340"/>
        <w:tab w:val="clear" w:pos="3060"/>
      </w:tabs>
      <w:spacing w:before="240"/>
      <w:ind w:left="1980" w:hanging="1980"/>
      <w:jc w:val="left"/>
    </w:pPr>
    <w:rPr>
      <w:b/>
      <w:sz w:val="28"/>
    </w:rPr>
  </w:style>
  <w:style w:type="paragraph" w:customStyle="1" w:styleId="APHFPort">
    <w:name w:val="AP_HF_Port"/>
    <w:basedOn w:val="Normal"/>
    <w:pPr>
      <w:tabs>
        <w:tab w:val="clear" w:pos="720"/>
        <w:tab w:val="clear" w:pos="1440"/>
        <w:tab w:val="clear" w:pos="2340"/>
        <w:tab w:val="clear" w:pos="3060"/>
        <w:tab w:val="center" w:pos="4464"/>
        <w:tab w:val="right" w:pos="8928"/>
      </w:tabs>
      <w:suppressAutoHyphens/>
      <w:spacing w:after="280" w:line="280" w:lineRule="atLeast"/>
      <w:ind w:left="720"/>
    </w:pPr>
    <w:rPr>
      <w:b/>
      <w:spacing w:val="-3"/>
    </w:rPr>
  </w:style>
  <w:style w:type="paragraph" w:customStyle="1" w:styleId="QMSFntTxtNml">
    <w:name w:val="QMSFntTxtNml"/>
    <w:basedOn w:val="Normal"/>
    <w:pPr>
      <w:tabs>
        <w:tab w:val="clear" w:pos="720"/>
        <w:tab w:val="clear" w:pos="1440"/>
        <w:tab w:val="clear" w:pos="2340"/>
        <w:tab w:val="clear" w:pos="3060"/>
      </w:tabs>
      <w:spacing w:after="0"/>
      <w:jc w:val="left"/>
    </w:pPr>
  </w:style>
  <w:style w:type="paragraph" w:customStyle="1" w:styleId="reporttable">
    <w:name w:val="report table"/>
    <w:basedOn w:val="Normal"/>
    <w:pPr>
      <w:keepNext/>
      <w:keepLines/>
      <w:tabs>
        <w:tab w:val="clear" w:pos="720"/>
        <w:tab w:val="clear" w:pos="1440"/>
        <w:tab w:val="clear" w:pos="2340"/>
        <w:tab w:val="clear" w:pos="3060"/>
      </w:tabs>
      <w:spacing w:after="0"/>
      <w:jc w:val="left"/>
    </w:pPr>
    <w:rPr>
      <w:rFonts w:ascii="Arial" w:hAnsi="Arial"/>
      <w:sz w:val="18"/>
    </w:rPr>
  </w:style>
  <w:style w:type="paragraph" w:customStyle="1" w:styleId="Documenttitle">
    <w:name w:val="Document title"/>
    <w:basedOn w:val="Normal"/>
    <w:pPr>
      <w:keepNext/>
      <w:keepLines/>
      <w:tabs>
        <w:tab w:val="clear" w:pos="720"/>
        <w:tab w:val="clear" w:pos="1440"/>
        <w:tab w:val="clear" w:pos="2340"/>
        <w:tab w:val="clear" w:pos="3060"/>
      </w:tabs>
      <w:spacing w:after="0" w:line="600" w:lineRule="atLeast"/>
      <w:jc w:val="center"/>
    </w:pPr>
    <w:rPr>
      <w:b/>
      <w:sz w:val="36"/>
    </w:rPr>
  </w:style>
  <w:style w:type="paragraph" w:customStyle="1" w:styleId="FrontPageTable">
    <w:name w:val="Front Page Table"/>
    <w:basedOn w:val="Normal"/>
    <w:pPr>
      <w:keepLines/>
      <w:tabs>
        <w:tab w:val="clear" w:pos="720"/>
        <w:tab w:val="clear" w:pos="1440"/>
        <w:tab w:val="clear" w:pos="2340"/>
        <w:tab w:val="clear" w:pos="3060"/>
      </w:tabs>
      <w:jc w:val="left"/>
    </w:pPr>
  </w:style>
  <w:style w:type="paragraph" w:customStyle="1" w:styleId="FrontPageTableClose">
    <w:name w:val="Front Page Table Close"/>
    <w:basedOn w:val="FrontPageTable"/>
    <w:pPr>
      <w:spacing w:after="0"/>
    </w:pPr>
  </w:style>
  <w:style w:type="character" w:customStyle="1" w:styleId="Hidden">
    <w:name w:val="Hidden"/>
    <w:basedOn w:val="DefaultParagraphFont"/>
    <w:rPr>
      <w:vanish/>
      <w:color w:val="0000FF"/>
      <w:sz w:val="20"/>
    </w:rPr>
  </w:style>
  <w:style w:type="paragraph" w:customStyle="1" w:styleId="Table0">
    <w:name w:val="Table"/>
    <w:basedOn w:val="Normal"/>
    <w:pPr>
      <w:keepLines/>
      <w:tabs>
        <w:tab w:val="clear" w:pos="720"/>
        <w:tab w:val="clear" w:pos="1440"/>
        <w:tab w:val="clear" w:pos="2340"/>
        <w:tab w:val="clear" w:pos="3060"/>
      </w:tabs>
      <w:spacing w:before="40" w:after="40"/>
      <w:ind w:left="57" w:right="57"/>
      <w:jc w:val="left"/>
    </w:pPr>
  </w:style>
  <w:style w:type="paragraph" w:customStyle="1" w:styleId="ThickBar">
    <w:name w:val="Thick Bar"/>
    <w:basedOn w:val="Normal"/>
    <w:pPr>
      <w:shd w:val="solid" w:color="auto" w:fill="auto"/>
      <w:tabs>
        <w:tab w:val="clear" w:pos="720"/>
        <w:tab w:val="clear" w:pos="1440"/>
        <w:tab w:val="clear" w:pos="2340"/>
        <w:tab w:val="clear" w:pos="3060"/>
      </w:tabs>
      <w:spacing w:after="480"/>
    </w:pPr>
    <w:rPr>
      <w:sz w:val="8"/>
    </w:rPr>
  </w:style>
  <w:style w:type="paragraph" w:styleId="TOCHeading">
    <w:name w:val="TOC Heading"/>
    <w:basedOn w:val="Normal"/>
    <w:qFormat/>
    <w:pPr>
      <w:keepNext/>
      <w:keepLines/>
      <w:tabs>
        <w:tab w:val="clear" w:pos="720"/>
        <w:tab w:val="clear" w:pos="1440"/>
        <w:tab w:val="clear" w:pos="2340"/>
        <w:tab w:val="clear" w:pos="3060"/>
      </w:tabs>
      <w:spacing w:after="300"/>
      <w:jc w:val="center"/>
    </w:pPr>
    <w:rPr>
      <w:b/>
      <w:sz w:val="28"/>
    </w:rPr>
  </w:style>
  <w:style w:type="paragraph" w:customStyle="1" w:styleId="ProjectTitle">
    <w:name w:val="Project Title"/>
    <w:basedOn w:val="Normal"/>
    <w:pPr>
      <w:tabs>
        <w:tab w:val="clear" w:pos="720"/>
        <w:tab w:val="clear" w:pos="1440"/>
        <w:tab w:val="clear" w:pos="2340"/>
        <w:tab w:val="clear" w:pos="3060"/>
      </w:tabs>
      <w:spacing w:after="120"/>
      <w:jc w:val="left"/>
    </w:pPr>
    <w:rPr>
      <w:b/>
      <w:sz w:val="32"/>
    </w:rPr>
  </w:style>
  <w:style w:type="paragraph" w:customStyle="1" w:styleId="CMPPara">
    <w:name w:val="CMP_Para"/>
    <w:basedOn w:val="Normal"/>
    <w:pPr>
      <w:tabs>
        <w:tab w:val="clear" w:pos="720"/>
        <w:tab w:val="clear" w:pos="1440"/>
        <w:tab w:val="clear" w:pos="2340"/>
        <w:tab w:val="clear" w:pos="3060"/>
      </w:tabs>
      <w:spacing w:after="0"/>
      <w:ind w:left="720"/>
    </w:pPr>
    <w:rPr>
      <w:sz w:val="20"/>
    </w:rPr>
  </w:style>
  <w:style w:type="paragraph" w:customStyle="1" w:styleId="QMSFntTxtBld">
    <w:name w:val="QMSFntTxtBld"/>
    <w:basedOn w:val="Normal"/>
    <w:pPr>
      <w:tabs>
        <w:tab w:val="clear" w:pos="720"/>
        <w:tab w:val="clear" w:pos="1440"/>
        <w:tab w:val="clear" w:pos="2340"/>
        <w:tab w:val="clear" w:pos="3060"/>
      </w:tabs>
      <w:spacing w:after="0"/>
      <w:ind w:left="1138"/>
      <w:jc w:val="right"/>
    </w:pPr>
    <w:rPr>
      <w:b/>
    </w:rPr>
  </w:style>
  <w:style w:type="paragraph" w:customStyle="1" w:styleId="Glossary">
    <w:name w:val="Glossary"/>
    <w:basedOn w:val="Normal"/>
    <w:pPr>
      <w:tabs>
        <w:tab w:val="clear" w:pos="720"/>
        <w:tab w:val="clear" w:pos="1440"/>
        <w:tab w:val="clear" w:pos="2340"/>
        <w:tab w:val="clear" w:pos="3060"/>
      </w:tabs>
      <w:ind w:left="2835" w:hanging="1701"/>
    </w:pPr>
  </w:style>
  <w:style w:type="paragraph" w:customStyle="1" w:styleId="Copyright">
    <w:name w:val="Copyright"/>
    <w:basedOn w:val="Normal"/>
    <w:next w:val="Normal"/>
    <w:pPr>
      <w:tabs>
        <w:tab w:val="clear" w:pos="720"/>
        <w:tab w:val="clear" w:pos="1440"/>
        <w:tab w:val="clear" w:pos="2340"/>
        <w:tab w:val="clear" w:pos="3060"/>
      </w:tabs>
      <w:spacing w:after="120"/>
      <w:jc w:val="left"/>
    </w:pPr>
    <w:rPr>
      <w:sz w:val="20"/>
    </w:rPr>
  </w:style>
  <w:style w:type="paragraph" w:customStyle="1" w:styleId="BodyBullet">
    <w:name w:val="Body Bullet"/>
    <w:basedOn w:val="Normal"/>
    <w:pPr>
      <w:tabs>
        <w:tab w:val="clear" w:pos="720"/>
        <w:tab w:val="clear" w:pos="1440"/>
        <w:tab w:val="clear" w:pos="2340"/>
        <w:tab w:val="clear" w:pos="3060"/>
      </w:tabs>
      <w:ind w:left="567" w:hanging="567"/>
    </w:pPr>
  </w:style>
  <w:style w:type="paragraph" w:customStyle="1" w:styleId="BodyBullet2">
    <w:name w:val="Body Bullet 2"/>
    <w:basedOn w:val="BodyBullet"/>
    <w:pPr>
      <w:spacing w:after="0"/>
      <w:ind w:left="1134"/>
    </w:pPr>
  </w:style>
  <w:style w:type="paragraph" w:customStyle="1" w:styleId="BodyBullet3">
    <w:name w:val="Body Bullet 3"/>
    <w:basedOn w:val="BodyBullet"/>
    <w:pPr>
      <w:spacing w:after="0"/>
      <w:ind w:left="1701"/>
    </w:pPr>
  </w:style>
  <w:style w:type="paragraph" w:customStyle="1" w:styleId="MailFont">
    <w:name w:val="Mail Font"/>
    <w:basedOn w:val="Normal"/>
    <w:pPr>
      <w:tabs>
        <w:tab w:val="clear" w:pos="720"/>
        <w:tab w:val="clear" w:pos="1440"/>
        <w:tab w:val="clear" w:pos="2340"/>
        <w:tab w:val="clear" w:pos="3060"/>
      </w:tabs>
      <w:ind w:left="284" w:right="1560"/>
    </w:pPr>
    <w:rPr>
      <w:rFonts w:ascii="Courier" w:hAnsi="Courier"/>
    </w:rPr>
  </w:style>
  <w:style w:type="paragraph" w:styleId="ListBullet4">
    <w:name w:val="List Bullet 4"/>
    <w:basedOn w:val="Normal"/>
    <w:pPr>
      <w:tabs>
        <w:tab w:val="clear" w:pos="720"/>
        <w:tab w:val="clear" w:pos="1440"/>
        <w:tab w:val="clear" w:pos="2340"/>
        <w:tab w:val="clear" w:pos="3060"/>
      </w:tabs>
      <w:spacing w:after="0"/>
      <w:ind w:left="1418"/>
      <w:jc w:val="left"/>
    </w:pPr>
  </w:style>
  <w:style w:type="paragraph" w:styleId="ListBullet3">
    <w:name w:val="List Bullet 3"/>
    <w:basedOn w:val="Normal"/>
    <w:pPr>
      <w:tabs>
        <w:tab w:val="clear" w:pos="1440"/>
        <w:tab w:val="clear" w:pos="2340"/>
        <w:tab w:val="clear" w:pos="3060"/>
        <w:tab w:val="left" w:pos="0"/>
      </w:tabs>
      <w:spacing w:after="0" w:line="360" w:lineRule="atLeast"/>
      <w:ind w:left="1440" w:hanging="720"/>
    </w:pPr>
  </w:style>
  <w:style w:type="paragraph" w:customStyle="1" w:styleId="bulletindentx2">
    <w:name w:val="bullet indent x2"/>
    <w:basedOn w:val="bulletindent"/>
    <w:pPr>
      <w:spacing w:line="240" w:lineRule="auto"/>
      <w:ind w:left="2149"/>
    </w:pPr>
    <w:rPr>
      <w:rFonts w:ascii="Univers (W1)" w:hAnsi="Univers (W1)"/>
    </w:rPr>
  </w:style>
  <w:style w:type="paragraph" w:styleId="MacroText">
    <w:name w:val="macro"/>
    <w:semiHidden/>
    <w:pPr>
      <w:widowControl w:val="0"/>
      <w:tabs>
        <w:tab w:val="left" w:pos="0"/>
        <w:tab w:val="left" w:pos="567"/>
        <w:tab w:val="left" w:pos="1134"/>
        <w:tab w:val="left" w:pos="1701"/>
        <w:tab w:val="left" w:pos="2268"/>
        <w:tab w:val="left" w:pos="2835"/>
        <w:tab w:val="left" w:pos="3402"/>
        <w:tab w:val="left" w:pos="3969"/>
        <w:tab w:val="left" w:pos="4536"/>
        <w:tab w:val="left" w:pos="5103"/>
        <w:tab w:val="left" w:pos="5670"/>
      </w:tabs>
    </w:pPr>
    <w:rPr>
      <w:lang w:val="en-US"/>
    </w:rPr>
  </w:style>
  <w:style w:type="paragraph" w:customStyle="1" w:styleId="BodyTextIndent4">
    <w:name w:val="Body Text Indent 4"/>
    <w:basedOn w:val="BodyTextIndent3"/>
    <w:pPr>
      <w:spacing w:after="0" w:line="360" w:lineRule="atLeast"/>
      <w:ind w:left="3332" w:hanging="2340"/>
    </w:pPr>
    <w:rPr>
      <w:sz w:val="20"/>
    </w:rPr>
  </w:style>
  <w:style w:type="paragraph" w:styleId="NormalIndent">
    <w:name w:val="Normal Indent"/>
    <w:basedOn w:val="Normal"/>
    <w:pPr>
      <w:tabs>
        <w:tab w:val="clear" w:pos="720"/>
        <w:tab w:val="clear" w:pos="1440"/>
        <w:tab w:val="clear" w:pos="2340"/>
        <w:tab w:val="clear" w:pos="3060"/>
      </w:tabs>
      <w:spacing w:after="0" w:line="360" w:lineRule="atLeast"/>
      <w:jc w:val="left"/>
    </w:pPr>
    <w:rPr>
      <w:sz w:val="22"/>
    </w:rPr>
  </w:style>
  <w:style w:type="paragraph" w:customStyle="1" w:styleId="BodyTextIndent5">
    <w:name w:val="Body Text Indent 5"/>
    <w:basedOn w:val="Normal"/>
    <w:pPr>
      <w:tabs>
        <w:tab w:val="clear" w:pos="720"/>
        <w:tab w:val="clear" w:pos="2340"/>
        <w:tab w:val="clear" w:pos="3060"/>
      </w:tabs>
      <w:spacing w:after="0" w:line="360" w:lineRule="atLeast"/>
      <w:ind w:left="1532" w:hanging="540"/>
      <w:jc w:val="left"/>
    </w:pPr>
    <w:rPr>
      <w:sz w:val="22"/>
    </w:rPr>
  </w:style>
  <w:style w:type="paragraph" w:customStyle="1" w:styleId="qmshead2">
    <w:name w:val="qmshead2"/>
    <w:basedOn w:val="qmshead1"/>
    <w:next w:val="qmstext"/>
    <w:pPr>
      <w:keepNext/>
      <w:pageBreakBefore w:val="0"/>
    </w:pPr>
    <w:rPr>
      <w:rFonts w:ascii="Univers (W1)" w:hAnsi="Univers (W1)"/>
      <w:sz w:val="24"/>
    </w:rPr>
  </w:style>
  <w:style w:type="paragraph" w:customStyle="1" w:styleId="Document1">
    <w:name w:val="Document 1"/>
    <w:pPr>
      <w:keepNext/>
      <w:keepLines/>
      <w:widowControl w:val="0"/>
      <w:tabs>
        <w:tab w:val="left" w:pos="-720"/>
      </w:tabs>
    </w:pPr>
    <w:rPr>
      <w:rFonts w:ascii="CG Times" w:hAnsi="CG Times"/>
      <w:sz w:val="24"/>
      <w:lang w:val="en-US"/>
    </w:rPr>
  </w:style>
  <w:style w:type="paragraph" w:customStyle="1" w:styleId="ListBulleta">
    <w:name w:val="List Bullet a"/>
    <w:basedOn w:val="Normal"/>
    <w:pPr>
      <w:tabs>
        <w:tab w:val="clear" w:pos="720"/>
        <w:tab w:val="clear" w:pos="1440"/>
        <w:tab w:val="clear" w:pos="2340"/>
        <w:tab w:val="clear" w:pos="3060"/>
        <w:tab w:val="left" w:pos="504"/>
      </w:tabs>
      <w:ind w:left="504" w:hanging="216"/>
      <w:jc w:val="left"/>
    </w:pPr>
    <w:rPr>
      <w:sz w:val="20"/>
    </w:rPr>
  </w:style>
  <w:style w:type="paragraph" w:customStyle="1" w:styleId="chapter1">
    <w:name w:val="chapter1"/>
    <w:basedOn w:val="bracketlist"/>
    <w:pPr>
      <w:spacing w:line="280" w:lineRule="atLeast"/>
      <w:jc w:val="center"/>
    </w:pPr>
    <w:rPr>
      <w:rFonts w:ascii="Times New Roman" w:hAnsi="Times New Roman"/>
      <w:caps/>
      <w:sz w:val="52"/>
    </w:rPr>
  </w:style>
  <w:style w:type="paragraph" w:customStyle="1" w:styleId="bracketlist">
    <w:name w:val="bracket list"/>
    <w:basedOn w:val="qmstext"/>
    <w:pPr>
      <w:ind w:left="1080" w:hanging="360"/>
    </w:pPr>
    <w:rPr>
      <w:rFonts w:ascii="Univers (W1)" w:hAnsi="Univers (W1)"/>
      <w:sz w:val="20"/>
    </w:rPr>
  </w:style>
  <w:style w:type="paragraph" w:customStyle="1" w:styleId="Listb2">
    <w:name w:val="List b2"/>
    <w:basedOn w:val="Normal"/>
    <w:pPr>
      <w:tabs>
        <w:tab w:val="clear" w:pos="720"/>
        <w:tab w:val="clear" w:pos="1440"/>
        <w:tab w:val="clear" w:pos="2340"/>
        <w:tab w:val="clear" w:pos="3060"/>
        <w:tab w:val="left" w:pos="360"/>
      </w:tabs>
      <w:spacing w:after="0" w:line="360" w:lineRule="atLeast"/>
      <w:ind w:left="720" w:hanging="360"/>
      <w:jc w:val="left"/>
    </w:pPr>
    <w:rPr>
      <w:rFonts w:ascii="CG Omega" w:hAnsi="CG Omega"/>
      <w:sz w:val="22"/>
    </w:rPr>
  </w:style>
  <w:style w:type="paragraph" w:customStyle="1" w:styleId="qmshead3">
    <w:name w:val="qmshead3"/>
    <w:basedOn w:val="Normal"/>
    <w:next w:val="qmstext"/>
    <w:pPr>
      <w:keepNext/>
      <w:tabs>
        <w:tab w:val="clear" w:pos="1440"/>
        <w:tab w:val="clear" w:pos="2340"/>
        <w:tab w:val="clear" w:pos="3060"/>
      </w:tabs>
      <w:spacing w:before="240" w:after="120"/>
      <w:jc w:val="left"/>
    </w:pPr>
    <w:rPr>
      <w:rFonts w:ascii="Univers (W1)" w:hAnsi="Univers (W1)"/>
      <w:b/>
      <w:sz w:val="22"/>
    </w:rPr>
  </w:style>
  <w:style w:type="paragraph" w:customStyle="1" w:styleId="ExecutiveSummary">
    <w:name w:val="Executive Summary"/>
    <w:basedOn w:val="Normal"/>
    <w:pPr>
      <w:tabs>
        <w:tab w:val="clear" w:pos="1440"/>
        <w:tab w:val="clear" w:pos="2340"/>
        <w:tab w:val="clear" w:pos="3060"/>
      </w:tabs>
      <w:spacing w:after="0" w:line="360" w:lineRule="atLeast"/>
      <w:ind w:left="720" w:hanging="720"/>
      <w:jc w:val="left"/>
    </w:pPr>
    <w:rPr>
      <w:rFonts w:ascii="CG Omega" w:hAnsi="CG Omega"/>
      <w:sz w:val="22"/>
    </w:rPr>
  </w:style>
  <w:style w:type="paragraph" w:styleId="BodyTextIndent">
    <w:name w:val="Body Text Indent"/>
    <w:basedOn w:val="Normal"/>
    <w:pPr>
      <w:ind w:left="709" w:hanging="709"/>
    </w:pPr>
  </w:style>
  <w:style w:type="paragraph" w:customStyle="1" w:styleId="ELEXONBody">
    <w:name w:val="ELEXON Body"/>
    <w:basedOn w:val="Normal"/>
    <w:pPr>
      <w:widowControl/>
      <w:tabs>
        <w:tab w:val="clear" w:pos="720"/>
        <w:tab w:val="clear" w:pos="1440"/>
        <w:tab w:val="clear" w:pos="2340"/>
        <w:tab w:val="clear" w:pos="3060"/>
      </w:tabs>
      <w:spacing w:after="140" w:line="280" w:lineRule="exact"/>
      <w:ind w:left="1080"/>
      <w:jc w:val="left"/>
    </w:pPr>
    <w:rPr>
      <w:rFonts w:ascii="Tahoma" w:eastAsia="Times" w:hAnsi="Tahoma"/>
      <w:sz w:val="20"/>
      <w:lang w:eastAsia="en-US"/>
    </w:rPr>
  </w:style>
  <w:style w:type="paragraph" w:styleId="Index8">
    <w:name w:val="index 8"/>
    <w:basedOn w:val="Normal"/>
    <w:next w:val="Normal"/>
    <w:autoRedefine/>
    <w:semiHidden/>
    <w:pPr>
      <w:widowControl/>
      <w:tabs>
        <w:tab w:val="clear" w:pos="720"/>
        <w:tab w:val="clear" w:pos="1440"/>
        <w:tab w:val="clear" w:pos="2340"/>
        <w:tab w:val="clear" w:pos="3060"/>
      </w:tabs>
      <w:spacing w:after="0"/>
      <w:jc w:val="left"/>
    </w:pPr>
    <w:rPr>
      <w:rFonts w:eastAsia="Times"/>
      <w:sz w:val="20"/>
      <w:lang w:eastAsia="en-US"/>
    </w:rPr>
  </w:style>
  <w:style w:type="paragraph" w:customStyle="1" w:styleId="Style1">
    <w:name w:val="Style1"/>
    <w:basedOn w:val="Heading1"/>
  </w:style>
  <w:style w:type="character" w:customStyle="1" w:styleId="Heading2Char">
    <w:name w:val="Heading 2 Char"/>
    <w:basedOn w:val="DefaultParagraphFont"/>
    <w:link w:val="Heading2"/>
    <w:rsid w:val="007D696F"/>
    <w:rPr>
      <w:b/>
      <w:sz w:val="24"/>
      <w:lang w:eastAsia="en-US"/>
    </w:rPr>
  </w:style>
  <w:style w:type="character" w:customStyle="1" w:styleId="Heading4Char">
    <w:name w:val="Heading 4 Char"/>
    <w:basedOn w:val="DefaultParagraphFont"/>
    <w:link w:val="Heading4"/>
    <w:rPr>
      <w:sz w:val="24"/>
      <w:lang w:val="en-GB" w:eastAsia="en-GB" w:bidi="ar-SA"/>
    </w:rPr>
  </w:style>
  <w:style w:type="paragraph" w:customStyle="1" w:styleId="ELEXONHeading1">
    <w:name w:val="ELEXON Heading 1"/>
    <w:basedOn w:val="Normal"/>
    <w:pPr>
      <w:numPr>
        <w:numId w:val="2"/>
      </w:numPr>
    </w:pPr>
  </w:style>
  <w:style w:type="paragraph" w:customStyle="1" w:styleId="ELEXONHeading2">
    <w:name w:val="ELEXON Heading 2"/>
    <w:basedOn w:val="Normal"/>
    <w:pPr>
      <w:numPr>
        <w:ilvl w:val="1"/>
        <w:numId w:val="2"/>
      </w:numPr>
    </w:pPr>
  </w:style>
  <w:style w:type="paragraph" w:customStyle="1" w:styleId="ELEXONHeading3">
    <w:name w:val="ELEXON Heading 3"/>
    <w:basedOn w:val="Normal"/>
    <w:pPr>
      <w:numPr>
        <w:ilvl w:val="2"/>
        <w:numId w:val="2"/>
      </w:numPr>
    </w:pPr>
  </w:style>
  <w:style w:type="paragraph" w:customStyle="1" w:styleId="ELEXONHeading4">
    <w:name w:val="ELEXON Heading 4"/>
    <w:basedOn w:val="Normal"/>
    <w:pPr>
      <w:numPr>
        <w:ilvl w:val="3"/>
        <w:numId w:val="2"/>
      </w:numPr>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pPr>
      <w:tabs>
        <w:tab w:val="left" w:pos="720"/>
        <w:tab w:val="left" w:pos="1440"/>
        <w:tab w:val="left" w:pos="2340"/>
        <w:tab w:val="left" w:pos="3060"/>
      </w:tabs>
      <w:spacing w:after="240"/>
      <w:jc w:val="both"/>
    </w:pPr>
    <w:rPr>
      <w:b/>
      <w:bCs/>
      <w:sz w:val="20"/>
    </w:rPr>
  </w:style>
  <w:style w:type="numbering" w:styleId="1ai">
    <w:name w:val="Outline List 1"/>
    <w:basedOn w:val="NoList"/>
    <w:pPr>
      <w:numPr>
        <w:numId w:val="11"/>
      </w:numPr>
    </w:pPr>
  </w:style>
  <w:style w:type="paragraph" w:customStyle="1" w:styleId="SCH1">
    <w:name w:val="SCH 1."/>
    <w:next w:val="BodyText"/>
    <w:pPr>
      <w:tabs>
        <w:tab w:val="num" w:pos="992"/>
      </w:tabs>
      <w:spacing w:after="220"/>
      <w:ind w:left="992" w:hanging="992"/>
      <w:jc w:val="both"/>
      <w:outlineLvl w:val="0"/>
    </w:pPr>
    <w:rPr>
      <w:rFonts w:ascii="Tahoma" w:hAnsi="Tahoma"/>
      <w:b/>
      <w:caps/>
    </w:rPr>
  </w:style>
  <w:style w:type="paragraph" w:customStyle="1" w:styleId="SCH11">
    <w:name w:val="SCH 1.1"/>
    <w:pPr>
      <w:tabs>
        <w:tab w:val="num" w:pos="992"/>
      </w:tabs>
      <w:spacing w:after="220"/>
      <w:ind w:left="992" w:hanging="992"/>
      <w:jc w:val="both"/>
      <w:outlineLvl w:val="1"/>
    </w:pPr>
    <w:rPr>
      <w:rFonts w:ascii="Tahoma" w:hAnsi="Tahoma"/>
    </w:rPr>
  </w:style>
  <w:style w:type="paragraph" w:customStyle="1" w:styleId="Sch111">
    <w:name w:val="Sch 1.1.1"/>
    <w:pPr>
      <w:tabs>
        <w:tab w:val="num" w:pos="992"/>
      </w:tabs>
      <w:spacing w:after="220"/>
      <w:ind w:left="992" w:hanging="992"/>
      <w:jc w:val="both"/>
      <w:outlineLvl w:val="2"/>
    </w:pPr>
    <w:rPr>
      <w:rFonts w:ascii="Tahoma" w:hAnsi="Tahoma"/>
    </w:rPr>
  </w:style>
  <w:style w:type="paragraph" w:customStyle="1" w:styleId="Scha">
    <w:name w:val="Sch (a)"/>
    <w:pPr>
      <w:tabs>
        <w:tab w:val="num" w:pos="1985"/>
      </w:tabs>
      <w:spacing w:after="220"/>
      <w:ind w:left="1985" w:hanging="993"/>
      <w:jc w:val="both"/>
      <w:outlineLvl w:val="3"/>
    </w:pPr>
    <w:rPr>
      <w:rFonts w:ascii="Tahoma" w:hAnsi="Tahoma"/>
    </w:rPr>
  </w:style>
  <w:style w:type="paragraph" w:customStyle="1" w:styleId="Schi">
    <w:name w:val="Sch (i)"/>
    <w:pPr>
      <w:tabs>
        <w:tab w:val="num" w:pos="2977"/>
      </w:tabs>
      <w:spacing w:after="220"/>
      <w:ind w:left="2977" w:hanging="992"/>
      <w:jc w:val="both"/>
      <w:outlineLvl w:val="4"/>
    </w:pPr>
    <w:rPr>
      <w:rFonts w:ascii="Tahoma" w:hAnsi="Tahoma"/>
    </w:rPr>
  </w:style>
  <w:style w:type="paragraph" w:customStyle="1" w:styleId="Sch10">
    <w:name w:val="Sch (1)"/>
    <w:pPr>
      <w:tabs>
        <w:tab w:val="num" w:pos="3969"/>
      </w:tabs>
      <w:spacing w:after="220"/>
      <w:ind w:left="3969" w:hanging="992"/>
      <w:jc w:val="both"/>
      <w:outlineLvl w:val="5"/>
    </w:pPr>
    <w:rPr>
      <w:rFonts w:ascii="Tahoma" w:hAnsi="Tahoma"/>
    </w:rPr>
  </w:style>
  <w:style w:type="paragraph" w:customStyle="1" w:styleId="SchA0">
    <w:name w:val="Sch (A)"/>
    <w:pPr>
      <w:tabs>
        <w:tab w:val="num" w:pos="3969"/>
      </w:tabs>
      <w:spacing w:after="220"/>
      <w:ind w:left="3969" w:hanging="992"/>
      <w:jc w:val="both"/>
      <w:outlineLvl w:val="6"/>
    </w:pPr>
    <w:rPr>
      <w:rFonts w:ascii="Tahoma" w:hAnsi="Tahoma"/>
    </w:rPr>
  </w:style>
  <w:style w:type="character" w:styleId="Hyperlink">
    <w:name w:val="Hyperlink"/>
    <w:basedOn w:val="DefaultParagraphFont"/>
    <w:uiPriority w:val="99"/>
    <w:rPr>
      <w:color w:val="0000FF"/>
      <w:u w:val="singl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styleId="ListParagraph">
    <w:name w:val="List Paragraph"/>
    <w:basedOn w:val="Normal"/>
    <w:uiPriority w:val="34"/>
    <w:qFormat/>
    <w:pPr>
      <w:ind w:left="720"/>
      <w:contextualSpacing/>
    </w:pPr>
  </w:style>
  <w:style w:type="paragraph" w:styleId="Revision">
    <w:name w:val="Revision"/>
    <w:hidden/>
    <w:uiPriority w:val="99"/>
    <w:semiHidden/>
    <w:rPr>
      <w:sz w:val="24"/>
    </w:rPr>
  </w:style>
  <w:style w:type="character" w:customStyle="1" w:styleId="Heading1Char">
    <w:name w:val="Heading 1 Char"/>
    <w:basedOn w:val="DefaultParagraphFont"/>
    <w:link w:val="Heading1"/>
    <w:rsid w:val="007D696F"/>
    <w:rPr>
      <w:rFonts w:ascii="Times New Roman Bold" w:hAnsi="Times New Roman Bold"/>
      <w:b/>
      <w:kern w:val="28"/>
      <w:sz w:val="28"/>
      <w:lang w:eastAsia="en-US"/>
    </w:rPr>
  </w:style>
  <w:style w:type="character" w:customStyle="1" w:styleId="Heading3Char">
    <w:name w:val="Heading 3 Char"/>
    <w:basedOn w:val="DefaultParagraphFont"/>
    <w:link w:val="Heading3"/>
    <w:rsid w:val="007D696F"/>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F9F49DA4-9190-48FE-8D9C-9555C30325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092e72-9dd9-4d1a-979d-b67bd05e32ee"/>
    <ds:schemaRef ds:uri="09eefdc1-0c7c-4999-b442-3ee5c652a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000EE7-1A8E-4777-B645-D88BB5689D0E}">
  <ds:schemaRefs>
    <ds:schemaRef ds:uri="http://schemas.openxmlformats.org/officeDocument/2006/bibliography"/>
  </ds:schemaRefs>
</ds:datastoreItem>
</file>

<file path=customXml/itemProps3.xml><?xml version="1.0" encoding="utf-8"?>
<ds:datastoreItem xmlns:ds="http://schemas.openxmlformats.org/officeDocument/2006/customXml" ds:itemID="{3FAFC59F-C344-4BF4-BB5B-1E7F0329841B}">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4A8CAD47-B40F-4B7C-8EC3-993E373CAD93}">
  <ds:schemaRefs>
    <ds:schemaRef ds:uri="http://schemas.microsoft.com/sharepoint/v3/contenttype/forms"/>
  </ds:schemaRefs>
</ds:datastoreItem>
</file>

<file path=customXml/itemProps5.xml><?xml version="1.0" encoding="utf-8"?>
<ds:datastoreItem xmlns:ds="http://schemas.openxmlformats.org/officeDocument/2006/customXml" ds:itemID="{611DA454-C626-4FF6-8DE1-06C9E00EDCF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7469</Words>
  <Characters>42577</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Central Registration Agent Service Description</vt:lpstr>
    </vt:vector>
  </TitlesOfParts>
  <Company>Elexon</Company>
  <LinksUpToDate>false</LinksUpToDate>
  <CharactersWithSpaces>49947</CharactersWithSpaces>
  <SharedDoc>false</SharedDoc>
  <HLinks>
    <vt:vector size="108" baseType="variant">
      <vt:variant>
        <vt:i4>1638452</vt:i4>
      </vt:variant>
      <vt:variant>
        <vt:i4>110</vt:i4>
      </vt:variant>
      <vt:variant>
        <vt:i4>0</vt:i4>
      </vt:variant>
      <vt:variant>
        <vt:i4>5</vt:i4>
      </vt:variant>
      <vt:variant>
        <vt:lpwstr/>
      </vt:variant>
      <vt:variant>
        <vt:lpwstr>_Toc229389763</vt:lpwstr>
      </vt:variant>
      <vt:variant>
        <vt:i4>1638452</vt:i4>
      </vt:variant>
      <vt:variant>
        <vt:i4>104</vt:i4>
      </vt:variant>
      <vt:variant>
        <vt:i4>0</vt:i4>
      </vt:variant>
      <vt:variant>
        <vt:i4>5</vt:i4>
      </vt:variant>
      <vt:variant>
        <vt:lpwstr/>
      </vt:variant>
      <vt:variant>
        <vt:lpwstr>_Toc229389762</vt:lpwstr>
      </vt:variant>
      <vt:variant>
        <vt:i4>1638452</vt:i4>
      </vt:variant>
      <vt:variant>
        <vt:i4>98</vt:i4>
      </vt:variant>
      <vt:variant>
        <vt:i4>0</vt:i4>
      </vt:variant>
      <vt:variant>
        <vt:i4>5</vt:i4>
      </vt:variant>
      <vt:variant>
        <vt:lpwstr/>
      </vt:variant>
      <vt:variant>
        <vt:lpwstr>_Toc229389761</vt:lpwstr>
      </vt:variant>
      <vt:variant>
        <vt:i4>1638452</vt:i4>
      </vt:variant>
      <vt:variant>
        <vt:i4>92</vt:i4>
      </vt:variant>
      <vt:variant>
        <vt:i4>0</vt:i4>
      </vt:variant>
      <vt:variant>
        <vt:i4>5</vt:i4>
      </vt:variant>
      <vt:variant>
        <vt:lpwstr/>
      </vt:variant>
      <vt:variant>
        <vt:lpwstr>_Toc229389760</vt:lpwstr>
      </vt:variant>
      <vt:variant>
        <vt:i4>1703988</vt:i4>
      </vt:variant>
      <vt:variant>
        <vt:i4>86</vt:i4>
      </vt:variant>
      <vt:variant>
        <vt:i4>0</vt:i4>
      </vt:variant>
      <vt:variant>
        <vt:i4>5</vt:i4>
      </vt:variant>
      <vt:variant>
        <vt:lpwstr/>
      </vt:variant>
      <vt:variant>
        <vt:lpwstr>_Toc229389759</vt:lpwstr>
      </vt:variant>
      <vt:variant>
        <vt:i4>1703988</vt:i4>
      </vt:variant>
      <vt:variant>
        <vt:i4>80</vt:i4>
      </vt:variant>
      <vt:variant>
        <vt:i4>0</vt:i4>
      </vt:variant>
      <vt:variant>
        <vt:i4>5</vt:i4>
      </vt:variant>
      <vt:variant>
        <vt:lpwstr/>
      </vt:variant>
      <vt:variant>
        <vt:lpwstr>_Toc229389758</vt:lpwstr>
      </vt:variant>
      <vt:variant>
        <vt:i4>1703988</vt:i4>
      </vt:variant>
      <vt:variant>
        <vt:i4>74</vt:i4>
      </vt:variant>
      <vt:variant>
        <vt:i4>0</vt:i4>
      </vt:variant>
      <vt:variant>
        <vt:i4>5</vt:i4>
      </vt:variant>
      <vt:variant>
        <vt:lpwstr/>
      </vt:variant>
      <vt:variant>
        <vt:lpwstr>_Toc229389757</vt:lpwstr>
      </vt:variant>
      <vt:variant>
        <vt:i4>1703988</vt:i4>
      </vt:variant>
      <vt:variant>
        <vt:i4>68</vt:i4>
      </vt:variant>
      <vt:variant>
        <vt:i4>0</vt:i4>
      </vt:variant>
      <vt:variant>
        <vt:i4>5</vt:i4>
      </vt:variant>
      <vt:variant>
        <vt:lpwstr/>
      </vt:variant>
      <vt:variant>
        <vt:lpwstr>_Toc229389756</vt:lpwstr>
      </vt:variant>
      <vt:variant>
        <vt:i4>1703988</vt:i4>
      </vt:variant>
      <vt:variant>
        <vt:i4>62</vt:i4>
      </vt:variant>
      <vt:variant>
        <vt:i4>0</vt:i4>
      </vt:variant>
      <vt:variant>
        <vt:i4>5</vt:i4>
      </vt:variant>
      <vt:variant>
        <vt:lpwstr/>
      </vt:variant>
      <vt:variant>
        <vt:lpwstr>_Toc229389755</vt:lpwstr>
      </vt:variant>
      <vt:variant>
        <vt:i4>1703988</vt:i4>
      </vt:variant>
      <vt:variant>
        <vt:i4>56</vt:i4>
      </vt:variant>
      <vt:variant>
        <vt:i4>0</vt:i4>
      </vt:variant>
      <vt:variant>
        <vt:i4>5</vt:i4>
      </vt:variant>
      <vt:variant>
        <vt:lpwstr/>
      </vt:variant>
      <vt:variant>
        <vt:lpwstr>_Toc229389754</vt:lpwstr>
      </vt:variant>
      <vt:variant>
        <vt:i4>1703988</vt:i4>
      </vt:variant>
      <vt:variant>
        <vt:i4>50</vt:i4>
      </vt:variant>
      <vt:variant>
        <vt:i4>0</vt:i4>
      </vt:variant>
      <vt:variant>
        <vt:i4>5</vt:i4>
      </vt:variant>
      <vt:variant>
        <vt:lpwstr/>
      </vt:variant>
      <vt:variant>
        <vt:lpwstr>_Toc229389753</vt:lpwstr>
      </vt:variant>
      <vt:variant>
        <vt:i4>1703988</vt:i4>
      </vt:variant>
      <vt:variant>
        <vt:i4>44</vt:i4>
      </vt:variant>
      <vt:variant>
        <vt:i4>0</vt:i4>
      </vt:variant>
      <vt:variant>
        <vt:i4>5</vt:i4>
      </vt:variant>
      <vt:variant>
        <vt:lpwstr/>
      </vt:variant>
      <vt:variant>
        <vt:lpwstr>_Toc229389752</vt:lpwstr>
      </vt:variant>
      <vt:variant>
        <vt:i4>1703988</vt:i4>
      </vt:variant>
      <vt:variant>
        <vt:i4>38</vt:i4>
      </vt:variant>
      <vt:variant>
        <vt:i4>0</vt:i4>
      </vt:variant>
      <vt:variant>
        <vt:i4>5</vt:i4>
      </vt:variant>
      <vt:variant>
        <vt:lpwstr/>
      </vt:variant>
      <vt:variant>
        <vt:lpwstr>_Toc229389751</vt:lpwstr>
      </vt:variant>
      <vt:variant>
        <vt:i4>1703988</vt:i4>
      </vt:variant>
      <vt:variant>
        <vt:i4>32</vt:i4>
      </vt:variant>
      <vt:variant>
        <vt:i4>0</vt:i4>
      </vt:variant>
      <vt:variant>
        <vt:i4>5</vt:i4>
      </vt:variant>
      <vt:variant>
        <vt:lpwstr/>
      </vt:variant>
      <vt:variant>
        <vt:lpwstr>_Toc229389750</vt:lpwstr>
      </vt:variant>
      <vt:variant>
        <vt:i4>1769524</vt:i4>
      </vt:variant>
      <vt:variant>
        <vt:i4>26</vt:i4>
      </vt:variant>
      <vt:variant>
        <vt:i4>0</vt:i4>
      </vt:variant>
      <vt:variant>
        <vt:i4>5</vt:i4>
      </vt:variant>
      <vt:variant>
        <vt:lpwstr/>
      </vt:variant>
      <vt:variant>
        <vt:lpwstr>_Toc229389749</vt:lpwstr>
      </vt:variant>
      <vt:variant>
        <vt:i4>1769524</vt:i4>
      </vt:variant>
      <vt:variant>
        <vt:i4>20</vt:i4>
      </vt:variant>
      <vt:variant>
        <vt:i4>0</vt:i4>
      </vt:variant>
      <vt:variant>
        <vt:i4>5</vt:i4>
      </vt:variant>
      <vt:variant>
        <vt:lpwstr/>
      </vt:variant>
      <vt:variant>
        <vt:lpwstr>_Toc229389748</vt:lpwstr>
      </vt:variant>
      <vt:variant>
        <vt:i4>1769524</vt:i4>
      </vt:variant>
      <vt:variant>
        <vt:i4>14</vt:i4>
      </vt:variant>
      <vt:variant>
        <vt:i4>0</vt:i4>
      </vt:variant>
      <vt:variant>
        <vt:i4>5</vt:i4>
      </vt:variant>
      <vt:variant>
        <vt:lpwstr/>
      </vt:variant>
      <vt:variant>
        <vt:lpwstr>_Toc229389747</vt:lpwstr>
      </vt:variant>
      <vt:variant>
        <vt:i4>1769524</vt:i4>
      </vt:variant>
      <vt:variant>
        <vt:i4>8</vt:i4>
      </vt:variant>
      <vt:variant>
        <vt:i4>0</vt:i4>
      </vt:variant>
      <vt:variant>
        <vt:i4>5</vt:i4>
      </vt:variant>
      <vt:variant>
        <vt:lpwstr/>
      </vt:variant>
      <vt:variant>
        <vt:lpwstr>_Toc229389746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Registration Agent Service Description</dc:title>
  <dc:subject>This is the Service Description for the Central Registration Agent (CRA) appointed by ELEXON to provide a Central Registration Service for BSC Parties and Central Volume Allocation (CVA) registration data.</dc:subject>
  <dc:creator>P395</dc:creator>
  <cp:keywords>CRA,Central, Registration,Agent,Service,Description</cp:keywords>
  <cp:lastModifiedBy>Carly Malcolm</cp:lastModifiedBy>
  <cp:revision>5</cp:revision>
  <cp:lastPrinted>2019-03-20T11:11:00Z</cp:lastPrinted>
  <dcterms:created xsi:type="dcterms:W3CDTF">2024-04-25T12:58:00Z</dcterms:created>
  <dcterms:modified xsi:type="dcterms:W3CDTF">2024-05-20T19:30:00Z</dcterms:modified>
  <cp:category>Service Description</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22.0</vt:lpwstr>
  </property>
  <property fmtid="{D5CDD505-2E9C-101B-9397-08002B2CF9AE}" pid="3" name="Effective Date">
    <vt:lpwstr>02 November 2023</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2024-04-26T16:29:17Z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a14f3fe4-83ab-4dcf-8528-d1366a6337a8</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2024-04-26T16:29:17Z</vt:lpwstr>
  </property>
  <property fmtid="{D5CDD505-2E9C-101B-9397-08002B2CF9AE}" pid="16" name="MSIP_Label_8dbff476-1836-4f70-ae84-d1ff97414a3a_Name">
    <vt:lpwstr>Official.</vt:lpwstr>
  </property>
  <property fmtid="{D5CDD505-2E9C-101B-9397-08002B2CF9AE}" pid="17" name="MSIP_Label_8dbff476-1836-4f70-ae84-d1ff97414a3a_ActionId">
    <vt:lpwstr>93d0ba3a-bb72-465a-af9d-9f7f8a887ebb</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y fmtid="{D5CDD505-2E9C-101B-9397-08002B2CF9AE}" pid="20" name="docIndexRef">
    <vt:lpwstr>74c52ced-3767-4a5e-b534-87ba803852c6</vt:lpwstr>
  </property>
  <property fmtid="{D5CDD505-2E9C-101B-9397-08002B2CF9AE}" pid="21" name="bjSaver">
    <vt:lpwstr>Q0IWupG4kkcUU8LfoVoFP5jyv8vXdoW5</vt:lpwstr>
  </property>
  <property fmtid="{D5CDD505-2E9C-101B-9397-08002B2CF9AE}" pid="22" name="bjDocumentSecurityLabel">
    <vt:lpwstr>This item has no classification</vt:lpwstr>
  </property>
  <property fmtid="{D5CDD505-2E9C-101B-9397-08002B2CF9AE}" pid="23" name="bjClsUserRVM">
    <vt:lpwstr>[]</vt:lpwstr>
  </property>
</Properties>
</file>