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6.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649" w:rsidRDefault="002E4649">
      <w:pPr>
        <w:pStyle w:val="Document1"/>
        <w:keepNext w:val="0"/>
        <w:keepLines w:val="0"/>
        <w:tabs>
          <w:tab w:val="clear" w:pos="-720"/>
          <w:tab w:val="left" w:pos="851"/>
        </w:tabs>
        <w:spacing w:after="240"/>
        <w:ind w:left="851" w:hanging="851"/>
        <w:rPr>
          <w:rFonts w:ascii="Times New Roman" w:hAnsi="Times New Roman"/>
          <w:u w:val="single"/>
          <w:lang w:val="en-GB"/>
        </w:rPr>
      </w:pPr>
    </w:p>
    <w:p w:rsidR="002E4649" w:rsidRDefault="00F772C4">
      <w:pPr>
        <w:numPr>
          <w:ilvl w:val="0"/>
          <w:numId w:val="1"/>
        </w:numPr>
        <w:tabs>
          <w:tab w:val="clear" w:pos="360"/>
          <w:tab w:val="left" w:pos="851"/>
        </w:tabs>
        <w:suppressAutoHyphens/>
        <w:spacing w:after="240"/>
        <w:ind w:left="851" w:hanging="851"/>
      </w:pPr>
      <w:r>
        <w:t>Reference is made to the Balancing and Settlement Code and, in particular, to the definition of "BSC Procedure" in Section X, Annex X-1 thereof.</w:t>
      </w:r>
    </w:p>
    <w:p w:rsidR="002E4649" w:rsidRDefault="00F772C4">
      <w:pPr>
        <w:numPr>
          <w:ilvl w:val="0"/>
          <w:numId w:val="1"/>
        </w:numPr>
        <w:tabs>
          <w:tab w:val="clear" w:pos="360"/>
          <w:tab w:val="left" w:pos="851"/>
        </w:tabs>
        <w:suppressAutoHyphens/>
        <w:spacing w:after="240"/>
        <w:ind w:left="851" w:hanging="851"/>
      </w:pPr>
      <w:r>
        <w:t xml:space="preserve">This is BSC Procedure 75, </w:t>
      </w:r>
      <w:fldSimple w:instr=" DOCPROPERTY  Version  \* MERGEFORMAT ">
        <w:r w:rsidR="002D42DC">
          <w:t>Version 15.0</w:t>
        </w:r>
      </w:fldSimple>
      <w:r>
        <w:t xml:space="preserve"> relating to Registration of Meter Aggregation Rules for Volume Allocation Units.</w:t>
      </w:r>
    </w:p>
    <w:p w:rsidR="002E4649" w:rsidRDefault="00F772C4">
      <w:pPr>
        <w:numPr>
          <w:ilvl w:val="0"/>
          <w:numId w:val="1"/>
        </w:numPr>
        <w:tabs>
          <w:tab w:val="clear" w:pos="360"/>
          <w:tab w:val="left" w:pos="851"/>
        </w:tabs>
        <w:suppressAutoHyphens/>
        <w:spacing w:after="240"/>
        <w:ind w:left="851" w:hanging="851"/>
      </w:pPr>
      <w:r>
        <w:t xml:space="preserve">This BSC Procedure is effective from </w:t>
      </w:r>
      <w:fldSimple w:instr=" DOCPROPERTY  &quot;Effective Date&quot;  \* MERGEFORMAT ">
        <w:r w:rsidR="002D42DC">
          <w:t>29 March 2019</w:t>
        </w:r>
      </w:fldSimple>
      <w:r>
        <w:t>.</w:t>
      </w:r>
    </w:p>
    <w:p w:rsidR="002E4649" w:rsidRDefault="00F772C4">
      <w:pPr>
        <w:numPr>
          <w:ilvl w:val="0"/>
          <w:numId w:val="1"/>
        </w:numPr>
        <w:tabs>
          <w:tab w:val="clear" w:pos="360"/>
          <w:tab w:val="left" w:pos="851"/>
        </w:tabs>
        <w:suppressAutoHyphens/>
        <w:spacing w:after="240"/>
        <w:ind w:left="851" w:hanging="851"/>
      </w:pPr>
      <w:r>
        <w:t>This BSC Procedure has been approved by the Panel.</w:t>
      </w:r>
    </w:p>
    <w:p w:rsidR="002E4649" w:rsidRDefault="002E4649">
      <w:pPr>
        <w:suppressAutoHyphens/>
        <w:spacing w:after="240"/>
        <w:ind w:left="0"/>
      </w:pPr>
    </w:p>
    <w:p w:rsidR="002E4649" w:rsidRDefault="002E4649">
      <w:pPr>
        <w:suppressAutoHyphens/>
        <w:spacing w:after="240"/>
        <w:ind w:left="0"/>
      </w:pPr>
    </w:p>
    <w:p w:rsidR="002E4649" w:rsidRDefault="002E4649">
      <w:pPr>
        <w:suppressAutoHyphens/>
        <w:spacing w:after="240"/>
        <w:ind w:left="0"/>
      </w:pPr>
    </w:p>
    <w:p w:rsidR="002E4649" w:rsidRDefault="002E4649">
      <w:pPr>
        <w:ind w:left="0"/>
      </w:pPr>
    </w:p>
    <w:p w:rsidR="002E4649" w:rsidRDefault="002E4649">
      <w:pPr>
        <w:pStyle w:val="Footer"/>
        <w:tabs>
          <w:tab w:val="clear" w:pos="4819"/>
          <w:tab w:val="clear" w:pos="9071"/>
        </w:tabs>
        <w:ind w:left="0"/>
        <w:rPr>
          <w14:shadow w14:blurRad="0" w14:dist="0" w14:dir="0" w14:sx="0" w14:sy="0" w14:kx="0" w14:ky="0" w14:algn="none">
            <w14:srgbClr w14:val="000000"/>
          </w14:shadow>
        </w:rPr>
      </w:pPr>
    </w:p>
    <w:p w:rsidR="002E4649" w:rsidRDefault="002E4649">
      <w:pPr>
        <w:pStyle w:val="Footer"/>
        <w:tabs>
          <w:tab w:val="clear" w:pos="4819"/>
          <w:tab w:val="clear" w:pos="9071"/>
          <w:tab w:val="left" w:pos="7351"/>
        </w:tabs>
        <w:ind w:left="0"/>
        <w:rPr>
          <w14:shadow w14:blurRad="0" w14:dist="0" w14:dir="0" w14:sx="0" w14:sy="0" w14:kx="0" w14:ky="0" w14:algn="none">
            <w14:srgbClr w14:val="000000"/>
          </w14:shadow>
        </w:rPr>
      </w:pPr>
    </w:p>
    <w:p w:rsidR="002E4649" w:rsidRDefault="002E4649">
      <w:pPr>
        <w:pStyle w:val="Footer"/>
        <w:tabs>
          <w:tab w:val="clear" w:pos="4819"/>
          <w:tab w:val="clear" w:pos="9071"/>
        </w:tabs>
        <w:ind w:left="0"/>
        <w:rPr>
          <w:rFonts w:ascii="Times New Roman" w:hAnsi="Times New Roman"/>
          <w14:shadow w14:blurRad="0" w14:dist="0" w14:dir="0" w14:sx="0" w14:sy="0" w14:kx="0" w14:ky="0" w14:algn="none">
            <w14:srgbClr w14:val="000000"/>
          </w14:shadow>
        </w:rPr>
      </w:pPr>
    </w:p>
    <w:p w:rsidR="002E4649" w:rsidRDefault="00F772C4">
      <w:pPr>
        <w:pageBreakBefore/>
        <w:tabs>
          <w:tab w:val="center" w:pos="4536"/>
          <w:tab w:val="right" w:pos="9072"/>
        </w:tabs>
        <w:spacing w:after="240"/>
        <w:ind w:left="0"/>
        <w:jc w:val="center"/>
        <w:rPr>
          <w:b/>
          <w:u w:val="single"/>
        </w:rPr>
      </w:pPr>
      <w:r>
        <w:rPr>
          <w:b/>
          <w:u w:val="single"/>
        </w:rPr>
        <w:lastRenderedPageBreak/>
        <w:t>CONTENTS</w:t>
      </w:r>
    </w:p>
    <w:p w:rsidR="000822F2" w:rsidRDefault="00F772C4">
      <w:pPr>
        <w:pStyle w:val="TOC1"/>
        <w:tabs>
          <w:tab w:val="left" w:pos="992"/>
        </w:tabs>
        <w:rPr>
          <w:ins w:id="0" w:author="FSO" w:date="2024-04-25T14:49:00Z"/>
          <w:rFonts w:asciiTheme="minorHAnsi" w:eastAsiaTheme="minorEastAsia" w:hAnsiTheme="minorHAnsi" w:cstheme="minorBidi"/>
          <w:b w:val="0"/>
          <w:caps w:val="0"/>
          <w:sz w:val="22"/>
          <w:szCs w:val="22"/>
        </w:rPr>
      </w:pPr>
      <w:r>
        <w:fldChar w:fldCharType="begin"/>
      </w:r>
      <w:r>
        <w:instrText xml:space="preserve"> TOC \o "1-2" \h \z \u </w:instrText>
      </w:r>
      <w:r>
        <w:fldChar w:fldCharType="separate"/>
      </w:r>
      <w:ins w:id="1" w:author="FSO" w:date="2024-04-25T14:49:00Z">
        <w:r w:rsidR="000822F2" w:rsidRPr="00FD35DF">
          <w:rPr>
            <w:rStyle w:val="Hyperlink"/>
          </w:rPr>
          <w:fldChar w:fldCharType="begin"/>
        </w:r>
        <w:r w:rsidR="000822F2" w:rsidRPr="00FD35DF">
          <w:rPr>
            <w:rStyle w:val="Hyperlink"/>
          </w:rPr>
          <w:instrText xml:space="preserve"> </w:instrText>
        </w:r>
        <w:r w:rsidR="000822F2">
          <w:instrText>HYPERLINK \l "_Toc164948981"</w:instrText>
        </w:r>
        <w:r w:rsidR="000822F2" w:rsidRPr="00FD35DF">
          <w:rPr>
            <w:rStyle w:val="Hyperlink"/>
          </w:rPr>
          <w:instrText xml:space="preserve"> </w:instrText>
        </w:r>
        <w:r w:rsidR="000822F2" w:rsidRPr="00FD35DF">
          <w:rPr>
            <w:rStyle w:val="Hyperlink"/>
          </w:rPr>
          <w:fldChar w:fldCharType="separate"/>
        </w:r>
        <w:r w:rsidR="000822F2" w:rsidRPr="00FD35DF">
          <w:rPr>
            <w:rStyle w:val="Hyperlink"/>
          </w:rPr>
          <w:t>1</w:t>
        </w:r>
        <w:r w:rsidR="000822F2">
          <w:rPr>
            <w:rFonts w:asciiTheme="minorHAnsi" w:eastAsiaTheme="minorEastAsia" w:hAnsiTheme="minorHAnsi" w:cstheme="minorBidi"/>
            <w:b w:val="0"/>
            <w:caps w:val="0"/>
            <w:sz w:val="22"/>
            <w:szCs w:val="22"/>
          </w:rPr>
          <w:tab/>
        </w:r>
        <w:r w:rsidR="000822F2" w:rsidRPr="00FD35DF">
          <w:rPr>
            <w:rStyle w:val="Hyperlink"/>
          </w:rPr>
          <w:t>Introduction</w:t>
        </w:r>
        <w:r w:rsidR="000822F2">
          <w:rPr>
            <w:webHidden/>
          </w:rPr>
          <w:tab/>
        </w:r>
        <w:r w:rsidR="000822F2">
          <w:rPr>
            <w:webHidden/>
          </w:rPr>
          <w:fldChar w:fldCharType="begin"/>
        </w:r>
        <w:r w:rsidR="000822F2">
          <w:rPr>
            <w:webHidden/>
          </w:rPr>
          <w:instrText xml:space="preserve"> PAGEREF _Toc164948981 \h </w:instrText>
        </w:r>
      </w:ins>
      <w:r w:rsidR="000822F2">
        <w:rPr>
          <w:webHidden/>
        </w:rPr>
      </w:r>
      <w:r w:rsidR="000822F2">
        <w:rPr>
          <w:webHidden/>
        </w:rPr>
        <w:fldChar w:fldCharType="separate"/>
      </w:r>
      <w:ins w:id="2" w:author="FSO" w:date="2024-04-25T14:49:00Z">
        <w:r w:rsidR="000822F2">
          <w:rPr>
            <w:webHidden/>
          </w:rPr>
          <w:t>3</w:t>
        </w:r>
        <w:r w:rsidR="000822F2">
          <w:rPr>
            <w:webHidden/>
          </w:rPr>
          <w:fldChar w:fldCharType="end"/>
        </w:r>
        <w:r w:rsidR="000822F2" w:rsidRPr="00FD35DF">
          <w:rPr>
            <w:rStyle w:val="Hyperlink"/>
          </w:rPr>
          <w:fldChar w:fldCharType="end"/>
        </w:r>
      </w:ins>
    </w:p>
    <w:p w:rsidR="000822F2" w:rsidRDefault="000822F2">
      <w:pPr>
        <w:pStyle w:val="TOC2"/>
        <w:rPr>
          <w:ins w:id="3" w:author="FSO" w:date="2024-04-25T14:49:00Z"/>
          <w:rFonts w:asciiTheme="minorHAnsi" w:eastAsiaTheme="minorEastAsia" w:hAnsiTheme="minorHAnsi" w:cstheme="minorBidi"/>
          <w:szCs w:val="22"/>
        </w:rPr>
      </w:pPr>
      <w:ins w:id="4" w:author="FSO" w:date="2024-04-25T14:49:00Z">
        <w:r w:rsidRPr="00FD35DF">
          <w:rPr>
            <w:rStyle w:val="Hyperlink"/>
          </w:rPr>
          <w:fldChar w:fldCharType="begin"/>
        </w:r>
        <w:r w:rsidRPr="00FD35DF">
          <w:rPr>
            <w:rStyle w:val="Hyperlink"/>
          </w:rPr>
          <w:instrText xml:space="preserve"> </w:instrText>
        </w:r>
        <w:r>
          <w:instrText>HYPERLINK \l "_Toc164948982"</w:instrText>
        </w:r>
        <w:r w:rsidRPr="00FD35DF">
          <w:rPr>
            <w:rStyle w:val="Hyperlink"/>
          </w:rPr>
          <w:instrText xml:space="preserve"> </w:instrText>
        </w:r>
        <w:r w:rsidRPr="00FD35DF">
          <w:rPr>
            <w:rStyle w:val="Hyperlink"/>
          </w:rPr>
          <w:fldChar w:fldCharType="separate"/>
        </w:r>
        <w:r w:rsidRPr="00FD35DF">
          <w:rPr>
            <w:rStyle w:val="Hyperlink"/>
          </w:rPr>
          <w:t>1.1</w:t>
        </w:r>
        <w:r>
          <w:rPr>
            <w:rFonts w:asciiTheme="minorHAnsi" w:eastAsiaTheme="minorEastAsia" w:hAnsiTheme="minorHAnsi" w:cstheme="minorBidi"/>
            <w:szCs w:val="22"/>
          </w:rPr>
          <w:tab/>
        </w:r>
        <w:r w:rsidRPr="00FD35DF">
          <w:rPr>
            <w:rStyle w:val="Hyperlink"/>
          </w:rPr>
          <w:t>Purpose and Scope of the Procedure</w:t>
        </w:r>
        <w:r>
          <w:rPr>
            <w:webHidden/>
          </w:rPr>
          <w:tab/>
        </w:r>
        <w:r>
          <w:rPr>
            <w:webHidden/>
          </w:rPr>
          <w:fldChar w:fldCharType="begin"/>
        </w:r>
        <w:r>
          <w:rPr>
            <w:webHidden/>
          </w:rPr>
          <w:instrText xml:space="preserve"> PAGEREF _Toc164948982 \h </w:instrText>
        </w:r>
      </w:ins>
      <w:r>
        <w:rPr>
          <w:webHidden/>
        </w:rPr>
      </w:r>
      <w:r>
        <w:rPr>
          <w:webHidden/>
        </w:rPr>
        <w:fldChar w:fldCharType="separate"/>
      </w:r>
      <w:ins w:id="5" w:author="FSO" w:date="2024-04-25T14:49:00Z">
        <w:r>
          <w:rPr>
            <w:webHidden/>
          </w:rPr>
          <w:t>3</w:t>
        </w:r>
        <w:r>
          <w:rPr>
            <w:webHidden/>
          </w:rPr>
          <w:fldChar w:fldCharType="end"/>
        </w:r>
        <w:r w:rsidRPr="00FD35DF">
          <w:rPr>
            <w:rStyle w:val="Hyperlink"/>
          </w:rPr>
          <w:fldChar w:fldCharType="end"/>
        </w:r>
      </w:ins>
    </w:p>
    <w:p w:rsidR="000822F2" w:rsidRDefault="000822F2">
      <w:pPr>
        <w:pStyle w:val="TOC2"/>
        <w:rPr>
          <w:ins w:id="6" w:author="FSO" w:date="2024-04-25T14:49:00Z"/>
          <w:rFonts w:asciiTheme="minorHAnsi" w:eastAsiaTheme="minorEastAsia" w:hAnsiTheme="minorHAnsi" w:cstheme="minorBidi"/>
          <w:szCs w:val="22"/>
        </w:rPr>
      </w:pPr>
      <w:ins w:id="7" w:author="FSO" w:date="2024-04-25T14:49:00Z">
        <w:r w:rsidRPr="00FD35DF">
          <w:rPr>
            <w:rStyle w:val="Hyperlink"/>
          </w:rPr>
          <w:fldChar w:fldCharType="begin"/>
        </w:r>
        <w:r w:rsidRPr="00FD35DF">
          <w:rPr>
            <w:rStyle w:val="Hyperlink"/>
          </w:rPr>
          <w:instrText xml:space="preserve"> </w:instrText>
        </w:r>
        <w:r>
          <w:instrText>HYPERLINK \l "_Toc164948983"</w:instrText>
        </w:r>
        <w:r w:rsidRPr="00FD35DF">
          <w:rPr>
            <w:rStyle w:val="Hyperlink"/>
          </w:rPr>
          <w:instrText xml:space="preserve"> </w:instrText>
        </w:r>
        <w:r w:rsidRPr="00FD35DF">
          <w:rPr>
            <w:rStyle w:val="Hyperlink"/>
          </w:rPr>
          <w:fldChar w:fldCharType="separate"/>
        </w:r>
        <w:r w:rsidRPr="00FD35DF">
          <w:rPr>
            <w:rStyle w:val="Hyperlink"/>
          </w:rPr>
          <w:t>1.2</w:t>
        </w:r>
        <w:r>
          <w:rPr>
            <w:rFonts w:asciiTheme="minorHAnsi" w:eastAsiaTheme="minorEastAsia" w:hAnsiTheme="minorHAnsi" w:cstheme="minorBidi"/>
            <w:szCs w:val="22"/>
          </w:rPr>
          <w:tab/>
        </w:r>
        <w:r w:rsidRPr="00FD35DF">
          <w:rPr>
            <w:rStyle w:val="Hyperlink"/>
          </w:rPr>
          <w:t>Main Users of the Procedure and their Responsibilities</w:t>
        </w:r>
        <w:r>
          <w:rPr>
            <w:webHidden/>
          </w:rPr>
          <w:tab/>
        </w:r>
        <w:r>
          <w:rPr>
            <w:webHidden/>
          </w:rPr>
          <w:fldChar w:fldCharType="begin"/>
        </w:r>
        <w:r>
          <w:rPr>
            <w:webHidden/>
          </w:rPr>
          <w:instrText xml:space="preserve"> PAGEREF _Toc164948983 \h </w:instrText>
        </w:r>
      </w:ins>
      <w:r>
        <w:rPr>
          <w:webHidden/>
        </w:rPr>
      </w:r>
      <w:r>
        <w:rPr>
          <w:webHidden/>
        </w:rPr>
        <w:fldChar w:fldCharType="separate"/>
      </w:r>
      <w:ins w:id="8" w:author="FSO" w:date="2024-04-25T14:49:00Z">
        <w:r>
          <w:rPr>
            <w:webHidden/>
          </w:rPr>
          <w:t>3</w:t>
        </w:r>
        <w:r>
          <w:rPr>
            <w:webHidden/>
          </w:rPr>
          <w:fldChar w:fldCharType="end"/>
        </w:r>
        <w:r w:rsidRPr="00FD35DF">
          <w:rPr>
            <w:rStyle w:val="Hyperlink"/>
          </w:rPr>
          <w:fldChar w:fldCharType="end"/>
        </w:r>
      </w:ins>
    </w:p>
    <w:p w:rsidR="000822F2" w:rsidRDefault="000822F2">
      <w:pPr>
        <w:pStyle w:val="TOC2"/>
        <w:rPr>
          <w:ins w:id="9" w:author="FSO" w:date="2024-04-25T14:49:00Z"/>
          <w:rFonts w:asciiTheme="minorHAnsi" w:eastAsiaTheme="minorEastAsia" w:hAnsiTheme="minorHAnsi" w:cstheme="minorBidi"/>
          <w:szCs w:val="22"/>
        </w:rPr>
      </w:pPr>
      <w:ins w:id="10" w:author="FSO" w:date="2024-04-25T14:49:00Z">
        <w:r w:rsidRPr="00FD35DF">
          <w:rPr>
            <w:rStyle w:val="Hyperlink"/>
          </w:rPr>
          <w:fldChar w:fldCharType="begin"/>
        </w:r>
        <w:r w:rsidRPr="00FD35DF">
          <w:rPr>
            <w:rStyle w:val="Hyperlink"/>
          </w:rPr>
          <w:instrText xml:space="preserve"> </w:instrText>
        </w:r>
        <w:r>
          <w:instrText>HYPERLINK \l "_Toc164948984"</w:instrText>
        </w:r>
        <w:r w:rsidRPr="00FD35DF">
          <w:rPr>
            <w:rStyle w:val="Hyperlink"/>
          </w:rPr>
          <w:instrText xml:space="preserve"> </w:instrText>
        </w:r>
        <w:r w:rsidRPr="00FD35DF">
          <w:rPr>
            <w:rStyle w:val="Hyperlink"/>
          </w:rPr>
          <w:fldChar w:fldCharType="separate"/>
        </w:r>
        <w:r w:rsidRPr="00FD35DF">
          <w:rPr>
            <w:rStyle w:val="Hyperlink"/>
          </w:rPr>
          <w:t>1.3</w:t>
        </w:r>
        <w:r>
          <w:rPr>
            <w:rFonts w:asciiTheme="minorHAnsi" w:eastAsiaTheme="minorEastAsia" w:hAnsiTheme="minorHAnsi" w:cstheme="minorBidi"/>
            <w:szCs w:val="22"/>
          </w:rPr>
          <w:tab/>
        </w:r>
        <w:r w:rsidRPr="00FD35DF">
          <w:rPr>
            <w:rStyle w:val="Hyperlink"/>
          </w:rPr>
          <w:t>Key Milestones</w:t>
        </w:r>
        <w:r>
          <w:rPr>
            <w:webHidden/>
          </w:rPr>
          <w:tab/>
        </w:r>
        <w:r>
          <w:rPr>
            <w:webHidden/>
          </w:rPr>
          <w:fldChar w:fldCharType="begin"/>
        </w:r>
        <w:r>
          <w:rPr>
            <w:webHidden/>
          </w:rPr>
          <w:instrText xml:space="preserve"> PAGEREF _Toc164948984 \h </w:instrText>
        </w:r>
      </w:ins>
      <w:r>
        <w:rPr>
          <w:webHidden/>
        </w:rPr>
      </w:r>
      <w:r>
        <w:rPr>
          <w:webHidden/>
        </w:rPr>
        <w:fldChar w:fldCharType="separate"/>
      </w:r>
      <w:ins w:id="11" w:author="FSO" w:date="2024-04-25T14:49:00Z">
        <w:r>
          <w:rPr>
            <w:webHidden/>
          </w:rPr>
          <w:t>3</w:t>
        </w:r>
        <w:r>
          <w:rPr>
            <w:webHidden/>
          </w:rPr>
          <w:fldChar w:fldCharType="end"/>
        </w:r>
        <w:r w:rsidRPr="00FD35DF">
          <w:rPr>
            <w:rStyle w:val="Hyperlink"/>
          </w:rPr>
          <w:fldChar w:fldCharType="end"/>
        </w:r>
      </w:ins>
    </w:p>
    <w:p w:rsidR="000822F2" w:rsidRDefault="000822F2">
      <w:pPr>
        <w:pStyle w:val="TOC2"/>
        <w:rPr>
          <w:ins w:id="12" w:author="FSO" w:date="2024-04-25T14:49:00Z"/>
          <w:rFonts w:asciiTheme="minorHAnsi" w:eastAsiaTheme="minorEastAsia" w:hAnsiTheme="minorHAnsi" w:cstheme="minorBidi"/>
          <w:szCs w:val="22"/>
        </w:rPr>
      </w:pPr>
      <w:ins w:id="13" w:author="FSO" w:date="2024-04-25T14:49:00Z">
        <w:r w:rsidRPr="00FD35DF">
          <w:rPr>
            <w:rStyle w:val="Hyperlink"/>
          </w:rPr>
          <w:fldChar w:fldCharType="begin"/>
        </w:r>
        <w:r w:rsidRPr="00FD35DF">
          <w:rPr>
            <w:rStyle w:val="Hyperlink"/>
          </w:rPr>
          <w:instrText xml:space="preserve"> </w:instrText>
        </w:r>
        <w:r>
          <w:instrText>HYPERLINK \l "_Toc164948985"</w:instrText>
        </w:r>
        <w:r w:rsidRPr="00FD35DF">
          <w:rPr>
            <w:rStyle w:val="Hyperlink"/>
          </w:rPr>
          <w:instrText xml:space="preserve"> </w:instrText>
        </w:r>
        <w:r w:rsidRPr="00FD35DF">
          <w:rPr>
            <w:rStyle w:val="Hyperlink"/>
          </w:rPr>
          <w:fldChar w:fldCharType="separate"/>
        </w:r>
        <w:r w:rsidRPr="00FD35DF">
          <w:rPr>
            <w:rStyle w:val="Hyperlink"/>
          </w:rPr>
          <w:t>1.4</w:t>
        </w:r>
        <w:r>
          <w:rPr>
            <w:rFonts w:asciiTheme="minorHAnsi" w:eastAsiaTheme="minorEastAsia" w:hAnsiTheme="minorHAnsi" w:cstheme="minorBidi"/>
            <w:szCs w:val="22"/>
          </w:rPr>
          <w:tab/>
        </w:r>
        <w:r w:rsidRPr="00FD35DF">
          <w:rPr>
            <w:rStyle w:val="Hyperlink"/>
          </w:rPr>
          <w:t>Balancing and Settlement Code Provision</w:t>
        </w:r>
        <w:r>
          <w:rPr>
            <w:webHidden/>
          </w:rPr>
          <w:tab/>
        </w:r>
        <w:r>
          <w:rPr>
            <w:webHidden/>
          </w:rPr>
          <w:fldChar w:fldCharType="begin"/>
        </w:r>
        <w:r>
          <w:rPr>
            <w:webHidden/>
          </w:rPr>
          <w:instrText xml:space="preserve"> PAGEREF _Toc164948985 \h </w:instrText>
        </w:r>
      </w:ins>
      <w:r>
        <w:rPr>
          <w:webHidden/>
        </w:rPr>
      </w:r>
      <w:r>
        <w:rPr>
          <w:webHidden/>
        </w:rPr>
        <w:fldChar w:fldCharType="separate"/>
      </w:r>
      <w:ins w:id="14" w:author="FSO" w:date="2024-04-25T14:49:00Z">
        <w:r>
          <w:rPr>
            <w:webHidden/>
          </w:rPr>
          <w:t>3</w:t>
        </w:r>
        <w:r>
          <w:rPr>
            <w:webHidden/>
          </w:rPr>
          <w:fldChar w:fldCharType="end"/>
        </w:r>
        <w:r w:rsidRPr="00FD35DF">
          <w:rPr>
            <w:rStyle w:val="Hyperlink"/>
          </w:rPr>
          <w:fldChar w:fldCharType="end"/>
        </w:r>
      </w:ins>
    </w:p>
    <w:p w:rsidR="000822F2" w:rsidRDefault="000822F2">
      <w:pPr>
        <w:pStyle w:val="TOC2"/>
        <w:rPr>
          <w:ins w:id="15" w:author="FSO" w:date="2024-04-25T14:49:00Z"/>
          <w:rFonts w:asciiTheme="minorHAnsi" w:eastAsiaTheme="minorEastAsia" w:hAnsiTheme="minorHAnsi" w:cstheme="minorBidi"/>
          <w:szCs w:val="22"/>
        </w:rPr>
      </w:pPr>
      <w:ins w:id="16" w:author="FSO" w:date="2024-04-25T14:49:00Z">
        <w:r w:rsidRPr="00FD35DF">
          <w:rPr>
            <w:rStyle w:val="Hyperlink"/>
          </w:rPr>
          <w:fldChar w:fldCharType="begin"/>
        </w:r>
        <w:r w:rsidRPr="00FD35DF">
          <w:rPr>
            <w:rStyle w:val="Hyperlink"/>
          </w:rPr>
          <w:instrText xml:space="preserve"> </w:instrText>
        </w:r>
        <w:r>
          <w:instrText>HYPERLINK \l "_Toc164948986"</w:instrText>
        </w:r>
        <w:r w:rsidRPr="00FD35DF">
          <w:rPr>
            <w:rStyle w:val="Hyperlink"/>
          </w:rPr>
          <w:instrText xml:space="preserve"> </w:instrText>
        </w:r>
        <w:r w:rsidRPr="00FD35DF">
          <w:rPr>
            <w:rStyle w:val="Hyperlink"/>
          </w:rPr>
          <w:fldChar w:fldCharType="separate"/>
        </w:r>
        <w:r w:rsidRPr="00FD35DF">
          <w:rPr>
            <w:rStyle w:val="Hyperlink"/>
          </w:rPr>
          <w:t>1.5</w:t>
        </w:r>
        <w:r>
          <w:rPr>
            <w:rFonts w:asciiTheme="minorHAnsi" w:eastAsiaTheme="minorEastAsia" w:hAnsiTheme="minorHAnsi" w:cstheme="minorBidi"/>
            <w:szCs w:val="22"/>
          </w:rPr>
          <w:tab/>
        </w:r>
        <w:r w:rsidRPr="00FD35DF">
          <w:rPr>
            <w:rStyle w:val="Hyperlink"/>
          </w:rPr>
          <w:t>Associated BSC Procedures</w:t>
        </w:r>
        <w:r>
          <w:rPr>
            <w:webHidden/>
          </w:rPr>
          <w:tab/>
        </w:r>
        <w:r>
          <w:rPr>
            <w:webHidden/>
          </w:rPr>
          <w:fldChar w:fldCharType="begin"/>
        </w:r>
        <w:r>
          <w:rPr>
            <w:webHidden/>
          </w:rPr>
          <w:instrText xml:space="preserve"> PAGEREF _Toc164948986 \h </w:instrText>
        </w:r>
      </w:ins>
      <w:r>
        <w:rPr>
          <w:webHidden/>
        </w:rPr>
      </w:r>
      <w:r>
        <w:rPr>
          <w:webHidden/>
        </w:rPr>
        <w:fldChar w:fldCharType="separate"/>
      </w:r>
      <w:ins w:id="17" w:author="FSO" w:date="2024-04-25T14:49:00Z">
        <w:r>
          <w:rPr>
            <w:webHidden/>
          </w:rPr>
          <w:t>4</w:t>
        </w:r>
        <w:r>
          <w:rPr>
            <w:webHidden/>
          </w:rPr>
          <w:fldChar w:fldCharType="end"/>
        </w:r>
        <w:r w:rsidRPr="00FD35DF">
          <w:rPr>
            <w:rStyle w:val="Hyperlink"/>
          </w:rPr>
          <w:fldChar w:fldCharType="end"/>
        </w:r>
      </w:ins>
    </w:p>
    <w:p w:rsidR="000822F2" w:rsidRDefault="000822F2">
      <w:pPr>
        <w:pStyle w:val="TOC2"/>
        <w:rPr>
          <w:ins w:id="18" w:author="FSO" w:date="2024-04-25T14:49:00Z"/>
          <w:rFonts w:asciiTheme="minorHAnsi" w:eastAsiaTheme="minorEastAsia" w:hAnsiTheme="minorHAnsi" w:cstheme="minorBidi"/>
          <w:szCs w:val="22"/>
        </w:rPr>
      </w:pPr>
      <w:ins w:id="19" w:author="FSO" w:date="2024-04-25T14:49:00Z">
        <w:r w:rsidRPr="00FD35DF">
          <w:rPr>
            <w:rStyle w:val="Hyperlink"/>
          </w:rPr>
          <w:fldChar w:fldCharType="begin"/>
        </w:r>
        <w:r w:rsidRPr="00FD35DF">
          <w:rPr>
            <w:rStyle w:val="Hyperlink"/>
          </w:rPr>
          <w:instrText xml:space="preserve"> </w:instrText>
        </w:r>
        <w:r>
          <w:instrText>HYPERLINK \l "_Toc164948987"</w:instrText>
        </w:r>
        <w:r w:rsidRPr="00FD35DF">
          <w:rPr>
            <w:rStyle w:val="Hyperlink"/>
          </w:rPr>
          <w:instrText xml:space="preserve"> </w:instrText>
        </w:r>
        <w:r w:rsidRPr="00FD35DF">
          <w:rPr>
            <w:rStyle w:val="Hyperlink"/>
          </w:rPr>
          <w:fldChar w:fldCharType="separate"/>
        </w:r>
        <w:r w:rsidRPr="00FD35DF">
          <w:rPr>
            <w:rStyle w:val="Hyperlink"/>
          </w:rPr>
          <w:t>1.6</w:t>
        </w:r>
        <w:r>
          <w:rPr>
            <w:rFonts w:asciiTheme="minorHAnsi" w:eastAsiaTheme="minorEastAsia" w:hAnsiTheme="minorHAnsi" w:cstheme="minorBidi"/>
            <w:szCs w:val="22"/>
          </w:rPr>
          <w:tab/>
        </w:r>
        <w:r w:rsidRPr="00FD35DF">
          <w:rPr>
            <w:rStyle w:val="Hyperlink"/>
          </w:rPr>
          <w:t>Other</w:t>
        </w:r>
        <w:r>
          <w:rPr>
            <w:webHidden/>
          </w:rPr>
          <w:tab/>
        </w:r>
        <w:r>
          <w:rPr>
            <w:webHidden/>
          </w:rPr>
          <w:fldChar w:fldCharType="begin"/>
        </w:r>
        <w:r>
          <w:rPr>
            <w:webHidden/>
          </w:rPr>
          <w:instrText xml:space="preserve"> PAGEREF _Toc164948987 \h </w:instrText>
        </w:r>
      </w:ins>
      <w:r>
        <w:rPr>
          <w:webHidden/>
        </w:rPr>
      </w:r>
      <w:r>
        <w:rPr>
          <w:webHidden/>
        </w:rPr>
        <w:fldChar w:fldCharType="separate"/>
      </w:r>
      <w:ins w:id="20" w:author="FSO" w:date="2024-04-25T14:49:00Z">
        <w:r>
          <w:rPr>
            <w:webHidden/>
          </w:rPr>
          <w:t>4</w:t>
        </w:r>
        <w:r>
          <w:rPr>
            <w:webHidden/>
          </w:rPr>
          <w:fldChar w:fldCharType="end"/>
        </w:r>
        <w:r w:rsidRPr="00FD35DF">
          <w:rPr>
            <w:rStyle w:val="Hyperlink"/>
          </w:rPr>
          <w:fldChar w:fldCharType="end"/>
        </w:r>
      </w:ins>
    </w:p>
    <w:p w:rsidR="000822F2" w:rsidRDefault="000822F2">
      <w:pPr>
        <w:pStyle w:val="TOC1"/>
        <w:tabs>
          <w:tab w:val="left" w:pos="992"/>
        </w:tabs>
        <w:rPr>
          <w:ins w:id="21" w:author="FSO" w:date="2024-04-25T14:49:00Z"/>
          <w:rFonts w:asciiTheme="minorHAnsi" w:eastAsiaTheme="minorEastAsia" w:hAnsiTheme="minorHAnsi" w:cstheme="minorBidi"/>
          <w:b w:val="0"/>
          <w:caps w:val="0"/>
          <w:sz w:val="22"/>
          <w:szCs w:val="22"/>
        </w:rPr>
      </w:pPr>
      <w:ins w:id="22" w:author="FSO" w:date="2024-04-25T14:49:00Z">
        <w:r w:rsidRPr="00FD35DF">
          <w:rPr>
            <w:rStyle w:val="Hyperlink"/>
          </w:rPr>
          <w:fldChar w:fldCharType="begin"/>
        </w:r>
        <w:r w:rsidRPr="00FD35DF">
          <w:rPr>
            <w:rStyle w:val="Hyperlink"/>
          </w:rPr>
          <w:instrText xml:space="preserve"> </w:instrText>
        </w:r>
        <w:r>
          <w:instrText>HYPERLINK \l "_Toc164948988"</w:instrText>
        </w:r>
        <w:r w:rsidRPr="00FD35DF">
          <w:rPr>
            <w:rStyle w:val="Hyperlink"/>
          </w:rPr>
          <w:instrText xml:space="preserve"> </w:instrText>
        </w:r>
        <w:r w:rsidRPr="00FD35DF">
          <w:rPr>
            <w:rStyle w:val="Hyperlink"/>
          </w:rPr>
          <w:fldChar w:fldCharType="separate"/>
        </w:r>
        <w:r w:rsidRPr="00FD35DF">
          <w:rPr>
            <w:rStyle w:val="Hyperlink"/>
          </w:rPr>
          <w:t>2</w:t>
        </w:r>
        <w:r>
          <w:rPr>
            <w:rFonts w:asciiTheme="minorHAnsi" w:eastAsiaTheme="minorEastAsia" w:hAnsiTheme="minorHAnsi" w:cstheme="minorBidi"/>
            <w:b w:val="0"/>
            <w:caps w:val="0"/>
            <w:sz w:val="22"/>
            <w:szCs w:val="22"/>
          </w:rPr>
          <w:tab/>
        </w:r>
        <w:r w:rsidRPr="00FD35DF">
          <w:rPr>
            <w:rStyle w:val="Hyperlink"/>
          </w:rPr>
          <w:t>Acronyms and Definitions</w:t>
        </w:r>
        <w:r>
          <w:rPr>
            <w:webHidden/>
          </w:rPr>
          <w:tab/>
        </w:r>
        <w:r>
          <w:rPr>
            <w:webHidden/>
          </w:rPr>
          <w:fldChar w:fldCharType="begin"/>
        </w:r>
        <w:r>
          <w:rPr>
            <w:webHidden/>
          </w:rPr>
          <w:instrText xml:space="preserve"> PAGEREF _Toc164948988 \h </w:instrText>
        </w:r>
      </w:ins>
      <w:r>
        <w:rPr>
          <w:webHidden/>
        </w:rPr>
      </w:r>
      <w:r>
        <w:rPr>
          <w:webHidden/>
        </w:rPr>
        <w:fldChar w:fldCharType="separate"/>
      </w:r>
      <w:ins w:id="23" w:author="FSO" w:date="2024-04-25T14:49:00Z">
        <w:r>
          <w:rPr>
            <w:webHidden/>
          </w:rPr>
          <w:t>4</w:t>
        </w:r>
        <w:r>
          <w:rPr>
            <w:webHidden/>
          </w:rPr>
          <w:fldChar w:fldCharType="end"/>
        </w:r>
        <w:r w:rsidRPr="00FD35DF">
          <w:rPr>
            <w:rStyle w:val="Hyperlink"/>
          </w:rPr>
          <w:fldChar w:fldCharType="end"/>
        </w:r>
      </w:ins>
    </w:p>
    <w:p w:rsidR="000822F2" w:rsidRDefault="000822F2">
      <w:pPr>
        <w:pStyle w:val="TOC2"/>
        <w:tabs>
          <w:tab w:val="left" w:pos="1516"/>
        </w:tabs>
        <w:rPr>
          <w:ins w:id="24" w:author="FSO" w:date="2024-04-25T14:49:00Z"/>
          <w:rFonts w:asciiTheme="minorHAnsi" w:eastAsiaTheme="minorEastAsia" w:hAnsiTheme="minorHAnsi" w:cstheme="minorBidi"/>
          <w:szCs w:val="22"/>
        </w:rPr>
      </w:pPr>
      <w:ins w:id="25" w:author="FSO" w:date="2024-04-25T14:49:00Z">
        <w:r w:rsidRPr="00FD35DF">
          <w:rPr>
            <w:rStyle w:val="Hyperlink"/>
          </w:rPr>
          <w:fldChar w:fldCharType="begin"/>
        </w:r>
        <w:r w:rsidRPr="00FD35DF">
          <w:rPr>
            <w:rStyle w:val="Hyperlink"/>
          </w:rPr>
          <w:instrText xml:space="preserve"> </w:instrText>
        </w:r>
        <w:r>
          <w:instrText>HYPERLINK \l "_Toc164948989"</w:instrText>
        </w:r>
        <w:r w:rsidRPr="00FD35DF">
          <w:rPr>
            <w:rStyle w:val="Hyperlink"/>
          </w:rPr>
          <w:instrText xml:space="preserve"> </w:instrText>
        </w:r>
        <w:r w:rsidRPr="00FD35DF">
          <w:rPr>
            <w:rStyle w:val="Hyperlink"/>
          </w:rPr>
          <w:fldChar w:fldCharType="separate"/>
        </w:r>
        <w:r w:rsidRPr="00FD35DF">
          <w:rPr>
            <w:rStyle w:val="Hyperlink"/>
          </w:rPr>
          <w:t>[FSO BSC]2.1</w:t>
        </w:r>
        <w:r>
          <w:rPr>
            <w:rFonts w:asciiTheme="minorHAnsi" w:eastAsiaTheme="minorEastAsia" w:hAnsiTheme="minorHAnsi" w:cstheme="minorBidi"/>
            <w:szCs w:val="22"/>
          </w:rPr>
          <w:tab/>
        </w:r>
        <w:r w:rsidRPr="00FD35DF">
          <w:rPr>
            <w:rStyle w:val="Hyperlink"/>
          </w:rPr>
          <w:t>List of Acronyms</w:t>
        </w:r>
        <w:r>
          <w:rPr>
            <w:webHidden/>
          </w:rPr>
          <w:tab/>
        </w:r>
        <w:r>
          <w:rPr>
            <w:webHidden/>
          </w:rPr>
          <w:fldChar w:fldCharType="begin"/>
        </w:r>
        <w:r>
          <w:rPr>
            <w:webHidden/>
          </w:rPr>
          <w:instrText xml:space="preserve"> PAGEREF _Toc164948989 \h </w:instrText>
        </w:r>
      </w:ins>
      <w:r>
        <w:rPr>
          <w:webHidden/>
        </w:rPr>
      </w:r>
      <w:r>
        <w:rPr>
          <w:webHidden/>
        </w:rPr>
        <w:fldChar w:fldCharType="separate"/>
      </w:r>
      <w:ins w:id="26" w:author="FSO" w:date="2024-04-25T14:49:00Z">
        <w:r>
          <w:rPr>
            <w:webHidden/>
          </w:rPr>
          <w:t>4</w:t>
        </w:r>
        <w:r>
          <w:rPr>
            <w:webHidden/>
          </w:rPr>
          <w:fldChar w:fldCharType="end"/>
        </w:r>
        <w:r w:rsidRPr="00FD35DF">
          <w:rPr>
            <w:rStyle w:val="Hyperlink"/>
          </w:rPr>
          <w:fldChar w:fldCharType="end"/>
        </w:r>
      </w:ins>
    </w:p>
    <w:p w:rsidR="000822F2" w:rsidRDefault="000822F2">
      <w:pPr>
        <w:pStyle w:val="TOC2"/>
        <w:rPr>
          <w:ins w:id="27" w:author="FSO" w:date="2024-04-25T14:49:00Z"/>
          <w:rFonts w:asciiTheme="minorHAnsi" w:eastAsiaTheme="minorEastAsia" w:hAnsiTheme="minorHAnsi" w:cstheme="minorBidi"/>
          <w:szCs w:val="22"/>
        </w:rPr>
      </w:pPr>
      <w:ins w:id="28" w:author="FSO" w:date="2024-04-25T14:49:00Z">
        <w:r w:rsidRPr="00FD35DF">
          <w:rPr>
            <w:rStyle w:val="Hyperlink"/>
          </w:rPr>
          <w:fldChar w:fldCharType="begin"/>
        </w:r>
        <w:r w:rsidRPr="00FD35DF">
          <w:rPr>
            <w:rStyle w:val="Hyperlink"/>
          </w:rPr>
          <w:instrText xml:space="preserve"> </w:instrText>
        </w:r>
        <w:r>
          <w:instrText>HYPERLINK \l "_Toc164948990"</w:instrText>
        </w:r>
        <w:r w:rsidRPr="00FD35DF">
          <w:rPr>
            <w:rStyle w:val="Hyperlink"/>
          </w:rPr>
          <w:instrText xml:space="preserve"> </w:instrText>
        </w:r>
        <w:r w:rsidRPr="00FD35DF">
          <w:rPr>
            <w:rStyle w:val="Hyperlink"/>
          </w:rPr>
          <w:fldChar w:fldCharType="separate"/>
        </w:r>
        <w:r w:rsidRPr="00FD35DF">
          <w:rPr>
            <w:rStyle w:val="Hyperlink"/>
          </w:rPr>
          <w:t>2.2</w:t>
        </w:r>
        <w:r>
          <w:rPr>
            <w:rFonts w:asciiTheme="minorHAnsi" w:eastAsiaTheme="minorEastAsia" w:hAnsiTheme="minorHAnsi" w:cstheme="minorBidi"/>
            <w:szCs w:val="22"/>
          </w:rPr>
          <w:tab/>
        </w:r>
        <w:r w:rsidRPr="00FD35DF">
          <w:rPr>
            <w:rStyle w:val="Hyperlink"/>
          </w:rPr>
          <w:t>List of Definitions</w:t>
        </w:r>
        <w:r>
          <w:rPr>
            <w:webHidden/>
          </w:rPr>
          <w:tab/>
        </w:r>
        <w:r>
          <w:rPr>
            <w:webHidden/>
          </w:rPr>
          <w:fldChar w:fldCharType="begin"/>
        </w:r>
        <w:r>
          <w:rPr>
            <w:webHidden/>
          </w:rPr>
          <w:instrText xml:space="preserve"> PAGEREF _Toc164948990 \h </w:instrText>
        </w:r>
      </w:ins>
      <w:r>
        <w:rPr>
          <w:webHidden/>
        </w:rPr>
      </w:r>
      <w:r>
        <w:rPr>
          <w:webHidden/>
        </w:rPr>
        <w:fldChar w:fldCharType="separate"/>
      </w:r>
      <w:ins w:id="29" w:author="FSO" w:date="2024-04-25T14:49:00Z">
        <w:r>
          <w:rPr>
            <w:webHidden/>
          </w:rPr>
          <w:t>5</w:t>
        </w:r>
        <w:r>
          <w:rPr>
            <w:webHidden/>
          </w:rPr>
          <w:fldChar w:fldCharType="end"/>
        </w:r>
        <w:r w:rsidRPr="00FD35DF">
          <w:rPr>
            <w:rStyle w:val="Hyperlink"/>
          </w:rPr>
          <w:fldChar w:fldCharType="end"/>
        </w:r>
      </w:ins>
    </w:p>
    <w:p w:rsidR="000822F2" w:rsidRDefault="000822F2">
      <w:pPr>
        <w:pStyle w:val="TOC1"/>
        <w:tabs>
          <w:tab w:val="left" w:pos="992"/>
        </w:tabs>
        <w:rPr>
          <w:ins w:id="30" w:author="FSO" w:date="2024-04-25T14:49:00Z"/>
          <w:rFonts w:asciiTheme="minorHAnsi" w:eastAsiaTheme="minorEastAsia" w:hAnsiTheme="minorHAnsi" w:cstheme="minorBidi"/>
          <w:b w:val="0"/>
          <w:caps w:val="0"/>
          <w:sz w:val="22"/>
          <w:szCs w:val="22"/>
        </w:rPr>
      </w:pPr>
      <w:ins w:id="31" w:author="FSO" w:date="2024-04-25T14:49:00Z">
        <w:r w:rsidRPr="00FD35DF">
          <w:rPr>
            <w:rStyle w:val="Hyperlink"/>
          </w:rPr>
          <w:fldChar w:fldCharType="begin"/>
        </w:r>
        <w:r w:rsidRPr="00FD35DF">
          <w:rPr>
            <w:rStyle w:val="Hyperlink"/>
          </w:rPr>
          <w:instrText xml:space="preserve"> </w:instrText>
        </w:r>
        <w:r>
          <w:instrText>HYPERLINK \l "_Toc164948991"</w:instrText>
        </w:r>
        <w:r w:rsidRPr="00FD35DF">
          <w:rPr>
            <w:rStyle w:val="Hyperlink"/>
          </w:rPr>
          <w:instrText xml:space="preserve"> </w:instrText>
        </w:r>
        <w:r w:rsidRPr="00FD35DF">
          <w:rPr>
            <w:rStyle w:val="Hyperlink"/>
          </w:rPr>
          <w:fldChar w:fldCharType="separate"/>
        </w:r>
        <w:r w:rsidRPr="00FD35DF">
          <w:rPr>
            <w:rStyle w:val="Hyperlink"/>
          </w:rPr>
          <w:t>3</w:t>
        </w:r>
        <w:r>
          <w:rPr>
            <w:rFonts w:asciiTheme="minorHAnsi" w:eastAsiaTheme="minorEastAsia" w:hAnsiTheme="minorHAnsi" w:cstheme="minorBidi"/>
            <w:b w:val="0"/>
            <w:caps w:val="0"/>
            <w:sz w:val="22"/>
            <w:szCs w:val="22"/>
          </w:rPr>
          <w:tab/>
        </w:r>
        <w:r w:rsidRPr="00FD35DF">
          <w:rPr>
            <w:rStyle w:val="Hyperlink"/>
          </w:rPr>
          <w:t>Interface and Timetable Information</w:t>
        </w:r>
        <w:r>
          <w:rPr>
            <w:webHidden/>
          </w:rPr>
          <w:tab/>
        </w:r>
        <w:r>
          <w:rPr>
            <w:webHidden/>
          </w:rPr>
          <w:fldChar w:fldCharType="begin"/>
        </w:r>
        <w:r>
          <w:rPr>
            <w:webHidden/>
          </w:rPr>
          <w:instrText xml:space="preserve"> PAGEREF _Toc164948991 \h </w:instrText>
        </w:r>
      </w:ins>
      <w:r>
        <w:rPr>
          <w:webHidden/>
        </w:rPr>
      </w:r>
      <w:r>
        <w:rPr>
          <w:webHidden/>
        </w:rPr>
        <w:fldChar w:fldCharType="separate"/>
      </w:r>
      <w:ins w:id="32" w:author="FSO" w:date="2024-04-25T14:49:00Z">
        <w:r>
          <w:rPr>
            <w:webHidden/>
          </w:rPr>
          <w:t>6</w:t>
        </w:r>
        <w:r>
          <w:rPr>
            <w:webHidden/>
          </w:rPr>
          <w:fldChar w:fldCharType="end"/>
        </w:r>
        <w:r w:rsidRPr="00FD35DF">
          <w:rPr>
            <w:rStyle w:val="Hyperlink"/>
          </w:rPr>
          <w:fldChar w:fldCharType="end"/>
        </w:r>
      </w:ins>
    </w:p>
    <w:p w:rsidR="000822F2" w:rsidRDefault="000822F2">
      <w:pPr>
        <w:pStyle w:val="TOC2"/>
        <w:rPr>
          <w:ins w:id="33" w:author="FSO" w:date="2024-04-25T14:49:00Z"/>
          <w:rFonts w:asciiTheme="minorHAnsi" w:eastAsiaTheme="minorEastAsia" w:hAnsiTheme="minorHAnsi" w:cstheme="minorBidi"/>
          <w:szCs w:val="22"/>
        </w:rPr>
      </w:pPr>
      <w:ins w:id="34" w:author="FSO" w:date="2024-04-25T14:49:00Z">
        <w:r w:rsidRPr="00FD35DF">
          <w:rPr>
            <w:rStyle w:val="Hyperlink"/>
          </w:rPr>
          <w:fldChar w:fldCharType="begin"/>
        </w:r>
        <w:r w:rsidRPr="00FD35DF">
          <w:rPr>
            <w:rStyle w:val="Hyperlink"/>
          </w:rPr>
          <w:instrText xml:space="preserve"> </w:instrText>
        </w:r>
        <w:r>
          <w:instrText>HYPERLINK \l "_Toc164948992"</w:instrText>
        </w:r>
        <w:r w:rsidRPr="00FD35DF">
          <w:rPr>
            <w:rStyle w:val="Hyperlink"/>
          </w:rPr>
          <w:instrText xml:space="preserve"> </w:instrText>
        </w:r>
        <w:r w:rsidRPr="00FD35DF">
          <w:rPr>
            <w:rStyle w:val="Hyperlink"/>
          </w:rPr>
          <w:fldChar w:fldCharType="separate"/>
        </w:r>
        <w:r w:rsidRPr="00FD35DF">
          <w:rPr>
            <w:rStyle w:val="Hyperlink"/>
          </w:rPr>
          <w:t>3.1</w:t>
        </w:r>
        <w:r>
          <w:rPr>
            <w:rFonts w:asciiTheme="minorHAnsi" w:eastAsiaTheme="minorEastAsia" w:hAnsiTheme="minorHAnsi" w:cstheme="minorBidi"/>
            <w:szCs w:val="22"/>
          </w:rPr>
          <w:tab/>
        </w:r>
        <w:r w:rsidRPr="00FD35DF">
          <w:rPr>
            <w:rStyle w:val="Hyperlink"/>
          </w:rPr>
          <w:t>Registration of Aggregation Rules</w:t>
        </w:r>
        <w:r>
          <w:rPr>
            <w:webHidden/>
          </w:rPr>
          <w:tab/>
        </w:r>
        <w:r>
          <w:rPr>
            <w:webHidden/>
          </w:rPr>
          <w:fldChar w:fldCharType="begin"/>
        </w:r>
        <w:r>
          <w:rPr>
            <w:webHidden/>
          </w:rPr>
          <w:instrText xml:space="preserve"> PAGEREF _Toc164948992 \h </w:instrText>
        </w:r>
      </w:ins>
      <w:r>
        <w:rPr>
          <w:webHidden/>
        </w:rPr>
      </w:r>
      <w:r>
        <w:rPr>
          <w:webHidden/>
        </w:rPr>
        <w:fldChar w:fldCharType="separate"/>
      </w:r>
      <w:ins w:id="35" w:author="FSO" w:date="2024-04-25T14:49:00Z">
        <w:r>
          <w:rPr>
            <w:webHidden/>
          </w:rPr>
          <w:t>6</w:t>
        </w:r>
        <w:r>
          <w:rPr>
            <w:webHidden/>
          </w:rPr>
          <w:fldChar w:fldCharType="end"/>
        </w:r>
        <w:r w:rsidRPr="00FD35DF">
          <w:rPr>
            <w:rStyle w:val="Hyperlink"/>
          </w:rPr>
          <w:fldChar w:fldCharType="end"/>
        </w:r>
      </w:ins>
    </w:p>
    <w:p w:rsidR="000822F2" w:rsidRDefault="000822F2">
      <w:pPr>
        <w:pStyle w:val="TOC2"/>
        <w:rPr>
          <w:ins w:id="36" w:author="FSO" w:date="2024-04-25T14:49:00Z"/>
          <w:rFonts w:asciiTheme="minorHAnsi" w:eastAsiaTheme="minorEastAsia" w:hAnsiTheme="minorHAnsi" w:cstheme="minorBidi"/>
          <w:szCs w:val="22"/>
        </w:rPr>
      </w:pPr>
      <w:ins w:id="37" w:author="FSO" w:date="2024-04-25T14:49:00Z">
        <w:r w:rsidRPr="00FD35DF">
          <w:rPr>
            <w:rStyle w:val="Hyperlink"/>
          </w:rPr>
          <w:fldChar w:fldCharType="begin"/>
        </w:r>
        <w:r w:rsidRPr="00FD35DF">
          <w:rPr>
            <w:rStyle w:val="Hyperlink"/>
          </w:rPr>
          <w:instrText xml:space="preserve"> </w:instrText>
        </w:r>
        <w:r>
          <w:instrText>HYPERLINK \l "_Toc164948993"</w:instrText>
        </w:r>
        <w:r w:rsidRPr="00FD35DF">
          <w:rPr>
            <w:rStyle w:val="Hyperlink"/>
          </w:rPr>
          <w:instrText xml:space="preserve"> </w:instrText>
        </w:r>
        <w:r w:rsidRPr="00FD35DF">
          <w:rPr>
            <w:rStyle w:val="Hyperlink"/>
          </w:rPr>
          <w:fldChar w:fldCharType="separate"/>
        </w:r>
        <w:r w:rsidRPr="00FD35DF">
          <w:rPr>
            <w:rStyle w:val="Hyperlink"/>
            <w:rFonts w:cs="Tahoma"/>
          </w:rPr>
          <w:t>3.2</w:t>
        </w:r>
        <w:r>
          <w:rPr>
            <w:rFonts w:asciiTheme="minorHAnsi" w:eastAsiaTheme="minorEastAsia" w:hAnsiTheme="minorHAnsi" w:cstheme="minorBidi"/>
            <w:szCs w:val="22"/>
          </w:rPr>
          <w:tab/>
        </w:r>
        <w:r w:rsidRPr="00FD35DF">
          <w:rPr>
            <w:rStyle w:val="Hyperlink"/>
            <w:rFonts w:cs="Tahoma"/>
          </w:rPr>
          <w:t>Notification of Operational Switching</w:t>
        </w:r>
        <w:r>
          <w:rPr>
            <w:webHidden/>
          </w:rPr>
          <w:tab/>
        </w:r>
        <w:r>
          <w:rPr>
            <w:webHidden/>
          </w:rPr>
          <w:fldChar w:fldCharType="begin"/>
        </w:r>
        <w:r>
          <w:rPr>
            <w:webHidden/>
          </w:rPr>
          <w:instrText xml:space="preserve"> PAGEREF _Toc164948993 \h </w:instrText>
        </w:r>
      </w:ins>
      <w:r>
        <w:rPr>
          <w:webHidden/>
        </w:rPr>
      </w:r>
      <w:r>
        <w:rPr>
          <w:webHidden/>
        </w:rPr>
        <w:fldChar w:fldCharType="separate"/>
      </w:r>
      <w:ins w:id="38" w:author="FSO" w:date="2024-04-25T14:49:00Z">
        <w:r>
          <w:rPr>
            <w:webHidden/>
          </w:rPr>
          <w:t>8</w:t>
        </w:r>
        <w:r>
          <w:rPr>
            <w:webHidden/>
          </w:rPr>
          <w:fldChar w:fldCharType="end"/>
        </w:r>
        <w:r w:rsidRPr="00FD35DF">
          <w:rPr>
            <w:rStyle w:val="Hyperlink"/>
          </w:rPr>
          <w:fldChar w:fldCharType="end"/>
        </w:r>
      </w:ins>
    </w:p>
    <w:p w:rsidR="000822F2" w:rsidRDefault="000822F2">
      <w:pPr>
        <w:pStyle w:val="TOC1"/>
        <w:tabs>
          <w:tab w:val="left" w:pos="992"/>
        </w:tabs>
        <w:rPr>
          <w:ins w:id="39" w:author="FSO" w:date="2024-04-25T14:49:00Z"/>
          <w:rFonts w:asciiTheme="minorHAnsi" w:eastAsiaTheme="minorEastAsia" w:hAnsiTheme="minorHAnsi" w:cstheme="minorBidi"/>
          <w:b w:val="0"/>
          <w:caps w:val="0"/>
          <w:sz w:val="22"/>
          <w:szCs w:val="22"/>
        </w:rPr>
      </w:pPr>
      <w:ins w:id="40" w:author="FSO" w:date="2024-04-25T14:49:00Z">
        <w:r w:rsidRPr="00FD35DF">
          <w:rPr>
            <w:rStyle w:val="Hyperlink"/>
          </w:rPr>
          <w:fldChar w:fldCharType="begin"/>
        </w:r>
        <w:r w:rsidRPr="00FD35DF">
          <w:rPr>
            <w:rStyle w:val="Hyperlink"/>
          </w:rPr>
          <w:instrText xml:space="preserve"> </w:instrText>
        </w:r>
        <w:r>
          <w:instrText>HYPERLINK \l "_Toc164948994"</w:instrText>
        </w:r>
        <w:r w:rsidRPr="00FD35DF">
          <w:rPr>
            <w:rStyle w:val="Hyperlink"/>
          </w:rPr>
          <w:instrText xml:space="preserve"> </w:instrText>
        </w:r>
        <w:r w:rsidRPr="00FD35DF">
          <w:rPr>
            <w:rStyle w:val="Hyperlink"/>
          </w:rPr>
          <w:fldChar w:fldCharType="separate"/>
        </w:r>
        <w:r w:rsidRPr="00FD35DF">
          <w:rPr>
            <w:rStyle w:val="Hyperlink"/>
          </w:rPr>
          <w:t>4</w:t>
        </w:r>
        <w:r>
          <w:rPr>
            <w:rFonts w:asciiTheme="minorHAnsi" w:eastAsiaTheme="minorEastAsia" w:hAnsiTheme="minorHAnsi" w:cstheme="minorBidi"/>
            <w:b w:val="0"/>
            <w:caps w:val="0"/>
            <w:sz w:val="22"/>
            <w:szCs w:val="22"/>
          </w:rPr>
          <w:tab/>
        </w:r>
        <w:r w:rsidRPr="00FD35DF">
          <w:rPr>
            <w:rStyle w:val="Hyperlink"/>
          </w:rPr>
          <w:t>Appendices</w:t>
        </w:r>
        <w:r>
          <w:rPr>
            <w:webHidden/>
          </w:rPr>
          <w:tab/>
        </w:r>
        <w:r>
          <w:rPr>
            <w:webHidden/>
          </w:rPr>
          <w:fldChar w:fldCharType="begin"/>
        </w:r>
        <w:r>
          <w:rPr>
            <w:webHidden/>
          </w:rPr>
          <w:instrText xml:space="preserve"> PAGEREF _Toc164948994 \h </w:instrText>
        </w:r>
      </w:ins>
      <w:r>
        <w:rPr>
          <w:webHidden/>
        </w:rPr>
      </w:r>
      <w:r>
        <w:rPr>
          <w:webHidden/>
        </w:rPr>
        <w:fldChar w:fldCharType="separate"/>
      </w:r>
      <w:ins w:id="41" w:author="FSO" w:date="2024-04-25T14:49:00Z">
        <w:r>
          <w:rPr>
            <w:webHidden/>
          </w:rPr>
          <w:t>9</w:t>
        </w:r>
        <w:r>
          <w:rPr>
            <w:webHidden/>
          </w:rPr>
          <w:fldChar w:fldCharType="end"/>
        </w:r>
        <w:r w:rsidRPr="00FD35DF">
          <w:rPr>
            <w:rStyle w:val="Hyperlink"/>
          </w:rPr>
          <w:fldChar w:fldCharType="end"/>
        </w:r>
      </w:ins>
    </w:p>
    <w:p w:rsidR="000822F2" w:rsidRDefault="000822F2">
      <w:pPr>
        <w:pStyle w:val="TOC2"/>
        <w:rPr>
          <w:ins w:id="42" w:author="FSO" w:date="2024-04-25T14:49:00Z"/>
          <w:rFonts w:asciiTheme="minorHAnsi" w:eastAsiaTheme="minorEastAsia" w:hAnsiTheme="minorHAnsi" w:cstheme="minorBidi"/>
          <w:szCs w:val="22"/>
        </w:rPr>
      </w:pPr>
      <w:ins w:id="43" w:author="FSO" w:date="2024-04-25T14:49:00Z">
        <w:r w:rsidRPr="00FD35DF">
          <w:rPr>
            <w:rStyle w:val="Hyperlink"/>
          </w:rPr>
          <w:fldChar w:fldCharType="begin"/>
        </w:r>
        <w:r w:rsidRPr="00FD35DF">
          <w:rPr>
            <w:rStyle w:val="Hyperlink"/>
          </w:rPr>
          <w:instrText xml:space="preserve"> </w:instrText>
        </w:r>
        <w:r>
          <w:instrText>HYPERLINK \l "_Toc164948995"</w:instrText>
        </w:r>
        <w:r w:rsidRPr="00FD35DF">
          <w:rPr>
            <w:rStyle w:val="Hyperlink"/>
          </w:rPr>
          <w:instrText xml:space="preserve"> </w:instrText>
        </w:r>
        <w:r w:rsidRPr="00FD35DF">
          <w:rPr>
            <w:rStyle w:val="Hyperlink"/>
          </w:rPr>
          <w:fldChar w:fldCharType="separate"/>
        </w:r>
        <w:r w:rsidRPr="00FD35DF">
          <w:rPr>
            <w:rStyle w:val="Hyperlink"/>
          </w:rPr>
          <w:t>4.1</w:t>
        </w:r>
        <w:r>
          <w:rPr>
            <w:rFonts w:asciiTheme="minorHAnsi" w:eastAsiaTheme="minorEastAsia" w:hAnsiTheme="minorHAnsi" w:cstheme="minorBidi"/>
            <w:szCs w:val="22"/>
          </w:rPr>
          <w:tab/>
        </w:r>
        <w:r w:rsidRPr="00FD35DF">
          <w:rPr>
            <w:rStyle w:val="Hyperlink"/>
          </w:rPr>
          <w:t>Typical Configurations and Aggregation Rules for Volume Allocation Units</w:t>
        </w:r>
        <w:r>
          <w:rPr>
            <w:webHidden/>
          </w:rPr>
          <w:tab/>
        </w:r>
        <w:r>
          <w:rPr>
            <w:webHidden/>
          </w:rPr>
          <w:fldChar w:fldCharType="begin"/>
        </w:r>
        <w:r>
          <w:rPr>
            <w:webHidden/>
          </w:rPr>
          <w:instrText xml:space="preserve"> PAGEREF _Toc164948995 \h </w:instrText>
        </w:r>
      </w:ins>
      <w:r>
        <w:rPr>
          <w:webHidden/>
        </w:rPr>
      </w:r>
      <w:r>
        <w:rPr>
          <w:webHidden/>
        </w:rPr>
        <w:fldChar w:fldCharType="separate"/>
      </w:r>
      <w:ins w:id="44" w:author="FSO" w:date="2024-04-25T14:49:00Z">
        <w:r>
          <w:rPr>
            <w:webHidden/>
          </w:rPr>
          <w:t>9</w:t>
        </w:r>
        <w:r>
          <w:rPr>
            <w:webHidden/>
          </w:rPr>
          <w:fldChar w:fldCharType="end"/>
        </w:r>
        <w:r w:rsidRPr="00FD35DF">
          <w:rPr>
            <w:rStyle w:val="Hyperlink"/>
          </w:rPr>
          <w:fldChar w:fldCharType="end"/>
        </w:r>
      </w:ins>
    </w:p>
    <w:p w:rsidR="000822F2" w:rsidRDefault="000822F2">
      <w:pPr>
        <w:pStyle w:val="TOC2"/>
        <w:rPr>
          <w:ins w:id="45" w:author="FSO" w:date="2024-04-25T14:49:00Z"/>
          <w:rFonts w:asciiTheme="minorHAnsi" w:eastAsiaTheme="minorEastAsia" w:hAnsiTheme="minorHAnsi" w:cstheme="minorBidi"/>
          <w:szCs w:val="22"/>
        </w:rPr>
      </w:pPr>
      <w:ins w:id="46" w:author="FSO" w:date="2024-04-25T14:49:00Z">
        <w:r w:rsidRPr="00FD35DF">
          <w:rPr>
            <w:rStyle w:val="Hyperlink"/>
          </w:rPr>
          <w:fldChar w:fldCharType="begin"/>
        </w:r>
        <w:r w:rsidRPr="00FD35DF">
          <w:rPr>
            <w:rStyle w:val="Hyperlink"/>
          </w:rPr>
          <w:instrText xml:space="preserve"> </w:instrText>
        </w:r>
        <w:r>
          <w:instrText>HYPERLINK \l "_Toc164948996"</w:instrText>
        </w:r>
        <w:r w:rsidRPr="00FD35DF">
          <w:rPr>
            <w:rStyle w:val="Hyperlink"/>
          </w:rPr>
          <w:instrText xml:space="preserve"> </w:instrText>
        </w:r>
        <w:r w:rsidRPr="00FD35DF">
          <w:rPr>
            <w:rStyle w:val="Hyperlink"/>
          </w:rPr>
          <w:fldChar w:fldCharType="separate"/>
        </w:r>
        <w:r w:rsidRPr="00FD35DF">
          <w:rPr>
            <w:rStyle w:val="Hyperlink"/>
          </w:rPr>
          <w:t>4.2</w:t>
        </w:r>
        <w:r>
          <w:rPr>
            <w:rFonts w:asciiTheme="minorHAnsi" w:eastAsiaTheme="minorEastAsia" w:hAnsiTheme="minorHAnsi" w:cstheme="minorBidi"/>
            <w:szCs w:val="22"/>
          </w:rPr>
          <w:tab/>
        </w:r>
        <w:r w:rsidRPr="00FD35DF">
          <w:rPr>
            <w:rStyle w:val="Hyperlink"/>
          </w:rPr>
          <w:t>BSCP75/4.2 Registration of Meter Aggregation Rules For Volume Allocation Units</w:t>
        </w:r>
        <w:r>
          <w:rPr>
            <w:webHidden/>
          </w:rPr>
          <w:tab/>
        </w:r>
        <w:r>
          <w:rPr>
            <w:webHidden/>
          </w:rPr>
          <w:fldChar w:fldCharType="begin"/>
        </w:r>
        <w:r>
          <w:rPr>
            <w:webHidden/>
          </w:rPr>
          <w:instrText xml:space="preserve"> PAGEREF _Toc164948996 \h </w:instrText>
        </w:r>
      </w:ins>
      <w:r>
        <w:rPr>
          <w:webHidden/>
        </w:rPr>
      </w:r>
      <w:r>
        <w:rPr>
          <w:webHidden/>
        </w:rPr>
        <w:fldChar w:fldCharType="separate"/>
      </w:r>
      <w:ins w:id="47" w:author="FSO" w:date="2024-04-25T14:49:00Z">
        <w:r>
          <w:rPr>
            <w:webHidden/>
          </w:rPr>
          <w:t>34</w:t>
        </w:r>
        <w:r>
          <w:rPr>
            <w:webHidden/>
          </w:rPr>
          <w:fldChar w:fldCharType="end"/>
        </w:r>
        <w:r w:rsidRPr="00FD35DF">
          <w:rPr>
            <w:rStyle w:val="Hyperlink"/>
          </w:rPr>
          <w:fldChar w:fldCharType="end"/>
        </w:r>
      </w:ins>
    </w:p>
    <w:p w:rsidR="000822F2" w:rsidRDefault="000822F2">
      <w:pPr>
        <w:pStyle w:val="TOC2"/>
        <w:rPr>
          <w:ins w:id="48" w:author="FSO" w:date="2024-04-25T14:49:00Z"/>
          <w:rFonts w:asciiTheme="minorHAnsi" w:eastAsiaTheme="minorEastAsia" w:hAnsiTheme="minorHAnsi" w:cstheme="minorBidi"/>
          <w:szCs w:val="22"/>
        </w:rPr>
      </w:pPr>
      <w:ins w:id="49" w:author="FSO" w:date="2024-04-25T14:49:00Z">
        <w:r w:rsidRPr="00FD35DF">
          <w:rPr>
            <w:rStyle w:val="Hyperlink"/>
          </w:rPr>
          <w:fldChar w:fldCharType="begin"/>
        </w:r>
        <w:r w:rsidRPr="00FD35DF">
          <w:rPr>
            <w:rStyle w:val="Hyperlink"/>
          </w:rPr>
          <w:instrText xml:space="preserve"> </w:instrText>
        </w:r>
        <w:r>
          <w:instrText>HYPERLINK \l "_Toc164948997"</w:instrText>
        </w:r>
        <w:r w:rsidRPr="00FD35DF">
          <w:rPr>
            <w:rStyle w:val="Hyperlink"/>
          </w:rPr>
          <w:instrText xml:space="preserve"> </w:instrText>
        </w:r>
        <w:r w:rsidRPr="00FD35DF">
          <w:rPr>
            <w:rStyle w:val="Hyperlink"/>
          </w:rPr>
          <w:fldChar w:fldCharType="separate"/>
        </w:r>
        <w:r w:rsidRPr="00FD35DF">
          <w:rPr>
            <w:rStyle w:val="Hyperlink"/>
            <w:lang w:val="en-US"/>
          </w:rPr>
          <w:t>4.3</w:t>
        </w:r>
        <w:r>
          <w:rPr>
            <w:rFonts w:asciiTheme="minorHAnsi" w:eastAsiaTheme="minorEastAsia" w:hAnsiTheme="minorHAnsi" w:cstheme="minorBidi"/>
            <w:szCs w:val="22"/>
          </w:rPr>
          <w:tab/>
        </w:r>
        <w:r w:rsidRPr="00FD35DF">
          <w:rPr>
            <w:rStyle w:val="Hyperlink"/>
            <w:lang w:val="en-US"/>
          </w:rPr>
          <w:t>Examples of Registration Form (Section 2 of Form BSCP75/4.2)</w:t>
        </w:r>
        <w:r>
          <w:rPr>
            <w:webHidden/>
          </w:rPr>
          <w:tab/>
        </w:r>
        <w:r>
          <w:rPr>
            <w:webHidden/>
          </w:rPr>
          <w:fldChar w:fldCharType="begin"/>
        </w:r>
        <w:r>
          <w:rPr>
            <w:webHidden/>
          </w:rPr>
          <w:instrText xml:space="preserve"> PAGEREF _Toc164948997 \h </w:instrText>
        </w:r>
      </w:ins>
      <w:r>
        <w:rPr>
          <w:webHidden/>
        </w:rPr>
      </w:r>
      <w:r>
        <w:rPr>
          <w:webHidden/>
        </w:rPr>
        <w:fldChar w:fldCharType="separate"/>
      </w:r>
      <w:ins w:id="50" w:author="FSO" w:date="2024-04-25T14:49:00Z">
        <w:r>
          <w:rPr>
            <w:webHidden/>
          </w:rPr>
          <w:t>37</w:t>
        </w:r>
        <w:r>
          <w:rPr>
            <w:webHidden/>
          </w:rPr>
          <w:fldChar w:fldCharType="end"/>
        </w:r>
        <w:r w:rsidRPr="00FD35DF">
          <w:rPr>
            <w:rStyle w:val="Hyperlink"/>
          </w:rPr>
          <w:fldChar w:fldCharType="end"/>
        </w:r>
      </w:ins>
    </w:p>
    <w:p w:rsidR="000822F2" w:rsidRDefault="000822F2">
      <w:pPr>
        <w:pStyle w:val="TOC2"/>
        <w:rPr>
          <w:ins w:id="51" w:author="FSO" w:date="2024-04-25T14:49:00Z"/>
          <w:rFonts w:asciiTheme="minorHAnsi" w:eastAsiaTheme="minorEastAsia" w:hAnsiTheme="minorHAnsi" w:cstheme="minorBidi"/>
          <w:szCs w:val="22"/>
        </w:rPr>
      </w:pPr>
      <w:ins w:id="52" w:author="FSO" w:date="2024-04-25T14:49:00Z">
        <w:r w:rsidRPr="00FD35DF">
          <w:rPr>
            <w:rStyle w:val="Hyperlink"/>
          </w:rPr>
          <w:fldChar w:fldCharType="begin"/>
        </w:r>
        <w:r w:rsidRPr="00FD35DF">
          <w:rPr>
            <w:rStyle w:val="Hyperlink"/>
          </w:rPr>
          <w:instrText xml:space="preserve"> </w:instrText>
        </w:r>
        <w:r>
          <w:instrText>HYPERLINK \l "_Toc164948998"</w:instrText>
        </w:r>
        <w:r w:rsidRPr="00FD35DF">
          <w:rPr>
            <w:rStyle w:val="Hyperlink"/>
          </w:rPr>
          <w:instrText xml:space="preserve"> </w:instrText>
        </w:r>
        <w:r w:rsidRPr="00FD35DF">
          <w:rPr>
            <w:rStyle w:val="Hyperlink"/>
          </w:rPr>
          <w:fldChar w:fldCharType="separate"/>
        </w:r>
        <w:r w:rsidRPr="00FD35DF">
          <w:rPr>
            <w:rStyle w:val="Hyperlink"/>
          </w:rPr>
          <w:t>4.4</w:t>
        </w:r>
        <w:r>
          <w:rPr>
            <w:rFonts w:asciiTheme="minorHAnsi" w:eastAsiaTheme="minorEastAsia" w:hAnsiTheme="minorHAnsi" w:cstheme="minorBidi"/>
            <w:szCs w:val="22"/>
          </w:rPr>
          <w:tab/>
        </w:r>
        <w:r w:rsidRPr="00FD35DF">
          <w:rPr>
            <w:rStyle w:val="Hyperlink"/>
          </w:rPr>
          <w:t>BSCP75/4.4 Election of Pre-Registered Aggregation Rule for Switching Group</w:t>
        </w:r>
        <w:r>
          <w:rPr>
            <w:webHidden/>
          </w:rPr>
          <w:tab/>
        </w:r>
        <w:r>
          <w:rPr>
            <w:webHidden/>
          </w:rPr>
          <w:fldChar w:fldCharType="begin"/>
        </w:r>
        <w:r>
          <w:rPr>
            <w:webHidden/>
          </w:rPr>
          <w:instrText xml:space="preserve"> PAGEREF _Toc164948998 \h </w:instrText>
        </w:r>
      </w:ins>
      <w:r>
        <w:rPr>
          <w:webHidden/>
        </w:rPr>
      </w:r>
      <w:r>
        <w:rPr>
          <w:webHidden/>
        </w:rPr>
        <w:fldChar w:fldCharType="separate"/>
      </w:r>
      <w:ins w:id="53" w:author="FSO" w:date="2024-04-25T14:49:00Z">
        <w:r>
          <w:rPr>
            <w:webHidden/>
          </w:rPr>
          <w:t>38</w:t>
        </w:r>
        <w:r>
          <w:rPr>
            <w:webHidden/>
          </w:rPr>
          <w:fldChar w:fldCharType="end"/>
        </w:r>
        <w:r w:rsidRPr="00FD35DF">
          <w:rPr>
            <w:rStyle w:val="Hyperlink"/>
          </w:rPr>
          <w:fldChar w:fldCharType="end"/>
        </w:r>
      </w:ins>
    </w:p>
    <w:p w:rsidR="000822F2" w:rsidRDefault="000822F2">
      <w:pPr>
        <w:pStyle w:val="TOC2"/>
        <w:rPr>
          <w:ins w:id="54" w:author="FSO" w:date="2024-04-25T14:49:00Z"/>
          <w:rFonts w:asciiTheme="minorHAnsi" w:eastAsiaTheme="minorEastAsia" w:hAnsiTheme="minorHAnsi" w:cstheme="minorBidi"/>
          <w:szCs w:val="22"/>
        </w:rPr>
      </w:pPr>
      <w:ins w:id="55" w:author="FSO" w:date="2024-04-25T14:49:00Z">
        <w:r w:rsidRPr="00FD35DF">
          <w:rPr>
            <w:rStyle w:val="Hyperlink"/>
          </w:rPr>
          <w:fldChar w:fldCharType="begin"/>
        </w:r>
        <w:r w:rsidRPr="00FD35DF">
          <w:rPr>
            <w:rStyle w:val="Hyperlink"/>
          </w:rPr>
          <w:instrText xml:space="preserve"> </w:instrText>
        </w:r>
        <w:r>
          <w:instrText>HYPERLINK \l "_Toc164948999"</w:instrText>
        </w:r>
        <w:r w:rsidRPr="00FD35DF">
          <w:rPr>
            <w:rStyle w:val="Hyperlink"/>
          </w:rPr>
          <w:instrText xml:space="preserve"> </w:instrText>
        </w:r>
        <w:r w:rsidRPr="00FD35DF">
          <w:rPr>
            <w:rStyle w:val="Hyperlink"/>
          </w:rPr>
          <w:fldChar w:fldCharType="separate"/>
        </w:r>
        <w:r w:rsidRPr="00FD35DF">
          <w:rPr>
            <w:rStyle w:val="Hyperlink"/>
          </w:rPr>
          <w:t>AMENDMENT RECORD – BSCP75</w:t>
        </w:r>
        <w:r>
          <w:rPr>
            <w:webHidden/>
          </w:rPr>
          <w:tab/>
        </w:r>
        <w:r>
          <w:rPr>
            <w:webHidden/>
          </w:rPr>
          <w:fldChar w:fldCharType="begin"/>
        </w:r>
        <w:r>
          <w:rPr>
            <w:webHidden/>
          </w:rPr>
          <w:instrText xml:space="preserve"> PAGEREF _Toc164948999 \h </w:instrText>
        </w:r>
      </w:ins>
      <w:r>
        <w:rPr>
          <w:webHidden/>
        </w:rPr>
      </w:r>
      <w:r>
        <w:rPr>
          <w:webHidden/>
        </w:rPr>
        <w:fldChar w:fldCharType="separate"/>
      </w:r>
      <w:ins w:id="56" w:author="FSO" w:date="2024-04-25T14:49:00Z">
        <w:r>
          <w:rPr>
            <w:webHidden/>
          </w:rPr>
          <w:t>39</w:t>
        </w:r>
        <w:r>
          <w:rPr>
            <w:webHidden/>
          </w:rPr>
          <w:fldChar w:fldCharType="end"/>
        </w:r>
        <w:r w:rsidRPr="00FD35DF">
          <w:rPr>
            <w:rStyle w:val="Hyperlink"/>
          </w:rPr>
          <w:fldChar w:fldCharType="end"/>
        </w:r>
      </w:ins>
    </w:p>
    <w:p w:rsidR="00BC13E5" w:rsidDel="000822F2" w:rsidRDefault="00BC13E5">
      <w:pPr>
        <w:pStyle w:val="TOC1"/>
        <w:tabs>
          <w:tab w:val="left" w:pos="992"/>
        </w:tabs>
        <w:rPr>
          <w:del w:id="57" w:author="FSO" w:date="2024-04-25T14:49:00Z"/>
          <w:rFonts w:asciiTheme="minorHAnsi" w:eastAsiaTheme="minorEastAsia" w:hAnsiTheme="minorHAnsi" w:cstheme="minorBidi"/>
          <w:b w:val="0"/>
          <w:caps w:val="0"/>
          <w:sz w:val="22"/>
          <w:szCs w:val="22"/>
        </w:rPr>
      </w:pPr>
      <w:del w:id="58" w:author="FSO" w:date="2024-04-25T14:49:00Z">
        <w:r w:rsidRPr="00AB1ADF" w:rsidDel="000822F2">
          <w:delText>1</w:delText>
        </w:r>
        <w:r w:rsidDel="000822F2">
          <w:rPr>
            <w:rFonts w:asciiTheme="minorHAnsi" w:eastAsiaTheme="minorEastAsia" w:hAnsiTheme="minorHAnsi" w:cstheme="minorBidi"/>
            <w:b w:val="0"/>
            <w:caps w:val="0"/>
            <w:sz w:val="22"/>
            <w:szCs w:val="22"/>
          </w:rPr>
          <w:tab/>
        </w:r>
        <w:r w:rsidRPr="00AB1ADF" w:rsidDel="000822F2">
          <w:delText>Introduction</w:delText>
        </w:r>
        <w:r w:rsidDel="000822F2">
          <w:rPr>
            <w:webHidden/>
          </w:rPr>
          <w:tab/>
          <w:delText>3</w:delText>
        </w:r>
      </w:del>
    </w:p>
    <w:p w:rsidR="00BC13E5" w:rsidDel="000822F2" w:rsidRDefault="00BC13E5">
      <w:pPr>
        <w:pStyle w:val="TOC2"/>
        <w:rPr>
          <w:del w:id="59" w:author="FSO" w:date="2024-04-25T14:49:00Z"/>
          <w:rFonts w:asciiTheme="minorHAnsi" w:eastAsiaTheme="minorEastAsia" w:hAnsiTheme="minorHAnsi" w:cstheme="minorBidi"/>
          <w:szCs w:val="22"/>
        </w:rPr>
      </w:pPr>
      <w:del w:id="60" w:author="FSO" w:date="2024-04-25T14:49:00Z">
        <w:r w:rsidRPr="00AB1ADF" w:rsidDel="000822F2">
          <w:delText>1.1</w:delText>
        </w:r>
        <w:r w:rsidDel="000822F2">
          <w:rPr>
            <w:rFonts w:asciiTheme="minorHAnsi" w:eastAsiaTheme="minorEastAsia" w:hAnsiTheme="minorHAnsi" w:cstheme="minorBidi"/>
            <w:szCs w:val="22"/>
          </w:rPr>
          <w:tab/>
        </w:r>
        <w:r w:rsidRPr="00AB1ADF" w:rsidDel="000822F2">
          <w:delText>Purpose and Scope of the Procedure</w:delText>
        </w:r>
        <w:r w:rsidDel="000822F2">
          <w:rPr>
            <w:webHidden/>
          </w:rPr>
          <w:tab/>
          <w:delText>3</w:delText>
        </w:r>
      </w:del>
    </w:p>
    <w:p w:rsidR="00BC13E5" w:rsidDel="000822F2" w:rsidRDefault="00BC13E5">
      <w:pPr>
        <w:pStyle w:val="TOC2"/>
        <w:rPr>
          <w:del w:id="61" w:author="FSO" w:date="2024-04-25T14:49:00Z"/>
          <w:rFonts w:asciiTheme="minorHAnsi" w:eastAsiaTheme="minorEastAsia" w:hAnsiTheme="minorHAnsi" w:cstheme="minorBidi"/>
          <w:szCs w:val="22"/>
        </w:rPr>
      </w:pPr>
      <w:del w:id="62" w:author="FSO" w:date="2024-04-25T14:49:00Z">
        <w:r w:rsidRPr="00AB1ADF" w:rsidDel="000822F2">
          <w:delText>1.2</w:delText>
        </w:r>
        <w:r w:rsidDel="000822F2">
          <w:rPr>
            <w:rFonts w:asciiTheme="minorHAnsi" w:eastAsiaTheme="minorEastAsia" w:hAnsiTheme="minorHAnsi" w:cstheme="minorBidi"/>
            <w:szCs w:val="22"/>
          </w:rPr>
          <w:tab/>
        </w:r>
        <w:r w:rsidRPr="00AB1ADF" w:rsidDel="000822F2">
          <w:delText>Main Users of the Procedure and their Responsibilities</w:delText>
        </w:r>
        <w:r w:rsidDel="000822F2">
          <w:rPr>
            <w:webHidden/>
          </w:rPr>
          <w:tab/>
          <w:delText>3</w:delText>
        </w:r>
      </w:del>
    </w:p>
    <w:p w:rsidR="00BC13E5" w:rsidDel="000822F2" w:rsidRDefault="00BC13E5">
      <w:pPr>
        <w:pStyle w:val="TOC2"/>
        <w:rPr>
          <w:del w:id="63" w:author="FSO" w:date="2024-04-25T14:49:00Z"/>
          <w:rFonts w:asciiTheme="minorHAnsi" w:eastAsiaTheme="minorEastAsia" w:hAnsiTheme="minorHAnsi" w:cstheme="minorBidi"/>
          <w:szCs w:val="22"/>
        </w:rPr>
      </w:pPr>
      <w:del w:id="64" w:author="FSO" w:date="2024-04-25T14:49:00Z">
        <w:r w:rsidRPr="00AB1ADF" w:rsidDel="000822F2">
          <w:delText>1.3</w:delText>
        </w:r>
        <w:r w:rsidDel="000822F2">
          <w:rPr>
            <w:rFonts w:asciiTheme="minorHAnsi" w:eastAsiaTheme="minorEastAsia" w:hAnsiTheme="minorHAnsi" w:cstheme="minorBidi"/>
            <w:szCs w:val="22"/>
          </w:rPr>
          <w:tab/>
        </w:r>
        <w:r w:rsidRPr="00AB1ADF" w:rsidDel="000822F2">
          <w:delText>Key Milestones</w:delText>
        </w:r>
        <w:r w:rsidDel="000822F2">
          <w:rPr>
            <w:webHidden/>
          </w:rPr>
          <w:tab/>
          <w:delText>3</w:delText>
        </w:r>
      </w:del>
    </w:p>
    <w:p w:rsidR="00BC13E5" w:rsidDel="000822F2" w:rsidRDefault="00BC13E5">
      <w:pPr>
        <w:pStyle w:val="TOC2"/>
        <w:rPr>
          <w:del w:id="65" w:author="FSO" w:date="2024-04-25T14:49:00Z"/>
          <w:rFonts w:asciiTheme="minorHAnsi" w:eastAsiaTheme="minorEastAsia" w:hAnsiTheme="minorHAnsi" w:cstheme="minorBidi"/>
          <w:szCs w:val="22"/>
        </w:rPr>
      </w:pPr>
      <w:del w:id="66" w:author="FSO" w:date="2024-04-25T14:49:00Z">
        <w:r w:rsidRPr="00AB1ADF" w:rsidDel="000822F2">
          <w:delText>1.4</w:delText>
        </w:r>
        <w:r w:rsidDel="000822F2">
          <w:rPr>
            <w:rFonts w:asciiTheme="minorHAnsi" w:eastAsiaTheme="minorEastAsia" w:hAnsiTheme="minorHAnsi" w:cstheme="minorBidi"/>
            <w:szCs w:val="22"/>
          </w:rPr>
          <w:tab/>
        </w:r>
        <w:r w:rsidRPr="00AB1ADF" w:rsidDel="000822F2">
          <w:delText>Balancing and Settlement Code Provision</w:delText>
        </w:r>
        <w:r w:rsidDel="000822F2">
          <w:rPr>
            <w:webHidden/>
          </w:rPr>
          <w:tab/>
          <w:delText>3</w:delText>
        </w:r>
      </w:del>
    </w:p>
    <w:p w:rsidR="00BC13E5" w:rsidDel="000822F2" w:rsidRDefault="00BC13E5">
      <w:pPr>
        <w:pStyle w:val="TOC2"/>
        <w:rPr>
          <w:del w:id="67" w:author="FSO" w:date="2024-04-25T14:49:00Z"/>
          <w:rFonts w:asciiTheme="minorHAnsi" w:eastAsiaTheme="minorEastAsia" w:hAnsiTheme="minorHAnsi" w:cstheme="minorBidi"/>
          <w:szCs w:val="22"/>
        </w:rPr>
      </w:pPr>
      <w:del w:id="68" w:author="FSO" w:date="2024-04-25T14:49:00Z">
        <w:r w:rsidRPr="00AB1ADF" w:rsidDel="000822F2">
          <w:delText>1.5</w:delText>
        </w:r>
        <w:r w:rsidDel="000822F2">
          <w:rPr>
            <w:rFonts w:asciiTheme="minorHAnsi" w:eastAsiaTheme="minorEastAsia" w:hAnsiTheme="minorHAnsi" w:cstheme="minorBidi"/>
            <w:szCs w:val="22"/>
          </w:rPr>
          <w:tab/>
        </w:r>
        <w:r w:rsidRPr="00AB1ADF" w:rsidDel="000822F2">
          <w:delText>Associated BSC Procedures</w:delText>
        </w:r>
        <w:r w:rsidDel="000822F2">
          <w:rPr>
            <w:webHidden/>
          </w:rPr>
          <w:tab/>
          <w:delText>4</w:delText>
        </w:r>
      </w:del>
    </w:p>
    <w:p w:rsidR="00BC13E5" w:rsidDel="000822F2" w:rsidRDefault="00BC13E5">
      <w:pPr>
        <w:pStyle w:val="TOC2"/>
        <w:rPr>
          <w:del w:id="69" w:author="FSO" w:date="2024-04-25T14:49:00Z"/>
          <w:rFonts w:asciiTheme="minorHAnsi" w:eastAsiaTheme="minorEastAsia" w:hAnsiTheme="minorHAnsi" w:cstheme="minorBidi"/>
          <w:szCs w:val="22"/>
        </w:rPr>
      </w:pPr>
      <w:del w:id="70" w:author="FSO" w:date="2024-04-25T14:49:00Z">
        <w:r w:rsidRPr="00AB1ADF" w:rsidDel="000822F2">
          <w:delText>1.6</w:delText>
        </w:r>
        <w:r w:rsidDel="000822F2">
          <w:rPr>
            <w:rFonts w:asciiTheme="minorHAnsi" w:eastAsiaTheme="minorEastAsia" w:hAnsiTheme="minorHAnsi" w:cstheme="minorBidi"/>
            <w:szCs w:val="22"/>
          </w:rPr>
          <w:tab/>
        </w:r>
        <w:r w:rsidRPr="00AB1ADF" w:rsidDel="000822F2">
          <w:delText>Other</w:delText>
        </w:r>
        <w:r w:rsidDel="000822F2">
          <w:rPr>
            <w:webHidden/>
          </w:rPr>
          <w:tab/>
          <w:delText>4</w:delText>
        </w:r>
      </w:del>
    </w:p>
    <w:p w:rsidR="00BC13E5" w:rsidDel="000822F2" w:rsidRDefault="00BC13E5">
      <w:pPr>
        <w:pStyle w:val="TOC1"/>
        <w:tabs>
          <w:tab w:val="left" w:pos="992"/>
        </w:tabs>
        <w:rPr>
          <w:del w:id="71" w:author="FSO" w:date="2024-04-25T14:49:00Z"/>
          <w:rFonts w:asciiTheme="minorHAnsi" w:eastAsiaTheme="minorEastAsia" w:hAnsiTheme="minorHAnsi" w:cstheme="minorBidi"/>
          <w:b w:val="0"/>
          <w:caps w:val="0"/>
          <w:sz w:val="22"/>
          <w:szCs w:val="22"/>
        </w:rPr>
      </w:pPr>
      <w:del w:id="72" w:author="FSO" w:date="2024-04-25T14:49:00Z">
        <w:r w:rsidRPr="00AB1ADF" w:rsidDel="000822F2">
          <w:delText>2</w:delText>
        </w:r>
        <w:r w:rsidDel="000822F2">
          <w:rPr>
            <w:rFonts w:asciiTheme="minorHAnsi" w:eastAsiaTheme="minorEastAsia" w:hAnsiTheme="minorHAnsi" w:cstheme="minorBidi"/>
            <w:b w:val="0"/>
            <w:caps w:val="0"/>
            <w:sz w:val="22"/>
            <w:szCs w:val="22"/>
          </w:rPr>
          <w:tab/>
        </w:r>
        <w:r w:rsidRPr="00AB1ADF" w:rsidDel="000822F2">
          <w:delText>Acronyms and Definitions</w:delText>
        </w:r>
        <w:r w:rsidDel="000822F2">
          <w:rPr>
            <w:webHidden/>
          </w:rPr>
          <w:tab/>
          <w:delText>4</w:delText>
        </w:r>
      </w:del>
    </w:p>
    <w:p w:rsidR="00BC13E5" w:rsidDel="000822F2" w:rsidRDefault="00BC13E5">
      <w:pPr>
        <w:pStyle w:val="TOC2"/>
        <w:rPr>
          <w:del w:id="73" w:author="FSO" w:date="2024-04-25T14:49:00Z"/>
          <w:rFonts w:asciiTheme="minorHAnsi" w:eastAsiaTheme="minorEastAsia" w:hAnsiTheme="minorHAnsi" w:cstheme="minorBidi"/>
          <w:szCs w:val="22"/>
        </w:rPr>
      </w:pPr>
      <w:del w:id="74" w:author="FSO" w:date="2024-04-25T14:49:00Z">
        <w:r w:rsidRPr="00AB1ADF" w:rsidDel="000822F2">
          <w:delText>2.1</w:delText>
        </w:r>
        <w:r w:rsidDel="000822F2">
          <w:rPr>
            <w:rFonts w:asciiTheme="minorHAnsi" w:eastAsiaTheme="minorEastAsia" w:hAnsiTheme="minorHAnsi" w:cstheme="minorBidi"/>
            <w:szCs w:val="22"/>
          </w:rPr>
          <w:tab/>
        </w:r>
        <w:r w:rsidRPr="00AB1ADF" w:rsidDel="000822F2">
          <w:delText>List of Acronyms</w:delText>
        </w:r>
        <w:r w:rsidDel="000822F2">
          <w:rPr>
            <w:webHidden/>
          </w:rPr>
          <w:tab/>
          <w:delText>4</w:delText>
        </w:r>
      </w:del>
    </w:p>
    <w:p w:rsidR="00BC13E5" w:rsidDel="000822F2" w:rsidRDefault="00BC13E5">
      <w:pPr>
        <w:pStyle w:val="TOC2"/>
        <w:rPr>
          <w:del w:id="75" w:author="FSO" w:date="2024-04-25T14:49:00Z"/>
          <w:rFonts w:asciiTheme="minorHAnsi" w:eastAsiaTheme="minorEastAsia" w:hAnsiTheme="minorHAnsi" w:cstheme="minorBidi"/>
          <w:szCs w:val="22"/>
        </w:rPr>
      </w:pPr>
      <w:del w:id="76" w:author="FSO" w:date="2024-04-25T14:49:00Z">
        <w:r w:rsidRPr="00AB1ADF" w:rsidDel="000822F2">
          <w:delText>2.2</w:delText>
        </w:r>
        <w:r w:rsidDel="000822F2">
          <w:rPr>
            <w:rFonts w:asciiTheme="minorHAnsi" w:eastAsiaTheme="minorEastAsia" w:hAnsiTheme="minorHAnsi" w:cstheme="minorBidi"/>
            <w:szCs w:val="22"/>
          </w:rPr>
          <w:tab/>
        </w:r>
        <w:r w:rsidRPr="00AB1ADF" w:rsidDel="000822F2">
          <w:delText>List of Definitions</w:delText>
        </w:r>
        <w:r w:rsidDel="000822F2">
          <w:rPr>
            <w:webHidden/>
          </w:rPr>
          <w:tab/>
          <w:delText>5</w:delText>
        </w:r>
      </w:del>
    </w:p>
    <w:p w:rsidR="00BC13E5" w:rsidDel="000822F2" w:rsidRDefault="00BC13E5">
      <w:pPr>
        <w:pStyle w:val="TOC1"/>
        <w:tabs>
          <w:tab w:val="left" w:pos="992"/>
        </w:tabs>
        <w:rPr>
          <w:del w:id="77" w:author="FSO" w:date="2024-04-25T14:49:00Z"/>
          <w:rFonts w:asciiTheme="minorHAnsi" w:eastAsiaTheme="minorEastAsia" w:hAnsiTheme="minorHAnsi" w:cstheme="minorBidi"/>
          <w:b w:val="0"/>
          <w:caps w:val="0"/>
          <w:sz w:val="22"/>
          <w:szCs w:val="22"/>
        </w:rPr>
      </w:pPr>
      <w:del w:id="78" w:author="FSO" w:date="2024-04-25T14:49:00Z">
        <w:r w:rsidRPr="00AB1ADF" w:rsidDel="000822F2">
          <w:delText>3</w:delText>
        </w:r>
        <w:r w:rsidDel="000822F2">
          <w:rPr>
            <w:rFonts w:asciiTheme="minorHAnsi" w:eastAsiaTheme="minorEastAsia" w:hAnsiTheme="minorHAnsi" w:cstheme="minorBidi"/>
            <w:b w:val="0"/>
            <w:caps w:val="0"/>
            <w:sz w:val="22"/>
            <w:szCs w:val="22"/>
          </w:rPr>
          <w:tab/>
        </w:r>
        <w:r w:rsidRPr="00AB1ADF" w:rsidDel="000822F2">
          <w:delText>Interface and Timetable Information</w:delText>
        </w:r>
        <w:r w:rsidDel="000822F2">
          <w:rPr>
            <w:webHidden/>
          </w:rPr>
          <w:tab/>
          <w:delText>6</w:delText>
        </w:r>
      </w:del>
    </w:p>
    <w:p w:rsidR="00BC13E5" w:rsidDel="000822F2" w:rsidRDefault="00BC13E5">
      <w:pPr>
        <w:pStyle w:val="TOC2"/>
        <w:rPr>
          <w:del w:id="79" w:author="FSO" w:date="2024-04-25T14:49:00Z"/>
          <w:rFonts w:asciiTheme="minorHAnsi" w:eastAsiaTheme="minorEastAsia" w:hAnsiTheme="minorHAnsi" w:cstheme="minorBidi"/>
          <w:szCs w:val="22"/>
        </w:rPr>
      </w:pPr>
      <w:del w:id="80" w:author="FSO" w:date="2024-04-25T14:49:00Z">
        <w:r w:rsidRPr="00AB1ADF" w:rsidDel="000822F2">
          <w:delText>3.1</w:delText>
        </w:r>
        <w:r w:rsidDel="000822F2">
          <w:rPr>
            <w:rFonts w:asciiTheme="minorHAnsi" w:eastAsiaTheme="minorEastAsia" w:hAnsiTheme="minorHAnsi" w:cstheme="minorBidi"/>
            <w:szCs w:val="22"/>
          </w:rPr>
          <w:tab/>
        </w:r>
        <w:r w:rsidRPr="00AB1ADF" w:rsidDel="000822F2">
          <w:delText>Registration of Aggregation Rules</w:delText>
        </w:r>
        <w:r w:rsidDel="000822F2">
          <w:rPr>
            <w:webHidden/>
          </w:rPr>
          <w:tab/>
          <w:delText>6</w:delText>
        </w:r>
      </w:del>
    </w:p>
    <w:p w:rsidR="00BC13E5" w:rsidDel="000822F2" w:rsidRDefault="00BC13E5">
      <w:pPr>
        <w:pStyle w:val="TOC2"/>
        <w:rPr>
          <w:del w:id="81" w:author="FSO" w:date="2024-04-25T14:49:00Z"/>
          <w:rFonts w:asciiTheme="minorHAnsi" w:eastAsiaTheme="minorEastAsia" w:hAnsiTheme="minorHAnsi" w:cstheme="minorBidi"/>
          <w:szCs w:val="22"/>
        </w:rPr>
      </w:pPr>
      <w:del w:id="82" w:author="FSO" w:date="2024-04-25T14:49:00Z">
        <w:r w:rsidRPr="00AB1ADF" w:rsidDel="000822F2">
          <w:delText>3.2</w:delText>
        </w:r>
        <w:r w:rsidDel="000822F2">
          <w:rPr>
            <w:rFonts w:asciiTheme="minorHAnsi" w:eastAsiaTheme="minorEastAsia" w:hAnsiTheme="minorHAnsi" w:cstheme="minorBidi"/>
            <w:szCs w:val="22"/>
          </w:rPr>
          <w:tab/>
        </w:r>
        <w:r w:rsidRPr="00AB1ADF" w:rsidDel="000822F2">
          <w:delText>Notification of Operational Switching</w:delText>
        </w:r>
        <w:r w:rsidDel="000822F2">
          <w:rPr>
            <w:webHidden/>
          </w:rPr>
          <w:tab/>
          <w:delText>8</w:delText>
        </w:r>
      </w:del>
    </w:p>
    <w:p w:rsidR="00BC13E5" w:rsidDel="000822F2" w:rsidRDefault="00BC13E5">
      <w:pPr>
        <w:pStyle w:val="TOC1"/>
        <w:tabs>
          <w:tab w:val="left" w:pos="992"/>
        </w:tabs>
        <w:rPr>
          <w:del w:id="83" w:author="FSO" w:date="2024-04-25T14:49:00Z"/>
          <w:rFonts w:asciiTheme="minorHAnsi" w:eastAsiaTheme="minorEastAsia" w:hAnsiTheme="minorHAnsi" w:cstheme="minorBidi"/>
          <w:b w:val="0"/>
          <w:caps w:val="0"/>
          <w:sz w:val="22"/>
          <w:szCs w:val="22"/>
        </w:rPr>
      </w:pPr>
      <w:del w:id="84" w:author="FSO" w:date="2024-04-25T14:49:00Z">
        <w:r w:rsidRPr="00AB1ADF" w:rsidDel="000822F2">
          <w:delText>4</w:delText>
        </w:r>
        <w:r w:rsidDel="000822F2">
          <w:rPr>
            <w:rFonts w:asciiTheme="minorHAnsi" w:eastAsiaTheme="minorEastAsia" w:hAnsiTheme="minorHAnsi" w:cstheme="minorBidi"/>
            <w:b w:val="0"/>
            <w:caps w:val="0"/>
            <w:sz w:val="22"/>
            <w:szCs w:val="22"/>
          </w:rPr>
          <w:tab/>
        </w:r>
        <w:r w:rsidRPr="00AB1ADF" w:rsidDel="000822F2">
          <w:delText>Appendices</w:delText>
        </w:r>
        <w:r w:rsidDel="000822F2">
          <w:rPr>
            <w:webHidden/>
          </w:rPr>
          <w:tab/>
          <w:delText>9</w:delText>
        </w:r>
      </w:del>
    </w:p>
    <w:p w:rsidR="00BC13E5" w:rsidDel="000822F2" w:rsidRDefault="00BC13E5">
      <w:pPr>
        <w:pStyle w:val="TOC2"/>
        <w:rPr>
          <w:del w:id="85" w:author="FSO" w:date="2024-04-25T14:49:00Z"/>
          <w:rFonts w:asciiTheme="minorHAnsi" w:eastAsiaTheme="minorEastAsia" w:hAnsiTheme="minorHAnsi" w:cstheme="minorBidi"/>
          <w:szCs w:val="22"/>
        </w:rPr>
      </w:pPr>
      <w:del w:id="86" w:author="FSO" w:date="2024-04-25T14:49:00Z">
        <w:r w:rsidRPr="00AB1ADF" w:rsidDel="000822F2">
          <w:delText>4.1</w:delText>
        </w:r>
        <w:r w:rsidDel="000822F2">
          <w:rPr>
            <w:rFonts w:asciiTheme="minorHAnsi" w:eastAsiaTheme="minorEastAsia" w:hAnsiTheme="minorHAnsi" w:cstheme="minorBidi"/>
            <w:szCs w:val="22"/>
          </w:rPr>
          <w:tab/>
        </w:r>
        <w:r w:rsidRPr="00AB1ADF" w:rsidDel="000822F2">
          <w:delText>Typical Configurations and Aggregation Rules for Volume Allocation Units</w:delText>
        </w:r>
        <w:r w:rsidDel="000822F2">
          <w:rPr>
            <w:webHidden/>
          </w:rPr>
          <w:tab/>
          <w:delText>9</w:delText>
        </w:r>
      </w:del>
    </w:p>
    <w:p w:rsidR="00BC13E5" w:rsidDel="000822F2" w:rsidRDefault="00BC13E5">
      <w:pPr>
        <w:pStyle w:val="TOC2"/>
        <w:rPr>
          <w:del w:id="87" w:author="FSO" w:date="2024-04-25T14:49:00Z"/>
          <w:rFonts w:asciiTheme="minorHAnsi" w:eastAsiaTheme="minorEastAsia" w:hAnsiTheme="minorHAnsi" w:cstheme="minorBidi"/>
          <w:szCs w:val="22"/>
        </w:rPr>
      </w:pPr>
      <w:del w:id="88" w:author="FSO" w:date="2024-04-25T14:49:00Z">
        <w:r w:rsidRPr="00AB1ADF" w:rsidDel="000822F2">
          <w:delText>4.2</w:delText>
        </w:r>
        <w:r w:rsidDel="000822F2">
          <w:rPr>
            <w:rFonts w:asciiTheme="minorHAnsi" w:eastAsiaTheme="minorEastAsia" w:hAnsiTheme="minorHAnsi" w:cstheme="minorBidi"/>
            <w:szCs w:val="22"/>
          </w:rPr>
          <w:tab/>
        </w:r>
        <w:r w:rsidRPr="00AB1ADF" w:rsidDel="000822F2">
          <w:delText>BSCP75/4.2 Registration of Meter Aggregation Rules For Volume Allocation Units</w:delText>
        </w:r>
        <w:r w:rsidDel="000822F2">
          <w:rPr>
            <w:webHidden/>
          </w:rPr>
          <w:tab/>
          <w:delText>34</w:delText>
        </w:r>
      </w:del>
    </w:p>
    <w:p w:rsidR="00BC13E5" w:rsidDel="000822F2" w:rsidRDefault="00BC13E5">
      <w:pPr>
        <w:pStyle w:val="TOC2"/>
        <w:rPr>
          <w:del w:id="89" w:author="FSO" w:date="2024-04-25T14:49:00Z"/>
          <w:rFonts w:asciiTheme="minorHAnsi" w:eastAsiaTheme="minorEastAsia" w:hAnsiTheme="minorHAnsi" w:cstheme="minorBidi"/>
          <w:szCs w:val="22"/>
        </w:rPr>
      </w:pPr>
      <w:del w:id="90" w:author="FSO" w:date="2024-04-25T14:49:00Z">
        <w:r w:rsidRPr="00AB1ADF" w:rsidDel="000822F2">
          <w:lastRenderedPageBreak/>
          <w:delText>4.3</w:delText>
        </w:r>
        <w:r w:rsidDel="000822F2">
          <w:rPr>
            <w:rFonts w:asciiTheme="minorHAnsi" w:eastAsiaTheme="minorEastAsia" w:hAnsiTheme="minorHAnsi" w:cstheme="minorBidi"/>
            <w:szCs w:val="22"/>
          </w:rPr>
          <w:tab/>
        </w:r>
        <w:r w:rsidRPr="00AB1ADF" w:rsidDel="000822F2">
          <w:delText>Examples of Registration Form (Section 2 of Form BSCP75/4.2)</w:delText>
        </w:r>
        <w:r w:rsidDel="000822F2">
          <w:rPr>
            <w:webHidden/>
          </w:rPr>
          <w:tab/>
          <w:delText>37</w:delText>
        </w:r>
      </w:del>
    </w:p>
    <w:p w:rsidR="00BC13E5" w:rsidDel="000822F2" w:rsidRDefault="00BC13E5">
      <w:pPr>
        <w:pStyle w:val="TOC2"/>
        <w:rPr>
          <w:del w:id="91" w:author="FSO" w:date="2024-04-25T14:49:00Z"/>
          <w:rFonts w:asciiTheme="minorHAnsi" w:eastAsiaTheme="minorEastAsia" w:hAnsiTheme="minorHAnsi" w:cstheme="minorBidi"/>
          <w:szCs w:val="22"/>
        </w:rPr>
      </w:pPr>
      <w:del w:id="92" w:author="FSO" w:date="2024-04-25T14:49:00Z">
        <w:r w:rsidRPr="00AB1ADF" w:rsidDel="000822F2">
          <w:delText>4.4</w:delText>
        </w:r>
        <w:r w:rsidDel="000822F2">
          <w:rPr>
            <w:rFonts w:asciiTheme="minorHAnsi" w:eastAsiaTheme="minorEastAsia" w:hAnsiTheme="minorHAnsi" w:cstheme="minorBidi"/>
            <w:szCs w:val="22"/>
          </w:rPr>
          <w:tab/>
        </w:r>
        <w:r w:rsidRPr="00AB1ADF" w:rsidDel="000822F2">
          <w:delText>BSCP75/4.4 Election of Pre-Registered Aggregation Rule for Switching Group</w:delText>
        </w:r>
        <w:r w:rsidDel="000822F2">
          <w:rPr>
            <w:webHidden/>
          </w:rPr>
          <w:tab/>
          <w:delText>38</w:delText>
        </w:r>
      </w:del>
    </w:p>
    <w:p w:rsidR="00BC13E5" w:rsidDel="000822F2" w:rsidRDefault="00BC13E5">
      <w:pPr>
        <w:pStyle w:val="TOC2"/>
        <w:rPr>
          <w:del w:id="93" w:author="FSO" w:date="2024-04-25T14:49:00Z"/>
          <w:rFonts w:asciiTheme="minorHAnsi" w:eastAsiaTheme="minorEastAsia" w:hAnsiTheme="minorHAnsi" w:cstheme="minorBidi"/>
          <w:szCs w:val="22"/>
        </w:rPr>
      </w:pPr>
      <w:del w:id="94" w:author="FSO" w:date="2024-04-25T14:49:00Z">
        <w:r w:rsidRPr="00AB1ADF" w:rsidDel="000822F2">
          <w:delText>AMENDMENT RECORD – BSCP75</w:delText>
        </w:r>
        <w:r w:rsidDel="000822F2">
          <w:rPr>
            <w:webHidden/>
          </w:rPr>
          <w:tab/>
          <w:delText>39</w:delText>
        </w:r>
      </w:del>
    </w:p>
    <w:p w:rsidR="002E4649" w:rsidRDefault="00F772C4">
      <w:pPr>
        <w:pStyle w:val="TOC2"/>
        <w:rPr>
          <w:rFonts w:ascii="Times New Roman Bold" w:hAnsi="Times New Roman Bold"/>
        </w:rPr>
      </w:pPr>
      <w:r>
        <w:rPr>
          <w:rFonts w:ascii="Times New Roman Bold" w:hAnsi="Times New Roman Bold"/>
          <w:sz w:val="24"/>
        </w:rPr>
        <w:fldChar w:fldCharType="end"/>
      </w:r>
    </w:p>
    <w:p w:rsidR="002E4649" w:rsidRDefault="00F772C4">
      <w:pPr>
        <w:pStyle w:val="Heading1"/>
        <w:keepNext w:val="0"/>
        <w:pageBreakBefore/>
        <w:numPr>
          <w:ilvl w:val="0"/>
          <w:numId w:val="0"/>
        </w:numPr>
        <w:spacing w:before="0" w:after="240"/>
        <w:ind w:left="851" w:hanging="851"/>
      </w:pPr>
      <w:bookmarkStart w:id="95" w:name="_Toc528159025"/>
      <w:bookmarkStart w:id="96" w:name="_Toc531248995"/>
      <w:bookmarkStart w:id="97" w:name="_Toc164948981"/>
      <w:r>
        <w:lastRenderedPageBreak/>
        <w:t>1</w:t>
      </w:r>
      <w:r>
        <w:tab/>
        <w:t>Introduction</w:t>
      </w:r>
      <w:bookmarkEnd w:id="95"/>
      <w:bookmarkEnd w:id="96"/>
      <w:bookmarkEnd w:id="97"/>
    </w:p>
    <w:p w:rsidR="002E4649" w:rsidRDefault="00F772C4">
      <w:pPr>
        <w:pStyle w:val="Heading2"/>
        <w:keepNext w:val="0"/>
        <w:spacing w:before="0" w:after="240"/>
        <w:ind w:left="851" w:hanging="851"/>
      </w:pPr>
      <w:bookmarkStart w:id="98" w:name="_Toc528159026"/>
      <w:bookmarkStart w:id="99" w:name="_Toc531248996"/>
      <w:bookmarkStart w:id="100" w:name="_Toc164948982"/>
      <w:r>
        <w:t>1.1</w:t>
      </w:r>
      <w:r>
        <w:tab/>
        <w:t>Purpose and Scope of the Procedure</w:t>
      </w:r>
      <w:bookmarkEnd w:id="98"/>
      <w:bookmarkEnd w:id="99"/>
      <w:bookmarkEnd w:id="100"/>
    </w:p>
    <w:p w:rsidR="002E4649" w:rsidRDefault="00F772C4">
      <w:pPr>
        <w:pStyle w:val="Text"/>
        <w:tabs>
          <w:tab w:val="clear" w:pos="-720"/>
        </w:tabs>
        <w:spacing w:after="240"/>
        <w:ind w:left="851"/>
      </w:pPr>
      <w:r>
        <w:t>This BSCP defines the process for submission of Aggregation Rules by Parties to the Central Data Collection Agent (CDCA) for Volume Allocation Units as defined in Section R of the Code. This BSCP describes the key interfaces and timetable responsibilities for interested parties.</w:t>
      </w:r>
    </w:p>
    <w:p w:rsidR="002E4649" w:rsidRDefault="00F772C4">
      <w:pPr>
        <w:pStyle w:val="Text"/>
        <w:tabs>
          <w:tab w:val="clear" w:pos="-720"/>
        </w:tabs>
        <w:spacing w:after="240"/>
        <w:ind w:left="851"/>
      </w:pPr>
      <w:r>
        <w:t>This procedure also defines the process for the Lead Party of Primary BM Units in a Switching Group to instruct CDCA to use a different set of Aggregation Rules (chosen from a number of pre-registered sets) to reflect the switching of Plant and Apparatus between Primary BM Units.</w:t>
      </w:r>
    </w:p>
    <w:p w:rsidR="002E4649" w:rsidRDefault="00F772C4">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pPr>
      <w:r>
        <w:t>This procedure does not include the registration of Aggregation Rules for Supplier Primary BM Units.</w:t>
      </w:r>
    </w:p>
    <w:p w:rsidR="002E4649" w:rsidRDefault="00F772C4">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pPr>
      <w:r>
        <w:t>The Virtual Lead Party are not required to register Aggregation Rules for Secondary BM Units.</w:t>
      </w:r>
    </w:p>
    <w:p w:rsidR="002E4649" w:rsidRDefault="00F772C4">
      <w:pPr>
        <w:pStyle w:val="Heading2"/>
        <w:keepNext w:val="0"/>
        <w:spacing w:before="0" w:after="240"/>
        <w:ind w:left="851" w:hanging="851"/>
      </w:pPr>
      <w:bookmarkStart w:id="101" w:name="_Toc528159027"/>
      <w:bookmarkStart w:id="102" w:name="_Toc531248997"/>
      <w:bookmarkStart w:id="103" w:name="_Toc164948983"/>
      <w:r>
        <w:t>1.2</w:t>
      </w:r>
      <w:r>
        <w:tab/>
        <w:t>Main Users of the Procedure and their Responsibilities</w:t>
      </w:r>
      <w:bookmarkEnd w:id="101"/>
      <w:bookmarkEnd w:id="102"/>
      <w:bookmarkEnd w:id="103"/>
    </w:p>
    <w:p w:rsidR="002E4649" w:rsidRDefault="00F772C4">
      <w:pPr>
        <w:pStyle w:val="Text"/>
        <w:tabs>
          <w:tab w:val="clear" w:pos="-720"/>
        </w:tabs>
        <w:spacing w:after="240"/>
        <w:ind w:left="851"/>
      </w:pPr>
      <w:r>
        <w:t>This BSCP should be used by the following:</w:t>
      </w:r>
    </w:p>
    <w:p w:rsidR="002E4649" w:rsidRDefault="00F772C4">
      <w:pPr>
        <w:spacing w:after="240"/>
        <w:ind w:left="1702" w:hanging="851"/>
      </w:pPr>
      <w:r>
        <w:t>(a)</w:t>
      </w:r>
      <w:r>
        <w:tab/>
        <w:t>Party</w:t>
      </w:r>
      <w:r>
        <w:tab/>
        <w:t>for the submission of Aggregation Rules</w:t>
      </w:r>
    </w:p>
    <w:p w:rsidR="002E4649" w:rsidRDefault="00F772C4">
      <w:pPr>
        <w:spacing w:after="240"/>
        <w:ind w:left="1702" w:hanging="851"/>
      </w:pPr>
      <w:r>
        <w:t>(b)</w:t>
      </w:r>
      <w:r>
        <w:tab/>
        <w:t>CDCA</w:t>
      </w:r>
      <w:r>
        <w:tab/>
        <w:t>for validating and registering the Aggregation Rules</w:t>
      </w:r>
    </w:p>
    <w:p w:rsidR="002E4649" w:rsidRDefault="00F772C4">
      <w:pPr>
        <w:pStyle w:val="Text"/>
        <w:tabs>
          <w:tab w:val="clear" w:pos="-720"/>
        </w:tabs>
        <w:spacing w:after="240"/>
        <w:ind w:left="851"/>
      </w:pPr>
      <w:r>
        <w:t>Throughout this procedure, timetables reflect the number of Working Days (WD) following defined events by which an activity should be completed.</w:t>
      </w:r>
    </w:p>
    <w:p w:rsidR="002E4649" w:rsidRDefault="00F772C4">
      <w:pPr>
        <w:pStyle w:val="Heading2"/>
        <w:keepNext w:val="0"/>
        <w:spacing w:before="0" w:after="240"/>
        <w:ind w:left="851" w:hanging="851"/>
      </w:pPr>
      <w:bookmarkStart w:id="104" w:name="_Toc528159028"/>
      <w:bookmarkStart w:id="105" w:name="_Toc531248998"/>
      <w:bookmarkStart w:id="106" w:name="_Toc164948984"/>
      <w:r>
        <w:t>1.3</w:t>
      </w:r>
      <w:r>
        <w:tab/>
        <w:t>Key Milestones</w:t>
      </w:r>
      <w:bookmarkEnd w:id="104"/>
      <w:bookmarkEnd w:id="105"/>
      <w:bookmarkEnd w:id="106"/>
    </w:p>
    <w:p w:rsidR="002E4649" w:rsidRDefault="00F772C4">
      <w:pPr>
        <w:pStyle w:val="Text"/>
        <w:tabs>
          <w:tab w:val="clear" w:pos="-720"/>
        </w:tabs>
        <w:spacing w:after="240"/>
        <w:ind w:left="851"/>
      </w:pPr>
      <w:r>
        <w:t>Timescales for the registration of Aggregation Rules can be reduced upon agreement between all relevant parties.  Other key milestones in this procedure are:</w:t>
      </w:r>
    </w:p>
    <w:p w:rsidR="002E4649" w:rsidRDefault="00F772C4">
      <w:pPr>
        <w:numPr>
          <w:ilvl w:val="0"/>
          <w:numId w:val="2"/>
        </w:numPr>
        <w:tabs>
          <w:tab w:val="clear" w:pos="360"/>
        </w:tabs>
        <w:spacing w:after="240"/>
        <w:ind w:left="1701" w:hanging="850"/>
      </w:pPr>
      <w:r>
        <w:t>20 WD notice for submission of Aggregation Rules</w:t>
      </w:r>
    </w:p>
    <w:p w:rsidR="002E4649" w:rsidRDefault="00F772C4">
      <w:pPr>
        <w:numPr>
          <w:ilvl w:val="0"/>
          <w:numId w:val="2"/>
        </w:numPr>
        <w:tabs>
          <w:tab w:val="clear" w:pos="360"/>
        </w:tabs>
        <w:spacing w:after="240"/>
        <w:ind w:left="1701" w:hanging="850"/>
      </w:pPr>
      <w:r>
        <w:t>Selection of Aggregation Rules for Range CCGT Modules with the same timescales as defined in the Grid Code</w:t>
      </w:r>
    </w:p>
    <w:p w:rsidR="002E4649" w:rsidRDefault="00F772C4">
      <w:pPr>
        <w:numPr>
          <w:ilvl w:val="0"/>
          <w:numId w:val="2"/>
        </w:numPr>
        <w:tabs>
          <w:tab w:val="clear" w:pos="360"/>
        </w:tabs>
        <w:spacing w:after="240"/>
        <w:ind w:left="1701" w:hanging="850"/>
      </w:pPr>
      <w:r>
        <w:tab/>
        <w:t>Selection of Aggregation Rules for Primary BM Units in Switching Groups within 2 WD of operational switching</w:t>
      </w:r>
    </w:p>
    <w:p w:rsidR="002E4649" w:rsidRDefault="00F772C4">
      <w:pPr>
        <w:pStyle w:val="Heading2"/>
        <w:keepNext w:val="0"/>
        <w:spacing w:before="0" w:after="240"/>
        <w:ind w:left="851" w:hanging="851"/>
      </w:pPr>
      <w:bookmarkStart w:id="107" w:name="_Toc528159029"/>
      <w:bookmarkStart w:id="108" w:name="_Toc531248999"/>
      <w:bookmarkStart w:id="109" w:name="_Toc164948985"/>
      <w:r>
        <w:t>1.4</w:t>
      </w:r>
      <w:r>
        <w:tab/>
        <w:t>Balancing and Settlement Code Provision</w:t>
      </w:r>
      <w:bookmarkEnd w:id="107"/>
      <w:bookmarkEnd w:id="108"/>
      <w:bookmarkEnd w:id="109"/>
    </w:p>
    <w:p w:rsidR="002E4649" w:rsidRDefault="00F772C4">
      <w:pPr>
        <w:pStyle w:val="Text"/>
        <w:tabs>
          <w:tab w:val="clear" w:pos="-720"/>
        </w:tabs>
        <w:spacing w:after="240"/>
        <w:ind w:left="851"/>
      </w:pPr>
      <w:r>
        <w:t>This BSCP should be read in conjunction with the Code and in particular Section K and Section R.</w:t>
      </w:r>
    </w:p>
    <w:p w:rsidR="002E4649" w:rsidRDefault="00F772C4">
      <w:pPr>
        <w:pStyle w:val="Text"/>
        <w:tabs>
          <w:tab w:val="clear" w:pos="-720"/>
        </w:tabs>
        <w:spacing w:after="240"/>
        <w:ind w:left="851"/>
      </w:pPr>
      <w:r>
        <w:t>This BSCP has been produced in accordance with the provisions of the Code.  In the event of an inconsistency between the provisions of this BSCP and the Code, the provisions of the Code shall prevail.</w:t>
      </w:r>
    </w:p>
    <w:p w:rsidR="002E4649" w:rsidRDefault="00F772C4">
      <w:pPr>
        <w:pStyle w:val="Heading2"/>
        <w:spacing w:before="0" w:after="240"/>
        <w:ind w:left="851" w:hanging="851"/>
      </w:pPr>
      <w:bookmarkStart w:id="110" w:name="_Toc528159030"/>
      <w:bookmarkStart w:id="111" w:name="_Toc531249000"/>
      <w:bookmarkStart w:id="112" w:name="_Toc164948986"/>
      <w:r>
        <w:lastRenderedPageBreak/>
        <w:t>1.5</w:t>
      </w:r>
      <w:r>
        <w:tab/>
        <w:t>Associated BSC Procedures</w:t>
      </w:r>
      <w:bookmarkEnd w:id="110"/>
      <w:bookmarkEnd w:id="111"/>
      <w:bookmarkEnd w:id="112"/>
    </w:p>
    <w:p w:rsidR="002E4649" w:rsidRDefault="00F772C4">
      <w:pPr>
        <w:pStyle w:val="Text"/>
        <w:tabs>
          <w:tab w:val="clear" w:pos="-720"/>
        </w:tabs>
        <w:spacing w:after="240"/>
        <w:ind w:left="851"/>
      </w:pPr>
      <w:r>
        <w:t>This procedure interfaces with the following BSCPs:</w:t>
      </w:r>
    </w:p>
    <w:tbl>
      <w:tblPr>
        <w:tblW w:w="0" w:type="auto"/>
        <w:tblInd w:w="851" w:type="dxa"/>
        <w:tblLook w:val="01E0" w:firstRow="1" w:lastRow="1" w:firstColumn="1" w:lastColumn="1" w:noHBand="0" w:noVBand="0"/>
      </w:tblPr>
      <w:tblGrid>
        <w:gridCol w:w="2643"/>
        <w:gridCol w:w="5577"/>
      </w:tblGrid>
      <w:tr w:rsidR="002E4649">
        <w:trPr>
          <w:cantSplit/>
        </w:trPr>
        <w:tc>
          <w:tcPr>
            <w:tcW w:w="2778" w:type="dxa"/>
            <w:tcMar>
              <w:top w:w="85" w:type="dxa"/>
              <w:left w:w="85" w:type="dxa"/>
              <w:bottom w:w="85" w:type="dxa"/>
              <w:right w:w="85" w:type="dxa"/>
            </w:tcMar>
          </w:tcPr>
          <w:p w:rsidR="002E4649" w:rsidRDefault="00F772C4">
            <w:pPr>
              <w:ind w:left="0"/>
              <w:jc w:val="left"/>
              <w:rPr>
                <w:sz w:val="22"/>
                <w:szCs w:val="22"/>
              </w:rPr>
            </w:pPr>
            <w:r>
              <w:rPr>
                <w:sz w:val="22"/>
                <w:szCs w:val="22"/>
              </w:rPr>
              <w:t>BSCP15</w:t>
            </w:r>
          </w:p>
        </w:tc>
        <w:tc>
          <w:tcPr>
            <w:tcW w:w="5919" w:type="dxa"/>
          </w:tcPr>
          <w:p w:rsidR="002E4649" w:rsidRDefault="00F772C4">
            <w:pPr>
              <w:ind w:left="0"/>
              <w:jc w:val="left"/>
              <w:rPr>
                <w:sz w:val="22"/>
                <w:szCs w:val="22"/>
              </w:rPr>
            </w:pPr>
            <w:r>
              <w:rPr>
                <w:sz w:val="22"/>
                <w:szCs w:val="22"/>
              </w:rPr>
              <w:t>BM Unit Registration</w:t>
            </w:r>
          </w:p>
        </w:tc>
      </w:tr>
      <w:tr w:rsidR="002E4649">
        <w:trPr>
          <w:cantSplit/>
        </w:trPr>
        <w:tc>
          <w:tcPr>
            <w:tcW w:w="2778" w:type="dxa"/>
            <w:tcMar>
              <w:top w:w="85" w:type="dxa"/>
              <w:left w:w="85" w:type="dxa"/>
              <w:bottom w:w="85" w:type="dxa"/>
              <w:right w:w="85" w:type="dxa"/>
            </w:tcMar>
          </w:tcPr>
          <w:p w:rsidR="002E4649" w:rsidRDefault="00F772C4">
            <w:pPr>
              <w:ind w:left="0"/>
              <w:jc w:val="left"/>
              <w:rPr>
                <w:sz w:val="22"/>
                <w:szCs w:val="22"/>
              </w:rPr>
            </w:pPr>
            <w:r>
              <w:rPr>
                <w:sz w:val="22"/>
                <w:szCs w:val="22"/>
              </w:rPr>
              <w:t>BSCP20</w:t>
            </w:r>
          </w:p>
        </w:tc>
        <w:tc>
          <w:tcPr>
            <w:tcW w:w="5919" w:type="dxa"/>
          </w:tcPr>
          <w:p w:rsidR="002E4649" w:rsidRDefault="00F772C4">
            <w:pPr>
              <w:ind w:left="0"/>
              <w:jc w:val="left"/>
              <w:rPr>
                <w:sz w:val="22"/>
                <w:szCs w:val="22"/>
              </w:rPr>
            </w:pPr>
            <w:r>
              <w:rPr>
                <w:sz w:val="22"/>
                <w:szCs w:val="22"/>
              </w:rPr>
              <w:t>Registration of Metering System for Central Volume Allocation</w:t>
            </w:r>
          </w:p>
        </w:tc>
      </w:tr>
      <w:tr w:rsidR="002E4649">
        <w:trPr>
          <w:cantSplit/>
        </w:trPr>
        <w:tc>
          <w:tcPr>
            <w:tcW w:w="2778" w:type="dxa"/>
            <w:tcMar>
              <w:top w:w="85" w:type="dxa"/>
              <w:left w:w="85" w:type="dxa"/>
              <w:bottom w:w="85" w:type="dxa"/>
              <w:right w:w="85" w:type="dxa"/>
            </w:tcMar>
          </w:tcPr>
          <w:p w:rsidR="002E4649" w:rsidRDefault="00F772C4">
            <w:pPr>
              <w:ind w:left="0"/>
              <w:jc w:val="left"/>
              <w:rPr>
                <w:sz w:val="22"/>
                <w:szCs w:val="22"/>
              </w:rPr>
            </w:pPr>
            <w:r>
              <w:rPr>
                <w:sz w:val="22"/>
                <w:szCs w:val="22"/>
              </w:rPr>
              <w:t>BSCP25</w:t>
            </w:r>
          </w:p>
        </w:tc>
        <w:tc>
          <w:tcPr>
            <w:tcW w:w="5919" w:type="dxa"/>
          </w:tcPr>
          <w:p w:rsidR="002E4649" w:rsidRDefault="00F772C4">
            <w:pPr>
              <w:ind w:left="0"/>
              <w:jc w:val="left"/>
              <w:rPr>
                <w:sz w:val="22"/>
                <w:szCs w:val="22"/>
              </w:rPr>
            </w:pPr>
            <w:r>
              <w:rPr>
                <w:sz w:val="22"/>
                <w:szCs w:val="22"/>
              </w:rPr>
              <w:t>Registration of Transmission System Boundary Points, Grid Supply Points, GSP Groups and Distribution Systems Connection Points</w:t>
            </w:r>
            <w:r>
              <w:rPr>
                <w:sz w:val="22"/>
                <w:szCs w:val="22"/>
                <w:u w:val="single"/>
              </w:rPr>
              <w:t xml:space="preserve"> </w:t>
            </w:r>
          </w:p>
        </w:tc>
      </w:tr>
      <w:tr w:rsidR="002E4649">
        <w:trPr>
          <w:cantSplit/>
        </w:trPr>
        <w:tc>
          <w:tcPr>
            <w:tcW w:w="2778" w:type="dxa"/>
            <w:tcMar>
              <w:top w:w="85" w:type="dxa"/>
              <w:left w:w="85" w:type="dxa"/>
              <w:bottom w:w="85" w:type="dxa"/>
              <w:right w:w="85" w:type="dxa"/>
            </w:tcMar>
          </w:tcPr>
          <w:p w:rsidR="002E4649" w:rsidRDefault="00F772C4">
            <w:pPr>
              <w:ind w:left="0"/>
              <w:jc w:val="left"/>
              <w:rPr>
                <w:sz w:val="22"/>
                <w:szCs w:val="22"/>
              </w:rPr>
            </w:pPr>
            <w:r>
              <w:rPr>
                <w:sz w:val="22"/>
                <w:szCs w:val="22"/>
              </w:rPr>
              <w:t>BSCP38</w:t>
            </w:r>
          </w:p>
        </w:tc>
        <w:tc>
          <w:tcPr>
            <w:tcW w:w="5919" w:type="dxa"/>
          </w:tcPr>
          <w:p w:rsidR="002E4649" w:rsidRDefault="00F772C4">
            <w:pPr>
              <w:ind w:left="0"/>
              <w:jc w:val="left"/>
              <w:rPr>
                <w:sz w:val="22"/>
                <w:szCs w:val="22"/>
              </w:rPr>
            </w:pPr>
            <w:r>
              <w:rPr>
                <w:sz w:val="22"/>
                <w:szCs w:val="22"/>
              </w:rPr>
              <w:t>Authorisations</w:t>
            </w:r>
          </w:p>
        </w:tc>
      </w:tr>
      <w:tr w:rsidR="002E4649">
        <w:trPr>
          <w:cantSplit/>
        </w:trPr>
        <w:tc>
          <w:tcPr>
            <w:tcW w:w="2778" w:type="dxa"/>
            <w:tcMar>
              <w:top w:w="85" w:type="dxa"/>
              <w:left w:w="85" w:type="dxa"/>
              <w:bottom w:w="85" w:type="dxa"/>
              <w:right w:w="85" w:type="dxa"/>
            </w:tcMar>
          </w:tcPr>
          <w:p w:rsidR="002E4649" w:rsidRDefault="00F772C4">
            <w:pPr>
              <w:ind w:left="0"/>
              <w:jc w:val="left"/>
              <w:rPr>
                <w:sz w:val="22"/>
                <w:szCs w:val="22"/>
              </w:rPr>
            </w:pPr>
            <w:r>
              <w:rPr>
                <w:sz w:val="22"/>
                <w:szCs w:val="22"/>
              </w:rPr>
              <w:t>BSCP128</w:t>
            </w:r>
          </w:p>
        </w:tc>
        <w:tc>
          <w:tcPr>
            <w:tcW w:w="5919" w:type="dxa"/>
          </w:tcPr>
          <w:p w:rsidR="002E4649" w:rsidRDefault="00F772C4">
            <w:pPr>
              <w:ind w:left="0"/>
              <w:jc w:val="left"/>
              <w:rPr>
                <w:sz w:val="22"/>
                <w:szCs w:val="22"/>
              </w:rPr>
            </w:pPr>
            <w:r>
              <w:rPr>
                <w:sz w:val="22"/>
                <w:szCs w:val="22"/>
              </w:rPr>
              <w:t>Production, Submission, Audit and Approval of Line Loss Factors</w:t>
            </w:r>
          </w:p>
        </w:tc>
      </w:tr>
      <w:tr w:rsidR="002E4649">
        <w:trPr>
          <w:cantSplit/>
          <w:trHeight w:val="312"/>
        </w:trPr>
        <w:tc>
          <w:tcPr>
            <w:tcW w:w="2778" w:type="dxa"/>
            <w:tcMar>
              <w:top w:w="85" w:type="dxa"/>
              <w:left w:w="85" w:type="dxa"/>
              <w:bottom w:w="85" w:type="dxa"/>
              <w:right w:w="85" w:type="dxa"/>
            </w:tcMar>
          </w:tcPr>
          <w:p w:rsidR="002E4649" w:rsidRDefault="00F772C4">
            <w:pPr>
              <w:ind w:left="0"/>
              <w:jc w:val="left"/>
              <w:rPr>
                <w:sz w:val="22"/>
                <w:szCs w:val="22"/>
              </w:rPr>
            </w:pPr>
            <w:r>
              <w:rPr>
                <w:sz w:val="22"/>
                <w:szCs w:val="22"/>
              </w:rPr>
              <w:t>BSCP515</w:t>
            </w:r>
          </w:p>
        </w:tc>
        <w:tc>
          <w:tcPr>
            <w:tcW w:w="5919" w:type="dxa"/>
          </w:tcPr>
          <w:p w:rsidR="002E4649" w:rsidRDefault="00F772C4">
            <w:pPr>
              <w:ind w:left="0"/>
              <w:jc w:val="left"/>
              <w:rPr>
                <w:sz w:val="22"/>
                <w:szCs w:val="22"/>
              </w:rPr>
            </w:pPr>
            <w:r>
              <w:rPr>
                <w:sz w:val="22"/>
                <w:szCs w:val="22"/>
              </w:rPr>
              <w:t xml:space="preserve">Licensed Distribution </w:t>
            </w:r>
          </w:p>
        </w:tc>
      </w:tr>
    </w:tbl>
    <w:p w:rsidR="002E4649" w:rsidRDefault="00F772C4">
      <w:pPr>
        <w:pStyle w:val="Heading2"/>
        <w:keepNext w:val="0"/>
        <w:spacing w:after="240"/>
        <w:ind w:left="851" w:hanging="851"/>
      </w:pPr>
      <w:bookmarkStart w:id="113" w:name="_Toc528159031"/>
      <w:bookmarkStart w:id="114" w:name="_Toc531249001"/>
      <w:bookmarkStart w:id="115" w:name="_Toc164948987"/>
      <w:r>
        <w:t>1.6</w:t>
      </w:r>
      <w:r>
        <w:tab/>
        <w:t>Other</w:t>
      </w:r>
      <w:bookmarkEnd w:id="113"/>
      <w:bookmarkEnd w:id="114"/>
      <w:bookmarkEnd w:id="115"/>
    </w:p>
    <w:p w:rsidR="002E4649" w:rsidRDefault="00F772C4">
      <w:pPr>
        <w:pStyle w:val="Text"/>
        <w:tabs>
          <w:tab w:val="clear" w:pos="-720"/>
        </w:tabs>
        <w:spacing w:after="240"/>
        <w:ind w:left="851"/>
      </w:pPr>
      <w:r>
        <w:t xml:space="preserve">Typical examples concerning Primary BM Unit configurations and guidance for Aggregation Rules can be found in </w:t>
      </w:r>
      <w:hyperlink r:id="rId8" w:anchor="4-4.1" w:history="1">
        <w:r w:rsidRPr="00481111">
          <w:rPr>
            <w:rStyle w:val="Hyperlink"/>
          </w:rPr>
          <w:t>section 4.1</w:t>
        </w:r>
      </w:hyperlink>
      <w:r>
        <w:t>.</w:t>
      </w:r>
    </w:p>
    <w:p w:rsidR="002E4649" w:rsidRDefault="00F772C4">
      <w:pPr>
        <w:pStyle w:val="Heading1"/>
        <w:keepNext w:val="0"/>
        <w:numPr>
          <w:ilvl w:val="0"/>
          <w:numId w:val="0"/>
        </w:numPr>
        <w:spacing w:before="0" w:after="240"/>
        <w:ind w:left="851" w:hanging="851"/>
      </w:pPr>
      <w:bookmarkStart w:id="116" w:name="_Toc488148561"/>
      <w:bookmarkStart w:id="117" w:name="_Toc528159032"/>
      <w:bookmarkStart w:id="118" w:name="_Toc531249002"/>
      <w:bookmarkStart w:id="119" w:name="_Toc164948988"/>
      <w:r>
        <w:t>2</w:t>
      </w:r>
      <w:r>
        <w:tab/>
        <w:t>Acronyms and Definitions</w:t>
      </w:r>
      <w:bookmarkEnd w:id="116"/>
      <w:bookmarkEnd w:id="117"/>
      <w:bookmarkEnd w:id="118"/>
      <w:bookmarkEnd w:id="119"/>
    </w:p>
    <w:p w:rsidR="002E4649" w:rsidRDefault="000822F2">
      <w:pPr>
        <w:pStyle w:val="Heading2"/>
        <w:keepNext w:val="0"/>
        <w:spacing w:before="0" w:after="240"/>
        <w:ind w:left="851" w:hanging="851"/>
      </w:pPr>
      <w:bookmarkStart w:id="120" w:name="_Toc488148562"/>
      <w:bookmarkStart w:id="121" w:name="_Toc528159033"/>
      <w:bookmarkStart w:id="122" w:name="_Toc531249003"/>
      <w:bookmarkStart w:id="123" w:name="_Toc164948989"/>
      <w:ins w:id="124" w:author="FSO" w:date="2024-04-25T14:48:00Z">
        <w:r>
          <w:t>[FSO BSC]</w:t>
        </w:r>
      </w:ins>
      <w:r w:rsidR="00F772C4">
        <w:t>2.1</w:t>
      </w:r>
      <w:r w:rsidR="00F772C4">
        <w:tab/>
        <w:t>List of Acronyms</w:t>
      </w:r>
      <w:bookmarkEnd w:id="120"/>
      <w:bookmarkEnd w:id="121"/>
      <w:bookmarkEnd w:id="122"/>
      <w:bookmarkEnd w:id="123"/>
    </w:p>
    <w:p w:rsidR="002E4649" w:rsidRDefault="00F772C4">
      <w:pPr>
        <w:spacing w:after="240"/>
        <w:ind w:left="851"/>
      </w:pPr>
      <w:r>
        <w:t xml:space="preserve">The following is a list of acronyms used in </w:t>
      </w:r>
      <w:hyperlink r:id="rId9" w:history="1">
        <w:r w:rsidRPr="00481111">
          <w:rPr>
            <w:rStyle w:val="Hyperlink"/>
          </w:rPr>
          <w:t>BSCP75</w:t>
        </w:r>
      </w:hyperlink>
      <w:r>
        <w:t>:</w:t>
      </w:r>
    </w:p>
    <w:tbl>
      <w:tblPr>
        <w:tblW w:w="0" w:type="auto"/>
        <w:tblInd w:w="1440" w:type="dxa"/>
        <w:tblLayout w:type="fixed"/>
        <w:tblLook w:val="0000" w:firstRow="0" w:lastRow="0" w:firstColumn="0" w:lastColumn="0" w:noHBand="0" w:noVBand="0"/>
      </w:tblPr>
      <w:tblGrid>
        <w:gridCol w:w="1184"/>
        <w:gridCol w:w="4678"/>
      </w:tblGrid>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AE</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Active Export</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AI</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Active Import</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CDCA</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Central Data Collection Agent</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CRA</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Central Registration Agent</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CRS</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Central Registration System</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CST</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 xml:space="preserve">Constant </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CVA</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Central Volume Allocation</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DSCP</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Distribution System Connection Point</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ER</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Expression Reference</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FPN</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Final Physical Notification</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GSP</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 xml:space="preserve">Grid Supply Point </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LDSO</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 xml:space="preserve">Licensed Distribution System Operator </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LLF</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Line Loss Factor</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MSQ</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Metering Subsystem Quantity</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NETSO</w:t>
            </w:r>
          </w:p>
        </w:tc>
        <w:tc>
          <w:tcPr>
            <w:tcW w:w="4678" w:type="dxa"/>
            <w:tcMar>
              <w:top w:w="28" w:type="dxa"/>
              <w:left w:w="28" w:type="dxa"/>
              <w:bottom w:w="28" w:type="dxa"/>
              <w:right w:w="28" w:type="dxa"/>
            </w:tcMar>
          </w:tcPr>
          <w:p w:rsidR="002E4649" w:rsidRDefault="00F772C4" w:rsidP="000822F2">
            <w:pPr>
              <w:pStyle w:val="TableText12"/>
              <w:spacing w:before="0" w:after="0"/>
              <w:ind w:left="0"/>
              <w:jc w:val="left"/>
              <w:rPr>
                <w:sz w:val="22"/>
                <w:szCs w:val="22"/>
              </w:rPr>
            </w:pPr>
            <w:r>
              <w:rPr>
                <w:bCs/>
                <w:sz w:val="22"/>
                <w:szCs w:val="22"/>
              </w:rPr>
              <w:t>National Electricity Transmission System Operator</w:t>
            </w:r>
            <w:del w:id="125" w:author="FSO" w:date="2024-04-25T14:48:00Z">
              <w:r w:rsidDel="000822F2">
                <w:rPr>
                  <w:bCs/>
                  <w:sz w:val="22"/>
                  <w:szCs w:val="22"/>
                </w:rPr>
                <w:delText xml:space="preserve"> as the holder of the Transmission Licence and any reference to “NETSO”, “NGESO”, “National Grid Company” or “NGC” in the Code or any Subsidiary Document shall have the same meaning</w:delText>
              </w:r>
            </w:del>
            <w:r>
              <w:rPr>
                <w:bCs/>
                <w:sz w:val="22"/>
                <w:szCs w:val="22"/>
              </w:rPr>
              <w:t>.</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SMRS</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 xml:space="preserve">Supplier Meter Registration Service </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lastRenderedPageBreak/>
              <w:t>SVA</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 xml:space="preserve">Supplier Volume Allocation </w:t>
            </w:r>
          </w:p>
        </w:tc>
      </w:tr>
      <w:tr w:rsidR="002E4649">
        <w:tc>
          <w:tcPr>
            <w:tcW w:w="1184"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WD</w:t>
            </w:r>
          </w:p>
        </w:tc>
        <w:tc>
          <w:tcPr>
            <w:tcW w:w="4678" w:type="dxa"/>
            <w:tcMar>
              <w:top w:w="28" w:type="dxa"/>
              <w:left w:w="28" w:type="dxa"/>
              <w:bottom w:w="28" w:type="dxa"/>
              <w:right w:w="28" w:type="dxa"/>
            </w:tcMar>
          </w:tcPr>
          <w:p w:rsidR="002E4649" w:rsidRDefault="00F772C4">
            <w:pPr>
              <w:pStyle w:val="TableText12"/>
              <w:spacing w:before="0" w:after="0"/>
              <w:ind w:left="0"/>
              <w:jc w:val="left"/>
              <w:rPr>
                <w:sz w:val="22"/>
                <w:szCs w:val="22"/>
              </w:rPr>
            </w:pPr>
            <w:r>
              <w:rPr>
                <w:sz w:val="22"/>
                <w:szCs w:val="22"/>
              </w:rPr>
              <w:t>Working Day</w:t>
            </w:r>
          </w:p>
        </w:tc>
      </w:tr>
    </w:tbl>
    <w:p w:rsidR="002E4649" w:rsidRDefault="002E4649">
      <w:pPr>
        <w:pStyle w:val="TableText12"/>
        <w:spacing w:before="0" w:after="240"/>
        <w:ind w:left="0"/>
        <w:jc w:val="left"/>
        <w:rPr>
          <w:sz w:val="22"/>
          <w:szCs w:val="22"/>
        </w:rPr>
      </w:pPr>
    </w:p>
    <w:p w:rsidR="002E4649" w:rsidRDefault="00F772C4">
      <w:pPr>
        <w:pStyle w:val="Heading2"/>
        <w:keepNext w:val="0"/>
        <w:spacing w:before="0" w:after="240"/>
        <w:ind w:left="851" w:hanging="851"/>
      </w:pPr>
      <w:bookmarkStart w:id="126" w:name="_Toc488148563"/>
      <w:bookmarkStart w:id="127" w:name="_Toc528159034"/>
      <w:bookmarkStart w:id="128" w:name="_Toc531249004"/>
      <w:bookmarkStart w:id="129" w:name="_Toc164948990"/>
      <w:r>
        <w:t>2.2</w:t>
      </w:r>
      <w:r>
        <w:tab/>
        <w:t>List of Definitions</w:t>
      </w:r>
      <w:bookmarkEnd w:id="126"/>
      <w:bookmarkEnd w:id="127"/>
      <w:bookmarkEnd w:id="128"/>
      <w:bookmarkEnd w:id="129"/>
    </w:p>
    <w:p w:rsidR="002E4649" w:rsidRDefault="00F772C4">
      <w:pPr>
        <w:pStyle w:val="RightPar2"/>
        <w:tabs>
          <w:tab w:val="clear" w:pos="-720"/>
          <w:tab w:val="clear" w:pos="0"/>
          <w:tab w:val="clear" w:pos="720"/>
          <w:tab w:val="clear" w:pos="1440"/>
        </w:tabs>
        <w:suppressAutoHyphens w:val="0"/>
        <w:spacing w:after="240"/>
        <w:ind w:left="851"/>
        <w:rPr>
          <w:rFonts w:ascii="Times New Roman" w:hAnsi="Times New Roman"/>
          <w:lang w:val="en-GB"/>
        </w:rPr>
      </w:pPr>
      <w:r>
        <w:rPr>
          <w:rFonts w:ascii="Times New Roman" w:hAnsi="Times New Roman"/>
          <w:lang w:val="en-GB"/>
        </w:rPr>
        <w:t>Full definitions of the above acronyms in Section 2.1 are included in the Code.</w:t>
      </w:r>
    </w:p>
    <w:tbl>
      <w:tblPr>
        <w:tblW w:w="8426" w:type="dxa"/>
        <w:tblInd w:w="1134" w:type="dxa"/>
        <w:tblLayout w:type="fixed"/>
        <w:tblLook w:val="0000" w:firstRow="0" w:lastRow="0" w:firstColumn="0" w:lastColumn="0" w:noHBand="0" w:noVBand="0"/>
      </w:tblPr>
      <w:tblGrid>
        <w:gridCol w:w="2552"/>
        <w:gridCol w:w="5874"/>
      </w:tblGrid>
      <w:tr w:rsidR="002E4649">
        <w:trPr>
          <w:cantSplit/>
        </w:trPr>
        <w:tc>
          <w:tcPr>
            <w:tcW w:w="2552" w:type="dxa"/>
          </w:tcPr>
          <w:p w:rsidR="002E4649" w:rsidRDefault="00F772C4">
            <w:pPr>
              <w:pStyle w:val="BodyTextIndent"/>
              <w:tabs>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120" w:after="120"/>
              <w:ind w:left="0"/>
              <w:jc w:val="left"/>
              <w:rPr>
                <w:b/>
                <w:i w:val="0"/>
                <w14:shadow w14:blurRad="0" w14:dist="0" w14:dir="0" w14:sx="0" w14:sy="0" w14:kx="0" w14:ky="0" w14:algn="none">
                  <w14:srgbClr w14:val="000000"/>
                </w14:shadow>
              </w:rPr>
            </w:pPr>
            <w:r>
              <w:rPr>
                <w:b/>
                <w:i w:val="0"/>
                <w14:shadow w14:blurRad="0" w14:dist="0" w14:dir="0" w14:sx="0" w14:sy="0" w14:kx="0" w14:ky="0" w14:algn="none">
                  <w14:srgbClr w14:val="000000"/>
                </w14:shadow>
              </w:rPr>
              <w:t xml:space="preserve">CVA registered Primary BM Unit / Volume Allocation Unit </w:t>
            </w:r>
          </w:p>
        </w:tc>
        <w:tc>
          <w:tcPr>
            <w:tcW w:w="5874" w:type="dxa"/>
          </w:tcPr>
          <w:p w:rsidR="002E4649" w:rsidRDefault="00F772C4">
            <w:pPr>
              <w:pStyle w:val="BodyTextIndent"/>
              <w:tabs>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120" w:after="120"/>
              <w:ind w:left="0"/>
              <w:jc w:val="left"/>
              <w:rPr>
                <w:i w:val="0"/>
                <w14:shadow w14:blurRad="0" w14:dist="0" w14:dir="0" w14:sx="0" w14:sy="0" w14:kx="0" w14:ky="0" w14:algn="none">
                  <w14:srgbClr w14:val="000000"/>
                </w14:shadow>
              </w:rPr>
            </w:pPr>
            <w:r>
              <w:rPr>
                <w:i w:val="0"/>
                <w14:shadow w14:blurRad="0" w14:dist="0" w14:dir="0" w14:sx="0" w14:sy="0" w14:kx="0" w14:ky="0" w14:algn="none">
                  <w14:srgbClr w14:val="000000"/>
                </w14:shadow>
              </w:rPr>
              <w:t>A Primary BM Unit or Volume Allocation Unit comprising Plant and/or Apparatus whose Imports and Exports are measured by CVA Metering Systems.</w:t>
            </w:r>
          </w:p>
        </w:tc>
      </w:tr>
      <w:tr w:rsidR="002E4649">
        <w:trPr>
          <w:cantSplit/>
        </w:trPr>
        <w:tc>
          <w:tcPr>
            <w:tcW w:w="2552" w:type="dxa"/>
          </w:tcPr>
          <w:p w:rsidR="002E4649" w:rsidRDefault="00F772C4">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120" w:after="120"/>
              <w:ind w:left="0"/>
              <w:jc w:val="left"/>
              <w:rPr>
                <w:b/>
                <w:i w:val="0"/>
                <w14:shadow w14:blurRad="0" w14:dist="0" w14:dir="0" w14:sx="0" w14:sy="0" w14:kx="0" w14:ky="0" w14:algn="none">
                  <w14:srgbClr w14:val="000000"/>
                </w14:shadow>
              </w:rPr>
            </w:pPr>
            <w:r>
              <w:rPr>
                <w:b/>
                <w:i w:val="0"/>
                <w14:shadow w14:blurRad="0" w14:dist="0" w14:dir="0" w14:sx="0" w14:sy="0" w14:kx="0" w14:ky="0" w14:algn="none">
                  <w14:srgbClr w14:val="000000"/>
                </w14:shadow>
              </w:rPr>
              <w:t>Effective From Date</w:t>
            </w:r>
          </w:p>
        </w:tc>
        <w:tc>
          <w:tcPr>
            <w:tcW w:w="5874" w:type="dxa"/>
          </w:tcPr>
          <w:p w:rsidR="002E4649" w:rsidRDefault="00F772C4">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120" w:after="120"/>
              <w:ind w:left="0"/>
              <w:jc w:val="left"/>
              <w:rPr>
                <w:i w:val="0"/>
                <w14:shadow w14:blurRad="0" w14:dist="0" w14:dir="0" w14:sx="0" w14:sy="0" w14:kx="0" w14:ky="0" w14:algn="none">
                  <w14:srgbClr w14:val="000000"/>
                </w14:shadow>
              </w:rPr>
            </w:pPr>
            <w:r>
              <w:rPr>
                <w:i w:val="0"/>
                <w14:shadow w14:blurRad="0" w14:dist="0" w14:dir="0" w14:sx="0" w14:sy="0" w14:kx="0" w14:ky="0" w14:algn="none">
                  <w14:srgbClr w14:val="000000"/>
                </w14:shadow>
              </w:rPr>
              <w:t>The Settlement Day from which the Aggregation Rules will become active.</w:t>
            </w:r>
          </w:p>
        </w:tc>
      </w:tr>
      <w:tr w:rsidR="002E4649">
        <w:trPr>
          <w:cantSplit/>
        </w:trPr>
        <w:tc>
          <w:tcPr>
            <w:tcW w:w="2552" w:type="dxa"/>
          </w:tcPr>
          <w:p w:rsidR="002E4649" w:rsidRDefault="00F772C4">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120" w:after="120"/>
              <w:ind w:left="0"/>
              <w:jc w:val="left"/>
              <w:rPr>
                <w:b/>
                <w:i w:val="0"/>
                <w14:shadow w14:blurRad="0" w14:dist="0" w14:dir="0" w14:sx="0" w14:sy="0" w14:kx="0" w14:ky="0" w14:algn="none">
                  <w14:srgbClr w14:val="000000"/>
                </w14:shadow>
              </w:rPr>
            </w:pPr>
            <w:r>
              <w:rPr>
                <w:b/>
                <w:i w:val="0"/>
                <w14:shadow w14:blurRad="0" w14:dist="0" w14:dir="0" w14:sx="0" w14:sy="0" w14:kx="0" w14:ky="0" w14:algn="none">
                  <w14:srgbClr w14:val="000000"/>
                </w14:shadow>
              </w:rPr>
              <w:t>Nominated Licensed Distribution System Operator</w:t>
            </w:r>
          </w:p>
        </w:tc>
        <w:tc>
          <w:tcPr>
            <w:tcW w:w="5874" w:type="dxa"/>
          </w:tcPr>
          <w:p w:rsidR="002E4649" w:rsidRDefault="00F772C4">
            <w:pPr>
              <w:pStyle w:val="BodyTextIndent"/>
              <w:keepLines/>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120" w:after="120"/>
              <w:ind w:left="0"/>
              <w:jc w:val="left"/>
              <w:rPr>
                <w:i w:val="0"/>
                <w14:shadow w14:blurRad="0" w14:dist="0" w14:dir="0" w14:sx="0" w14:sy="0" w14:kx="0" w14:ky="0" w14:algn="none">
                  <w14:srgbClr w14:val="000000"/>
                </w14:shadow>
              </w:rPr>
            </w:pPr>
            <w:r>
              <w:rPr>
                <w:i w:val="0"/>
                <w14:shadow w14:blurRad="0" w14:dist="0" w14:dir="0" w14:sx="0" w14:sy="0" w14:kx="0" w14:ky="0" w14:algn="none">
                  <w14:srgbClr w14:val="000000"/>
                </w14:shadow>
              </w:rPr>
              <w:t xml:space="preserve">The Nominated LDSO is the LDSO who has obligations to submit the GSP Group Metered Volume Aggregation Rules.  </w:t>
            </w:r>
            <w:r>
              <w:rPr>
                <w:i w:val="0"/>
                <w:spacing w:val="-3"/>
                <w14:shadow w14:blurRad="0" w14:dist="0" w14:dir="0" w14:sx="0" w14:sy="0" w14:kx="0" w14:ky="0" w14:algn="none">
                  <w14:srgbClr w14:val="000000"/>
                </w14:shadow>
              </w:rPr>
              <w:t xml:space="preserve">For the avoidance of doubt, the Nominated LDSO is the LDSO who was responsible for each GSP Group on </w:t>
            </w:r>
            <w:smartTag w:uri="urn:schemas-microsoft-com:office:smarttags" w:element="date">
              <w:smartTagPr>
                <w:attr w:name="Month" w:val="8"/>
                <w:attr w:name="Day" w:val="1"/>
                <w:attr w:name="Year" w:val="2003"/>
              </w:smartTagPr>
              <w:r>
                <w:rPr>
                  <w:i w:val="0"/>
                  <w:spacing w:val="-3"/>
                  <w14:shadow w14:blurRad="0" w14:dist="0" w14:dir="0" w14:sx="0" w14:sy="0" w14:kx="0" w14:ky="0" w14:algn="none">
                    <w14:srgbClr w14:val="000000"/>
                  </w14:shadow>
                </w:rPr>
                <w:t>01 August 2003</w:t>
              </w:r>
            </w:smartTag>
            <w:r>
              <w:rPr>
                <w:i w:val="0"/>
                <w:spacing w:val="-3"/>
                <w14:shadow w14:blurRad="0" w14:dist="0" w14:dir="0" w14:sx="0" w14:sy="0" w14:kx="0" w14:ky="0" w14:algn="none">
                  <w14:srgbClr w14:val="000000"/>
                </w14:shadow>
              </w:rPr>
              <w:t xml:space="preserve"> </w:t>
            </w:r>
            <w:r>
              <w:rPr>
                <w:i w:val="0"/>
                <w14:shadow w14:blurRad="0" w14:dist="0" w14:dir="0" w14:sx="0" w14:sy="0" w14:kx="0" w14:ky="0" w14:algn="none">
                  <w14:srgbClr w14:val="000000"/>
                </w14:shadow>
              </w:rPr>
              <w:t xml:space="preserve">or the Scottish Distribution Licensee in respect of that Bulk Supply Point Group under the Settlement Agreement for </w:t>
            </w:r>
            <w:smartTag w:uri="urn:schemas-microsoft-com:office:smarttags" w:element="country-region">
              <w:smartTag w:uri="urn:schemas-microsoft-com:office:smarttags" w:element="place">
                <w:r>
                  <w:rPr>
                    <w:i w:val="0"/>
                    <w14:shadow w14:blurRad="0" w14:dist="0" w14:dir="0" w14:sx="0" w14:sy="0" w14:kx="0" w14:ky="0" w14:algn="none">
                      <w14:srgbClr w14:val="000000"/>
                    </w14:shadow>
                  </w:rPr>
                  <w:t>Scotland</w:t>
                </w:r>
              </w:smartTag>
            </w:smartTag>
            <w:r>
              <w:rPr>
                <w:i w:val="0"/>
                <w14:shadow w14:blurRad="0" w14:dist="0" w14:dir="0" w14:sx="0" w14:sy="0" w14:kx="0" w14:ky="0" w14:algn="none">
                  <w14:srgbClr w14:val="000000"/>
                </w14:shadow>
              </w:rPr>
              <w:t xml:space="preserve"> on </w:t>
            </w:r>
            <w:smartTag w:uri="urn:schemas-microsoft-com:office:smarttags" w:element="date">
              <w:smartTagPr>
                <w:attr w:name="Month" w:val="8"/>
                <w:attr w:name="Day" w:val="1"/>
                <w:attr w:name="Year" w:val="2003"/>
              </w:smartTagPr>
              <w:r>
                <w:rPr>
                  <w:i w:val="0"/>
                  <w14:shadow w14:blurRad="0" w14:dist="0" w14:dir="0" w14:sx="0" w14:sy="0" w14:kx="0" w14:ky="0" w14:algn="none">
                    <w14:srgbClr w14:val="000000"/>
                  </w14:shadow>
                </w:rPr>
                <w:t>1 August 2003</w:t>
              </w:r>
            </w:smartTag>
            <w:r>
              <w:rPr>
                <w:i w:val="0"/>
                <w14:shadow w14:blurRad="0" w14:dist="0" w14:dir="0" w14:sx="0" w14:sy="0" w14:kx="0" w14:ky="0" w14:algn="none">
                  <w14:srgbClr w14:val="000000"/>
                </w14:shadow>
              </w:rPr>
              <w:t>.</w:t>
            </w:r>
          </w:p>
        </w:tc>
      </w:tr>
      <w:tr w:rsidR="002E4649">
        <w:trPr>
          <w:cantSplit/>
        </w:trPr>
        <w:tc>
          <w:tcPr>
            <w:tcW w:w="2552" w:type="dxa"/>
          </w:tcPr>
          <w:p w:rsidR="002E4649" w:rsidRDefault="00F772C4">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120" w:after="120"/>
              <w:ind w:left="0"/>
              <w:jc w:val="left"/>
              <w:rPr>
                <w:b/>
                <w:i w:val="0"/>
                <w14:shadow w14:blurRad="0" w14:dist="0" w14:dir="0" w14:sx="0" w14:sy="0" w14:kx="0" w14:ky="0" w14:algn="none">
                  <w14:srgbClr w14:val="000000"/>
                </w14:shadow>
              </w:rPr>
            </w:pPr>
            <w:r>
              <w:rPr>
                <w:b/>
                <w:i w:val="0"/>
                <w14:shadow w14:blurRad="0" w14:dist="0" w14:dir="0" w14:sx="0" w14:sy="0" w14:kx="0" w14:ky="0" w14:algn="none">
                  <w14:srgbClr w14:val="000000"/>
                </w14:shadow>
              </w:rPr>
              <w:t>Contracted Licensed Distribution System Operator</w:t>
            </w:r>
          </w:p>
        </w:tc>
        <w:tc>
          <w:tcPr>
            <w:tcW w:w="5874" w:type="dxa"/>
          </w:tcPr>
          <w:p w:rsidR="002E4649" w:rsidRDefault="00F772C4">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120" w:after="120"/>
              <w:ind w:left="0"/>
              <w:jc w:val="left"/>
              <w:rPr>
                <w:i w:val="0"/>
                <w14:shadow w14:blurRad="0" w14:dist="0" w14:dir="0" w14:sx="0" w14:sy="0" w14:kx="0" w14:ky="0" w14:algn="none">
                  <w14:srgbClr w14:val="000000"/>
                </w14:shadow>
              </w:rPr>
            </w:pPr>
            <w:r>
              <w:rPr>
                <w:i w:val="0"/>
                <w:spacing w:val="-3"/>
                <w14:shadow w14:blurRad="0" w14:dist="0" w14:dir="0" w14:sx="0" w14:sy="0" w14:kx="0" w14:ky="0" w14:algn="none">
                  <w14:srgbClr w14:val="000000"/>
                </w14:shadow>
              </w:rPr>
              <w:t>The LDSO who provides the SMRS to the Registrant of the Metering System.</w:t>
            </w:r>
          </w:p>
        </w:tc>
      </w:tr>
      <w:tr w:rsidR="002E4649">
        <w:trPr>
          <w:cantSplit/>
        </w:trPr>
        <w:tc>
          <w:tcPr>
            <w:tcW w:w="2552" w:type="dxa"/>
          </w:tcPr>
          <w:p w:rsidR="002E4649" w:rsidRDefault="00F772C4">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120" w:after="120"/>
              <w:ind w:left="0"/>
              <w:jc w:val="left"/>
              <w:rPr>
                <w:b/>
                <w:i w:val="0"/>
                <w14:shadow w14:blurRad="0" w14:dist="0" w14:dir="0" w14:sx="0" w14:sy="0" w14:kx="0" w14:ky="0" w14:algn="none">
                  <w14:srgbClr w14:val="000000"/>
                </w14:shadow>
              </w:rPr>
            </w:pPr>
            <w:r>
              <w:rPr>
                <w:b/>
                <w:i w:val="0"/>
                <w14:shadow w14:blurRad="0" w14:dist="0" w14:dir="0" w14:sx="0" w14:sy="0" w14:kx="0" w14:ky="0" w14:algn="none">
                  <w14:srgbClr w14:val="000000"/>
                </w14:shadow>
              </w:rPr>
              <w:t>SVA registered Primary BM Unit</w:t>
            </w:r>
          </w:p>
        </w:tc>
        <w:tc>
          <w:tcPr>
            <w:tcW w:w="5874" w:type="dxa"/>
          </w:tcPr>
          <w:p w:rsidR="002E4649" w:rsidRDefault="00F772C4">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120" w:after="120"/>
              <w:ind w:left="0"/>
              <w:jc w:val="left"/>
              <w:rPr>
                <w:i w:val="0"/>
                <w:spacing w:val="-3"/>
                <w14:shadow w14:blurRad="0" w14:dist="0" w14:dir="0" w14:sx="0" w14:sy="0" w14:kx="0" w14:ky="0" w14:algn="none">
                  <w14:srgbClr w14:val="000000"/>
                </w14:shadow>
              </w:rPr>
            </w:pPr>
            <w:r>
              <w:rPr>
                <w:i w:val="0"/>
                <w:spacing w:val="-3"/>
                <w14:shadow w14:blurRad="0" w14:dist="0" w14:dir="0" w14:sx="0" w14:sy="0" w14:kx="0" w14:ky="0" w14:algn="none">
                  <w14:srgbClr w14:val="000000"/>
                </w14:shadow>
              </w:rPr>
              <w:t>A Supplier Primary BM Unit.</w:t>
            </w:r>
          </w:p>
        </w:tc>
      </w:tr>
    </w:tbl>
    <w:p w:rsidR="002E4649" w:rsidRDefault="002E4649">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0"/>
        <w:rPr>
          <w:i w:val="0"/>
          <w14:shadow w14:blurRad="0" w14:dist="0" w14:dir="0" w14:sx="0" w14:sy="0" w14:kx="0" w14:ky="0" w14:algn="none">
            <w14:srgbClr w14:val="000000"/>
          </w14:shadow>
        </w:rPr>
      </w:pPr>
    </w:p>
    <w:p w:rsidR="002E4649" w:rsidRDefault="002E4649">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0"/>
        <w:rPr>
          <w:i w:val="0"/>
          <w14:shadow w14:blurRad="0" w14:dist="0" w14:dir="0" w14:sx="0" w14:sy="0" w14:kx="0" w14:ky="0" w14:algn="none">
            <w14:srgbClr w14:val="000000"/>
          </w14:shadow>
        </w:rPr>
      </w:pPr>
    </w:p>
    <w:p w:rsidR="002E4649" w:rsidRDefault="002E4649">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0"/>
        <w:rPr>
          <w:i w:val="0"/>
          <w14:shadow w14:blurRad="0" w14:dist="0" w14:dir="0" w14:sx="0" w14:sy="0" w14:kx="0" w14:ky="0" w14:algn="none">
            <w14:srgbClr w14:val="000000"/>
          </w14:shadow>
        </w:rPr>
        <w:sectPr w:rsidR="002E4649">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09" w:footer="709" w:gutter="0"/>
          <w:cols w:space="720"/>
          <w:noEndnote/>
        </w:sectPr>
      </w:pPr>
    </w:p>
    <w:p w:rsidR="002E4649" w:rsidRDefault="00F772C4">
      <w:pPr>
        <w:pStyle w:val="Heading1"/>
        <w:keepNext w:val="0"/>
        <w:pageBreakBefore/>
        <w:numPr>
          <w:ilvl w:val="0"/>
          <w:numId w:val="0"/>
        </w:numPr>
        <w:spacing w:before="0" w:after="240"/>
        <w:ind w:left="851" w:hanging="851"/>
        <w:rPr>
          <w:sz w:val="24"/>
          <w:szCs w:val="24"/>
        </w:rPr>
      </w:pPr>
      <w:bookmarkStart w:id="135" w:name="_Toc488148564"/>
      <w:bookmarkStart w:id="136" w:name="_Toc528159035"/>
      <w:bookmarkStart w:id="137" w:name="_Toc531249005"/>
      <w:bookmarkStart w:id="138" w:name="_Toc164948991"/>
      <w:r>
        <w:rPr>
          <w:sz w:val="24"/>
          <w:szCs w:val="24"/>
        </w:rPr>
        <w:lastRenderedPageBreak/>
        <w:t>3</w:t>
      </w:r>
      <w:r>
        <w:rPr>
          <w:sz w:val="24"/>
          <w:szCs w:val="24"/>
        </w:rPr>
        <w:tab/>
        <w:t>Interface and Timetable Information</w:t>
      </w:r>
      <w:bookmarkEnd w:id="135"/>
      <w:bookmarkEnd w:id="136"/>
      <w:bookmarkEnd w:id="137"/>
      <w:bookmarkEnd w:id="138"/>
    </w:p>
    <w:p w:rsidR="002E4649" w:rsidRDefault="00F772C4">
      <w:pPr>
        <w:pStyle w:val="Heading2"/>
        <w:keepNext w:val="0"/>
        <w:spacing w:before="0" w:after="240"/>
        <w:ind w:left="851" w:hanging="851"/>
      </w:pPr>
      <w:bookmarkStart w:id="139" w:name="_Toc528159036"/>
      <w:bookmarkStart w:id="140" w:name="_Toc531249006"/>
      <w:bookmarkStart w:id="141" w:name="_Toc164948992"/>
      <w:r>
        <w:t>3.1</w:t>
      </w:r>
      <w:r>
        <w:tab/>
        <w:t>Registration of Aggregation Rules</w:t>
      </w:r>
      <w:bookmarkEnd w:id="139"/>
      <w:bookmarkEnd w:id="140"/>
      <w:bookmarkEnd w:id="141"/>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824"/>
        <w:gridCol w:w="2001"/>
        <w:gridCol w:w="3624"/>
        <w:gridCol w:w="1003"/>
        <w:gridCol w:w="1003"/>
        <w:gridCol w:w="3505"/>
        <w:gridCol w:w="2028"/>
      </w:tblGrid>
      <w:tr w:rsidR="002E4649">
        <w:trPr>
          <w:cantSplit/>
          <w:tblHeader/>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vAlign w:val="center"/>
          </w:tcPr>
          <w:p w:rsidR="002E4649" w:rsidRDefault="00F772C4">
            <w:pPr>
              <w:pStyle w:val="TableText10"/>
              <w:widowControl/>
              <w:ind w:left="0"/>
              <w:jc w:val="center"/>
              <w:rPr>
                <w:rFonts w:ascii="Times New Roman Bold" w:hAnsi="Times New Roman Bold"/>
                <w:b/>
              </w:rPr>
            </w:pPr>
            <w:r>
              <w:rPr>
                <w:rFonts w:ascii="Times New Roman Bold" w:hAnsi="Times New Roman Bold"/>
                <w:b/>
              </w:rPr>
              <w:t>REF</w:t>
            </w:r>
          </w:p>
        </w:tc>
        <w:tc>
          <w:tcPr>
            <w:tcW w:w="744" w:type="pct"/>
            <w:tcBorders>
              <w:top w:val="single" w:sz="6" w:space="0" w:color="auto"/>
              <w:bottom w:val="single" w:sz="6" w:space="0" w:color="auto"/>
            </w:tcBorders>
            <w:tcMar>
              <w:top w:w="57" w:type="dxa"/>
              <w:left w:w="57" w:type="dxa"/>
              <w:bottom w:w="57" w:type="dxa"/>
              <w:right w:w="57" w:type="dxa"/>
            </w:tcMar>
            <w:vAlign w:val="center"/>
          </w:tcPr>
          <w:p w:rsidR="002E4649" w:rsidRDefault="00F772C4">
            <w:pPr>
              <w:pStyle w:val="TableText10"/>
              <w:widowControl/>
              <w:ind w:left="0"/>
              <w:jc w:val="center"/>
              <w:rPr>
                <w:rFonts w:ascii="Times New Roman Bold" w:hAnsi="Times New Roman Bold"/>
                <w:b/>
              </w:rPr>
            </w:pPr>
            <w:r>
              <w:rPr>
                <w:rFonts w:ascii="Times New Roman Bold" w:hAnsi="Times New Roman Bold"/>
                <w:b/>
              </w:rPr>
              <w:t>WHEN</w:t>
            </w:r>
          </w:p>
        </w:tc>
        <w:tc>
          <w:tcPr>
            <w:tcW w:w="1324" w:type="pct"/>
            <w:tcBorders>
              <w:top w:val="single" w:sz="6" w:space="0" w:color="auto"/>
              <w:bottom w:val="single" w:sz="6" w:space="0" w:color="auto"/>
            </w:tcBorders>
            <w:tcMar>
              <w:top w:w="57" w:type="dxa"/>
              <w:left w:w="57" w:type="dxa"/>
              <w:bottom w:w="57" w:type="dxa"/>
              <w:right w:w="57" w:type="dxa"/>
            </w:tcMar>
            <w:vAlign w:val="center"/>
          </w:tcPr>
          <w:p w:rsidR="002E4649" w:rsidRDefault="00F772C4">
            <w:pPr>
              <w:pStyle w:val="TableText10"/>
              <w:widowControl/>
              <w:ind w:left="0"/>
              <w:jc w:val="center"/>
              <w:rPr>
                <w:rFonts w:ascii="Times New Roman Bold" w:hAnsi="Times New Roman Bold"/>
                <w:b/>
              </w:rPr>
            </w:pPr>
            <w:r>
              <w:rPr>
                <w:rFonts w:ascii="Times New Roman Bold" w:hAnsi="Times New Roman Bold"/>
                <w:b/>
              </w:rPr>
              <w:t>ACTION</w:t>
            </w:r>
          </w:p>
        </w:tc>
        <w:tc>
          <w:tcPr>
            <w:tcW w:w="284" w:type="pct"/>
            <w:tcBorders>
              <w:top w:val="single" w:sz="6" w:space="0" w:color="auto"/>
              <w:bottom w:val="single" w:sz="6" w:space="0" w:color="auto"/>
            </w:tcBorders>
            <w:tcMar>
              <w:top w:w="57" w:type="dxa"/>
              <w:left w:w="57" w:type="dxa"/>
              <w:bottom w:w="57" w:type="dxa"/>
              <w:right w:w="57" w:type="dxa"/>
            </w:tcMar>
            <w:vAlign w:val="center"/>
          </w:tcPr>
          <w:p w:rsidR="002E4649" w:rsidRDefault="00F772C4">
            <w:pPr>
              <w:pStyle w:val="TableText10"/>
              <w:widowControl/>
              <w:ind w:left="0"/>
              <w:jc w:val="center"/>
              <w:rPr>
                <w:rFonts w:ascii="Times New Roman Bold" w:hAnsi="Times New Roman Bold"/>
                <w:b/>
              </w:rPr>
            </w:pPr>
            <w:r>
              <w:rPr>
                <w:rFonts w:ascii="Times New Roman Bold" w:hAnsi="Times New Roman Bold"/>
                <w:b/>
              </w:rPr>
              <w:t>FROM</w:t>
            </w:r>
          </w:p>
        </w:tc>
        <w:tc>
          <w:tcPr>
            <w:tcW w:w="291" w:type="pct"/>
            <w:tcBorders>
              <w:top w:val="single" w:sz="6" w:space="0" w:color="auto"/>
              <w:bottom w:val="single" w:sz="6" w:space="0" w:color="auto"/>
            </w:tcBorders>
            <w:tcMar>
              <w:top w:w="57" w:type="dxa"/>
              <w:left w:w="57" w:type="dxa"/>
              <w:bottom w:w="57" w:type="dxa"/>
              <w:right w:w="57" w:type="dxa"/>
            </w:tcMar>
            <w:vAlign w:val="center"/>
          </w:tcPr>
          <w:p w:rsidR="002E4649" w:rsidRDefault="00F772C4">
            <w:pPr>
              <w:pStyle w:val="TableText10"/>
              <w:widowControl/>
              <w:ind w:left="0"/>
              <w:jc w:val="center"/>
              <w:rPr>
                <w:rFonts w:ascii="Times New Roman Bold" w:hAnsi="Times New Roman Bold"/>
                <w:b/>
              </w:rPr>
            </w:pPr>
            <w:r>
              <w:rPr>
                <w:rFonts w:ascii="Times New Roman Bold" w:hAnsi="Times New Roman Bold"/>
                <w:b/>
              </w:rPr>
              <w:t>TO</w:t>
            </w:r>
          </w:p>
        </w:tc>
        <w:tc>
          <w:tcPr>
            <w:tcW w:w="1281" w:type="pct"/>
            <w:tcBorders>
              <w:top w:val="single" w:sz="6" w:space="0" w:color="auto"/>
              <w:bottom w:val="single" w:sz="6" w:space="0" w:color="auto"/>
            </w:tcBorders>
            <w:tcMar>
              <w:top w:w="57" w:type="dxa"/>
              <w:left w:w="57" w:type="dxa"/>
              <w:bottom w:w="57" w:type="dxa"/>
              <w:right w:w="57" w:type="dxa"/>
            </w:tcMar>
            <w:vAlign w:val="center"/>
          </w:tcPr>
          <w:p w:rsidR="002E4649" w:rsidRDefault="00F772C4">
            <w:pPr>
              <w:pStyle w:val="TableText10"/>
              <w:widowControl/>
              <w:ind w:left="0"/>
              <w:jc w:val="center"/>
              <w:rPr>
                <w:rFonts w:ascii="Times New Roman Bold" w:hAnsi="Times New Roman Bold"/>
                <w:b/>
              </w:rPr>
            </w:pPr>
            <w:r>
              <w:rPr>
                <w:rFonts w:ascii="Times New Roman Bold" w:hAnsi="Times New Roman Bold"/>
                <w:b/>
              </w:rPr>
              <w:t>INFORMATION REQUIRED</w:t>
            </w: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2E4649" w:rsidRDefault="00F772C4">
            <w:pPr>
              <w:pStyle w:val="TableText10"/>
              <w:widowControl/>
              <w:ind w:left="0"/>
              <w:jc w:val="center"/>
              <w:rPr>
                <w:rFonts w:ascii="Times New Roman Bold" w:hAnsi="Times New Roman Bold"/>
                <w:b/>
              </w:rPr>
            </w:pPr>
            <w:r>
              <w:rPr>
                <w:rFonts w:ascii="Times New Roman Bold" w:hAnsi="Times New Roman Bold"/>
                <w:b/>
              </w:rPr>
              <w:t>METHOD</w:t>
            </w:r>
          </w:p>
        </w:tc>
      </w:tr>
      <w:tr w:rsidR="002E4649">
        <w:trPr>
          <w:cantSplit/>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tcPr>
          <w:p w:rsidR="002E4649" w:rsidRDefault="00F772C4">
            <w:pPr>
              <w:pStyle w:val="TableText10"/>
              <w:widowControl/>
              <w:ind w:left="0"/>
              <w:jc w:val="left"/>
            </w:pPr>
            <w:r>
              <w:t>3.1.1</w:t>
            </w:r>
          </w:p>
        </w:tc>
        <w:tc>
          <w:tcPr>
            <w:tcW w:w="744" w:type="pct"/>
            <w:tcBorders>
              <w:top w:val="single" w:sz="6" w:space="0" w:color="auto"/>
              <w:bottom w:val="single" w:sz="6" w:space="0" w:color="auto"/>
            </w:tcBorders>
            <w:tcMar>
              <w:top w:w="57" w:type="dxa"/>
              <w:left w:w="57" w:type="dxa"/>
              <w:bottom w:w="57" w:type="dxa"/>
              <w:right w:w="57" w:type="dxa"/>
            </w:tcMar>
          </w:tcPr>
          <w:p w:rsidR="002E4649" w:rsidRDefault="00F772C4">
            <w:pPr>
              <w:pStyle w:val="TableText10"/>
              <w:widowControl/>
              <w:ind w:left="0"/>
              <w:jc w:val="left"/>
            </w:pPr>
            <w:r>
              <w:t>At least 20 WD prior to the Effective From Date</w:t>
            </w:r>
          </w:p>
        </w:tc>
        <w:tc>
          <w:tcPr>
            <w:tcW w:w="1324" w:type="pct"/>
            <w:tcBorders>
              <w:top w:val="single" w:sz="6" w:space="0" w:color="auto"/>
              <w:bottom w:val="single" w:sz="6" w:space="0" w:color="auto"/>
            </w:tcBorders>
            <w:tcMar>
              <w:top w:w="57" w:type="dxa"/>
              <w:left w:w="57" w:type="dxa"/>
              <w:bottom w:w="57" w:type="dxa"/>
              <w:right w:w="57" w:type="dxa"/>
            </w:tcMar>
          </w:tcPr>
          <w:p w:rsidR="002E4649" w:rsidRDefault="00F772C4">
            <w:pPr>
              <w:pStyle w:val="MacroText"/>
              <w:widowControl/>
              <w:tabs>
                <w:tab w:val="clear" w:pos="0"/>
                <w:tab w:val="clear" w:pos="567"/>
                <w:tab w:val="clear" w:pos="1134"/>
                <w:tab w:val="clear" w:pos="1701"/>
                <w:tab w:val="clear" w:pos="2268"/>
                <w:tab w:val="clear" w:pos="2835"/>
                <w:tab w:val="clear" w:pos="3402"/>
                <w:tab w:val="clear" w:pos="3969"/>
                <w:tab w:val="clear" w:pos="4536"/>
                <w:tab w:val="clear" w:pos="5103"/>
                <w:tab w:val="clear" w:pos="5670"/>
              </w:tabs>
              <w:ind w:left="0"/>
              <w:jc w:val="left"/>
              <w:rPr>
                <w:snapToGrid/>
              </w:rPr>
            </w:pPr>
            <w:r>
              <w:t xml:space="preserve">Submit Aggregation Rules for Volume Allocation Unit.  </w:t>
            </w:r>
            <w:r>
              <w:rPr>
                <w:snapToGrid/>
              </w:rPr>
              <w:t>(Examples of completing Form BSCP75/4.2 can be found in Section 4.3).</w:t>
            </w:r>
          </w:p>
        </w:tc>
        <w:tc>
          <w:tcPr>
            <w:tcW w:w="284" w:type="pct"/>
            <w:tcBorders>
              <w:top w:val="single" w:sz="6" w:space="0" w:color="auto"/>
              <w:bottom w:val="single" w:sz="6" w:space="0" w:color="auto"/>
            </w:tcBorders>
            <w:tcMar>
              <w:top w:w="57" w:type="dxa"/>
              <w:left w:w="57" w:type="dxa"/>
              <w:bottom w:w="57" w:type="dxa"/>
              <w:right w:w="57" w:type="dxa"/>
            </w:tcMar>
          </w:tcPr>
          <w:p w:rsidR="002E4649" w:rsidRDefault="00F772C4">
            <w:pPr>
              <w:pStyle w:val="TableText10"/>
              <w:widowControl/>
              <w:ind w:left="0"/>
              <w:jc w:val="left"/>
            </w:pPr>
            <w:r>
              <w:t>Party</w:t>
            </w:r>
          </w:p>
        </w:tc>
        <w:tc>
          <w:tcPr>
            <w:tcW w:w="291" w:type="pct"/>
            <w:tcBorders>
              <w:top w:val="single" w:sz="6" w:space="0" w:color="auto"/>
              <w:bottom w:val="single" w:sz="6" w:space="0" w:color="auto"/>
            </w:tcBorders>
            <w:tcMar>
              <w:top w:w="57" w:type="dxa"/>
              <w:left w:w="57" w:type="dxa"/>
              <w:bottom w:w="57" w:type="dxa"/>
              <w:right w:w="57" w:type="dxa"/>
            </w:tcMar>
          </w:tcPr>
          <w:p w:rsidR="002E4649" w:rsidRDefault="00F772C4">
            <w:pPr>
              <w:pStyle w:val="TableText10"/>
              <w:widowControl/>
              <w:ind w:left="0"/>
              <w:jc w:val="left"/>
            </w:pPr>
            <w:r>
              <w:t>CDCA</w:t>
            </w:r>
          </w:p>
        </w:tc>
        <w:tc>
          <w:tcPr>
            <w:tcW w:w="1281" w:type="pct"/>
            <w:tcBorders>
              <w:top w:val="single" w:sz="6" w:space="0" w:color="auto"/>
              <w:bottom w:val="single" w:sz="6" w:space="0" w:color="auto"/>
            </w:tcBorders>
            <w:tcMar>
              <w:top w:w="57" w:type="dxa"/>
              <w:left w:w="57" w:type="dxa"/>
              <w:bottom w:w="57" w:type="dxa"/>
              <w:right w:w="57" w:type="dxa"/>
            </w:tcMar>
          </w:tcPr>
          <w:p w:rsidR="002E4649" w:rsidRDefault="00F772C4">
            <w:pPr>
              <w:pStyle w:val="TableText10"/>
              <w:widowControl/>
              <w:spacing w:after="120"/>
              <w:ind w:left="0"/>
              <w:jc w:val="left"/>
            </w:pPr>
            <w:r>
              <w:t>Form BSCP75/4.2 Registration of Aggregation Rules for Volume Allocation Unit.</w:t>
            </w:r>
          </w:p>
          <w:p w:rsidR="002E4649" w:rsidRDefault="00F772C4">
            <w:pPr>
              <w:pStyle w:val="TableText10"/>
              <w:widowControl/>
              <w:spacing w:after="120"/>
              <w:ind w:left="0"/>
              <w:jc w:val="left"/>
            </w:pPr>
            <w:r>
              <w:t>(CDCA-I001 Aggregation Rules)</w:t>
            </w: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tcPr>
          <w:p w:rsidR="002E4649" w:rsidRDefault="00F772C4">
            <w:pPr>
              <w:pStyle w:val="TableText10"/>
              <w:widowControl/>
              <w:ind w:left="0"/>
              <w:jc w:val="left"/>
            </w:pPr>
            <w:r>
              <w:t>Fax / Letter/ Email</w:t>
            </w:r>
          </w:p>
        </w:tc>
      </w:tr>
      <w:tr w:rsidR="002E4649">
        <w:trPr>
          <w:cantSplit/>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3.1.2</w:t>
            </w:r>
          </w:p>
        </w:tc>
        <w:tc>
          <w:tcPr>
            <w:tcW w:w="74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Within 1 WD of receipt of data from 3.1.1</w:t>
            </w:r>
          </w:p>
        </w:tc>
        <w:tc>
          <w:tcPr>
            <w:tcW w:w="132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The CDCA shall acknowledge receipt of the Aggregation Rules.</w:t>
            </w:r>
          </w:p>
        </w:tc>
        <w:tc>
          <w:tcPr>
            <w:tcW w:w="28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CDCA</w:t>
            </w:r>
          </w:p>
        </w:tc>
        <w:tc>
          <w:tcPr>
            <w:tcW w:w="29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Party</w:t>
            </w:r>
          </w:p>
        </w:tc>
        <w:tc>
          <w:tcPr>
            <w:tcW w:w="128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Form BSCP75/4.2 Registration of Aggregation Rules for Volume Allocation Unit.</w:t>
            </w: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tcPr>
          <w:p w:rsidR="002E4649" w:rsidRDefault="00F772C4">
            <w:pPr>
              <w:ind w:left="0"/>
              <w:jc w:val="left"/>
              <w:rPr>
                <w:sz w:val="20"/>
              </w:rPr>
            </w:pPr>
            <w:r>
              <w:rPr>
                <w:sz w:val="20"/>
              </w:rPr>
              <w:t>Fax / Letter / Email</w:t>
            </w:r>
          </w:p>
        </w:tc>
      </w:tr>
      <w:tr w:rsidR="002E4649">
        <w:trPr>
          <w:cantSplit/>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3.1.3</w:t>
            </w:r>
          </w:p>
        </w:tc>
        <w:tc>
          <w:tcPr>
            <w:tcW w:w="74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Within 1 WD of receipt of data from 3.1.1</w:t>
            </w:r>
          </w:p>
        </w:tc>
        <w:tc>
          <w:tcPr>
            <w:tcW w:w="1324" w:type="pct"/>
            <w:tcBorders>
              <w:top w:val="single" w:sz="6" w:space="0" w:color="auto"/>
              <w:bottom w:val="single" w:sz="6" w:space="0" w:color="auto"/>
            </w:tcBorders>
            <w:tcMar>
              <w:top w:w="57" w:type="dxa"/>
              <w:left w:w="57" w:type="dxa"/>
              <w:bottom w:w="57" w:type="dxa"/>
              <w:right w:w="57" w:type="dxa"/>
            </w:tcMar>
          </w:tcPr>
          <w:p w:rsidR="002E4649" w:rsidRDefault="00F772C4">
            <w:pPr>
              <w:pStyle w:val="TableText10"/>
              <w:widowControl/>
              <w:ind w:left="0"/>
              <w:jc w:val="left"/>
              <w:rPr>
                <w:noProof w:val="0"/>
              </w:rPr>
            </w:pPr>
            <w:r>
              <w:rPr>
                <w:noProof w:val="0"/>
              </w:rPr>
              <w:t>The CDCA shall validate the Aggregation Rules including:</w:t>
            </w:r>
          </w:p>
          <w:p w:rsidR="002E4649" w:rsidRDefault="00F772C4">
            <w:pPr>
              <w:numPr>
                <w:ilvl w:val="0"/>
                <w:numId w:val="6"/>
              </w:numPr>
              <w:tabs>
                <w:tab w:val="clear" w:pos="1437"/>
                <w:tab w:val="num" w:pos="503"/>
              </w:tabs>
              <w:ind w:left="510" w:hanging="510"/>
              <w:jc w:val="left"/>
              <w:rPr>
                <w:sz w:val="20"/>
              </w:rPr>
            </w:pPr>
            <w:r>
              <w:rPr>
                <w:sz w:val="20"/>
              </w:rPr>
              <w:t>Completeness and Authorisation</w:t>
            </w:r>
          </w:p>
          <w:p w:rsidR="002E4649" w:rsidRDefault="00F772C4">
            <w:pPr>
              <w:numPr>
                <w:ilvl w:val="0"/>
                <w:numId w:val="6"/>
              </w:numPr>
              <w:tabs>
                <w:tab w:val="clear" w:pos="1437"/>
                <w:tab w:val="num" w:pos="503"/>
              </w:tabs>
              <w:ind w:left="510" w:hanging="510"/>
              <w:jc w:val="left"/>
              <w:rPr>
                <w:sz w:val="20"/>
              </w:rPr>
            </w:pPr>
            <w:r>
              <w:rPr>
                <w:sz w:val="20"/>
              </w:rPr>
              <w:t>The appropriate Metering System(s) is registered on or before the Effective From Date</w:t>
            </w:r>
          </w:p>
        </w:tc>
        <w:tc>
          <w:tcPr>
            <w:tcW w:w="28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CDCA</w:t>
            </w:r>
          </w:p>
        </w:tc>
        <w:tc>
          <w:tcPr>
            <w:tcW w:w="291" w:type="pct"/>
            <w:tcBorders>
              <w:top w:val="single" w:sz="6" w:space="0" w:color="auto"/>
              <w:bottom w:val="single" w:sz="6" w:space="0" w:color="auto"/>
            </w:tcBorders>
            <w:tcMar>
              <w:top w:w="57" w:type="dxa"/>
              <w:left w:w="57" w:type="dxa"/>
              <w:bottom w:w="57" w:type="dxa"/>
              <w:right w:w="57" w:type="dxa"/>
            </w:tcMar>
          </w:tcPr>
          <w:p w:rsidR="002E4649" w:rsidRDefault="002E4649">
            <w:pPr>
              <w:ind w:left="0"/>
              <w:jc w:val="left"/>
              <w:rPr>
                <w:sz w:val="20"/>
              </w:rPr>
            </w:pPr>
          </w:p>
        </w:tc>
        <w:tc>
          <w:tcPr>
            <w:tcW w:w="1281" w:type="pct"/>
            <w:tcBorders>
              <w:top w:val="single" w:sz="6" w:space="0" w:color="auto"/>
              <w:bottom w:val="single" w:sz="6" w:space="0" w:color="auto"/>
            </w:tcBorders>
            <w:tcMar>
              <w:top w:w="57" w:type="dxa"/>
              <w:left w:w="57" w:type="dxa"/>
              <w:bottom w:w="57" w:type="dxa"/>
              <w:right w:w="57" w:type="dxa"/>
            </w:tcMar>
          </w:tcPr>
          <w:p w:rsidR="002E4649" w:rsidRDefault="00F772C4">
            <w:pPr>
              <w:spacing w:after="120"/>
              <w:ind w:left="0"/>
              <w:jc w:val="left"/>
              <w:rPr>
                <w:sz w:val="20"/>
              </w:rPr>
            </w:pPr>
            <w:r>
              <w:rPr>
                <w:sz w:val="20"/>
              </w:rPr>
              <w:t>Form BSCP75/4.2 Registration of Aggregation Rules for Volume Allocation Unit.</w:t>
            </w:r>
          </w:p>
          <w:p w:rsidR="002E4649" w:rsidRDefault="00F772C4">
            <w:pPr>
              <w:spacing w:after="120"/>
              <w:ind w:left="0"/>
              <w:jc w:val="left"/>
              <w:rPr>
                <w:sz w:val="20"/>
              </w:rPr>
            </w:pPr>
            <w:r>
              <w:rPr>
                <w:sz w:val="20"/>
              </w:rPr>
              <w:t>BSCP38 Authorisations.</w:t>
            </w: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tcPr>
          <w:p w:rsidR="002E4649" w:rsidRDefault="00F772C4">
            <w:pPr>
              <w:ind w:left="0"/>
              <w:jc w:val="left"/>
              <w:rPr>
                <w:sz w:val="20"/>
              </w:rPr>
            </w:pPr>
            <w:r>
              <w:rPr>
                <w:sz w:val="20"/>
              </w:rPr>
              <w:t>Internal</w:t>
            </w:r>
          </w:p>
        </w:tc>
      </w:tr>
      <w:tr w:rsidR="002E4649">
        <w:trPr>
          <w:cantSplit/>
        </w:trPr>
        <w:tc>
          <w:tcPr>
            <w:tcW w:w="323" w:type="pct"/>
            <w:tcBorders>
              <w:top w:val="single" w:sz="6" w:space="0" w:color="auto"/>
              <w:left w:val="single" w:sz="6" w:space="0" w:color="auto"/>
              <w:bottom w:val="single" w:sz="4" w:space="0" w:color="auto"/>
            </w:tcBorders>
            <w:tcMar>
              <w:top w:w="57" w:type="dxa"/>
              <w:left w:w="57" w:type="dxa"/>
              <w:bottom w:w="57" w:type="dxa"/>
              <w:right w:w="57" w:type="dxa"/>
            </w:tcMar>
          </w:tcPr>
          <w:p w:rsidR="002E4649" w:rsidRDefault="00F772C4">
            <w:pPr>
              <w:ind w:left="0"/>
              <w:jc w:val="left"/>
              <w:rPr>
                <w:sz w:val="20"/>
              </w:rPr>
            </w:pPr>
            <w:r>
              <w:rPr>
                <w:sz w:val="20"/>
              </w:rPr>
              <w:t>3.1.4</w:t>
            </w:r>
          </w:p>
        </w:tc>
        <w:tc>
          <w:tcPr>
            <w:tcW w:w="744" w:type="pct"/>
            <w:tcBorders>
              <w:top w:val="single" w:sz="6" w:space="0" w:color="auto"/>
              <w:bottom w:val="single" w:sz="4" w:space="0" w:color="auto"/>
            </w:tcBorders>
            <w:tcMar>
              <w:top w:w="57" w:type="dxa"/>
              <w:left w:w="57" w:type="dxa"/>
              <w:bottom w:w="57" w:type="dxa"/>
              <w:right w:w="57" w:type="dxa"/>
            </w:tcMar>
          </w:tcPr>
          <w:p w:rsidR="002E4649" w:rsidRDefault="00F772C4">
            <w:pPr>
              <w:ind w:left="0"/>
              <w:jc w:val="left"/>
              <w:rPr>
                <w:sz w:val="20"/>
              </w:rPr>
            </w:pPr>
            <w:r>
              <w:rPr>
                <w:sz w:val="20"/>
              </w:rPr>
              <w:t xml:space="preserve">Within 2 WD of receipt of data from 3.1.1 and if supporting information required </w:t>
            </w:r>
          </w:p>
        </w:tc>
        <w:tc>
          <w:tcPr>
            <w:tcW w:w="1324" w:type="pct"/>
            <w:tcBorders>
              <w:top w:val="single" w:sz="6" w:space="0" w:color="auto"/>
              <w:bottom w:val="single" w:sz="4" w:space="0" w:color="auto"/>
            </w:tcBorders>
            <w:tcMar>
              <w:top w:w="57" w:type="dxa"/>
              <w:left w:w="57" w:type="dxa"/>
              <w:bottom w:w="57" w:type="dxa"/>
              <w:right w:w="57" w:type="dxa"/>
            </w:tcMar>
          </w:tcPr>
          <w:p w:rsidR="002E4649" w:rsidRDefault="00F772C4">
            <w:pPr>
              <w:ind w:left="0"/>
              <w:jc w:val="left"/>
              <w:rPr>
                <w:sz w:val="20"/>
              </w:rPr>
            </w:pPr>
            <w:r>
              <w:rPr>
                <w:sz w:val="20"/>
              </w:rPr>
              <w:t xml:space="preserve">Request supporting information. </w:t>
            </w:r>
          </w:p>
        </w:tc>
        <w:tc>
          <w:tcPr>
            <w:tcW w:w="284" w:type="pct"/>
            <w:tcBorders>
              <w:top w:val="single" w:sz="6" w:space="0" w:color="auto"/>
              <w:bottom w:val="single" w:sz="4" w:space="0" w:color="auto"/>
            </w:tcBorders>
            <w:tcMar>
              <w:top w:w="57" w:type="dxa"/>
              <w:left w:w="57" w:type="dxa"/>
              <w:bottom w:w="57" w:type="dxa"/>
              <w:right w:w="57" w:type="dxa"/>
            </w:tcMar>
          </w:tcPr>
          <w:p w:rsidR="002E4649" w:rsidRDefault="00F772C4">
            <w:pPr>
              <w:ind w:left="0"/>
              <w:jc w:val="left"/>
              <w:rPr>
                <w:sz w:val="20"/>
                <w:lang w:eastAsia="en-US"/>
              </w:rPr>
            </w:pPr>
            <w:r>
              <w:rPr>
                <w:sz w:val="20"/>
                <w:lang w:eastAsia="en-US"/>
              </w:rPr>
              <w:t>CDCA</w:t>
            </w:r>
          </w:p>
        </w:tc>
        <w:tc>
          <w:tcPr>
            <w:tcW w:w="291" w:type="pct"/>
            <w:tcBorders>
              <w:top w:val="single" w:sz="6" w:space="0" w:color="auto"/>
              <w:bottom w:val="single" w:sz="4" w:space="0" w:color="auto"/>
            </w:tcBorders>
            <w:tcMar>
              <w:top w:w="57" w:type="dxa"/>
              <w:left w:w="57" w:type="dxa"/>
              <w:bottom w:w="57" w:type="dxa"/>
              <w:right w:w="57" w:type="dxa"/>
            </w:tcMar>
          </w:tcPr>
          <w:p w:rsidR="002E4649" w:rsidRDefault="00F772C4">
            <w:pPr>
              <w:ind w:left="0"/>
              <w:jc w:val="left"/>
              <w:rPr>
                <w:sz w:val="20"/>
              </w:rPr>
            </w:pPr>
            <w:r>
              <w:rPr>
                <w:sz w:val="20"/>
              </w:rPr>
              <w:t>Party</w:t>
            </w:r>
          </w:p>
        </w:tc>
        <w:tc>
          <w:tcPr>
            <w:tcW w:w="1281" w:type="pct"/>
            <w:tcBorders>
              <w:top w:val="single" w:sz="6" w:space="0" w:color="auto"/>
              <w:bottom w:val="single" w:sz="4" w:space="0" w:color="auto"/>
            </w:tcBorders>
            <w:tcMar>
              <w:top w:w="57" w:type="dxa"/>
              <w:left w:w="57" w:type="dxa"/>
              <w:bottom w:w="57" w:type="dxa"/>
              <w:right w:w="57" w:type="dxa"/>
            </w:tcMar>
          </w:tcPr>
          <w:p w:rsidR="002E4649" w:rsidRDefault="00F772C4">
            <w:pPr>
              <w:ind w:left="0"/>
              <w:jc w:val="left"/>
              <w:rPr>
                <w:sz w:val="20"/>
              </w:rPr>
            </w:pPr>
            <w:r>
              <w:rPr>
                <w:sz w:val="20"/>
              </w:rPr>
              <w:t>Additional information (including but not limited to network diagrams, connection agreements and installation documentation).</w:t>
            </w:r>
          </w:p>
        </w:tc>
        <w:tc>
          <w:tcPr>
            <w:tcW w:w="753" w:type="pct"/>
            <w:tcBorders>
              <w:top w:val="single" w:sz="6" w:space="0" w:color="auto"/>
              <w:bottom w:val="single" w:sz="4" w:space="0" w:color="auto"/>
              <w:right w:val="single" w:sz="6" w:space="0" w:color="auto"/>
            </w:tcBorders>
            <w:tcMar>
              <w:top w:w="57" w:type="dxa"/>
              <w:left w:w="57" w:type="dxa"/>
              <w:bottom w:w="57" w:type="dxa"/>
              <w:right w:w="57" w:type="dxa"/>
            </w:tcMar>
          </w:tcPr>
          <w:p w:rsidR="002E4649" w:rsidRDefault="00F772C4">
            <w:pPr>
              <w:ind w:left="0"/>
              <w:jc w:val="left"/>
              <w:rPr>
                <w:sz w:val="20"/>
              </w:rPr>
            </w:pPr>
            <w:r>
              <w:rPr>
                <w:sz w:val="20"/>
              </w:rPr>
              <w:t>Fax / Letter/ Email</w:t>
            </w:r>
          </w:p>
        </w:tc>
      </w:tr>
      <w:tr w:rsidR="002E4649">
        <w:trPr>
          <w:cantSplit/>
        </w:trPr>
        <w:tc>
          <w:tcPr>
            <w:tcW w:w="323" w:type="pct"/>
            <w:tcBorders>
              <w:top w:val="nil"/>
              <w:left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3.1.5</w:t>
            </w:r>
          </w:p>
        </w:tc>
        <w:tc>
          <w:tcPr>
            <w:tcW w:w="744" w:type="pct"/>
            <w:tcBorders>
              <w:top w:val="nil"/>
              <w:bottom w:val="single" w:sz="6" w:space="0" w:color="auto"/>
            </w:tcBorders>
            <w:tcMar>
              <w:top w:w="57" w:type="dxa"/>
              <w:left w:w="57" w:type="dxa"/>
              <w:bottom w:w="57" w:type="dxa"/>
              <w:right w:w="57" w:type="dxa"/>
            </w:tcMar>
          </w:tcPr>
          <w:p w:rsidR="002E4649" w:rsidRDefault="00F772C4">
            <w:pPr>
              <w:ind w:left="0"/>
              <w:jc w:val="left"/>
              <w:rPr>
                <w:sz w:val="20"/>
              </w:rPr>
            </w:pPr>
            <w:r>
              <w:rPr>
                <w:sz w:val="20"/>
              </w:rPr>
              <w:t>Within 3 WD of request for supporting information</w:t>
            </w:r>
          </w:p>
        </w:tc>
        <w:tc>
          <w:tcPr>
            <w:tcW w:w="1324" w:type="pct"/>
            <w:tcBorders>
              <w:top w:val="nil"/>
              <w:bottom w:val="single" w:sz="6" w:space="0" w:color="auto"/>
            </w:tcBorders>
            <w:tcMar>
              <w:top w:w="57" w:type="dxa"/>
              <w:left w:w="57" w:type="dxa"/>
              <w:bottom w:w="57" w:type="dxa"/>
              <w:right w:w="57" w:type="dxa"/>
            </w:tcMar>
          </w:tcPr>
          <w:p w:rsidR="002E4649" w:rsidRDefault="00F772C4">
            <w:pPr>
              <w:ind w:left="0"/>
              <w:jc w:val="left"/>
              <w:rPr>
                <w:sz w:val="20"/>
              </w:rPr>
            </w:pPr>
            <w:r>
              <w:rPr>
                <w:sz w:val="20"/>
              </w:rPr>
              <w:t>Provide supporting information requested in 3.1.4.</w:t>
            </w:r>
          </w:p>
        </w:tc>
        <w:tc>
          <w:tcPr>
            <w:tcW w:w="284" w:type="pct"/>
            <w:tcBorders>
              <w:top w:val="nil"/>
              <w:bottom w:val="single" w:sz="6" w:space="0" w:color="auto"/>
            </w:tcBorders>
            <w:tcMar>
              <w:top w:w="57" w:type="dxa"/>
              <w:left w:w="57" w:type="dxa"/>
              <w:bottom w:w="57" w:type="dxa"/>
              <w:right w:w="57" w:type="dxa"/>
            </w:tcMar>
          </w:tcPr>
          <w:p w:rsidR="002E4649" w:rsidRDefault="00F772C4">
            <w:pPr>
              <w:ind w:left="0"/>
              <w:jc w:val="left"/>
              <w:rPr>
                <w:sz w:val="20"/>
                <w:lang w:eastAsia="en-US"/>
              </w:rPr>
            </w:pPr>
            <w:r>
              <w:rPr>
                <w:sz w:val="20"/>
                <w:lang w:eastAsia="en-US"/>
              </w:rPr>
              <w:t>Party</w:t>
            </w:r>
          </w:p>
        </w:tc>
        <w:tc>
          <w:tcPr>
            <w:tcW w:w="291" w:type="pct"/>
            <w:tcBorders>
              <w:top w:val="nil"/>
              <w:bottom w:val="single" w:sz="6" w:space="0" w:color="auto"/>
            </w:tcBorders>
            <w:tcMar>
              <w:top w:w="57" w:type="dxa"/>
              <w:left w:w="57" w:type="dxa"/>
              <w:bottom w:w="57" w:type="dxa"/>
              <w:right w:w="57" w:type="dxa"/>
            </w:tcMar>
          </w:tcPr>
          <w:p w:rsidR="002E4649" w:rsidRDefault="00F772C4">
            <w:pPr>
              <w:ind w:left="0"/>
              <w:jc w:val="left"/>
              <w:rPr>
                <w:sz w:val="20"/>
              </w:rPr>
            </w:pPr>
            <w:r>
              <w:rPr>
                <w:sz w:val="20"/>
              </w:rPr>
              <w:t>CDCA</w:t>
            </w:r>
          </w:p>
        </w:tc>
        <w:tc>
          <w:tcPr>
            <w:tcW w:w="1281" w:type="pct"/>
            <w:tcBorders>
              <w:top w:val="nil"/>
              <w:bottom w:val="single" w:sz="6" w:space="0" w:color="auto"/>
            </w:tcBorders>
            <w:tcMar>
              <w:top w:w="57" w:type="dxa"/>
              <w:left w:w="57" w:type="dxa"/>
              <w:bottom w:w="57" w:type="dxa"/>
              <w:right w:w="57" w:type="dxa"/>
            </w:tcMar>
          </w:tcPr>
          <w:p w:rsidR="002E4649" w:rsidRDefault="00F772C4">
            <w:pPr>
              <w:ind w:left="0"/>
              <w:jc w:val="left"/>
              <w:rPr>
                <w:sz w:val="20"/>
              </w:rPr>
            </w:pPr>
            <w:r>
              <w:rPr>
                <w:sz w:val="20"/>
              </w:rPr>
              <w:t>Supporting information as requested.</w:t>
            </w:r>
          </w:p>
        </w:tc>
        <w:tc>
          <w:tcPr>
            <w:tcW w:w="753" w:type="pct"/>
            <w:tcBorders>
              <w:top w:val="nil"/>
              <w:bottom w:val="single" w:sz="6" w:space="0" w:color="auto"/>
              <w:right w:val="single" w:sz="6" w:space="0" w:color="auto"/>
            </w:tcBorders>
            <w:tcMar>
              <w:top w:w="57" w:type="dxa"/>
              <w:left w:w="57" w:type="dxa"/>
              <w:bottom w:w="57" w:type="dxa"/>
              <w:right w:w="57" w:type="dxa"/>
            </w:tcMar>
          </w:tcPr>
          <w:p w:rsidR="002E4649" w:rsidRDefault="00F772C4">
            <w:pPr>
              <w:ind w:left="0"/>
              <w:jc w:val="left"/>
              <w:rPr>
                <w:sz w:val="20"/>
              </w:rPr>
            </w:pPr>
            <w:r>
              <w:rPr>
                <w:sz w:val="20"/>
              </w:rPr>
              <w:t>Fax / Letter/ Email</w:t>
            </w:r>
          </w:p>
        </w:tc>
      </w:tr>
      <w:tr w:rsidR="002E4649">
        <w:trPr>
          <w:cantSplit/>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3.1.6</w:t>
            </w:r>
          </w:p>
        </w:tc>
        <w:tc>
          <w:tcPr>
            <w:tcW w:w="74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Within 1 WD of receipt of information from 3.1.5</w:t>
            </w:r>
          </w:p>
        </w:tc>
        <w:tc>
          <w:tcPr>
            <w:tcW w:w="132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The CDCA shall re-validate the Aggregation Rules.</w:t>
            </w:r>
          </w:p>
        </w:tc>
        <w:tc>
          <w:tcPr>
            <w:tcW w:w="28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lang w:eastAsia="en-US"/>
              </w:rPr>
            </w:pPr>
            <w:r>
              <w:rPr>
                <w:sz w:val="20"/>
                <w:lang w:eastAsia="en-US"/>
              </w:rPr>
              <w:t>CDCA</w:t>
            </w:r>
          </w:p>
        </w:tc>
        <w:tc>
          <w:tcPr>
            <w:tcW w:w="291" w:type="pct"/>
            <w:tcBorders>
              <w:top w:val="single" w:sz="6" w:space="0" w:color="auto"/>
              <w:bottom w:val="single" w:sz="6" w:space="0" w:color="auto"/>
            </w:tcBorders>
            <w:tcMar>
              <w:top w:w="57" w:type="dxa"/>
              <w:left w:w="57" w:type="dxa"/>
              <w:bottom w:w="57" w:type="dxa"/>
              <w:right w:w="57" w:type="dxa"/>
            </w:tcMar>
          </w:tcPr>
          <w:p w:rsidR="002E4649" w:rsidRDefault="002E4649">
            <w:pPr>
              <w:ind w:left="0"/>
              <w:jc w:val="left"/>
              <w:rPr>
                <w:sz w:val="20"/>
              </w:rPr>
            </w:pPr>
          </w:p>
        </w:tc>
        <w:tc>
          <w:tcPr>
            <w:tcW w:w="128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Supporting information.</w:t>
            </w: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tcPr>
          <w:p w:rsidR="002E4649" w:rsidRDefault="00F772C4">
            <w:pPr>
              <w:ind w:left="0"/>
              <w:jc w:val="left"/>
              <w:rPr>
                <w:sz w:val="20"/>
              </w:rPr>
            </w:pPr>
            <w:r>
              <w:rPr>
                <w:sz w:val="20"/>
              </w:rPr>
              <w:t>Internal</w:t>
            </w:r>
          </w:p>
        </w:tc>
      </w:tr>
      <w:tr w:rsidR="002E4649">
        <w:trPr>
          <w:cantSplit/>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3.1.7</w:t>
            </w:r>
          </w:p>
        </w:tc>
        <w:tc>
          <w:tcPr>
            <w:tcW w:w="74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Within 1 WD of 3.1.3 or 3.1.6 and if Aggregation Rules fail validation</w:t>
            </w:r>
          </w:p>
        </w:tc>
        <w:tc>
          <w:tcPr>
            <w:tcW w:w="1324" w:type="pct"/>
            <w:tcBorders>
              <w:top w:val="single" w:sz="6" w:space="0" w:color="auto"/>
              <w:bottom w:val="single" w:sz="6" w:space="0" w:color="auto"/>
            </w:tcBorders>
            <w:tcMar>
              <w:top w:w="57" w:type="dxa"/>
              <w:left w:w="57" w:type="dxa"/>
              <w:bottom w:w="57" w:type="dxa"/>
              <w:right w:w="57" w:type="dxa"/>
            </w:tcMar>
          </w:tcPr>
          <w:p w:rsidR="002E4649" w:rsidRDefault="00F772C4">
            <w:pPr>
              <w:pStyle w:val="MacroText"/>
              <w:widowControl/>
              <w:tabs>
                <w:tab w:val="clear" w:pos="0"/>
                <w:tab w:val="clear" w:pos="567"/>
                <w:tab w:val="clear" w:pos="1134"/>
                <w:tab w:val="clear" w:pos="1701"/>
                <w:tab w:val="clear" w:pos="2268"/>
                <w:tab w:val="clear" w:pos="2835"/>
                <w:tab w:val="clear" w:pos="3402"/>
                <w:tab w:val="clear" w:pos="3969"/>
                <w:tab w:val="clear" w:pos="4536"/>
                <w:tab w:val="clear" w:pos="5103"/>
                <w:tab w:val="clear" w:pos="5670"/>
              </w:tabs>
              <w:ind w:left="0"/>
              <w:jc w:val="left"/>
              <w:rPr>
                <w:snapToGrid/>
              </w:rPr>
            </w:pPr>
            <w:r>
              <w:rPr>
                <w:snapToGrid/>
              </w:rPr>
              <w:t>Inform Party (detailing the reasons for the failure) and request Party to re-submit a new set of Aggregation Rules.</w:t>
            </w:r>
          </w:p>
          <w:p w:rsidR="002E4649" w:rsidRDefault="002E4649">
            <w:pPr>
              <w:pStyle w:val="MacroText"/>
              <w:widowControl/>
              <w:tabs>
                <w:tab w:val="clear" w:pos="0"/>
                <w:tab w:val="clear" w:pos="567"/>
                <w:tab w:val="clear" w:pos="1134"/>
                <w:tab w:val="clear" w:pos="1701"/>
                <w:tab w:val="clear" w:pos="2268"/>
                <w:tab w:val="clear" w:pos="2835"/>
                <w:tab w:val="clear" w:pos="3402"/>
                <w:tab w:val="clear" w:pos="3969"/>
                <w:tab w:val="clear" w:pos="4536"/>
                <w:tab w:val="clear" w:pos="5103"/>
                <w:tab w:val="clear" w:pos="5670"/>
              </w:tabs>
              <w:ind w:left="0"/>
              <w:jc w:val="left"/>
              <w:rPr>
                <w:snapToGrid/>
              </w:rPr>
            </w:pPr>
          </w:p>
          <w:p w:rsidR="002E4649" w:rsidRDefault="00F772C4">
            <w:pPr>
              <w:pStyle w:val="MacroText"/>
              <w:widowControl/>
              <w:tabs>
                <w:tab w:val="clear" w:pos="0"/>
                <w:tab w:val="clear" w:pos="567"/>
                <w:tab w:val="clear" w:pos="1134"/>
                <w:tab w:val="clear" w:pos="1701"/>
                <w:tab w:val="clear" w:pos="2268"/>
                <w:tab w:val="clear" w:pos="2835"/>
                <w:tab w:val="clear" w:pos="3402"/>
                <w:tab w:val="clear" w:pos="3969"/>
                <w:tab w:val="clear" w:pos="4536"/>
                <w:tab w:val="clear" w:pos="5103"/>
                <w:tab w:val="clear" w:pos="5670"/>
              </w:tabs>
              <w:ind w:left="0"/>
              <w:jc w:val="left"/>
              <w:rPr>
                <w:snapToGrid/>
              </w:rPr>
            </w:pPr>
            <w:r>
              <w:rPr>
                <w:snapToGrid/>
              </w:rPr>
              <w:t>Return to 3.1.1.</w:t>
            </w:r>
          </w:p>
        </w:tc>
        <w:tc>
          <w:tcPr>
            <w:tcW w:w="28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lang w:eastAsia="en-US"/>
              </w:rPr>
            </w:pPr>
            <w:r>
              <w:rPr>
                <w:sz w:val="20"/>
                <w:lang w:eastAsia="en-US"/>
              </w:rPr>
              <w:t>CDCA</w:t>
            </w:r>
          </w:p>
        </w:tc>
        <w:tc>
          <w:tcPr>
            <w:tcW w:w="29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Party</w:t>
            </w:r>
          </w:p>
        </w:tc>
        <w:tc>
          <w:tcPr>
            <w:tcW w:w="128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Reasons for failure and request Party to re-submit Aggregation Rules.</w:t>
            </w: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tcPr>
          <w:p w:rsidR="002E4649" w:rsidRDefault="00F772C4">
            <w:pPr>
              <w:ind w:left="0"/>
              <w:jc w:val="left"/>
              <w:rPr>
                <w:sz w:val="20"/>
              </w:rPr>
            </w:pPr>
            <w:r>
              <w:rPr>
                <w:sz w:val="20"/>
              </w:rPr>
              <w:t>Fax / Letter/ Email</w:t>
            </w:r>
          </w:p>
        </w:tc>
      </w:tr>
      <w:tr w:rsidR="002E4649">
        <w:trPr>
          <w:cantSplit/>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lastRenderedPageBreak/>
              <w:t>3.1.8</w:t>
            </w:r>
          </w:p>
        </w:tc>
        <w:tc>
          <w:tcPr>
            <w:tcW w:w="74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Following 3.1.3 or 3.1.6 and if the Aggregation Rules have been successfully validated</w:t>
            </w:r>
          </w:p>
        </w:tc>
        <w:tc>
          <w:tcPr>
            <w:tcW w:w="132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Where the Aggregation Rules are for a CVA registered Primary BM Unit, associated with embedded Plant or Apparatus, or new GSP the CDCA will request that the Nominated LDSO provide revised GSP Group Metered Volume Aggregation Rules.</w:t>
            </w:r>
          </w:p>
        </w:tc>
        <w:tc>
          <w:tcPr>
            <w:tcW w:w="28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lang w:eastAsia="en-US"/>
              </w:rPr>
            </w:pPr>
            <w:r>
              <w:rPr>
                <w:sz w:val="20"/>
                <w:lang w:eastAsia="en-US"/>
              </w:rPr>
              <w:t>CDCA</w:t>
            </w:r>
          </w:p>
        </w:tc>
        <w:tc>
          <w:tcPr>
            <w:tcW w:w="29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 xml:space="preserve">Nominated LDSO </w:t>
            </w:r>
          </w:p>
        </w:tc>
        <w:tc>
          <w:tcPr>
            <w:tcW w:w="128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Revised GSP Group Metered Volume Aggregation Rules.</w:t>
            </w: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tcPr>
          <w:p w:rsidR="002E4649" w:rsidRDefault="00F772C4">
            <w:pPr>
              <w:ind w:left="0"/>
              <w:jc w:val="left"/>
              <w:rPr>
                <w:sz w:val="20"/>
              </w:rPr>
            </w:pPr>
            <w:r>
              <w:rPr>
                <w:sz w:val="20"/>
              </w:rPr>
              <w:t>Fax/Letter/ Email</w:t>
            </w:r>
          </w:p>
        </w:tc>
      </w:tr>
      <w:tr w:rsidR="002E4649">
        <w:trPr>
          <w:cantSplit/>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3.1.9</w:t>
            </w:r>
          </w:p>
        </w:tc>
        <w:tc>
          <w:tcPr>
            <w:tcW w:w="74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 xml:space="preserve">Following 3.1.8 and within 5 WD of successful validation </w:t>
            </w:r>
          </w:p>
        </w:tc>
        <w:tc>
          <w:tcPr>
            <w:tcW w:w="132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Provide revised GSP Group Metered Volume Aggregation Rules.</w:t>
            </w:r>
          </w:p>
        </w:tc>
        <w:tc>
          <w:tcPr>
            <w:tcW w:w="28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lang w:eastAsia="en-US"/>
              </w:rPr>
            </w:pPr>
            <w:r>
              <w:rPr>
                <w:sz w:val="20"/>
                <w:lang w:eastAsia="en-US"/>
              </w:rPr>
              <w:t>Nominated LDSO</w:t>
            </w:r>
          </w:p>
        </w:tc>
        <w:tc>
          <w:tcPr>
            <w:tcW w:w="29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CDCA</w:t>
            </w:r>
          </w:p>
        </w:tc>
        <w:tc>
          <w:tcPr>
            <w:tcW w:w="128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Revised GSP Group Metered Volume Aggregation Rules.</w:t>
            </w: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tcPr>
          <w:p w:rsidR="002E4649" w:rsidRDefault="002E4649">
            <w:pPr>
              <w:ind w:left="0"/>
              <w:jc w:val="left"/>
              <w:rPr>
                <w:sz w:val="20"/>
              </w:rPr>
            </w:pPr>
          </w:p>
        </w:tc>
      </w:tr>
      <w:tr w:rsidR="002E4649">
        <w:trPr>
          <w:cantSplit/>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3.1.10</w:t>
            </w:r>
          </w:p>
        </w:tc>
        <w:tc>
          <w:tcPr>
            <w:tcW w:w="74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Following 3.1.9 and within 5 WD of successful validation</w:t>
            </w:r>
          </w:p>
        </w:tc>
        <w:tc>
          <w:tcPr>
            <w:tcW w:w="132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The CDCA shall re-calculate the Aggregation Rules for the relevant GSP Group Take.</w:t>
            </w:r>
          </w:p>
        </w:tc>
        <w:tc>
          <w:tcPr>
            <w:tcW w:w="28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lang w:eastAsia="en-US"/>
              </w:rPr>
            </w:pPr>
            <w:r>
              <w:rPr>
                <w:sz w:val="20"/>
                <w:lang w:eastAsia="en-US"/>
              </w:rPr>
              <w:t>CDCA</w:t>
            </w:r>
          </w:p>
        </w:tc>
        <w:tc>
          <w:tcPr>
            <w:tcW w:w="291" w:type="pct"/>
            <w:tcBorders>
              <w:top w:val="single" w:sz="6" w:space="0" w:color="auto"/>
              <w:bottom w:val="single" w:sz="6" w:space="0" w:color="auto"/>
            </w:tcBorders>
            <w:tcMar>
              <w:top w:w="57" w:type="dxa"/>
              <w:left w:w="57" w:type="dxa"/>
              <w:bottom w:w="57" w:type="dxa"/>
              <w:right w:w="57" w:type="dxa"/>
            </w:tcMar>
          </w:tcPr>
          <w:p w:rsidR="002E4649" w:rsidRDefault="002E4649">
            <w:pPr>
              <w:ind w:left="0"/>
              <w:jc w:val="left"/>
              <w:rPr>
                <w:sz w:val="20"/>
              </w:rPr>
            </w:pPr>
          </w:p>
        </w:tc>
        <w:tc>
          <w:tcPr>
            <w:tcW w:w="1281" w:type="pct"/>
            <w:tcBorders>
              <w:top w:val="single" w:sz="6" w:space="0" w:color="auto"/>
              <w:bottom w:val="single" w:sz="6" w:space="0" w:color="auto"/>
            </w:tcBorders>
            <w:tcMar>
              <w:top w:w="57" w:type="dxa"/>
              <w:left w:w="57" w:type="dxa"/>
              <w:bottom w:w="57" w:type="dxa"/>
              <w:right w:w="57" w:type="dxa"/>
            </w:tcMar>
          </w:tcPr>
          <w:p w:rsidR="002E4649" w:rsidRDefault="002E4649">
            <w:pPr>
              <w:ind w:left="0"/>
              <w:jc w:val="left"/>
              <w:rPr>
                <w:sz w:val="20"/>
              </w:rPr>
            </w:pP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tcPr>
          <w:p w:rsidR="002E4649" w:rsidRDefault="00F772C4">
            <w:pPr>
              <w:ind w:left="0"/>
              <w:jc w:val="left"/>
              <w:rPr>
                <w:sz w:val="20"/>
              </w:rPr>
            </w:pPr>
            <w:r>
              <w:rPr>
                <w:sz w:val="20"/>
              </w:rPr>
              <w:t>Internal</w:t>
            </w:r>
          </w:p>
        </w:tc>
      </w:tr>
      <w:tr w:rsidR="002E4649">
        <w:trPr>
          <w:cantSplit/>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 xml:space="preserve">3.1.11 </w:t>
            </w:r>
          </w:p>
        </w:tc>
        <w:tc>
          <w:tcPr>
            <w:tcW w:w="74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Following 3.1.10 and within 5 WD of successful validation</w:t>
            </w:r>
          </w:p>
        </w:tc>
        <w:tc>
          <w:tcPr>
            <w:tcW w:w="132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napToGrid w:val="0"/>
                <w:sz w:val="20"/>
                <w:lang w:eastAsia="en-US"/>
              </w:rPr>
            </w:pPr>
            <w:r>
              <w:rPr>
                <w:snapToGrid w:val="0"/>
                <w:sz w:val="20"/>
                <w:lang w:eastAsia="en-US"/>
              </w:rPr>
              <w:t xml:space="preserve">Provide re-calculated </w:t>
            </w:r>
            <w:r>
              <w:rPr>
                <w:sz w:val="20"/>
              </w:rPr>
              <w:t>GSP Group Take Aggregation Rules.</w:t>
            </w:r>
          </w:p>
        </w:tc>
        <w:tc>
          <w:tcPr>
            <w:tcW w:w="28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lang w:eastAsia="en-US"/>
              </w:rPr>
              <w:t>CDCA</w:t>
            </w:r>
          </w:p>
        </w:tc>
        <w:tc>
          <w:tcPr>
            <w:tcW w:w="29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napToGrid w:val="0"/>
                <w:sz w:val="20"/>
                <w:lang w:eastAsia="en-US"/>
              </w:rPr>
            </w:pPr>
            <w:r>
              <w:rPr>
                <w:sz w:val="20"/>
              </w:rPr>
              <w:t>Nominated LDSO</w:t>
            </w:r>
          </w:p>
        </w:tc>
        <w:tc>
          <w:tcPr>
            <w:tcW w:w="128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napToGrid w:val="0"/>
                <w:sz w:val="20"/>
                <w:lang w:eastAsia="en-US"/>
              </w:rPr>
              <w:t xml:space="preserve">Re-calculated </w:t>
            </w:r>
            <w:r>
              <w:rPr>
                <w:sz w:val="20"/>
              </w:rPr>
              <w:t>GSP Group Take Aggregation Rules.</w:t>
            </w: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tcPr>
          <w:p w:rsidR="002E4649" w:rsidRDefault="00F772C4">
            <w:pPr>
              <w:ind w:left="0"/>
              <w:jc w:val="left"/>
              <w:rPr>
                <w:sz w:val="20"/>
              </w:rPr>
            </w:pPr>
            <w:r>
              <w:rPr>
                <w:sz w:val="20"/>
              </w:rPr>
              <w:t xml:space="preserve">Fax/Letter/ Email </w:t>
            </w:r>
          </w:p>
        </w:tc>
      </w:tr>
      <w:tr w:rsidR="002E4649">
        <w:trPr>
          <w:cantSplit/>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3.1.12</w:t>
            </w:r>
          </w:p>
        </w:tc>
        <w:tc>
          <w:tcPr>
            <w:tcW w:w="74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Following 3.1.11 and within 5 WD of successful validation</w:t>
            </w:r>
          </w:p>
        </w:tc>
        <w:tc>
          <w:tcPr>
            <w:tcW w:w="132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napToGrid w:val="0"/>
                <w:sz w:val="20"/>
                <w:lang w:eastAsia="en-US"/>
              </w:rPr>
              <w:t>Agree GSP Group Take Aggregation Rules with Contracted LDSOs.</w:t>
            </w:r>
          </w:p>
        </w:tc>
        <w:tc>
          <w:tcPr>
            <w:tcW w:w="28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lang w:eastAsia="en-US"/>
              </w:rPr>
            </w:pPr>
            <w:r>
              <w:rPr>
                <w:sz w:val="20"/>
              </w:rPr>
              <w:t>Nominated LDSO</w:t>
            </w:r>
          </w:p>
        </w:tc>
        <w:tc>
          <w:tcPr>
            <w:tcW w:w="29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napToGrid w:val="0"/>
                <w:sz w:val="20"/>
                <w:lang w:eastAsia="en-US"/>
              </w:rPr>
              <w:t>Contracted LDSO(s)</w:t>
            </w:r>
          </w:p>
        </w:tc>
        <w:tc>
          <w:tcPr>
            <w:tcW w:w="128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 xml:space="preserve">Agreement of </w:t>
            </w:r>
            <w:r>
              <w:rPr>
                <w:snapToGrid w:val="0"/>
                <w:sz w:val="20"/>
                <w:lang w:eastAsia="en-US"/>
              </w:rPr>
              <w:t xml:space="preserve">the </w:t>
            </w:r>
            <w:r>
              <w:rPr>
                <w:sz w:val="20"/>
              </w:rPr>
              <w:t xml:space="preserve">GSP Group Take </w:t>
            </w:r>
            <w:r>
              <w:rPr>
                <w:snapToGrid w:val="0"/>
                <w:sz w:val="20"/>
                <w:lang w:eastAsia="en-US"/>
              </w:rPr>
              <w:t>Aggregation Rules.</w:t>
            </w: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tcPr>
          <w:p w:rsidR="002E4649" w:rsidRDefault="002E4649">
            <w:pPr>
              <w:ind w:left="0"/>
              <w:jc w:val="left"/>
              <w:rPr>
                <w:sz w:val="20"/>
              </w:rPr>
            </w:pPr>
          </w:p>
        </w:tc>
      </w:tr>
      <w:tr w:rsidR="002E4649">
        <w:trPr>
          <w:cantSplit/>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3.1.13</w:t>
            </w:r>
          </w:p>
        </w:tc>
        <w:tc>
          <w:tcPr>
            <w:tcW w:w="74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Following 3.1.12 and within 5 WD of successful validation</w:t>
            </w:r>
          </w:p>
        </w:tc>
        <w:tc>
          <w:tcPr>
            <w:tcW w:w="132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napToGrid w:val="0"/>
                <w:sz w:val="20"/>
                <w:lang w:eastAsia="en-US"/>
              </w:rPr>
            </w:pPr>
            <w:r>
              <w:rPr>
                <w:snapToGrid w:val="0"/>
                <w:sz w:val="20"/>
                <w:lang w:eastAsia="en-US"/>
              </w:rPr>
              <w:t>Confirm to the CDCA that the GSP Group Aggregation Rules are accurate.</w:t>
            </w:r>
          </w:p>
        </w:tc>
        <w:tc>
          <w:tcPr>
            <w:tcW w:w="28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lang w:eastAsia="en-US"/>
              </w:rPr>
            </w:pPr>
            <w:r>
              <w:rPr>
                <w:sz w:val="20"/>
              </w:rPr>
              <w:t xml:space="preserve">Nominated </w:t>
            </w:r>
            <w:r>
              <w:rPr>
                <w:sz w:val="20"/>
                <w:lang w:eastAsia="en-US"/>
              </w:rPr>
              <w:t>LDSO</w:t>
            </w:r>
          </w:p>
        </w:tc>
        <w:tc>
          <w:tcPr>
            <w:tcW w:w="29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CDCA</w:t>
            </w:r>
          </w:p>
        </w:tc>
        <w:tc>
          <w:tcPr>
            <w:tcW w:w="128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 xml:space="preserve">Confirmation of </w:t>
            </w:r>
            <w:r>
              <w:rPr>
                <w:snapToGrid w:val="0"/>
                <w:sz w:val="20"/>
                <w:lang w:eastAsia="en-US"/>
              </w:rPr>
              <w:t xml:space="preserve">the </w:t>
            </w:r>
            <w:r>
              <w:rPr>
                <w:sz w:val="20"/>
              </w:rPr>
              <w:t xml:space="preserve">GSP Group Take </w:t>
            </w:r>
            <w:r>
              <w:rPr>
                <w:snapToGrid w:val="0"/>
                <w:sz w:val="20"/>
                <w:lang w:eastAsia="en-US"/>
              </w:rPr>
              <w:t>Aggregation Rules.</w:t>
            </w: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tcPr>
          <w:p w:rsidR="002E4649" w:rsidRDefault="00F772C4">
            <w:pPr>
              <w:ind w:left="0"/>
              <w:jc w:val="left"/>
              <w:rPr>
                <w:sz w:val="20"/>
              </w:rPr>
            </w:pPr>
            <w:r>
              <w:rPr>
                <w:sz w:val="20"/>
              </w:rPr>
              <w:t>Fax/Letter/ Email</w:t>
            </w:r>
          </w:p>
        </w:tc>
      </w:tr>
      <w:tr w:rsidR="002E4649">
        <w:trPr>
          <w:cantSplit/>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3.1.14</w:t>
            </w:r>
          </w:p>
        </w:tc>
        <w:tc>
          <w:tcPr>
            <w:tcW w:w="74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Prior to Effective From Date</w:t>
            </w:r>
          </w:p>
        </w:tc>
        <w:tc>
          <w:tcPr>
            <w:tcW w:w="132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Produce confirmation report of aggregation rule data entered into system and provide to Party to confirm.</w:t>
            </w:r>
          </w:p>
        </w:tc>
        <w:tc>
          <w:tcPr>
            <w:tcW w:w="28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lang w:eastAsia="en-US"/>
              </w:rPr>
            </w:pPr>
            <w:r>
              <w:rPr>
                <w:sz w:val="20"/>
                <w:lang w:eastAsia="en-US"/>
              </w:rPr>
              <w:t>CDCA</w:t>
            </w:r>
          </w:p>
        </w:tc>
        <w:tc>
          <w:tcPr>
            <w:tcW w:w="29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Party</w:t>
            </w:r>
          </w:p>
        </w:tc>
        <w:tc>
          <w:tcPr>
            <w:tcW w:w="128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Aggregation rule report confirmation of data entered into systems.</w:t>
            </w:r>
          </w:p>
          <w:p w:rsidR="002E4649" w:rsidRDefault="00F772C4">
            <w:pPr>
              <w:ind w:left="0"/>
              <w:jc w:val="left"/>
              <w:rPr>
                <w:sz w:val="20"/>
              </w:rPr>
            </w:pPr>
            <w:r>
              <w:rPr>
                <w:sz w:val="20"/>
              </w:rPr>
              <w:t>CDCA-I048 Report of Aggregation Rules</w:t>
            </w: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tcPr>
          <w:p w:rsidR="002E4649" w:rsidRDefault="00F772C4">
            <w:pPr>
              <w:ind w:left="0"/>
              <w:jc w:val="left"/>
              <w:rPr>
                <w:sz w:val="20"/>
              </w:rPr>
            </w:pPr>
            <w:r>
              <w:rPr>
                <w:sz w:val="20"/>
              </w:rPr>
              <w:t>Fax / Letter/ Email</w:t>
            </w:r>
          </w:p>
        </w:tc>
      </w:tr>
      <w:tr w:rsidR="002E4649">
        <w:trPr>
          <w:cantSplit/>
        </w:trPr>
        <w:tc>
          <w:tcPr>
            <w:tcW w:w="323" w:type="pct"/>
            <w:tcBorders>
              <w:top w:val="single" w:sz="6" w:space="0" w:color="auto"/>
              <w:left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3.1.15</w:t>
            </w:r>
          </w:p>
        </w:tc>
        <w:tc>
          <w:tcPr>
            <w:tcW w:w="74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 xml:space="preserve">Prior to Effective From Date </w:t>
            </w:r>
          </w:p>
        </w:tc>
        <w:tc>
          <w:tcPr>
            <w:tcW w:w="132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Provide copy of the GSP Group Take Aggregation Rules to LDSO</w:t>
            </w:r>
          </w:p>
        </w:tc>
        <w:tc>
          <w:tcPr>
            <w:tcW w:w="284"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lang w:eastAsia="en-US"/>
              </w:rPr>
            </w:pPr>
            <w:r>
              <w:rPr>
                <w:sz w:val="20"/>
                <w:lang w:eastAsia="en-US"/>
              </w:rPr>
              <w:t>CDCA</w:t>
            </w:r>
          </w:p>
        </w:tc>
        <w:tc>
          <w:tcPr>
            <w:tcW w:w="29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Nominated LDSO</w:t>
            </w:r>
          </w:p>
        </w:tc>
        <w:tc>
          <w:tcPr>
            <w:tcW w:w="1281" w:type="pct"/>
            <w:tcBorders>
              <w:top w:val="single" w:sz="6" w:space="0" w:color="auto"/>
              <w:bottom w:val="single" w:sz="6" w:space="0" w:color="auto"/>
            </w:tcBorders>
            <w:tcMar>
              <w:top w:w="57" w:type="dxa"/>
              <w:left w:w="57" w:type="dxa"/>
              <w:bottom w:w="57" w:type="dxa"/>
              <w:right w:w="57" w:type="dxa"/>
            </w:tcMar>
          </w:tcPr>
          <w:p w:rsidR="002E4649" w:rsidRDefault="00F772C4">
            <w:pPr>
              <w:ind w:left="0"/>
              <w:jc w:val="left"/>
              <w:rPr>
                <w:sz w:val="20"/>
              </w:rPr>
            </w:pPr>
            <w:r>
              <w:rPr>
                <w:sz w:val="20"/>
              </w:rPr>
              <w:t>Standing data reports prints of data entered into systems.</w:t>
            </w:r>
          </w:p>
        </w:tc>
        <w:tc>
          <w:tcPr>
            <w:tcW w:w="753" w:type="pct"/>
            <w:tcBorders>
              <w:top w:val="single" w:sz="6" w:space="0" w:color="auto"/>
              <w:bottom w:val="single" w:sz="6" w:space="0" w:color="auto"/>
              <w:right w:val="single" w:sz="6" w:space="0" w:color="auto"/>
            </w:tcBorders>
            <w:tcMar>
              <w:top w:w="57" w:type="dxa"/>
              <w:left w:w="57" w:type="dxa"/>
              <w:bottom w:w="57" w:type="dxa"/>
              <w:right w:w="57" w:type="dxa"/>
            </w:tcMar>
          </w:tcPr>
          <w:p w:rsidR="002E4649" w:rsidRDefault="00F772C4">
            <w:pPr>
              <w:ind w:left="0"/>
              <w:jc w:val="left"/>
              <w:rPr>
                <w:sz w:val="20"/>
              </w:rPr>
            </w:pPr>
            <w:r>
              <w:rPr>
                <w:sz w:val="20"/>
              </w:rPr>
              <w:t>Fax / Letter/ Email</w:t>
            </w:r>
          </w:p>
        </w:tc>
      </w:tr>
    </w:tbl>
    <w:p w:rsidR="002E4649" w:rsidRDefault="002E4649">
      <w:pPr>
        <w:spacing w:after="120"/>
        <w:ind w:left="0"/>
      </w:pPr>
    </w:p>
    <w:p w:rsidR="002E4649" w:rsidRDefault="00F772C4">
      <w:pPr>
        <w:pStyle w:val="Heading2"/>
        <w:keepNext w:val="0"/>
        <w:pageBreakBefore/>
        <w:spacing w:before="0" w:after="240"/>
        <w:rPr>
          <w:rFonts w:cs="Tahoma"/>
          <w:szCs w:val="24"/>
        </w:rPr>
      </w:pPr>
      <w:bookmarkStart w:id="142" w:name="_Toc239816472"/>
      <w:bookmarkStart w:id="143" w:name="_Toc528159037"/>
      <w:bookmarkStart w:id="144" w:name="_Toc531249007"/>
      <w:bookmarkStart w:id="145" w:name="_Toc164948993"/>
      <w:r>
        <w:rPr>
          <w:rFonts w:cs="Tahoma"/>
          <w:szCs w:val="24"/>
        </w:rPr>
        <w:lastRenderedPageBreak/>
        <w:t>3.2</w:t>
      </w:r>
      <w:r>
        <w:rPr>
          <w:rFonts w:cs="Tahoma"/>
          <w:szCs w:val="24"/>
        </w:rPr>
        <w:tab/>
        <w:t>Notification of Operational Switching</w:t>
      </w:r>
      <w:bookmarkEnd w:id="142"/>
      <w:r>
        <w:rPr>
          <w:rStyle w:val="FootnoteReference"/>
          <w:rFonts w:cs="Tahoma"/>
          <w:szCs w:val="24"/>
        </w:rPr>
        <w:footnoteReference w:id="1"/>
      </w:r>
      <w:bookmarkEnd w:id="143"/>
      <w:bookmarkEnd w:id="144"/>
      <w:bookmarkEnd w:id="145"/>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898"/>
        <w:gridCol w:w="2073"/>
        <w:gridCol w:w="3698"/>
        <w:gridCol w:w="831"/>
        <w:gridCol w:w="809"/>
        <w:gridCol w:w="3578"/>
        <w:gridCol w:w="2101"/>
      </w:tblGrid>
      <w:tr w:rsidR="002E4649">
        <w:trPr>
          <w:cantSplit/>
          <w:tblHeader/>
        </w:trPr>
        <w:tc>
          <w:tcPr>
            <w:tcW w:w="321" w:type="pct"/>
            <w:tcBorders>
              <w:top w:val="single" w:sz="6" w:space="0" w:color="auto"/>
              <w:left w:val="single" w:sz="6" w:space="0" w:color="auto"/>
              <w:bottom w:val="single" w:sz="6" w:space="0" w:color="auto"/>
            </w:tcBorders>
            <w:tcMar>
              <w:top w:w="85" w:type="dxa"/>
              <w:left w:w="85" w:type="dxa"/>
              <w:bottom w:w="85" w:type="dxa"/>
              <w:right w:w="85" w:type="dxa"/>
            </w:tcMar>
            <w:vAlign w:val="center"/>
          </w:tcPr>
          <w:p w:rsidR="002E4649" w:rsidRDefault="00F772C4">
            <w:pPr>
              <w:pStyle w:val="TableText10"/>
              <w:widowControl/>
              <w:ind w:left="0"/>
              <w:jc w:val="center"/>
              <w:rPr>
                <w:b/>
              </w:rPr>
            </w:pPr>
            <w:r>
              <w:rPr>
                <w:b/>
              </w:rPr>
              <w:t>REF</w:t>
            </w:r>
          </w:p>
        </w:tc>
        <w:tc>
          <w:tcPr>
            <w:tcW w:w="741" w:type="pct"/>
            <w:tcBorders>
              <w:top w:val="single" w:sz="6" w:space="0" w:color="auto"/>
              <w:bottom w:val="single" w:sz="6" w:space="0" w:color="auto"/>
            </w:tcBorders>
            <w:tcMar>
              <w:top w:w="85" w:type="dxa"/>
              <w:left w:w="85" w:type="dxa"/>
              <w:bottom w:w="85" w:type="dxa"/>
              <w:right w:w="85" w:type="dxa"/>
            </w:tcMar>
            <w:vAlign w:val="center"/>
          </w:tcPr>
          <w:p w:rsidR="002E4649" w:rsidRDefault="00F772C4">
            <w:pPr>
              <w:pStyle w:val="TableText10"/>
              <w:widowControl/>
              <w:ind w:left="0"/>
              <w:jc w:val="center"/>
              <w:rPr>
                <w:b/>
              </w:rPr>
            </w:pPr>
            <w:r>
              <w:rPr>
                <w:b/>
              </w:rPr>
              <w:t>WHEN</w:t>
            </w:r>
          </w:p>
        </w:tc>
        <w:tc>
          <w:tcPr>
            <w:tcW w:w="1322" w:type="pct"/>
            <w:tcBorders>
              <w:top w:val="single" w:sz="6" w:space="0" w:color="auto"/>
              <w:bottom w:val="single" w:sz="6" w:space="0" w:color="auto"/>
            </w:tcBorders>
            <w:tcMar>
              <w:top w:w="85" w:type="dxa"/>
              <w:left w:w="85" w:type="dxa"/>
              <w:bottom w:w="85" w:type="dxa"/>
              <w:right w:w="85" w:type="dxa"/>
            </w:tcMar>
            <w:vAlign w:val="center"/>
          </w:tcPr>
          <w:p w:rsidR="002E4649" w:rsidRDefault="00F772C4">
            <w:pPr>
              <w:pStyle w:val="TableText10"/>
              <w:widowControl/>
              <w:ind w:left="0"/>
              <w:jc w:val="center"/>
              <w:rPr>
                <w:b/>
              </w:rPr>
            </w:pPr>
            <w:r>
              <w:rPr>
                <w:b/>
              </w:rPr>
              <w:t>ACTION</w:t>
            </w:r>
          </w:p>
        </w:tc>
        <w:tc>
          <w:tcPr>
            <w:tcW w:w="297" w:type="pct"/>
            <w:tcBorders>
              <w:top w:val="single" w:sz="6" w:space="0" w:color="auto"/>
              <w:bottom w:val="single" w:sz="6" w:space="0" w:color="auto"/>
            </w:tcBorders>
            <w:tcMar>
              <w:top w:w="85" w:type="dxa"/>
              <w:left w:w="85" w:type="dxa"/>
              <w:bottom w:w="85" w:type="dxa"/>
              <w:right w:w="85" w:type="dxa"/>
            </w:tcMar>
            <w:vAlign w:val="center"/>
          </w:tcPr>
          <w:p w:rsidR="002E4649" w:rsidRDefault="00F772C4">
            <w:pPr>
              <w:pStyle w:val="TableText10"/>
              <w:widowControl/>
              <w:ind w:left="0"/>
              <w:jc w:val="center"/>
              <w:rPr>
                <w:b/>
              </w:rPr>
            </w:pPr>
            <w:r>
              <w:rPr>
                <w:b/>
              </w:rPr>
              <w:t>FROM</w:t>
            </w:r>
          </w:p>
        </w:tc>
        <w:tc>
          <w:tcPr>
            <w:tcW w:w="289" w:type="pct"/>
            <w:tcBorders>
              <w:top w:val="single" w:sz="6" w:space="0" w:color="auto"/>
              <w:bottom w:val="single" w:sz="6" w:space="0" w:color="auto"/>
            </w:tcBorders>
            <w:tcMar>
              <w:top w:w="85" w:type="dxa"/>
              <w:left w:w="85" w:type="dxa"/>
              <w:bottom w:w="85" w:type="dxa"/>
              <w:right w:w="85" w:type="dxa"/>
            </w:tcMar>
            <w:vAlign w:val="center"/>
          </w:tcPr>
          <w:p w:rsidR="002E4649" w:rsidRDefault="00F772C4">
            <w:pPr>
              <w:pStyle w:val="TableText10"/>
              <w:widowControl/>
              <w:ind w:left="0"/>
              <w:jc w:val="center"/>
              <w:rPr>
                <w:b/>
              </w:rPr>
            </w:pPr>
            <w:r>
              <w:rPr>
                <w:b/>
              </w:rPr>
              <w:t>TO</w:t>
            </w:r>
          </w:p>
        </w:tc>
        <w:tc>
          <w:tcPr>
            <w:tcW w:w="1279" w:type="pct"/>
            <w:tcBorders>
              <w:top w:val="single" w:sz="6" w:space="0" w:color="auto"/>
              <w:bottom w:val="single" w:sz="6" w:space="0" w:color="auto"/>
            </w:tcBorders>
            <w:tcMar>
              <w:top w:w="85" w:type="dxa"/>
              <w:left w:w="85" w:type="dxa"/>
              <w:bottom w:w="85" w:type="dxa"/>
              <w:right w:w="85" w:type="dxa"/>
            </w:tcMar>
            <w:vAlign w:val="center"/>
          </w:tcPr>
          <w:p w:rsidR="002E4649" w:rsidRDefault="00F772C4">
            <w:pPr>
              <w:pStyle w:val="TableText10"/>
              <w:widowControl/>
              <w:ind w:left="0"/>
              <w:jc w:val="center"/>
              <w:rPr>
                <w:b/>
              </w:rPr>
            </w:pPr>
            <w:r>
              <w:rPr>
                <w:b/>
              </w:rPr>
              <w:t>INFORMATION REQUIRED</w:t>
            </w:r>
          </w:p>
        </w:tc>
        <w:tc>
          <w:tcPr>
            <w:tcW w:w="751" w:type="pct"/>
            <w:tcBorders>
              <w:top w:val="single" w:sz="6" w:space="0" w:color="auto"/>
              <w:bottom w:val="single" w:sz="6" w:space="0" w:color="auto"/>
              <w:right w:val="single" w:sz="6" w:space="0" w:color="auto"/>
            </w:tcBorders>
            <w:tcMar>
              <w:top w:w="85" w:type="dxa"/>
              <w:left w:w="85" w:type="dxa"/>
              <w:bottom w:w="85" w:type="dxa"/>
              <w:right w:w="85" w:type="dxa"/>
            </w:tcMar>
            <w:vAlign w:val="center"/>
          </w:tcPr>
          <w:p w:rsidR="002E4649" w:rsidRDefault="00F772C4">
            <w:pPr>
              <w:pStyle w:val="TableText10"/>
              <w:widowControl/>
              <w:ind w:left="0"/>
              <w:jc w:val="center"/>
              <w:rPr>
                <w:b/>
              </w:rPr>
            </w:pPr>
            <w:r>
              <w:rPr>
                <w:b/>
              </w:rPr>
              <w:t>METHOD</w:t>
            </w:r>
          </w:p>
        </w:tc>
      </w:tr>
      <w:tr w:rsidR="002E4649">
        <w:trPr>
          <w:cantSplit/>
        </w:trPr>
        <w:tc>
          <w:tcPr>
            <w:tcW w:w="321" w:type="pct"/>
            <w:tcBorders>
              <w:top w:val="single" w:sz="6" w:space="0" w:color="auto"/>
              <w:left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3.2.1</w:t>
            </w:r>
          </w:p>
        </w:tc>
        <w:tc>
          <w:tcPr>
            <w:tcW w:w="741" w:type="pct"/>
            <w:tcBorders>
              <w:top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Within 2 WD of switching of Plant and Apparatus between Primary BM Units in a GSP Group (if that switching requires different Aggregation Rules)</w:t>
            </w:r>
          </w:p>
        </w:tc>
        <w:tc>
          <w:tcPr>
            <w:tcW w:w="1322" w:type="pct"/>
            <w:tcBorders>
              <w:top w:val="single" w:sz="6" w:space="0" w:color="auto"/>
              <w:bottom w:val="single" w:sz="6" w:space="0" w:color="auto"/>
            </w:tcBorders>
            <w:tcMar>
              <w:top w:w="85" w:type="dxa"/>
              <w:left w:w="85" w:type="dxa"/>
              <w:bottom w:w="85" w:type="dxa"/>
              <w:right w:w="85" w:type="dxa"/>
            </w:tcMar>
          </w:tcPr>
          <w:p w:rsidR="002E4649" w:rsidRDefault="00F772C4">
            <w:pPr>
              <w:pStyle w:val="MacroText"/>
              <w:widowControl/>
              <w:tabs>
                <w:tab w:val="clear" w:pos="0"/>
                <w:tab w:val="clear" w:pos="567"/>
                <w:tab w:val="clear" w:pos="1134"/>
                <w:tab w:val="clear" w:pos="1701"/>
                <w:tab w:val="clear" w:pos="2268"/>
                <w:tab w:val="clear" w:pos="2835"/>
                <w:tab w:val="clear" w:pos="3402"/>
                <w:tab w:val="clear" w:pos="3969"/>
                <w:tab w:val="clear" w:pos="4536"/>
                <w:tab w:val="clear" w:pos="5103"/>
                <w:tab w:val="clear" w:pos="5670"/>
              </w:tabs>
              <w:ind w:left="0"/>
              <w:jc w:val="left"/>
            </w:pPr>
            <w:r>
              <w:t>Submit form</w:t>
            </w:r>
            <w:r>
              <w:rPr>
                <w:rStyle w:val="FootnoteReference"/>
                <w:b/>
              </w:rPr>
              <w:footnoteReference w:id="2"/>
            </w:r>
            <w:r>
              <w:t xml:space="preserve"> electing which of the pre</w:t>
            </w:r>
            <w:r>
              <w:noBreakHyphen/>
              <w:t>registered sets of Aggregation Rules is now applicable.</w:t>
            </w:r>
          </w:p>
        </w:tc>
        <w:tc>
          <w:tcPr>
            <w:tcW w:w="297" w:type="pct"/>
            <w:tcBorders>
              <w:top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Party</w:t>
            </w:r>
          </w:p>
        </w:tc>
        <w:tc>
          <w:tcPr>
            <w:tcW w:w="289" w:type="pct"/>
            <w:tcBorders>
              <w:top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CDCA</w:t>
            </w:r>
          </w:p>
        </w:tc>
        <w:tc>
          <w:tcPr>
            <w:tcW w:w="1279" w:type="pct"/>
            <w:tcBorders>
              <w:top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Form BSCP75/4.4 Election of Pre-Registered Aggregation Rule for Switching Group</w:t>
            </w:r>
          </w:p>
        </w:tc>
        <w:tc>
          <w:tcPr>
            <w:tcW w:w="751" w:type="pct"/>
            <w:tcBorders>
              <w:top w:val="single" w:sz="6" w:space="0" w:color="auto"/>
              <w:bottom w:val="single" w:sz="6" w:space="0" w:color="auto"/>
              <w:right w:val="single" w:sz="6" w:space="0" w:color="auto"/>
            </w:tcBorders>
            <w:tcMar>
              <w:top w:w="85" w:type="dxa"/>
              <w:left w:w="85" w:type="dxa"/>
              <w:bottom w:w="85" w:type="dxa"/>
              <w:right w:w="85" w:type="dxa"/>
            </w:tcMar>
          </w:tcPr>
          <w:p w:rsidR="002E4649" w:rsidRDefault="00F772C4">
            <w:pPr>
              <w:pStyle w:val="TableText10"/>
              <w:widowControl/>
              <w:ind w:left="0"/>
              <w:jc w:val="left"/>
            </w:pPr>
            <w:r>
              <w:t>Fax / Letter/ Email</w:t>
            </w:r>
          </w:p>
        </w:tc>
      </w:tr>
      <w:tr w:rsidR="002E4649">
        <w:trPr>
          <w:cantSplit/>
        </w:trPr>
        <w:tc>
          <w:tcPr>
            <w:tcW w:w="321" w:type="pct"/>
            <w:tcBorders>
              <w:top w:val="single" w:sz="6" w:space="0" w:color="auto"/>
              <w:left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3.2.2</w:t>
            </w:r>
          </w:p>
        </w:tc>
        <w:tc>
          <w:tcPr>
            <w:tcW w:w="741" w:type="pct"/>
            <w:tcBorders>
              <w:top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Within 1 WD of receipt of 3.2.1</w:t>
            </w:r>
          </w:p>
        </w:tc>
        <w:tc>
          <w:tcPr>
            <w:tcW w:w="1322" w:type="pct"/>
            <w:tcBorders>
              <w:top w:val="single" w:sz="6" w:space="0" w:color="auto"/>
              <w:bottom w:val="single" w:sz="6" w:space="0" w:color="auto"/>
            </w:tcBorders>
            <w:tcMar>
              <w:top w:w="85" w:type="dxa"/>
              <w:left w:w="85" w:type="dxa"/>
              <w:bottom w:w="85" w:type="dxa"/>
              <w:right w:w="85" w:type="dxa"/>
            </w:tcMar>
          </w:tcPr>
          <w:p w:rsidR="002E4649" w:rsidRDefault="00F772C4">
            <w:pPr>
              <w:pStyle w:val="MacroText"/>
              <w:widowControl/>
              <w:tabs>
                <w:tab w:val="clear" w:pos="0"/>
                <w:tab w:val="clear" w:pos="567"/>
                <w:tab w:val="clear" w:pos="1134"/>
                <w:tab w:val="clear" w:pos="1701"/>
                <w:tab w:val="clear" w:pos="2268"/>
                <w:tab w:val="clear" w:pos="2835"/>
                <w:tab w:val="clear" w:pos="3402"/>
                <w:tab w:val="clear" w:pos="3969"/>
                <w:tab w:val="clear" w:pos="4536"/>
                <w:tab w:val="clear" w:pos="5103"/>
                <w:tab w:val="clear" w:pos="5670"/>
              </w:tabs>
              <w:ind w:left="0"/>
              <w:jc w:val="left"/>
            </w:pPr>
            <w:r>
              <w:t xml:space="preserve">The CDCA shall validate that set of Aggregation Rules identified on the BSCP75/4.4 form has previously been registered in accordance with 3.1. </w:t>
            </w:r>
          </w:p>
        </w:tc>
        <w:tc>
          <w:tcPr>
            <w:tcW w:w="297" w:type="pct"/>
            <w:tcBorders>
              <w:top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CDCA</w:t>
            </w:r>
          </w:p>
        </w:tc>
        <w:tc>
          <w:tcPr>
            <w:tcW w:w="289" w:type="pct"/>
            <w:tcBorders>
              <w:top w:val="single" w:sz="6" w:space="0" w:color="auto"/>
              <w:bottom w:val="single" w:sz="6" w:space="0" w:color="auto"/>
            </w:tcBorders>
            <w:tcMar>
              <w:top w:w="85" w:type="dxa"/>
              <w:left w:w="85" w:type="dxa"/>
              <w:bottom w:w="85" w:type="dxa"/>
              <w:right w:w="85" w:type="dxa"/>
            </w:tcMar>
          </w:tcPr>
          <w:p w:rsidR="002E4649" w:rsidRDefault="002E4649">
            <w:pPr>
              <w:pStyle w:val="TableText10"/>
              <w:widowControl/>
              <w:ind w:left="0"/>
              <w:jc w:val="left"/>
            </w:pPr>
          </w:p>
        </w:tc>
        <w:tc>
          <w:tcPr>
            <w:tcW w:w="1279" w:type="pct"/>
            <w:tcBorders>
              <w:top w:val="single" w:sz="6" w:space="0" w:color="auto"/>
              <w:bottom w:val="single" w:sz="6" w:space="0" w:color="auto"/>
            </w:tcBorders>
            <w:tcMar>
              <w:top w:w="85" w:type="dxa"/>
              <w:left w:w="85" w:type="dxa"/>
              <w:bottom w:w="85" w:type="dxa"/>
              <w:right w:w="85" w:type="dxa"/>
            </w:tcMar>
          </w:tcPr>
          <w:p w:rsidR="002E4649" w:rsidRDefault="002E4649">
            <w:pPr>
              <w:pStyle w:val="TableText10"/>
              <w:widowControl/>
              <w:ind w:left="0"/>
              <w:jc w:val="left"/>
            </w:pPr>
          </w:p>
        </w:tc>
        <w:tc>
          <w:tcPr>
            <w:tcW w:w="751" w:type="pct"/>
            <w:tcBorders>
              <w:top w:val="single" w:sz="6" w:space="0" w:color="auto"/>
              <w:bottom w:val="single" w:sz="6" w:space="0" w:color="auto"/>
              <w:right w:val="single" w:sz="6" w:space="0" w:color="auto"/>
            </w:tcBorders>
            <w:tcMar>
              <w:top w:w="85" w:type="dxa"/>
              <w:left w:w="85" w:type="dxa"/>
              <w:bottom w:w="85" w:type="dxa"/>
              <w:right w:w="85" w:type="dxa"/>
            </w:tcMar>
          </w:tcPr>
          <w:p w:rsidR="002E4649" w:rsidRDefault="00F772C4">
            <w:pPr>
              <w:pStyle w:val="TableText10"/>
              <w:widowControl/>
              <w:ind w:left="0"/>
              <w:jc w:val="left"/>
            </w:pPr>
            <w:r>
              <w:t>Internal</w:t>
            </w:r>
          </w:p>
        </w:tc>
      </w:tr>
      <w:tr w:rsidR="002E4649">
        <w:trPr>
          <w:cantSplit/>
        </w:trPr>
        <w:tc>
          <w:tcPr>
            <w:tcW w:w="321" w:type="pct"/>
            <w:tcBorders>
              <w:top w:val="single" w:sz="6" w:space="0" w:color="auto"/>
              <w:left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3.2.3</w:t>
            </w:r>
          </w:p>
        </w:tc>
        <w:tc>
          <w:tcPr>
            <w:tcW w:w="741" w:type="pct"/>
            <w:tcBorders>
              <w:top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Within 1 WD of receipt of 3.2.1 and if form fails validation</w:t>
            </w:r>
          </w:p>
        </w:tc>
        <w:tc>
          <w:tcPr>
            <w:tcW w:w="1322" w:type="pct"/>
            <w:tcBorders>
              <w:top w:val="single" w:sz="6" w:space="0" w:color="auto"/>
              <w:bottom w:val="single" w:sz="6" w:space="0" w:color="auto"/>
            </w:tcBorders>
            <w:tcMar>
              <w:top w:w="85" w:type="dxa"/>
              <w:left w:w="85" w:type="dxa"/>
              <w:bottom w:w="85" w:type="dxa"/>
              <w:right w:w="85" w:type="dxa"/>
            </w:tcMar>
          </w:tcPr>
          <w:p w:rsidR="002E4649" w:rsidRDefault="00F772C4">
            <w:pPr>
              <w:pStyle w:val="MacroText"/>
              <w:widowControl/>
              <w:tabs>
                <w:tab w:val="clear" w:pos="0"/>
                <w:tab w:val="clear" w:pos="567"/>
                <w:tab w:val="clear" w:pos="1134"/>
                <w:tab w:val="clear" w:pos="1701"/>
                <w:tab w:val="clear" w:pos="2268"/>
                <w:tab w:val="clear" w:pos="2835"/>
                <w:tab w:val="clear" w:pos="3402"/>
                <w:tab w:val="clear" w:pos="3969"/>
                <w:tab w:val="clear" w:pos="4536"/>
                <w:tab w:val="clear" w:pos="5103"/>
                <w:tab w:val="clear" w:pos="5670"/>
              </w:tabs>
              <w:ind w:left="0"/>
              <w:jc w:val="left"/>
            </w:pPr>
            <w:r>
              <w:t>Inform Party that the required configuration has not been pre-registered</w:t>
            </w:r>
          </w:p>
        </w:tc>
        <w:tc>
          <w:tcPr>
            <w:tcW w:w="297" w:type="pct"/>
            <w:tcBorders>
              <w:top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CDCA</w:t>
            </w:r>
          </w:p>
        </w:tc>
        <w:tc>
          <w:tcPr>
            <w:tcW w:w="289" w:type="pct"/>
            <w:tcBorders>
              <w:top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Party</w:t>
            </w:r>
          </w:p>
        </w:tc>
        <w:tc>
          <w:tcPr>
            <w:tcW w:w="1279" w:type="pct"/>
            <w:tcBorders>
              <w:top w:val="single" w:sz="6" w:space="0" w:color="auto"/>
              <w:bottom w:val="single" w:sz="6" w:space="0" w:color="auto"/>
            </w:tcBorders>
            <w:tcMar>
              <w:top w:w="85" w:type="dxa"/>
              <w:left w:w="85" w:type="dxa"/>
              <w:bottom w:w="85" w:type="dxa"/>
              <w:right w:w="85" w:type="dxa"/>
            </w:tcMar>
          </w:tcPr>
          <w:p w:rsidR="002E4649" w:rsidRDefault="002E4649">
            <w:pPr>
              <w:pStyle w:val="TableText10"/>
              <w:widowControl/>
              <w:ind w:left="0"/>
              <w:jc w:val="left"/>
            </w:pPr>
          </w:p>
        </w:tc>
        <w:tc>
          <w:tcPr>
            <w:tcW w:w="751" w:type="pct"/>
            <w:tcBorders>
              <w:top w:val="single" w:sz="6" w:space="0" w:color="auto"/>
              <w:bottom w:val="single" w:sz="6" w:space="0" w:color="auto"/>
              <w:right w:val="single" w:sz="6" w:space="0" w:color="auto"/>
            </w:tcBorders>
            <w:tcMar>
              <w:top w:w="85" w:type="dxa"/>
              <w:left w:w="85" w:type="dxa"/>
              <w:bottom w:w="85" w:type="dxa"/>
              <w:right w:w="85" w:type="dxa"/>
            </w:tcMar>
          </w:tcPr>
          <w:p w:rsidR="002E4649" w:rsidRDefault="00F772C4">
            <w:pPr>
              <w:pStyle w:val="TableText10"/>
              <w:widowControl/>
              <w:ind w:left="0"/>
              <w:jc w:val="left"/>
            </w:pPr>
            <w:r>
              <w:t>Fax / Letter/ Email</w:t>
            </w:r>
          </w:p>
        </w:tc>
      </w:tr>
      <w:tr w:rsidR="002E4649">
        <w:trPr>
          <w:cantSplit/>
        </w:trPr>
        <w:tc>
          <w:tcPr>
            <w:tcW w:w="321" w:type="pct"/>
            <w:tcBorders>
              <w:top w:val="single" w:sz="6" w:space="0" w:color="auto"/>
              <w:left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3.2.4</w:t>
            </w:r>
          </w:p>
        </w:tc>
        <w:tc>
          <w:tcPr>
            <w:tcW w:w="741" w:type="pct"/>
            <w:tcBorders>
              <w:top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Within 5 WD of receipt of 3.2.1 and if form passes validation</w:t>
            </w:r>
          </w:p>
        </w:tc>
        <w:tc>
          <w:tcPr>
            <w:tcW w:w="1322" w:type="pct"/>
            <w:tcBorders>
              <w:top w:val="single" w:sz="6" w:space="0" w:color="auto"/>
              <w:bottom w:val="single" w:sz="6" w:space="0" w:color="auto"/>
            </w:tcBorders>
            <w:tcMar>
              <w:top w:w="85" w:type="dxa"/>
              <w:left w:w="85" w:type="dxa"/>
              <w:bottom w:w="85" w:type="dxa"/>
              <w:right w:w="85" w:type="dxa"/>
            </w:tcMar>
          </w:tcPr>
          <w:p w:rsidR="002E4649" w:rsidRDefault="00F772C4">
            <w:pPr>
              <w:pStyle w:val="MacroText"/>
              <w:widowControl/>
              <w:tabs>
                <w:tab w:val="clear" w:pos="0"/>
                <w:tab w:val="clear" w:pos="567"/>
                <w:tab w:val="clear" w:pos="1134"/>
                <w:tab w:val="clear" w:pos="1701"/>
                <w:tab w:val="clear" w:pos="2268"/>
                <w:tab w:val="clear" w:pos="2835"/>
                <w:tab w:val="clear" w:pos="3402"/>
                <w:tab w:val="clear" w:pos="3969"/>
                <w:tab w:val="clear" w:pos="4536"/>
                <w:tab w:val="clear" w:pos="5103"/>
                <w:tab w:val="clear" w:pos="5670"/>
              </w:tabs>
              <w:ind w:left="0"/>
              <w:jc w:val="left"/>
            </w:pPr>
            <w:r>
              <w:t>Configure CDCA system to use selected Aggregation Rules effective from midnight following the time of switching specified on the BSCP75/4.4 form</w:t>
            </w:r>
          </w:p>
        </w:tc>
        <w:tc>
          <w:tcPr>
            <w:tcW w:w="297" w:type="pct"/>
            <w:tcBorders>
              <w:top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CDCA</w:t>
            </w:r>
          </w:p>
        </w:tc>
        <w:tc>
          <w:tcPr>
            <w:tcW w:w="289" w:type="pct"/>
            <w:tcBorders>
              <w:top w:val="single" w:sz="6" w:space="0" w:color="auto"/>
              <w:bottom w:val="single" w:sz="6" w:space="0" w:color="auto"/>
            </w:tcBorders>
            <w:tcMar>
              <w:top w:w="85" w:type="dxa"/>
              <w:left w:w="85" w:type="dxa"/>
              <w:bottom w:w="85" w:type="dxa"/>
              <w:right w:w="85" w:type="dxa"/>
            </w:tcMar>
          </w:tcPr>
          <w:p w:rsidR="002E4649" w:rsidRDefault="002E4649">
            <w:pPr>
              <w:pStyle w:val="TableText10"/>
              <w:widowControl/>
              <w:ind w:left="0"/>
              <w:jc w:val="left"/>
            </w:pPr>
          </w:p>
        </w:tc>
        <w:tc>
          <w:tcPr>
            <w:tcW w:w="1279" w:type="pct"/>
            <w:tcBorders>
              <w:top w:val="single" w:sz="6" w:space="0" w:color="auto"/>
              <w:bottom w:val="single" w:sz="6" w:space="0" w:color="auto"/>
            </w:tcBorders>
            <w:tcMar>
              <w:top w:w="85" w:type="dxa"/>
              <w:left w:w="85" w:type="dxa"/>
              <w:bottom w:w="85" w:type="dxa"/>
              <w:right w:w="85" w:type="dxa"/>
            </w:tcMar>
          </w:tcPr>
          <w:p w:rsidR="002E4649" w:rsidRDefault="002E4649">
            <w:pPr>
              <w:pStyle w:val="TableText10"/>
              <w:widowControl/>
              <w:ind w:left="0"/>
              <w:jc w:val="left"/>
            </w:pPr>
          </w:p>
        </w:tc>
        <w:tc>
          <w:tcPr>
            <w:tcW w:w="751" w:type="pct"/>
            <w:tcBorders>
              <w:top w:val="single" w:sz="6" w:space="0" w:color="auto"/>
              <w:bottom w:val="single" w:sz="6" w:space="0" w:color="auto"/>
              <w:right w:val="single" w:sz="6" w:space="0" w:color="auto"/>
            </w:tcBorders>
            <w:tcMar>
              <w:top w:w="85" w:type="dxa"/>
              <w:left w:w="85" w:type="dxa"/>
              <w:bottom w:w="85" w:type="dxa"/>
              <w:right w:w="85" w:type="dxa"/>
            </w:tcMar>
          </w:tcPr>
          <w:p w:rsidR="002E4649" w:rsidRDefault="00F772C4">
            <w:pPr>
              <w:pStyle w:val="TableText10"/>
              <w:widowControl/>
              <w:ind w:left="0"/>
              <w:jc w:val="left"/>
            </w:pPr>
            <w:r>
              <w:t>Internal</w:t>
            </w:r>
          </w:p>
        </w:tc>
      </w:tr>
      <w:tr w:rsidR="002E4649">
        <w:trPr>
          <w:cantSplit/>
        </w:trPr>
        <w:tc>
          <w:tcPr>
            <w:tcW w:w="321" w:type="pct"/>
            <w:tcBorders>
              <w:top w:val="single" w:sz="6" w:space="0" w:color="auto"/>
              <w:left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3.2.5</w:t>
            </w:r>
          </w:p>
        </w:tc>
        <w:tc>
          <w:tcPr>
            <w:tcW w:w="741" w:type="pct"/>
            <w:tcBorders>
              <w:top w:val="single" w:sz="6" w:space="0" w:color="auto"/>
              <w:bottom w:val="single" w:sz="6" w:space="0" w:color="auto"/>
            </w:tcBorders>
            <w:tcMar>
              <w:top w:w="85" w:type="dxa"/>
              <w:left w:w="85" w:type="dxa"/>
              <w:bottom w:w="85" w:type="dxa"/>
              <w:right w:w="85" w:type="dxa"/>
            </w:tcMar>
          </w:tcPr>
          <w:p w:rsidR="002E4649" w:rsidRDefault="00F772C4">
            <w:pPr>
              <w:pStyle w:val="TableText10"/>
              <w:widowControl/>
              <w:ind w:left="0"/>
              <w:jc w:val="left"/>
            </w:pPr>
            <w:r>
              <w:t>Within 1 WD of 3.2.4.</w:t>
            </w:r>
          </w:p>
        </w:tc>
        <w:tc>
          <w:tcPr>
            <w:tcW w:w="1322" w:type="pct"/>
            <w:tcBorders>
              <w:top w:val="single" w:sz="6" w:space="0" w:color="auto"/>
              <w:bottom w:val="single" w:sz="6" w:space="0" w:color="auto"/>
            </w:tcBorders>
            <w:tcMar>
              <w:top w:w="85" w:type="dxa"/>
              <w:left w:w="85" w:type="dxa"/>
              <w:bottom w:w="85" w:type="dxa"/>
              <w:right w:w="85" w:type="dxa"/>
            </w:tcMar>
          </w:tcPr>
          <w:p w:rsidR="002E4649" w:rsidRDefault="00F772C4">
            <w:pPr>
              <w:ind w:left="0"/>
              <w:jc w:val="left"/>
              <w:rPr>
                <w:sz w:val="20"/>
              </w:rPr>
            </w:pPr>
            <w:r>
              <w:rPr>
                <w:sz w:val="20"/>
              </w:rPr>
              <w:t>Produce confirmation report of aggregation rule data entered into system and provide to Party to confirm.</w:t>
            </w:r>
          </w:p>
        </w:tc>
        <w:tc>
          <w:tcPr>
            <w:tcW w:w="297" w:type="pct"/>
            <w:tcBorders>
              <w:top w:val="single" w:sz="6" w:space="0" w:color="auto"/>
              <w:bottom w:val="single" w:sz="6" w:space="0" w:color="auto"/>
            </w:tcBorders>
            <w:tcMar>
              <w:top w:w="85" w:type="dxa"/>
              <w:left w:w="85" w:type="dxa"/>
              <w:bottom w:w="85" w:type="dxa"/>
              <w:right w:w="85" w:type="dxa"/>
            </w:tcMar>
          </w:tcPr>
          <w:p w:rsidR="002E4649" w:rsidRDefault="00F772C4">
            <w:pPr>
              <w:ind w:left="0"/>
              <w:jc w:val="left"/>
              <w:rPr>
                <w:sz w:val="20"/>
                <w:lang w:eastAsia="en-US"/>
              </w:rPr>
            </w:pPr>
            <w:r>
              <w:rPr>
                <w:sz w:val="20"/>
                <w:lang w:eastAsia="en-US"/>
              </w:rPr>
              <w:t>CDCA</w:t>
            </w:r>
          </w:p>
        </w:tc>
        <w:tc>
          <w:tcPr>
            <w:tcW w:w="289" w:type="pct"/>
            <w:tcBorders>
              <w:top w:val="single" w:sz="6" w:space="0" w:color="auto"/>
              <w:bottom w:val="single" w:sz="6" w:space="0" w:color="auto"/>
            </w:tcBorders>
            <w:tcMar>
              <w:top w:w="85" w:type="dxa"/>
              <w:left w:w="85" w:type="dxa"/>
              <w:bottom w:w="85" w:type="dxa"/>
              <w:right w:w="85" w:type="dxa"/>
            </w:tcMar>
          </w:tcPr>
          <w:p w:rsidR="002E4649" w:rsidRDefault="00F772C4">
            <w:pPr>
              <w:ind w:left="0"/>
              <w:jc w:val="left"/>
              <w:rPr>
                <w:sz w:val="20"/>
              </w:rPr>
            </w:pPr>
            <w:r>
              <w:rPr>
                <w:sz w:val="20"/>
              </w:rPr>
              <w:t>Party</w:t>
            </w:r>
          </w:p>
        </w:tc>
        <w:tc>
          <w:tcPr>
            <w:tcW w:w="1279" w:type="pct"/>
            <w:tcBorders>
              <w:top w:val="single" w:sz="6" w:space="0" w:color="auto"/>
              <w:bottom w:val="single" w:sz="6" w:space="0" w:color="auto"/>
            </w:tcBorders>
            <w:tcMar>
              <w:top w:w="85" w:type="dxa"/>
              <w:left w:w="85" w:type="dxa"/>
              <w:bottom w:w="85" w:type="dxa"/>
              <w:right w:w="85" w:type="dxa"/>
            </w:tcMar>
          </w:tcPr>
          <w:p w:rsidR="002E4649" w:rsidRDefault="00F772C4">
            <w:pPr>
              <w:spacing w:after="120"/>
              <w:ind w:left="0"/>
              <w:jc w:val="left"/>
              <w:rPr>
                <w:sz w:val="20"/>
              </w:rPr>
            </w:pPr>
            <w:r>
              <w:rPr>
                <w:sz w:val="20"/>
              </w:rPr>
              <w:t>Aggregation rule report confirmation of data entered into systems.</w:t>
            </w:r>
          </w:p>
          <w:p w:rsidR="002E4649" w:rsidRDefault="00F772C4">
            <w:pPr>
              <w:ind w:left="0"/>
              <w:jc w:val="left"/>
              <w:rPr>
                <w:sz w:val="20"/>
              </w:rPr>
            </w:pPr>
            <w:r>
              <w:rPr>
                <w:sz w:val="20"/>
              </w:rPr>
              <w:t>CDCA-I048 Report of Aggregation Rules</w:t>
            </w:r>
          </w:p>
        </w:tc>
        <w:tc>
          <w:tcPr>
            <w:tcW w:w="751" w:type="pct"/>
            <w:tcBorders>
              <w:top w:val="single" w:sz="6" w:space="0" w:color="auto"/>
              <w:bottom w:val="single" w:sz="6" w:space="0" w:color="auto"/>
              <w:right w:val="single" w:sz="6" w:space="0" w:color="auto"/>
            </w:tcBorders>
            <w:tcMar>
              <w:top w:w="85" w:type="dxa"/>
              <w:left w:w="85" w:type="dxa"/>
              <w:bottom w:w="85" w:type="dxa"/>
              <w:right w:w="85" w:type="dxa"/>
            </w:tcMar>
          </w:tcPr>
          <w:p w:rsidR="002E4649" w:rsidRDefault="00F772C4">
            <w:pPr>
              <w:ind w:left="0"/>
              <w:jc w:val="left"/>
              <w:rPr>
                <w:sz w:val="20"/>
              </w:rPr>
            </w:pPr>
            <w:r>
              <w:rPr>
                <w:sz w:val="20"/>
              </w:rPr>
              <w:t>Fax / Letter/ Email</w:t>
            </w:r>
          </w:p>
        </w:tc>
      </w:tr>
    </w:tbl>
    <w:p w:rsidR="002E4649" w:rsidRDefault="002E4649">
      <w:pPr>
        <w:spacing w:after="120"/>
        <w:ind w:left="0"/>
      </w:pPr>
    </w:p>
    <w:p w:rsidR="002E4649" w:rsidRDefault="002E4649">
      <w:pPr>
        <w:spacing w:after="120"/>
        <w:ind w:left="0"/>
      </w:pPr>
    </w:p>
    <w:p w:rsidR="002E4649" w:rsidRDefault="002E4649">
      <w:pPr>
        <w:spacing w:after="120"/>
        <w:ind w:left="0"/>
        <w:sectPr w:rsidR="002E4649">
          <w:headerReference w:type="default" r:id="rId16"/>
          <w:footerReference w:type="default" r:id="rId17"/>
          <w:pgSz w:w="16840" w:h="11907" w:orient="landscape" w:code="9"/>
          <w:pgMar w:top="1418" w:right="1418" w:bottom="1418" w:left="1418" w:header="709" w:footer="709" w:gutter="0"/>
          <w:cols w:space="720"/>
          <w:noEndnote/>
        </w:sectPr>
      </w:pPr>
    </w:p>
    <w:p w:rsidR="002E4649" w:rsidRDefault="00F772C4">
      <w:pPr>
        <w:pStyle w:val="Heading1"/>
        <w:keepNext w:val="0"/>
        <w:pageBreakBefore/>
        <w:numPr>
          <w:ilvl w:val="0"/>
          <w:numId w:val="0"/>
        </w:numPr>
        <w:spacing w:before="0" w:after="240"/>
        <w:ind w:left="851" w:hanging="851"/>
      </w:pPr>
      <w:bookmarkStart w:id="152" w:name="_Toc528159038"/>
      <w:bookmarkStart w:id="153" w:name="_Toc531249008"/>
      <w:bookmarkStart w:id="154" w:name="_Toc164948994"/>
      <w:bookmarkStart w:id="155" w:name="OLE_LINK1"/>
      <w:r>
        <w:lastRenderedPageBreak/>
        <w:t>4</w:t>
      </w:r>
      <w:r>
        <w:tab/>
        <w:t>Appendices</w:t>
      </w:r>
      <w:bookmarkStart w:id="156" w:name="_Toc374244696"/>
      <w:bookmarkStart w:id="157" w:name="_Toc380375439"/>
      <w:bookmarkStart w:id="158" w:name="_Toc380376325"/>
      <w:bookmarkStart w:id="159" w:name="_Toc381179183"/>
      <w:bookmarkStart w:id="160" w:name="_Toc381607009"/>
      <w:bookmarkStart w:id="161" w:name="_Toc386877839"/>
      <w:bookmarkStart w:id="162" w:name="_Toc386959158"/>
      <w:bookmarkStart w:id="163" w:name="_Toc389015138"/>
      <w:bookmarkStart w:id="164" w:name="_Toc389017029"/>
      <w:bookmarkStart w:id="165" w:name="_Toc389039053"/>
      <w:bookmarkStart w:id="166" w:name="_Toc389039083"/>
      <w:bookmarkStart w:id="167" w:name="_Toc389039324"/>
      <w:bookmarkStart w:id="168" w:name="_Toc453387331"/>
      <w:bookmarkEnd w:id="152"/>
      <w:bookmarkEnd w:id="153"/>
      <w:bookmarkEnd w:id="154"/>
    </w:p>
    <w:p w:rsidR="002E4649" w:rsidRDefault="00F772C4">
      <w:pPr>
        <w:pStyle w:val="Heading2"/>
        <w:keepNext w:val="0"/>
        <w:spacing w:before="0" w:after="240"/>
        <w:ind w:left="851" w:hanging="851"/>
      </w:pPr>
      <w:bookmarkStart w:id="169" w:name="_Toc387575510"/>
      <w:bookmarkStart w:id="170" w:name="_Toc387575581"/>
      <w:bookmarkStart w:id="171" w:name="_Toc387575934"/>
      <w:bookmarkStart w:id="172" w:name="_Toc412467378"/>
      <w:bookmarkStart w:id="173" w:name="_Toc420220636"/>
      <w:bookmarkStart w:id="174" w:name="_Toc420317099"/>
      <w:bookmarkStart w:id="175" w:name="_Toc528159039"/>
      <w:bookmarkStart w:id="176" w:name="_Toc531249009"/>
      <w:bookmarkStart w:id="177" w:name="_Toc164948995"/>
      <w:r>
        <w:t>4.1</w:t>
      </w:r>
      <w:r>
        <w:tab/>
        <w:t>Typical Configurations and Aggregation Rules</w:t>
      </w:r>
      <w:bookmarkEnd w:id="169"/>
      <w:bookmarkEnd w:id="170"/>
      <w:bookmarkEnd w:id="171"/>
      <w:bookmarkEnd w:id="172"/>
      <w:bookmarkEnd w:id="173"/>
      <w:bookmarkEnd w:id="174"/>
      <w:r>
        <w:t xml:space="preserve"> for Volume Allocation Units</w:t>
      </w:r>
      <w:bookmarkEnd w:id="175"/>
      <w:bookmarkEnd w:id="176"/>
      <w:bookmarkEnd w:id="177"/>
    </w:p>
    <w:p w:rsidR="002E4649" w:rsidRDefault="00F772C4">
      <w:pPr>
        <w:pStyle w:val="Heading3"/>
        <w:keepNext w:val="0"/>
        <w:numPr>
          <w:ilvl w:val="0"/>
          <w:numId w:val="0"/>
        </w:numPr>
        <w:spacing w:before="0" w:after="240"/>
        <w:ind w:left="851" w:hanging="851"/>
      </w:pPr>
      <w:r>
        <w:t>4.1.1</w:t>
      </w:r>
      <w:r>
        <w:tab/>
        <w:t>Overview</w:t>
      </w:r>
    </w:p>
    <w:p w:rsidR="002E4649" w:rsidRDefault="00F772C4">
      <w:pPr>
        <w:spacing w:after="240"/>
        <w:ind w:left="851"/>
      </w:pPr>
      <w:r>
        <w:t>In order to calculate the Metered Volume for a Volume Allocation Unit, Aggregation Rules have to be submitted by Parties to enable metered data values to be aggregated to the appropriate Metered Volume.  The responsibilities are detailed in Section R of the Code. This means that Parties have an obligation to register Aggregation Rules with the CDCA for the following Volume Allocation Units in accordance with this BSCP (the Volume Allocation Units themselves are registered with the CRA):</w:t>
      </w:r>
    </w:p>
    <w:p w:rsidR="002E4649" w:rsidRDefault="00F772C4">
      <w:pPr>
        <w:numPr>
          <w:ilvl w:val="0"/>
          <w:numId w:val="3"/>
        </w:numPr>
        <w:tabs>
          <w:tab w:val="clear" w:pos="360"/>
          <w:tab w:val="num" w:pos="1701"/>
        </w:tabs>
        <w:spacing w:after="120"/>
        <w:ind w:left="1701" w:hanging="567"/>
      </w:pPr>
      <w:r>
        <w:t>Primary BM Units (other than Interconnector Primary BM Units and Supplier Primary BM Units)</w:t>
      </w:r>
    </w:p>
    <w:p w:rsidR="002E4649" w:rsidRDefault="00F772C4">
      <w:pPr>
        <w:numPr>
          <w:ilvl w:val="0"/>
          <w:numId w:val="3"/>
        </w:numPr>
        <w:tabs>
          <w:tab w:val="clear" w:pos="360"/>
          <w:tab w:val="num" w:pos="1701"/>
        </w:tabs>
        <w:spacing w:after="120"/>
        <w:ind w:left="1701" w:hanging="567"/>
      </w:pPr>
      <w:r>
        <w:t>Grid Supply Points</w:t>
      </w:r>
    </w:p>
    <w:p w:rsidR="002E4649" w:rsidRDefault="00F772C4">
      <w:pPr>
        <w:numPr>
          <w:ilvl w:val="0"/>
          <w:numId w:val="3"/>
        </w:numPr>
        <w:tabs>
          <w:tab w:val="clear" w:pos="360"/>
          <w:tab w:val="num" w:pos="1701"/>
        </w:tabs>
        <w:spacing w:after="120"/>
        <w:ind w:left="1701" w:hanging="567"/>
      </w:pPr>
      <w:r>
        <w:t>GSP Groups</w:t>
      </w:r>
    </w:p>
    <w:p w:rsidR="002E4649" w:rsidRDefault="00F772C4">
      <w:pPr>
        <w:numPr>
          <w:ilvl w:val="0"/>
          <w:numId w:val="3"/>
        </w:numPr>
        <w:tabs>
          <w:tab w:val="clear" w:pos="360"/>
          <w:tab w:val="num" w:pos="1701"/>
        </w:tabs>
        <w:spacing w:after="120"/>
        <w:ind w:left="1701" w:hanging="567"/>
      </w:pPr>
      <w:r>
        <w:t>Interconnectors</w:t>
      </w:r>
    </w:p>
    <w:p w:rsidR="002E4649" w:rsidRDefault="00F772C4">
      <w:pPr>
        <w:spacing w:after="240"/>
        <w:ind w:left="851"/>
      </w:pPr>
      <w:r>
        <w:t>Listed below are examples of the typical configurations of the four Volume Allocation Units that require Aggregation Rules to be submitted. Aggregation Rules are submitted using the Metering System ID and metering subsystem ID and, where appropriate, Primary BM Unit ID, GSP ID, GSP Group ID and Interconnector ID.</w:t>
      </w:r>
    </w:p>
    <w:p w:rsidR="002E4649" w:rsidRDefault="00F772C4">
      <w:pPr>
        <w:spacing w:after="240"/>
        <w:ind w:left="851"/>
      </w:pPr>
      <w:r>
        <w:t>The identifier for a specific flow consists of the Metering System ID, the metering subsystem ID and the measurement quantity.</w:t>
      </w:r>
    </w:p>
    <w:p w:rsidR="002E4649" w:rsidRDefault="00F772C4">
      <w:pPr>
        <w:numPr>
          <w:ilvl w:val="0"/>
          <w:numId w:val="3"/>
        </w:numPr>
        <w:tabs>
          <w:tab w:val="clear" w:pos="360"/>
          <w:tab w:val="num" w:pos="1701"/>
        </w:tabs>
        <w:spacing w:after="120"/>
        <w:ind w:left="1701" w:hanging="850"/>
      </w:pPr>
      <w:r>
        <w:t>The Custom and practice is that Export Meters are used to measure flows from Plant or Apparatus and Import Meters are used to measure flows to Plant or Apparatus.</w:t>
      </w:r>
    </w:p>
    <w:p w:rsidR="002E4649" w:rsidRDefault="00F772C4">
      <w:pPr>
        <w:numPr>
          <w:ilvl w:val="0"/>
          <w:numId w:val="3"/>
        </w:numPr>
        <w:tabs>
          <w:tab w:val="clear" w:pos="360"/>
          <w:tab w:val="num" w:pos="1701"/>
        </w:tabs>
        <w:spacing w:after="120"/>
        <w:ind w:left="1701" w:hanging="850"/>
      </w:pPr>
      <w:r>
        <w:t>Any flow on an Export Meter is classified as AE. Any flow on an Import Meter is classified as AI.</w:t>
      </w:r>
    </w:p>
    <w:p w:rsidR="002E4649" w:rsidRDefault="00F772C4">
      <w:pPr>
        <w:numPr>
          <w:ilvl w:val="0"/>
          <w:numId w:val="3"/>
        </w:numPr>
        <w:tabs>
          <w:tab w:val="clear" w:pos="360"/>
          <w:tab w:val="num" w:pos="1701"/>
        </w:tabs>
        <w:spacing w:after="120"/>
        <w:ind w:left="1701" w:hanging="850"/>
      </w:pPr>
      <w:r>
        <w:t>In all cases, a net flow measured by a metering subsystem will be calculated as [AE-AI].  Hence, a net flow from Plant/Apparatus will be treated as positive and a net flow to Plant/Apparatus will be treated as negative.  Therefore the Volume Allocation Unit which has a net Import will be treated as negative and a Volume Allocation Unit which has a net Export will be treated as positive.</w:t>
      </w:r>
    </w:p>
    <w:p w:rsidR="002E4649" w:rsidRDefault="00F772C4">
      <w:pPr>
        <w:numPr>
          <w:ilvl w:val="0"/>
          <w:numId w:val="3"/>
        </w:numPr>
        <w:tabs>
          <w:tab w:val="clear" w:pos="360"/>
          <w:tab w:val="num" w:pos="1701"/>
        </w:tabs>
        <w:spacing w:after="120"/>
        <w:ind w:left="1701" w:hanging="850"/>
      </w:pPr>
      <w:r>
        <w:t>All net flows measured by a metering subsystem which are to be accounted for in a given Volume Allocation Unit will be summed.  This will give an overall net flow into or out of the given Volume Allocation Unit.</w:t>
      </w:r>
    </w:p>
    <w:p w:rsidR="002E4649" w:rsidRDefault="00F772C4">
      <w:pPr>
        <w:numPr>
          <w:ilvl w:val="0"/>
          <w:numId w:val="3"/>
        </w:numPr>
        <w:tabs>
          <w:tab w:val="clear" w:pos="360"/>
          <w:tab w:val="num" w:pos="1701"/>
        </w:tabs>
        <w:spacing w:after="120"/>
        <w:ind w:left="1701" w:hanging="850"/>
      </w:pPr>
      <w:r>
        <w:t>All net flows measured by a metering subsystem which are to be accounted for in any other Volume Allocation Units that are associated with the given Volume Allocation Unit should be subtracted from the above summated net flow.  The outcome of the above two operations will be the net flow for the given Volume Allocation Unit.</w:t>
      </w:r>
    </w:p>
    <w:p w:rsidR="002E4649" w:rsidRDefault="00F772C4">
      <w:pPr>
        <w:spacing w:after="240"/>
        <w:ind w:left="851"/>
      </w:pPr>
      <w:r>
        <w:lastRenderedPageBreak/>
        <w:t>In the case of GSP Group Takes, a further set of net flows need to be subtracted from the summated net flows derived in the above steps.  These are the net flows measured by metering subsystems of CVA registered Volume Allocation Units which are embedded within the GSP Group.  The prime responsibility for identifying these CVA registered Volume Allocation Units lies with the CDCA (rather than with Parties).  However, the CDCA will fulfil this responsibility by requesting LDSOs to submit Aggregation Rules for GSP Group Take for their authorised area and the LDSOs shall comply with any such request.</w:t>
      </w:r>
    </w:p>
    <w:p w:rsidR="002E4649" w:rsidRDefault="00F772C4">
      <w:pPr>
        <w:spacing w:after="240"/>
        <w:ind w:left="851"/>
      </w:pPr>
      <w:r>
        <w:t>In the illustrations that follow the above logic is used.  However, the diagrams show metering subsystems, rather than individual meters, registers or channels.</w:t>
      </w:r>
    </w:p>
    <w:p w:rsidR="002E4649" w:rsidRDefault="00F772C4">
      <w:pPr>
        <w:pStyle w:val="Heading3"/>
        <w:keepNext w:val="0"/>
        <w:numPr>
          <w:ilvl w:val="0"/>
          <w:numId w:val="0"/>
        </w:numPr>
        <w:spacing w:before="0" w:after="240"/>
        <w:ind w:left="851" w:hanging="851"/>
      </w:pPr>
      <w:r>
        <w:t>4.1.2</w:t>
      </w:r>
      <w:r>
        <w:tab/>
        <w:t>Primary BM Units</w:t>
      </w:r>
    </w:p>
    <w:p w:rsidR="002E4649" w:rsidRDefault="00F772C4">
      <w:pPr>
        <w:spacing w:after="240"/>
        <w:ind w:left="851"/>
      </w:pPr>
      <w:r>
        <w:t xml:space="preserve">Before Aggregation Rules can be submitted for Primary BM Units the Primary BM Units have to be defined and registered in accordance with </w:t>
      </w:r>
      <w:hyperlink r:id="rId18" w:history="1">
        <w:r w:rsidRPr="00481111">
          <w:rPr>
            <w:rStyle w:val="Hyperlink"/>
          </w:rPr>
          <w:t>Section K</w:t>
        </w:r>
      </w:hyperlink>
      <w:r>
        <w:t xml:space="preserve"> of the Code and </w:t>
      </w:r>
      <w:hyperlink r:id="rId19" w:history="1">
        <w:r w:rsidRPr="00C864AF">
          <w:rPr>
            <w:rStyle w:val="Hyperlink"/>
          </w:rPr>
          <w:t>BSCP15</w:t>
        </w:r>
      </w:hyperlink>
      <w:r>
        <w:t>.</w:t>
      </w:r>
    </w:p>
    <w:p w:rsidR="002E4649" w:rsidRDefault="00F772C4">
      <w:pPr>
        <w:spacing w:after="240"/>
        <w:ind w:left="851"/>
      </w:pPr>
      <w:r>
        <w:t>Detailed below are examples of typical Primary BM Unit configurations for both generators and Suppliers. These are examples and Parties can submit different Primary BM Unit configurations so long as the configuration is in accordance with the Code Rules and associated BSCP.</w:t>
      </w:r>
    </w:p>
    <w:p w:rsidR="002E4649" w:rsidRDefault="00F772C4">
      <w:pPr>
        <w:spacing w:after="240"/>
        <w:ind w:left="851"/>
      </w:pPr>
      <w:r>
        <w:t>These examples do not include the application of (Distribution) Line Loss Factors (LLFs) in the interests of clarity.  LLFs shall be applied as a multiplying factor to the values for each metering subsystem where appropriate. Where a Party requires the application of separate LLFs for Import and Export metering, the Party may register two separate MSIDs prior to the application of Aggregation rules.</w:t>
      </w:r>
    </w:p>
    <w:p w:rsidR="002E4649" w:rsidRDefault="00F772C4">
      <w:pPr>
        <w:pStyle w:val="Technical5"/>
        <w:tabs>
          <w:tab w:val="clear" w:pos="-720"/>
        </w:tabs>
        <w:suppressAutoHyphens w:val="0"/>
        <w:spacing w:after="240"/>
        <w:ind w:left="720" w:firstLine="0"/>
        <w:rPr>
          <w:rFonts w:ascii="Times New Roman" w:hAnsi="Times New Roman"/>
          <w:lang w:val="en-GB"/>
        </w:rPr>
      </w:pPr>
      <w:bookmarkStart w:id="178" w:name="_Toc487006799"/>
      <w:r>
        <w:rPr>
          <w:rFonts w:ascii="Times New Roman" w:hAnsi="Times New Roman"/>
          <w:lang w:val="en-GB"/>
        </w:rPr>
        <w:t>Key</w:t>
      </w:r>
      <w:bookmarkEnd w:id="178"/>
    </w:p>
    <w:p w:rsidR="002E4649" w:rsidRDefault="002E4649"/>
    <w:p w:rsidR="002E4649" w:rsidRDefault="00FC33B6">
      <w:r>
        <w:rPr>
          <w:noProof/>
        </w:rPr>
        <w:drawing>
          <wp:inline distT="0" distB="0" distL="0" distR="0" wp14:anchorId="123E86DD" wp14:editId="726228F5">
            <wp:extent cx="5657850" cy="2638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657850" cy="2638425"/>
                    </a:xfrm>
                    <a:prstGeom prst="rect">
                      <a:avLst/>
                    </a:prstGeom>
                  </pic:spPr>
                </pic:pic>
              </a:graphicData>
            </a:graphic>
          </wp:inline>
        </w:drawing>
      </w:r>
    </w:p>
    <w:p w:rsidR="002E4649" w:rsidRDefault="002E4649"/>
    <w:p w:rsidR="002E4649" w:rsidRDefault="002E4649"/>
    <w:p w:rsidR="002E4649" w:rsidRDefault="00F772C4">
      <w:pPr>
        <w:pStyle w:val="Heading3"/>
        <w:keepNext w:val="0"/>
        <w:pageBreakBefore/>
        <w:numPr>
          <w:ilvl w:val="0"/>
          <w:numId w:val="0"/>
        </w:numPr>
        <w:spacing w:before="0" w:after="240"/>
        <w:ind w:left="851" w:hanging="851"/>
      </w:pPr>
      <w:bookmarkStart w:id="179" w:name="_Toc488480807"/>
      <w:bookmarkStart w:id="180" w:name="_Toc490484167"/>
      <w:r>
        <w:lastRenderedPageBreak/>
        <w:t>4.1.3</w:t>
      </w:r>
      <w:r>
        <w:tab/>
        <w:t>Simplified Power Station</w:t>
      </w:r>
      <w:bookmarkEnd w:id="179"/>
      <w:bookmarkEnd w:id="180"/>
    </w:p>
    <w:p w:rsidR="002E4649" w:rsidRDefault="002E4649"/>
    <w:p w:rsidR="002E4649" w:rsidRDefault="00FC33B6">
      <w:pPr>
        <w:widowControl w:val="0"/>
        <w:ind w:left="720"/>
        <w:jc w:val="left"/>
      </w:pPr>
      <w:r>
        <w:rPr>
          <w:noProof/>
        </w:rPr>
        <w:drawing>
          <wp:inline distT="0" distB="0" distL="0" distR="0" wp14:anchorId="46B0872B" wp14:editId="6BDFF525">
            <wp:extent cx="5562600" cy="42862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62600" cy="4286250"/>
                    </a:xfrm>
                    <a:prstGeom prst="rect">
                      <a:avLst/>
                    </a:prstGeom>
                  </pic:spPr>
                </pic:pic>
              </a:graphicData>
            </a:graphic>
          </wp:inline>
        </w:drawing>
      </w:r>
    </w:p>
    <w:p w:rsidR="002E4649" w:rsidRDefault="002E4649"/>
    <w:p w:rsidR="002E4649" w:rsidRDefault="002E4649"/>
    <w:p w:rsidR="002E4649" w:rsidRDefault="00F772C4">
      <w:pPr>
        <w:pStyle w:val="BodyText3"/>
        <w:spacing w:after="240"/>
        <w:ind w:left="851"/>
      </w:pPr>
      <w:r>
        <w:t>The above is a simplified example of a power station connected to the Transmission System. The power station is owned and operated by Star Power. Star Power has configured the power station into 3 Primary BM Units. Primary BM Unit 1 comprises the main Generating Unit and the associated demand for that Generating Unit. Primary BM Unit 2 is an auxiliary Generating Unit. As the auxiliary Generating Unit has different operating costs to the main Generating Unit the Star Power wants to be able to submit Bids and Offers for each generator independently and therefore has declared the auxiliary Generating Unit as a separate Primary BM Unit. Primary BM Unit 3 is the main station demand.  If Star Power did not trade the auxiliary Generating Unit separately, then M1, M2, and M3 could be configured as a single Primary BM Unit.</w:t>
      </w:r>
    </w:p>
    <w:p w:rsidR="002E4649" w:rsidRDefault="00F772C4">
      <w:pPr>
        <w:spacing w:after="240"/>
        <w:ind w:left="851"/>
      </w:pPr>
      <w:r>
        <w:t>All the meters in the above example are connected to one Outstation and constitute one Metering System. This Metering System has been registered by Star Power and the Metering System ID is 1234. The 4 physical meters (M1, M2, M3, M4) are 4 metering subsystems, referred to as STAR1, STAR2, STAR3 and STAR4 respectively, contained within the Metering System 1234.</w:t>
      </w:r>
    </w:p>
    <w:p w:rsidR="002E4649" w:rsidRDefault="00F772C4">
      <w:pPr>
        <w:spacing w:after="240"/>
        <w:ind w:left="851"/>
      </w:pPr>
      <w:r>
        <w:t>For this example, three sets of Aggregation Rules need to be submitted to calculate the Metered Volumes associated with Primary BM Unit 1, 2 and 3.</w:t>
      </w:r>
    </w:p>
    <w:p w:rsidR="002E4649" w:rsidRDefault="00F772C4">
      <w:pPr>
        <w:pageBreakBefore/>
        <w:ind w:left="720"/>
      </w:pPr>
      <w:bookmarkStart w:id="181" w:name="_Toc490484168"/>
      <w:r>
        <w:lastRenderedPageBreak/>
        <w:t>Aggregation Rules</w:t>
      </w:r>
      <w:bookmarkEnd w:id="181"/>
    </w:p>
    <w:p w:rsidR="002E4649" w:rsidRDefault="002E4649">
      <w:pPr>
        <w:ind w:left="720"/>
      </w:pPr>
    </w:p>
    <w:tbl>
      <w:tblPr>
        <w:tblW w:w="0" w:type="auto"/>
        <w:tblInd w:w="720" w:type="dxa"/>
        <w:tblLayout w:type="fixed"/>
        <w:tblLook w:val="0000" w:firstRow="0" w:lastRow="0" w:firstColumn="0" w:lastColumn="0" w:noHBand="0" w:noVBand="0"/>
      </w:tblPr>
      <w:tblGrid>
        <w:gridCol w:w="1998"/>
        <w:gridCol w:w="7347"/>
      </w:tblGrid>
      <w:tr w:rsidR="002E4649">
        <w:tc>
          <w:tcPr>
            <w:tcW w:w="1998" w:type="dxa"/>
          </w:tcPr>
          <w:p w:rsidR="002E4649" w:rsidRDefault="00F772C4">
            <w:pPr>
              <w:pStyle w:val="TableText10"/>
              <w:widowControl/>
              <w:spacing w:before="120" w:after="120"/>
              <w:ind w:left="0"/>
              <w:jc w:val="left"/>
            </w:pPr>
            <w:r>
              <w:t>Primary BM Unit 1  =</w:t>
            </w:r>
          </w:p>
        </w:tc>
        <w:tc>
          <w:tcPr>
            <w:tcW w:w="7347" w:type="dxa"/>
          </w:tcPr>
          <w:p w:rsidR="002E4649" w:rsidRDefault="00F772C4">
            <w:pPr>
              <w:pStyle w:val="TableText10"/>
              <w:widowControl/>
              <w:spacing w:before="120" w:after="120"/>
              <w:ind w:left="0"/>
              <w:jc w:val="left"/>
            </w:pPr>
            <w:r>
              <w:t>[1234.STAR1.AE – 1234.STAR1.AI] + [1234.STAR2.AE – 1234.STAR2.AI] -  [1234.STAR3.AE – 1234.STAR3.AI]</w:t>
            </w:r>
          </w:p>
        </w:tc>
      </w:tr>
      <w:tr w:rsidR="002E4649">
        <w:tc>
          <w:tcPr>
            <w:tcW w:w="1998" w:type="dxa"/>
          </w:tcPr>
          <w:p w:rsidR="002E4649" w:rsidRDefault="00F772C4">
            <w:pPr>
              <w:pStyle w:val="TableText10"/>
              <w:widowControl/>
              <w:spacing w:before="120" w:after="120"/>
              <w:ind w:left="0"/>
              <w:jc w:val="left"/>
            </w:pPr>
            <w:r>
              <w:t>Primary BM Unit 2 =</w:t>
            </w:r>
          </w:p>
        </w:tc>
        <w:tc>
          <w:tcPr>
            <w:tcW w:w="7347" w:type="dxa"/>
          </w:tcPr>
          <w:p w:rsidR="002E4649" w:rsidRDefault="00F772C4">
            <w:pPr>
              <w:pStyle w:val="TableText10"/>
              <w:widowControl/>
              <w:spacing w:before="120" w:after="120"/>
              <w:ind w:left="0"/>
              <w:jc w:val="left"/>
            </w:pPr>
            <w:r>
              <w:t>[1234.STAR3.AE – 1234.STAR3.AI]</w:t>
            </w:r>
          </w:p>
        </w:tc>
      </w:tr>
      <w:tr w:rsidR="002E4649">
        <w:tc>
          <w:tcPr>
            <w:tcW w:w="1998" w:type="dxa"/>
          </w:tcPr>
          <w:p w:rsidR="002E4649" w:rsidRDefault="00F772C4">
            <w:pPr>
              <w:pStyle w:val="TableText10"/>
              <w:widowControl/>
              <w:spacing w:before="120" w:after="120"/>
              <w:ind w:left="0"/>
              <w:jc w:val="left"/>
            </w:pPr>
            <w:r>
              <w:t>Primary BM Unit 3 =</w:t>
            </w:r>
          </w:p>
        </w:tc>
        <w:tc>
          <w:tcPr>
            <w:tcW w:w="7347" w:type="dxa"/>
          </w:tcPr>
          <w:p w:rsidR="002E4649" w:rsidRDefault="00F772C4">
            <w:pPr>
              <w:pStyle w:val="TableText10"/>
              <w:widowControl/>
              <w:spacing w:before="120" w:after="120"/>
              <w:ind w:left="0"/>
              <w:jc w:val="left"/>
            </w:pPr>
            <w:r>
              <w:t>[1234.STAR4.AE – 1234.STAR4.AI]</w:t>
            </w:r>
          </w:p>
        </w:tc>
      </w:tr>
    </w:tbl>
    <w:p w:rsidR="002E4649" w:rsidRDefault="002E4649" w:rsidP="003C5845">
      <w:bookmarkStart w:id="182" w:name="_Toc488480808"/>
      <w:bookmarkStart w:id="183" w:name="_Toc490484169"/>
    </w:p>
    <w:p w:rsidR="002E4649" w:rsidRDefault="00F772C4">
      <w:pPr>
        <w:pStyle w:val="Heading3"/>
        <w:keepNext w:val="0"/>
        <w:pageBreakBefore/>
        <w:numPr>
          <w:ilvl w:val="0"/>
          <w:numId w:val="0"/>
        </w:numPr>
        <w:spacing w:before="0" w:after="240"/>
        <w:ind w:left="851" w:hanging="851"/>
      </w:pPr>
      <w:r>
        <w:lastRenderedPageBreak/>
        <w:t>4.1.4</w:t>
      </w:r>
      <w:r>
        <w:tab/>
        <w:t>Power Station with Switchable Auxiliary Generating Unit</w:t>
      </w:r>
      <w:bookmarkEnd w:id="182"/>
      <w:bookmarkEnd w:id="183"/>
    </w:p>
    <w:p w:rsidR="002E4649" w:rsidRDefault="002E4649">
      <w:pPr>
        <w:ind w:left="0"/>
        <w:jc w:val="center"/>
      </w:pPr>
    </w:p>
    <w:p w:rsidR="002E4649" w:rsidRDefault="002E4649">
      <w:pPr>
        <w:ind w:left="0"/>
        <w:jc w:val="center"/>
        <w:rPr>
          <w:sz w:val="16"/>
          <w:szCs w:val="16"/>
        </w:rPr>
      </w:pPr>
    </w:p>
    <w:p w:rsidR="002E4649" w:rsidRDefault="00FC33B6">
      <w:pPr>
        <w:ind w:left="0"/>
        <w:jc w:val="left"/>
      </w:pPr>
      <w:r>
        <w:rPr>
          <w:noProof/>
        </w:rPr>
        <w:drawing>
          <wp:inline distT="0" distB="0" distL="0" distR="0" wp14:anchorId="64E07A40" wp14:editId="3D2E6944">
            <wp:extent cx="5760085" cy="45389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60085" cy="4538980"/>
                    </a:xfrm>
                    <a:prstGeom prst="rect">
                      <a:avLst/>
                    </a:prstGeom>
                  </pic:spPr>
                </pic:pic>
              </a:graphicData>
            </a:graphic>
          </wp:inline>
        </w:drawing>
      </w:r>
    </w:p>
    <w:p w:rsidR="002E4649" w:rsidRDefault="00F772C4">
      <w:pPr>
        <w:spacing w:after="240"/>
        <w:ind w:left="851"/>
      </w:pPr>
      <w:r>
        <w:t>In this example the power station is owned and operated by Star Power. There are three Primary BM Units, Primary BM Unit 1 comprises the main generating unit and the associated demand for that Generating Unit, Primary BM Unit 2 is an auxiliary Generating Unit and Primary BM Unit 3 is the main station demand.</w:t>
      </w:r>
    </w:p>
    <w:p w:rsidR="002E4649" w:rsidRDefault="00F772C4">
      <w:pPr>
        <w:spacing w:after="240"/>
        <w:ind w:left="851"/>
      </w:pPr>
      <w:r>
        <w:t>For this example the auxiliary Generating Unit is switchable. It can be connected to the Total System through either Primary BM Unit 1 or Primary BM Unit 3. Typically the auxiliary Generating Unit would be connected through Primary BM Unit 1.  However, if the main Generating Unit was shut down, then the auxiliary could be connected through Primary BM Unit 3.</w:t>
      </w:r>
    </w:p>
    <w:p w:rsidR="002E4649" w:rsidRDefault="00F772C4">
      <w:pPr>
        <w:spacing w:after="240"/>
        <w:ind w:left="851"/>
      </w:pPr>
      <w:r>
        <w:t>All the meters in the above example are connected to one Outstation and constitute one Metering System.  This Metering System has been registered by Star Power and the Metering System ID is 1235.  The four physical meters (M1, M2, M3 and M4) are four metering subsystems, referred to as STAR1, STAR2, STAR3 and STAR4 respectively contained within the Metering System 1235.</w:t>
      </w:r>
    </w:p>
    <w:p w:rsidR="002E4649" w:rsidRDefault="00F772C4">
      <w:pPr>
        <w:pageBreakBefore/>
        <w:spacing w:after="240"/>
        <w:ind w:left="851"/>
        <w:rPr>
          <w:b/>
        </w:rPr>
      </w:pPr>
      <w:bookmarkStart w:id="184" w:name="_Toc490484170"/>
      <w:r>
        <w:rPr>
          <w:b/>
        </w:rPr>
        <w:lastRenderedPageBreak/>
        <w:t>Aggregation Rules</w:t>
      </w:r>
      <w:bookmarkEnd w:id="184"/>
    </w:p>
    <w:p w:rsidR="002E4649" w:rsidRDefault="00F772C4">
      <w:pPr>
        <w:spacing w:after="240"/>
        <w:ind w:left="851"/>
      </w:pPr>
      <w:r>
        <w:t xml:space="preserve">Parties should register their Aggregation Rules using </w:t>
      </w:r>
      <w:r>
        <w:rPr>
          <w:u w:val="single"/>
        </w:rPr>
        <w:t>one</w:t>
      </w:r>
      <w:r>
        <w:t xml:space="preserve"> of the following assumptions:</w:t>
      </w:r>
    </w:p>
    <w:p w:rsidR="002E4649" w:rsidRDefault="00F772C4">
      <w:pPr>
        <w:spacing w:after="240"/>
        <w:ind w:left="851"/>
        <w:rPr>
          <w:rFonts w:ascii="Times New Roman Bold" w:hAnsi="Times New Roman Bold"/>
          <w:b/>
        </w:rPr>
      </w:pPr>
      <w:bookmarkStart w:id="185" w:name="_Toc490484171"/>
      <w:r>
        <w:rPr>
          <w:rFonts w:ascii="Times New Roman Bold" w:hAnsi="Times New Roman Bold"/>
          <w:b/>
        </w:rPr>
        <w:t>Assumption 1 – Primary BM Unit 2 connected through Primary BM Unit 1</w:t>
      </w:r>
      <w:bookmarkEnd w:id="185"/>
    </w:p>
    <w:tbl>
      <w:tblPr>
        <w:tblW w:w="8528" w:type="dxa"/>
        <w:tblInd w:w="817" w:type="dxa"/>
        <w:tblLayout w:type="fixed"/>
        <w:tblLook w:val="0000" w:firstRow="0" w:lastRow="0" w:firstColumn="0" w:lastColumn="0" w:noHBand="0" w:noVBand="0"/>
      </w:tblPr>
      <w:tblGrid>
        <w:gridCol w:w="1985"/>
        <w:gridCol w:w="6543"/>
      </w:tblGrid>
      <w:tr w:rsidR="002E4649">
        <w:tc>
          <w:tcPr>
            <w:tcW w:w="1985" w:type="dxa"/>
          </w:tcPr>
          <w:p w:rsidR="002E4649" w:rsidRDefault="00F772C4">
            <w:pPr>
              <w:pStyle w:val="TableText10"/>
              <w:widowControl/>
              <w:spacing w:before="120" w:after="120"/>
              <w:ind w:left="0"/>
              <w:jc w:val="left"/>
            </w:pPr>
            <w:r>
              <w:t>Primary BM Unit 1 =</w:t>
            </w:r>
          </w:p>
        </w:tc>
        <w:tc>
          <w:tcPr>
            <w:tcW w:w="6543" w:type="dxa"/>
          </w:tcPr>
          <w:p w:rsidR="002E4649" w:rsidRDefault="00F772C4">
            <w:pPr>
              <w:pStyle w:val="TableText10"/>
              <w:widowControl/>
              <w:spacing w:before="120" w:after="120"/>
              <w:ind w:left="0"/>
              <w:jc w:val="left"/>
            </w:pPr>
            <w:r>
              <w:t>[1235.STAR1.AE – 1235.STAR1.AI] + [1235.STAR2.AE – 1235.STAR2.AI] - [1235.STAR4.AE – 1235.STAR4.AI]</w:t>
            </w:r>
          </w:p>
        </w:tc>
      </w:tr>
      <w:tr w:rsidR="002E4649">
        <w:tc>
          <w:tcPr>
            <w:tcW w:w="1985" w:type="dxa"/>
          </w:tcPr>
          <w:p w:rsidR="002E4649" w:rsidRDefault="00F772C4">
            <w:pPr>
              <w:pStyle w:val="TableText10"/>
              <w:widowControl/>
              <w:spacing w:before="120" w:after="120"/>
              <w:ind w:left="0"/>
              <w:jc w:val="left"/>
            </w:pPr>
            <w:r>
              <w:t>Primary BM Unit 2 =</w:t>
            </w:r>
          </w:p>
        </w:tc>
        <w:tc>
          <w:tcPr>
            <w:tcW w:w="6543" w:type="dxa"/>
          </w:tcPr>
          <w:p w:rsidR="002E4649" w:rsidRDefault="00F772C4">
            <w:pPr>
              <w:pStyle w:val="TableText10"/>
              <w:widowControl/>
              <w:spacing w:before="120" w:after="120"/>
              <w:ind w:left="0"/>
              <w:jc w:val="left"/>
            </w:pPr>
            <w:r>
              <w:t>[1235.STAR4.AE – 1235.STAR4.AI]</w:t>
            </w:r>
          </w:p>
        </w:tc>
      </w:tr>
      <w:tr w:rsidR="002E4649">
        <w:tc>
          <w:tcPr>
            <w:tcW w:w="1985" w:type="dxa"/>
          </w:tcPr>
          <w:p w:rsidR="002E4649" w:rsidRDefault="00F772C4">
            <w:pPr>
              <w:pStyle w:val="TableText10"/>
              <w:widowControl/>
              <w:spacing w:before="120" w:after="120"/>
              <w:ind w:left="0"/>
              <w:jc w:val="left"/>
            </w:pPr>
            <w:r>
              <w:t>Primary BM Unit 3 =</w:t>
            </w:r>
          </w:p>
        </w:tc>
        <w:tc>
          <w:tcPr>
            <w:tcW w:w="6543" w:type="dxa"/>
          </w:tcPr>
          <w:p w:rsidR="002E4649" w:rsidRDefault="00F772C4">
            <w:pPr>
              <w:pStyle w:val="TableText10"/>
              <w:widowControl/>
              <w:spacing w:before="120" w:after="120"/>
              <w:ind w:left="0"/>
              <w:jc w:val="left"/>
            </w:pPr>
            <w:r>
              <w:t>[1235.STAR3.AE – 1235.STAR3.AI]</w:t>
            </w:r>
          </w:p>
        </w:tc>
      </w:tr>
    </w:tbl>
    <w:p w:rsidR="002E4649" w:rsidRDefault="002E4649">
      <w:pPr>
        <w:spacing w:after="240"/>
      </w:pPr>
    </w:p>
    <w:p w:rsidR="002E4649" w:rsidRDefault="00F772C4">
      <w:pPr>
        <w:pStyle w:val="Technical4"/>
        <w:tabs>
          <w:tab w:val="clear" w:pos="-720"/>
        </w:tabs>
        <w:suppressAutoHyphens w:val="0"/>
        <w:spacing w:after="240"/>
        <w:ind w:left="720"/>
        <w:rPr>
          <w:rFonts w:ascii="Times New Roman Bold" w:hAnsi="Times New Roman Bold"/>
          <w:lang w:val="en-GB"/>
        </w:rPr>
      </w:pPr>
      <w:bookmarkStart w:id="186" w:name="_Toc490484172"/>
      <w:r>
        <w:rPr>
          <w:rFonts w:ascii="Times New Roman Bold" w:hAnsi="Times New Roman Bold"/>
          <w:lang w:val="en-GB"/>
        </w:rPr>
        <w:t>Assumption 2 – Primary BM Unit 2 connected through Primary BM Unit 3</w:t>
      </w:r>
      <w:bookmarkEnd w:id="186"/>
    </w:p>
    <w:tbl>
      <w:tblPr>
        <w:tblW w:w="0" w:type="auto"/>
        <w:tblInd w:w="817" w:type="dxa"/>
        <w:tblLayout w:type="fixed"/>
        <w:tblLook w:val="0000" w:firstRow="0" w:lastRow="0" w:firstColumn="0" w:lastColumn="0" w:noHBand="0" w:noVBand="0"/>
      </w:tblPr>
      <w:tblGrid>
        <w:gridCol w:w="1985"/>
        <w:gridCol w:w="6401"/>
      </w:tblGrid>
      <w:tr w:rsidR="002E4649">
        <w:tc>
          <w:tcPr>
            <w:tcW w:w="1985" w:type="dxa"/>
          </w:tcPr>
          <w:p w:rsidR="002E4649" w:rsidRDefault="00F772C4">
            <w:pPr>
              <w:pStyle w:val="TableText10"/>
              <w:widowControl/>
              <w:spacing w:before="120" w:after="120"/>
              <w:ind w:left="0"/>
              <w:jc w:val="left"/>
            </w:pPr>
            <w:r>
              <w:t>Primary BM Unit 1 =</w:t>
            </w:r>
          </w:p>
        </w:tc>
        <w:tc>
          <w:tcPr>
            <w:tcW w:w="6401" w:type="dxa"/>
          </w:tcPr>
          <w:p w:rsidR="002E4649" w:rsidRDefault="00F772C4">
            <w:pPr>
              <w:pStyle w:val="TableText10"/>
              <w:widowControl/>
              <w:spacing w:before="120" w:after="120"/>
              <w:ind w:left="0"/>
              <w:jc w:val="left"/>
            </w:pPr>
            <w:r>
              <w:t>[1235.STAR1.AE – 1235.STAR1.AI] + [1235.STAR2.AE – 1235.STAR2.AI]</w:t>
            </w:r>
          </w:p>
        </w:tc>
      </w:tr>
      <w:tr w:rsidR="002E4649">
        <w:tc>
          <w:tcPr>
            <w:tcW w:w="1985" w:type="dxa"/>
          </w:tcPr>
          <w:p w:rsidR="002E4649" w:rsidRDefault="00F772C4">
            <w:pPr>
              <w:pStyle w:val="TableText10"/>
              <w:widowControl/>
              <w:spacing w:before="120" w:after="120"/>
              <w:ind w:left="0"/>
              <w:jc w:val="left"/>
            </w:pPr>
            <w:r>
              <w:t>Primary BM Unit 2 =</w:t>
            </w:r>
          </w:p>
        </w:tc>
        <w:tc>
          <w:tcPr>
            <w:tcW w:w="6401" w:type="dxa"/>
          </w:tcPr>
          <w:p w:rsidR="002E4649" w:rsidRDefault="00F772C4">
            <w:pPr>
              <w:pStyle w:val="TableText10"/>
              <w:widowControl/>
              <w:spacing w:before="120" w:after="120"/>
              <w:ind w:left="0"/>
              <w:jc w:val="left"/>
            </w:pPr>
            <w:r>
              <w:t>[1235.STAR4.AE – 1235.STAR4.AI]</w:t>
            </w:r>
          </w:p>
        </w:tc>
      </w:tr>
      <w:tr w:rsidR="002E4649">
        <w:tc>
          <w:tcPr>
            <w:tcW w:w="1985" w:type="dxa"/>
          </w:tcPr>
          <w:p w:rsidR="002E4649" w:rsidRDefault="00F772C4">
            <w:pPr>
              <w:pStyle w:val="TableText10"/>
              <w:widowControl/>
              <w:spacing w:before="120" w:after="120"/>
              <w:ind w:left="0"/>
              <w:jc w:val="left"/>
            </w:pPr>
            <w:r>
              <w:t>Primary BM Unit 3 =</w:t>
            </w:r>
          </w:p>
        </w:tc>
        <w:tc>
          <w:tcPr>
            <w:tcW w:w="6401" w:type="dxa"/>
          </w:tcPr>
          <w:p w:rsidR="002E4649" w:rsidRDefault="00F772C4">
            <w:pPr>
              <w:pStyle w:val="TableText10"/>
              <w:widowControl/>
              <w:spacing w:before="120" w:after="120"/>
              <w:ind w:left="0"/>
              <w:jc w:val="left"/>
            </w:pPr>
            <w:r>
              <w:t>[1235.STAR3.AE – 1235.STAR3.AI] - [1235.STAR4.AE – 1235.STAR4.AI]</w:t>
            </w:r>
          </w:p>
        </w:tc>
      </w:tr>
    </w:tbl>
    <w:p w:rsidR="002E4649" w:rsidRDefault="002E4649"/>
    <w:p w:rsidR="002E4649" w:rsidRDefault="00F772C4">
      <w:pPr>
        <w:spacing w:after="240"/>
        <w:ind w:left="851"/>
      </w:pPr>
      <w:r>
        <w:t>Whichever assumption is used will give the overall correct answer on a Trading Unit basis. The FPNs submitted by Parties can be submitted on the basis of whichever assumption is used.</w:t>
      </w:r>
    </w:p>
    <w:p w:rsidR="002E4649" w:rsidRDefault="00F772C4">
      <w:pPr>
        <w:spacing w:after="240"/>
        <w:ind w:left="851"/>
      </w:pPr>
      <w:r>
        <w:t>The actual impact can better be seen by applying some actual meter readings to the above example:</w:t>
      </w:r>
    </w:p>
    <w:p w:rsidR="002E4649" w:rsidRDefault="00F772C4">
      <w:pPr>
        <w:spacing w:after="240"/>
        <w:ind w:left="851"/>
      </w:pPr>
      <w:r>
        <w:t>Assuming the auxiliary Generating Unit is in operation and is connected through Primary BM Unit 1, the following metered data would be obtained. Then whichever Aggregation Rule assumption is chosen the end result is the same at the Trading Unit level.</w:t>
      </w:r>
    </w:p>
    <w:tbl>
      <w:tblPr>
        <w:tblW w:w="0" w:type="auto"/>
        <w:tblInd w:w="817" w:type="dxa"/>
        <w:tblLayout w:type="fixed"/>
        <w:tblLook w:val="0000" w:firstRow="0" w:lastRow="0" w:firstColumn="0" w:lastColumn="0" w:noHBand="0" w:noVBand="0"/>
      </w:tblPr>
      <w:tblGrid>
        <w:gridCol w:w="1559"/>
        <w:gridCol w:w="1701"/>
        <w:gridCol w:w="2410"/>
      </w:tblGrid>
      <w:tr w:rsidR="002E4649">
        <w:trPr>
          <w:trHeight w:val="807"/>
        </w:trPr>
        <w:tc>
          <w:tcPr>
            <w:tcW w:w="1559" w:type="dxa"/>
          </w:tcPr>
          <w:p w:rsidR="002E4649" w:rsidRDefault="002E4649">
            <w:pPr>
              <w:pStyle w:val="BodyText"/>
              <w:ind w:left="0"/>
              <w:rPr>
                <w:sz w:val="20"/>
              </w:rPr>
            </w:pPr>
          </w:p>
        </w:tc>
        <w:tc>
          <w:tcPr>
            <w:tcW w:w="1701" w:type="dxa"/>
          </w:tcPr>
          <w:p w:rsidR="002E4649" w:rsidRDefault="00F772C4">
            <w:pPr>
              <w:pStyle w:val="BodyText"/>
              <w:ind w:left="0"/>
              <w:jc w:val="center"/>
            </w:pPr>
            <w:r>
              <w:t>Active Import (MWh)</w:t>
            </w:r>
          </w:p>
        </w:tc>
        <w:tc>
          <w:tcPr>
            <w:tcW w:w="2410" w:type="dxa"/>
          </w:tcPr>
          <w:p w:rsidR="002E4649" w:rsidRDefault="00F772C4">
            <w:pPr>
              <w:pStyle w:val="BodyText"/>
              <w:ind w:left="0"/>
              <w:jc w:val="center"/>
            </w:pPr>
            <w:r>
              <w:t>Active Export (MWh)</w:t>
            </w:r>
          </w:p>
        </w:tc>
      </w:tr>
      <w:tr w:rsidR="002E4649">
        <w:tc>
          <w:tcPr>
            <w:tcW w:w="1559" w:type="dxa"/>
          </w:tcPr>
          <w:p w:rsidR="002E4649" w:rsidRDefault="00F772C4">
            <w:pPr>
              <w:pStyle w:val="Document1"/>
              <w:keepNext w:val="0"/>
              <w:keepLines w:val="0"/>
              <w:tabs>
                <w:tab w:val="clear" w:pos="-720"/>
              </w:tabs>
              <w:suppressAutoHyphens w:val="0"/>
              <w:ind w:left="0"/>
              <w:rPr>
                <w:rFonts w:ascii="Times New Roman" w:hAnsi="Times New Roman"/>
                <w:lang w:val="en-GB"/>
              </w:rPr>
            </w:pPr>
            <w:r>
              <w:rPr>
                <w:rFonts w:ascii="Times New Roman" w:hAnsi="Times New Roman"/>
                <w:lang w:val="en-GB"/>
              </w:rPr>
              <w:t>Meter 1 (M1)</w:t>
            </w:r>
          </w:p>
        </w:tc>
        <w:tc>
          <w:tcPr>
            <w:tcW w:w="1701" w:type="dxa"/>
          </w:tcPr>
          <w:p w:rsidR="002E4649" w:rsidRDefault="00F772C4">
            <w:pPr>
              <w:pStyle w:val="BodyText"/>
              <w:ind w:left="0"/>
              <w:jc w:val="center"/>
            </w:pPr>
            <w:r>
              <w:t>0</w:t>
            </w:r>
          </w:p>
        </w:tc>
        <w:tc>
          <w:tcPr>
            <w:tcW w:w="2410" w:type="dxa"/>
          </w:tcPr>
          <w:p w:rsidR="002E4649" w:rsidRDefault="00F772C4">
            <w:pPr>
              <w:pStyle w:val="BodyText"/>
              <w:ind w:left="0"/>
              <w:jc w:val="center"/>
            </w:pPr>
            <w:r>
              <w:t>500</w:t>
            </w:r>
          </w:p>
        </w:tc>
      </w:tr>
      <w:tr w:rsidR="002E4649">
        <w:tc>
          <w:tcPr>
            <w:tcW w:w="1559" w:type="dxa"/>
          </w:tcPr>
          <w:p w:rsidR="002E4649" w:rsidRDefault="00F772C4">
            <w:pPr>
              <w:ind w:left="0"/>
            </w:pPr>
            <w:r>
              <w:t>Meter 2 (M2)</w:t>
            </w:r>
          </w:p>
        </w:tc>
        <w:tc>
          <w:tcPr>
            <w:tcW w:w="1701" w:type="dxa"/>
          </w:tcPr>
          <w:p w:rsidR="002E4649" w:rsidRDefault="00F772C4">
            <w:pPr>
              <w:pStyle w:val="BodyText"/>
              <w:ind w:left="0"/>
              <w:jc w:val="center"/>
            </w:pPr>
            <w:r>
              <w:t>0</w:t>
            </w:r>
          </w:p>
        </w:tc>
        <w:tc>
          <w:tcPr>
            <w:tcW w:w="2410" w:type="dxa"/>
          </w:tcPr>
          <w:p w:rsidR="002E4649" w:rsidRDefault="00F772C4">
            <w:pPr>
              <w:pStyle w:val="BodyText"/>
              <w:ind w:left="0"/>
              <w:jc w:val="center"/>
            </w:pPr>
            <w:r>
              <w:t>50</w:t>
            </w:r>
          </w:p>
        </w:tc>
      </w:tr>
      <w:tr w:rsidR="002E4649">
        <w:tc>
          <w:tcPr>
            <w:tcW w:w="1559" w:type="dxa"/>
          </w:tcPr>
          <w:p w:rsidR="002E4649" w:rsidRDefault="00F772C4">
            <w:pPr>
              <w:ind w:left="0"/>
            </w:pPr>
            <w:r>
              <w:t>Meter 3 (M3)</w:t>
            </w:r>
          </w:p>
        </w:tc>
        <w:tc>
          <w:tcPr>
            <w:tcW w:w="1701" w:type="dxa"/>
          </w:tcPr>
          <w:p w:rsidR="002E4649" w:rsidRDefault="00F772C4">
            <w:pPr>
              <w:pStyle w:val="BodyText"/>
              <w:ind w:left="0"/>
              <w:jc w:val="center"/>
            </w:pPr>
            <w:r>
              <w:t>100</w:t>
            </w:r>
          </w:p>
        </w:tc>
        <w:tc>
          <w:tcPr>
            <w:tcW w:w="2410" w:type="dxa"/>
          </w:tcPr>
          <w:p w:rsidR="002E4649" w:rsidRDefault="00F772C4">
            <w:pPr>
              <w:pStyle w:val="BodyText"/>
              <w:ind w:left="0"/>
              <w:jc w:val="center"/>
            </w:pPr>
            <w:r>
              <w:t>0</w:t>
            </w:r>
          </w:p>
        </w:tc>
      </w:tr>
      <w:tr w:rsidR="002E4649">
        <w:tc>
          <w:tcPr>
            <w:tcW w:w="1559" w:type="dxa"/>
          </w:tcPr>
          <w:p w:rsidR="002E4649" w:rsidRDefault="00F772C4">
            <w:pPr>
              <w:ind w:left="0"/>
            </w:pPr>
            <w:r>
              <w:t>Meter 4 (M4)</w:t>
            </w:r>
          </w:p>
        </w:tc>
        <w:tc>
          <w:tcPr>
            <w:tcW w:w="1701" w:type="dxa"/>
          </w:tcPr>
          <w:p w:rsidR="002E4649" w:rsidRDefault="00F772C4">
            <w:pPr>
              <w:pStyle w:val="BodyText"/>
              <w:ind w:left="0"/>
              <w:jc w:val="center"/>
            </w:pPr>
            <w:r>
              <w:t>0</w:t>
            </w:r>
          </w:p>
        </w:tc>
        <w:tc>
          <w:tcPr>
            <w:tcW w:w="2410" w:type="dxa"/>
          </w:tcPr>
          <w:p w:rsidR="002E4649" w:rsidRDefault="00F772C4">
            <w:pPr>
              <w:pStyle w:val="BodyText"/>
              <w:ind w:left="0"/>
              <w:jc w:val="center"/>
            </w:pPr>
            <w:r>
              <w:t>50</w:t>
            </w:r>
          </w:p>
        </w:tc>
      </w:tr>
    </w:tbl>
    <w:p w:rsidR="002E4649" w:rsidRDefault="002E4649">
      <w:pPr>
        <w:pStyle w:val="BodyText"/>
      </w:pPr>
    </w:p>
    <w:p w:rsidR="002E4649" w:rsidRDefault="002E4649">
      <w:pPr>
        <w:pStyle w:val="BodyText"/>
        <w:pageBreakBefore/>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1559"/>
        <w:gridCol w:w="1843"/>
        <w:gridCol w:w="1417"/>
      </w:tblGrid>
      <w:tr w:rsidR="002E4649">
        <w:tc>
          <w:tcPr>
            <w:tcW w:w="1701" w:type="dxa"/>
          </w:tcPr>
          <w:p w:rsidR="002E4649" w:rsidRDefault="002E4649">
            <w:pPr>
              <w:pStyle w:val="TableText10"/>
              <w:widowControl/>
              <w:spacing w:before="60" w:after="120"/>
              <w:ind w:left="0"/>
              <w:jc w:val="left"/>
            </w:pPr>
          </w:p>
        </w:tc>
        <w:tc>
          <w:tcPr>
            <w:tcW w:w="1843" w:type="dxa"/>
          </w:tcPr>
          <w:p w:rsidR="002E4649" w:rsidRDefault="00F772C4">
            <w:pPr>
              <w:pStyle w:val="TableText10"/>
              <w:widowControl/>
              <w:spacing w:before="60" w:after="120"/>
              <w:ind w:left="0"/>
              <w:jc w:val="left"/>
            </w:pPr>
            <w:r>
              <w:t>Primary BM Unit 1</w:t>
            </w:r>
          </w:p>
        </w:tc>
        <w:tc>
          <w:tcPr>
            <w:tcW w:w="1559" w:type="dxa"/>
          </w:tcPr>
          <w:p w:rsidR="002E4649" w:rsidRDefault="00F772C4">
            <w:pPr>
              <w:pStyle w:val="TableText10"/>
              <w:widowControl/>
              <w:spacing w:before="60" w:after="120"/>
              <w:ind w:left="0"/>
              <w:jc w:val="left"/>
            </w:pPr>
            <w:r>
              <w:t>Primary BM Unit 2</w:t>
            </w:r>
          </w:p>
        </w:tc>
        <w:tc>
          <w:tcPr>
            <w:tcW w:w="1843" w:type="dxa"/>
          </w:tcPr>
          <w:p w:rsidR="002E4649" w:rsidRDefault="00F772C4">
            <w:pPr>
              <w:pStyle w:val="TableText10"/>
              <w:widowControl/>
              <w:spacing w:before="60" w:after="120"/>
              <w:ind w:left="0"/>
              <w:jc w:val="left"/>
            </w:pPr>
            <w:r>
              <w:t>Primary BM Unit 3</w:t>
            </w:r>
          </w:p>
        </w:tc>
        <w:tc>
          <w:tcPr>
            <w:tcW w:w="1417" w:type="dxa"/>
          </w:tcPr>
          <w:p w:rsidR="002E4649" w:rsidRDefault="00F772C4">
            <w:pPr>
              <w:pStyle w:val="TableText10"/>
              <w:widowControl/>
              <w:spacing w:before="60" w:after="120"/>
              <w:ind w:left="0"/>
              <w:jc w:val="left"/>
            </w:pPr>
            <w:r>
              <w:t>Trading Unit</w:t>
            </w:r>
          </w:p>
          <w:p w:rsidR="002E4649" w:rsidRDefault="00F772C4">
            <w:pPr>
              <w:pStyle w:val="TableText10"/>
              <w:widowControl/>
              <w:spacing w:before="60" w:after="120"/>
              <w:ind w:left="0"/>
              <w:jc w:val="left"/>
            </w:pPr>
            <w:r>
              <w:t>Net Volume</w:t>
            </w:r>
          </w:p>
        </w:tc>
      </w:tr>
      <w:tr w:rsidR="002E4649">
        <w:tc>
          <w:tcPr>
            <w:tcW w:w="1701" w:type="dxa"/>
          </w:tcPr>
          <w:p w:rsidR="002E4649" w:rsidRDefault="00F772C4">
            <w:pPr>
              <w:pStyle w:val="TableText10"/>
              <w:widowControl/>
              <w:spacing w:before="60" w:after="120"/>
              <w:ind w:left="0"/>
              <w:jc w:val="left"/>
            </w:pPr>
            <w:r>
              <w:t>Primary BM Unit volumes  calculated through Aggregation Rules 1</w:t>
            </w:r>
          </w:p>
          <w:p w:rsidR="002E4649" w:rsidRDefault="00F772C4">
            <w:pPr>
              <w:pStyle w:val="TableText10"/>
              <w:widowControl/>
              <w:spacing w:before="60" w:after="120"/>
              <w:ind w:left="0"/>
              <w:jc w:val="left"/>
            </w:pPr>
            <w:r>
              <w:t>(Assumption 1)</w:t>
            </w:r>
          </w:p>
        </w:tc>
        <w:tc>
          <w:tcPr>
            <w:tcW w:w="1843" w:type="dxa"/>
          </w:tcPr>
          <w:p w:rsidR="002E4649" w:rsidRDefault="00F772C4">
            <w:pPr>
              <w:pStyle w:val="TableText10"/>
              <w:widowControl/>
              <w:spacing w:before="60" w:after="120"/>
              <w:ind w:left="0"/>
              <w:jc w:val="left"/>
            </w:pPr>
            <w:r>
              <w:t>(500 - 0) + (50 - 0) - (50 - 0) =</w:t>
            </w:r>
          </w:p>
          <w:p w:rsidR="002E4649" w:rsidRDefault="00F772C4">
            <w:pPr>
              <w:pStyle w:val="TableText10"/>
              <w:widowControl/>
              <w:spacing w:before="60" w:after="120"/>
              <w:ind w:left="0"/>
              <w:jc w:val="left"/>
            </w:pPr>
            <w:r>
              <w:t>+500</w:t>
            </w:r>
          </w:p>
        </w:tc>
        <w:tc>
          <w:tcPr>
            <w:tcW w:w="1559" w:type="dxa"/>
          </w:tcPr>
          <w:p w:rsidR="002E4649" w:rsidRDefault="00F772C4">
            <w:pPr>
              <w:pStyle w:val="TableText10"/>
              <w:widowControl/>
              <w:spacing w:before="60" w:after="120"/>
              <w:ind w:left="0"/>
              <w:jc w:val="left"/>
            </w:pPr>
            <w:r>
              <w:t>(50 – 0) =</w:t>
            </w:r>
          </w:p>
          <w:p w:rsidR="002E4649" w:rsidRDefault="00F772C4">
            <w:pPr>
              <w:pStyle w:val="TableText10"/>
              <w:widowControl/>
              <w:spacing w:before="60" w:after="120"/>
              <w:ind w:left="0"/>
              <w:jc w:val="left"/>
            </w:pPr>
            <w:r>
              <w:t>+50</w:t>
            </w:r>
          </w:p>
        </w:tc>
        <w:tc>
          <w:tcPr>
            <w:tcW w:w="1843" w:type="dxa"/>
          </w:tcPr>
          <w:p w:rsidR="002E4649" w:rsidRDefault="00F772C4">
            <w:pPr>
              <w:pStyle w:val="TableText10"/>
              <w:widowControl/>
              <w:spacing w:before="60" w:after="120"/>
              <w:ind w:left="0"/>
              <w:jc w:val="left"/>
            </w:pPr>
            <w:r>
              <w:t>(0 – 100) =</w:t>
            </w:r>
          </w:p>
          <w:p w:rsidR="002E4649" w:rsidRDefault="00F772C4">
            <w:pPr>
              <w:pStyle w:val="TableText10"/>
              <w:widowControl/>
              <w:spacing w:before="60" w:after="120"/>
              <w:ind w:left="0"/>
              <w:jc w:val="left"/>
            </w:pPr>
            <w:r>
              <w:t>-100</w:t>
            </w:r>
          </w:p>
        </w:tc>
        <w:tc>
          <w:tcPr>
            <w:tcW w:w="1417" w:type="dxa"/>
          </w:tcPr>
          <w:p w:rsidR="002E4649" w:rsidRDefault="002E4649">
            <w:pPr>
              <w:pStyle w:val="TableText10"/>
              <w:widowControl/>
              <w:spacing w:before="60" w:after="120"/>
              <w:ind w:left="0"/>
              <w:jc w:val="left"/>
            </w:pPr>
          </w:p>
          <w:p w:rsidR="002E4649" w:rsidRDefault="00F772C4">
            <w:pPr>
              <w:pStyle w:val="TableText10"/>
              <w:widowControl/>
              <w:spacing w:before="60" w:after="120"/>
              <w:ind w:left="0"/>
              <w:jc w:val="left"/>
            </w:pPr>
            <w:r>
              <w:t>+450</w:t>
            </w:r>
          </w:p>
        </w:tc>
      </w:tr>
      <w:tr w:rsidR="002E4649">
        <w:tc>
          <w:tcPr>
            <w:tcW w:w="1701" w:type="dxa"/>
          </w:tcPr>
          <w:p w:rsidR="002E4649" w:rsidRDefault="00F772C4">
            <w:pPr>
              <w:pStyle w:val="TableText10"/>
              <w:widowControl/>
              <w:spacing w:before="60" w:after="120"/>
              <w:ind w:left="0"/>
              <w:jc w:val="left"/>
            </w:pPr>
            <w:r>
              <w:t>Primary BM Unit volumes  calculated through Aggregation Rules 2</w:t>
            </w:r>
          </w:p>
          <w:p w:rsidR="002E4649" w:rsidRDefault="00F772C4">
            <w:pPr>
              <w:pStyle w:val="TableText10"/>
              <w:widowControl/>
              <w:spacing w:before="60" w:after="120"/>
              <w:ind w:left="0"/>
              <w:jc w:val="left"/>
            </w:pPr>
            <w:r>
              <w:t>(Assumption 2)</w:t>
            </w:r>
          </w:p>
        </w:tc>
        <w:tc>
          <w:tcPr>
            <w:tcW w:w="1843" w:type="dxa"/>
          </w:tcPr>
          <w:p w:rsidR="002E4649" w:rsidRDefault="00F772C4">
            <w:pPr>
              <w:pStyle w:val="TableText10"/>
              <w:widowControl/>
              <w:spacing w:before="60" w:after="120"/>
              <w:ind w:left="0"/>
              <w:jc w:val="left"/>
            </w:pPr>
            <w:r>
              <w:t>(500 – 0) + (50 – 0) =</w:t>
            </w:r>
          </w:p>
          <w:p w:rsidR="002E4649" w:rsidRDefault="00F772C4">
            <w:pPr>
              <w:pStyle w:val="TableText10"/>
              <w:widowControl/>
              <w:spacing w:before="60" w:after="120"/>
              <w:ind w:left="0"/>
              <w:jc w:val="left"/>
            </w:pPr>
            <w:r>
              <w:t>+550</w:t>
            </w:r>
          </w:p>
        </w:tc>
        <w:tc>
          <w:tcPr>
            <w:tcW w:w="1559" w:type="dxa"/>
          </w:tcPr>
          <w:p w:rsidR="002E4649" w:rsidRDefault="00F772C4">
            <w:pPr>
              <w:pStyle w:val="TableText10"/>
              <w:widowControl/>
              <w:spacing w:before="60" w:after="120"/>
              <w:ind w:left="0"/>
              <w:jc w:val="left"/>
            </w:pPr>
            <w:r>
              <w:t>(50 – 0) =</w:t>
            </w:r>
          </w:p>
          <w:p w:rsidR="002E4649" w:rsidRDefault="00F772C4">
            <w:pPr>
              <w:pStyle w:val="TableText10"/>
              <w:widowControl/>
              <w:spacing w:before="60" w:after="120"/>
              <w:ind w:left="0"/>
              <w:jc w:val="left"/>
            </w:pPr>
            <w:r>
              <w:t>+50</w:t>
            </w:r>
          </w:p>
        </w:tc>
        <w:tc>
          <w:tcPr>
            <w:tcW w:w="1843" w:type="dxa"/>
          </w:tcPr>
          <w:p w:rsidR="002E4649" w:rsidRDefault="00F772C4">
            <w:pPr>
              <w:pStyle w:val="TableText10"/>
              <w:widowControl/>
              <w:spacing w:before="60" w:after="120"/>
              <w:ind w:left="0"/>
              <w:jc w:val="left"/>
            </w:pPr>
            <w:r>
              <w:t xml:space="preserve">(0 – 100) – (50 –0) = </w:t>
            </w:r>
          </w:p>
          <w:p w:rsidR="002E4649" w:rsidRDefault="00F772C4">
            <w:pPr>
              <w:pStyle w:val="TableText10"/>
              <w:widowControl/>
              <w:spacing w:before="60" w:after="120"/>
              <w:ind w:left="0"/>
              <w:jc w:val="left"/>
            </w:pPr>
            <w:r>
              <w:t>-150</w:t>
            </w:r>
          </w:p>
        </w:tc>
        <w:tc>
          <w:tcPr>
            <w:tcW w:w="1417" w:type="dxa"/>
          </w:tcPr>
          <w:p w:rsidR="002E4649" w:rsidRDefault="002E4649">
            <w:pPr>
              <w:pStyle w:val="TableText10"/>
              <w:widowControl/>
              <w:spacing w:before="60" w:after="120"/>
              <w:ind w:left="0"/>
              <w:jc w:val="left"/>
            </w:pPr>
          </w:p>
          <w:p w:rsidR="002E4649" w:rsidRDefault="00F772C4">
            <w:pPr>
              <w:pStyle w:val="TableText10"/>
              <w:widowControl/>
              <w:spacing w:before="60" w:after="120"/>
              <w:ind w:left="0"/>
              <w:jc w:val="left"/>
            </w:pPr>
            <w:r>
              <w:t>+450</w:t>
            </w:r>
          </w:p>
        </w:tc>
      </w:tr>
    </w:tbl>
    <w:p w:rsidR="002E4649" w:rsidRDefault="002E4649"/>
    <w:p w:rsidR="002E4649" w:rsidRDefault="00F772C4">
      <w:pPr>
        <w:pStyle w:val="Heading3"/>
        <w:keepNext w:val="0"/>
        <w:pageBreakBefore/>
        <w:numPr>
          <w:ilvl w:val="0"/>
          <w:numId w:val="0"/>
        </w:numPr>
        <w:spacing w:before="0" w:after="240"/>
        <w:ind w:left="851" w:hanging="851"/>
      </w:pPr>
      <w:bookmarkStart w:id="187" w:name="_Toc488480809"/>
      <w:bookmarkStart w:id="188" w:name="_Toc490484173"/>
      <w:r>
        <w:lastRenderedPageBreak/>
        <w:t>4.1.5</w:t>
      </w:r>
      <w:r>
        <w:tab/>
        <w:t>Combined Cycle Power Station</w:t>
      </w:r>
      <w:bookmarkEnd w:id="187"/>
      <w:bookmarkEnd w:id="188"/>
    </w:p>
    <w:p w:rsidR="002E4649" w:rsidRDefault="002E4649">
      <w:pPr>
        <w:ind w:left="851"/>
      </w:pPr>
    </w:p>
    <w:p w:rsidR="002E4649" w:rsidRDefault="00FC33B6">
      <w:pPr>
        <w:widowControl w:val="0"/>
        <w:ind w:left="720"/>
      </w:pPr>
      <w:r>
        <w:rPr>
          <w:noProof/>
        </w:rPr>
        <w:drawing>
          <wp:inline distT="0" distB="0" distL="0" distR="0" wp14:anchorId="470B98CD" wp14:editId="0CE3047D">
            <wp:extent cx="5305425" cy="43529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305425" cy="4352925"/>
                    </a:xfrm>
                    <a:prstGeom prst="rect">
                      <a:avLst/>
                    </a:prstGeom>
                  </pic:spPr>
                </pic:pic>
              </a:graphicData>
            </a:graphic>
          </wp:inline>
        </w:drawing>
      </w:r>
    </w:p>
    <w:p w:rsidR="002E4649" w:rsidRDefault="002E4649">
      <w:pPr>
        <w:spacing w:after="120"/>
        <w:ind w:left="851"/>
      </w:pPr>
    </w:p>
    <w:p w:rsidR="002E4649" w:rsidRDefault="00F772C4">
      <w:pPr>
        <w:spacing w:after="240"/>
        <w:ind w:left="851"/>
      </w:pPr>
      <w:r>
        <w:t>This example comprises of two gas fired turbines and one steam turbine connected to the Transmission System. The equipment is owned and operated by Star Power. The equipment cannot be independently operated and therefore Star Power has registered them as one Primary BM Unit.</w:t>
      </w:r>
    </w:p>
    <w:p w:rsidR="002E4649" w:rsidRDefault="00F772C4">
      <w:pPr>
        <w:spacing w:after="240"/>
        <w:ind w:left="851"/>
      </w:pPr>
      <w:r>
        <w:t>All the Meters in the above example are connected to one Outstation and constitute one Metering System. This Metering System has been registered by Star Power and the Metering System ID is 1236. The 5 physical Meters (M1, M2, M3, M4 &amp; M5) are 5 metering subsystems, referred to as STAR1, STAR2, STAR3, STAR4 and STAR5 respectively, contained within the Metering System1236.</w:t>
      </w:r>
    </w:p>
    <w:tbl>
      <w:tblPr>
        <w:tblW w:w="5000" w:type="pct"/>
        <w:tblLook w:val="0000" w:firstRow="0" w:lastRow="0" w:firstColumn="0" w:lastColumn="0" w:noHBand="0" w:noVBand="0"/>
      </w:tblPr>
      <w:tblGrid>
        <w:gridCol w:w="1939"/>
        <w:gridCol w:w="7132"/>
      </w:tblGrid>
      <w:tr w:rsidR="002E4649">
        <w:tc>
          <w:tcPr>
            <w:tcW w:w="1069" w:type="pct"/>
          </w:tcPr>
          <w:p w:rsidR="002E4649" w:rsidRDefault="00F772C4">
            <w:pPr>
              <w:pStyle w:val="TableText10"/>
              <w:widowControl/>
              <w:spacing w:before="120" w:after="120"/>
              <w:ind w:left="0"/>
              <w:jc w:val="left"/>
            </w:pPr>
            <w:r>
              <w:t>Primary BM Unit 1  =</w:t>
            </w:r>
          </w:p>
        </w:tc>
        <w:tc>
          <w:tcPr>
            <w:tcW w:w="3931" w:type="pct"/>
          </w:tcPr>
          <w:p w:rsidR="002E4649" w:rsidRDefault="00F772C4">
            <w:pPr>
              <w:pStyle w:val="TableText10"/>
              <w:widowControl/>
              <w:spacing w:before="120" w:after="120"/>
              <w:ind w:left="0"/>
              <w:jc w:val="left"/>
            </w:pPr>
            <w:r>
              <w:t xml:space="preserve">[1236.STAR1.AE – 1236.STAR1.AI] + [1236.STAR2.AE – 1236.STAR2.AI] + [1236.STAR3.AE – 1236.STAR3.AI] + [1236.STAR4.AE – 1236.STAR4.AI] + [1236.STAR5.AE – 1236.STAR5.AI] </w:t>
            </w:r>
          </w:p>
        </w:tc>
      </w:tr>
    </w:tbl>
    <w:p w:rsidR="002E4649" w:rsidRDefault="002E4649">
      <w:pPr>
        <w:spacing w:after="240"/>
        <w:ind w:left="0"/>
      </w:pPr>
    </w:p>
    <w:p w:rsidR="002E4649" w:rsidRDefault="00F772C4">
      <w:pPr>
        <w:pStyle w:val="Heading3"/>
        <w:keepNext w:val="0"/>
        <w:numPr>
          <w:ilvl w:val="0"/>
          <w:numId w:val="0"/>
        </w:numPr>
        <w:spacing w:before="0" w:after="240"/>
        <w:ind w:left="851" w:hanging="851"/>
      </w:pPr>
      <w:bookmarkStart w:id="189" w:name="_Toc487006801"/>
      <w:bookmarkStart w:id="190" w:name="_Toc488480813"/>
      <w:r>
        <w:t>4.1.6</w:t>
      </w:r>
      <w:r>
        <w:tab/>
        <w:t>Grid Supply Points and GSP Group Takes</w:t>
      </w:r>
      <w:bookmarkEnd w:id="189"/>
      <w:bookmarkEnd w:id="190"/>
    </w:p>
    <w:p w:rsidR="002E4649" w:rsidRDefault="00F772C4">
      <w:pPr>
        <w:spacing w:after="240"/>
        <w:ind w:left="851"/>
      </w:pPr>
      <w:r>
        <w:t xml:space="preserve">GSPs are a number of Systems Connection Points at the same location at which the Transmission System is connected to a Distribution System. The submission of Aggregation Rules for GSPs and GSP Groups are the responsibility of the Distribution </w:t>
      </w:r>
      <w:r>
        <w:lastRenderedPageBreak/>
        <w:t>System Operator.  The submission of Aggregation Rules for GSP Group Take is the responsibility of the CDCA.</w:t>
      </w:r>
    </w:p>
    <w:p w:rsidR="002E4649" w:rsidRDefault="00F772C4">
      <w:pPr>
        <w:spacing w:after="240"/>
        <w:ind w:left="851"/>
      </w:pPr>
      <w:r>
        <w:t>Note that the term Grid Supply Point (as used in the BSC and in this BSCP) includes Offshore Transmission Connection Points i.e. points at which the Offshore Transmission System connects to an onshore Distribution System. The process for submitting Aggregation Rules for Offshore Transmission Connection Points is the same as for other Grid Supply Points.</w:t>
      </w:r>
    </w:p>
    <w:p w:rsidR="002E4649" w:rsidRDefault="00F772C4">
      <w:pPr>
        <w:spacing w:after="240"/>
        <w:ind w:left="851"/>
      </w:pPr>
      <w:r>
        <w:t>Section 4.1.7 describes two different examples of a shared GSP.  Section 4.1.8 describes a typical GSP which includes a Distribution Systems Connection Point and GSP Group Take.</w:t>
      </w:r>
    </w:p>
    <w:p w:rsidR="002E4649" w:rsidRDefault="00F772C4">
      <w:pPr>
        <w:spacing w:after="240"/>
        <w:ind w:left="851"/>
      </w:pPr>
      <w:r>
        <w:t>Sections 4.1.9-4.1.11 describe different scenarios with embedded Distribution Systems where there is more than one Distribution System Operator within a single GSP Group.</w:t>
      </w:r>
    </w:p>
    <w:p w:rsidR="002E4649" w:rsidRDefault="00F772C4">
      <w:pPr>
        <w:pStyle w:val="Heading3"/>
        <w:keepNext w:val="0"/>
        <w:numPr>
          <w:ilvl w:val="0"/>
          <w:numId w:val="0"/>
        </w:numPr>
        <w:spacing w:before="0" w:after="240"/>
        <w:ind w:left="851" w:hanging="851"/>
      </w:pPr>
      <w:bookmarkStart w:id="191" w:name="_Toc488480814"/>
      <w:bookmarkStart w:id="192" w:name="_Toc490484177"/>
      <w:r>
        <w:t>4.1.7</w:t>
      </w:r>
      <w:r>
        <w:tab/>
        <w:t>Shared Grid Supply Point</w:t>
      </w:r>
      <w:bookmarkEnd w:id="191"/>
      <w:bookmarkEnd w:id="192"/>
    </w:p>
    <w:p w:rsidR="002E4649" w:rsidRDefault="00F772C4">
      <w:pPr>
        <w:spacing w:after="240"/>
        <w:ind w:left="851"/>
      </w:pPr>
      <w:r>
        <w:t xml:space="preserve">The following Examples 1A and 1B apply to </w:t>
      </w:r>
      <w:smartTag w:uri="urn:schemas-microsoft-com:office:smarttags" w:element="country-region">
        <w:smartTag w:uri="urn:schemas-microsoft-com:office:smarttags" w:element="place">
          <w:r>
            <w:t>England</w:t>
          </w:r>
        </w:smartTag>
      </w:smartTag>
      <w:r>
        <w:t xml:space="preserve"> and </w:t>
      </w:r>
      <w:smartTag w:uri="urn:schemas-microsoft-com:office:smarttags" w:element="country-region">
        <w:smartTag w:uri="urn:schemas-microsoft-com:office:smarttags" w:element="place">
          <w:r>
            <w:t>Wales</w:t>
          </w:r>
        </w:smartTag>
      </w:smartTag>
      <w:r>
        <w:t>, where the 132kV system is normally a distribution asset.</w:t>
      </w:r>
    </w:p>
    <w:p w:rsidR="002E4649" w:rsidRDefault="00F772C4">
      <w:pPr>
        <w:spacing w:after="240"/>
        <w:ind w:left="851"/>
      </w:pPr>
      <w:r>
        <w:t>Example 1A: GSP shared between two GSP Groups:</w:t>
      </w:r>
    </w:p>
    <w:p w:rsidR="002E4649" w:rsidRDefault="002E4649">
      <w:pPr>
        <w:spacing w:after="120"/>
        <w:ind w:left="0"/>
        <w:jc w:val="left"/>
      </w:pPr>
    </w:p>
    <w:p w:rsidR="002E4649" w:rsidRDefault="00F772C4">
      <w:pPr>
        <w:spacing w:after="240"/>
        <w:ind w:left="0"/>
        <w:jc w:val="center"/>
      </w:pPr>
      <w:r>
        <w:rPr>
          <w:noProof/>
        </w:rPr>
        <w:lastRenderedPageBreak/>
        <w:drawing>
          <wp:inline distT="0" distB="0" distL="0" distR="0">
            <wp:extent cx="4611600" cy="4777200"/>
            <wp:effectExtent l="0" t="0" r="0" b="444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11600" cy="4777200"/>
                    </a:xfrm>
                    <a:prstGeom prst="rect">
                      <a:avLst/>
                    </a:prstGeom>
                    <a:noFill/>
                    <a:ln>
                      <a:noFill/>
                    </a:ln>
                  </pic:spPr>
                </pic:pic>
              </a:graphicData>
            </a:graphic>
          </wp:inline>
        </w:drawing>
      </w:r>
    </w:p>
    <w:p w:rsidR="002E4649" w:rsidRDefault="00F772C4">
      <w:pPr>
        <w:spacing w:after="240"/>
        <w:ind w:left="851"/>
      </w:pPr>
      <w:r>
        <w:t>In this example the GSP is shared between two GSP Groups. The LDSO for GSP Group 1 is Star Power and for GSP Group 2 is Gold Power. Since it is a shared GSP, the 132kV busbar is a transmission asset.</w:t>
      </w:r>
    </w:p>
    <w:p w:rsidR="002E4649" w:rsidRDefault="00F772C4">
      <w:pPr>
        <w:spacing w:after="240"/>
        <w:ind w:left="851"/>
      </w:pPr>
      <w:r>
        <w:t>The Codes of Practice state that the defined Metering Point should be at the Systems Connections Points of each LDSO to the common busbar.  In this example Star Power have not metered their four circuits, instead they have a valid Metering Dispensation to utilise a difference metering scheme.  They submit Aggregation Rules which subtract the energy taken by Gold Power (measured by M3 and M4) from the GSP Group 1 Metered Volume.</w:t>
      </w:r>
    </w:p>
    <w:p w:rsidR="002E4649" w:rsidRDefault="00F772C4">
      <w:pPr>
        <w:spacing w:after="240"/>
        <w:ind w:left="851"/>
      </w:pPr>
      <w:r>
        <w:t>In this example Star Power has four feeders as opposed to Gold Power’s two, and has elected to be the majority LDSO. Star Power (as the majority LDSO) would therefore register the metering M1 and M2 and would be responsible for registering the Aggregation Rules for the Metered Volume for the GSP. Both M1 and M2 belong to the same Metering System and the Metering System is allocated the identifier 1234.  The physical meters M1 and M2 have metering subsystems identifiers of STAR1 and STAR2 respectively.</w:t>
      </w:r>
    </w:p>
    <w:p w:rsidR="002E4649" w:rsidRDefault="00F772C4">
      <w:pPr>
        <w:spacing w:after="240"/>
        <w:ind w:left="851"/>
      </w:pPr>
      <w:r>
        <w:t xml:space="preserve">Gold Power is the LDSO for GSP Group 2 and would register the metering M3 and M4.  Both M3 and M4 belong to the same Metering System and that Metering System </w:t>
      </w:r>
      <w:r>
        <w:lastRenderedPageBreak/>
        <w:t>is allocated the identifier 5678 and the physical meters M3 and M4 have metering subsystems GOLD1 and GOLD2.</w:t>
      </w:r>
    </w:p>
    <w:tbl>
      <w:tblPr>
        <w:tblW w:w="0" w:type="auto"/>
        <w:tblInd w:w="817" w:type="dxa"/>
        <w:tblLayout w:type="fixed"/>
        <w:tblLook w:val="0000" w:firstRow="0" w:lastRow="0" w:firstColumn="0" w:lastColumn="0" w:noHBand="0" w:noVBand="0"/>
      </w:tblPr>
      <w:tblGrid>
        <w:gridCol w:w="2977"/>
        <w:gridCol w:w="5471"/>
      </w:tblGrid>
      <w:tr w:rsidR="002E4649">
        <w:trPr>
          <w:trHeight w:val="596"/>
        </w:trPr>
        <w:tc>
          <w:tcPr>
            <w:tcW w:w="2977" w:type="dxa"/>
          </w:tcPr>
          <w:p w:rsidR="002E4649" w:rsidRDefault="00F772C4">
            <w:pPr>
              <w:pStyle w:val="TableText10"/>
              <w:widowControl/>
              <w:spacing w:before="120" w:after="120"/>
              <w:ind w:left="0"/>
              <w:jc w:val="left"/>
            </w:pPr>
            <w:r>
              <w:t>GSP Metered Volume</w:t>
            </w:r>
          </w:p>
        </w:tc>
        <w:tc>
          <w:tcPr>
            <w:tcW w:w="5471" w:type="dxa"/>
          </w:tcPr>
          <w:p w:rsidR="002E4649" w:rsidRDefault="00F772C4">
            <w:pPr>
              <w:pStyle w:val="TableText10"/>
              <w:widowControl/>
              <w:spacing w:before="120" w:after="120"/>
              <w:ind w:left="0"/>
              <w:jc w:val="left"/>
            </w:pPr>
            <w:r>
              <w:t>[1234.STAR1.AE -1234.STAR1.AI] + [1234.STAR2.AE – 1234.STAR2.AI]</w:t>
            </w:r>
          </w:p>
        </w:tc>
      </w:tr>
      <w:tr w:rsidR="002E4649">
        <w:tc>
          <w:tcPr>
            <w:tcW w:w="2977" w:type="dxa"/>
          </w:tcPr>
          <w:p w:rsidR="002E4649" w:rsidRDefault="00F772C4">
            <w:pPr>
              <w:pStyle w:val="TableText10"/>
              <w:widowControl/>
              <w:spacing w:before="120" w:after="120"/>
              <w:ind w:left="0"/>
              <w:jc w:val="left"/>
            </w:pPr>
            <w:r>
              <w:t>GSP Group 1 Metered Volume</w:t>
            </w:r>
          </w:p>
        </w:tc>
        <w:tc>
          <w:tcPr>
            <w:tcW w:w="5471" w:type="dxa"/>
          </w:tcPr>
          <w:p w:rsidR="002E4649" w:rsidRDefault="00F772C4">
            <w:pPr>
              <w:pStyle w:val="TableText10"/>
              <w:widowControl/>
              <w:spacing w:before="120" w:after="120"/>
              <w:ind w:left="0"/>
              <w:jc w:val="left"/>
            </w:pPr>
            <w:r>
              <w:t>[1234.STAR1.AE – 1234.STAR1.AI] + [1234.STAR2.AE – 1234.STAR2.AI] – [5678.GOLD1.AE – 5678.GOLD1.AI] – [5678.GOLD2.AE – 5678.GOLD2.AI] + the Aggregation Rules for all other GSPs within GSP Group 1 + the Aggregation Rules for all DSCPs connecting to/from GSP Group 1</w:t>
            </w:r>
          </w:p>
        </w:tc>
      </w:tr>
    </w:tbl>
    <w:p w:rsidR="002E4649" w:rsidRDefault="00F772C4">
      <w:pPr>
        <w:ind w:left="720"/>
      </w:pPr>
      <w:r>
        <w:t>This would be submitted by Star Power.</w:t>
      </w:r>
    </w:p>
    <w:p w:rsidR="002E4649" w:rsidRDefault="002E4649">
      <w:pPr>
        <w:pStyle w:val="FootnoteText"/>
      </w:pPr>
    </w:p>
    <w:p w:rsidR="002E4649" w:rsidRDefault="002E4649">
      <w:pPr>
        <w:pStyle w:val="FootnoteText"/>
      </w:pPr>
    </w:p>
    <w:tbl>
      <w:tblPr>
        <w:tblW w:w="0" w:type="auto"/>
        <w:tblInd w:w="817" w:type="dxa"/>
        <w:tblLayout w:type="fixed"/>
        <w:tblLook w:val="0000" w:firstRow="0" w:lastRow="0" w:firstColumn="0" w:lastColumn="0" w:noHBand="0" w:noVBand="0"/>
      </w:tblPr>
      <w:tblGrid>
        <w:gridCol w:w="2977"/>
        <w:gridCol w:w="5471"/>
      </w:tblGrid>
      <w:tr w:rsidR="002E4649">
        <w:tc>
          <w:tcPr>
            <w:tcW w:w="2977" w:type="dxa"/>
          </w:tcPr>
          <w:p w:rsidR="002E4649" w:rsidRDefault="00F772C4">
            <w:pPr>
              <w:pStyle w:val="TableText10"/>
              <w:widowControl/>
              <w:spacing w:before="120" w:after="120"/>
              <w:ind w:left="0"/>
              <w:jc w:val="left"/>
            </w:pPr>
            <w:r>
              <w:t>GSP Group 2 Metered Volume</w:t>
            </w:r>
          </w:p>
        </w:tc>
        <w:tc>
          <w:tcPr>
            <w:tcW w:w="5471" w:type="dxa"/>
          </w:tcPr>
          <w:p w:rsidR="002E4649" w:rsidRDefault="00F772C4">
            <w:pPr>
              <w:pStyle w:val="TableText10"/>
              <w:widowControl/>
              <w:spacing w:before="120" w:after="120"/>
              <w:ind w:left="0"/>
              <w:jc w:val="left"/>
            </w:pPr>
            <w:r>
              <w:t>[5678.GOLD1.AE – 5678.GOLD1.AI] + [5678.GOLD2.AE – 5678.GOLD2.AI] + the Aggregation Rules for all other GSPs within GSP Group 2 + the Aggregation Rules for all DSCPs connecting to/from GSP Group 2</w:t>
            </w:r>
          </w:p>
        </w:tc>
      </w:tr>
    </w:tbl>
    <w:p w:rsidR="002E4649" w:rsidRDefault="00F772C4">
      <w:pPr>
        <w:spacing w:after="240"/>
        <w:ind w:left="720"/>
      </w:pPr>
      <w:r>
        <w:t>This would be submitted by Gold Power.</w:t>
      </w:r>
    </w:p>
    <w:p w:rsidR="002E4649" w:rsidRDefault="00F772C4">
      <w:pPr>
        <w:spacing w:after="240"/>
      </w:pPr>
      <w:r>
        <w:t>Example 1B: GSP shared between a GSP Group and a Primary BM Unit:</w:t>
      </w:r>
    </w:p>
    <w:p w:rsidR="002E4649" w:rsidRDefault="00F772C4">
      <w:pPr>
        <w:pStyle w:val="BodyText3"/>
        <w:ind w:left="0"/>
        <w:jc w:val="center"/>
      </w:pPr>
      <w:r>
        <w:rPr>
          <w:noProof/>
        </w:rPr>
        <w:drawing>
          <wp:inline distT="0" distB="0" distL="0" distR="0">
            <wp:extent cx="4008120" cy="41529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008120" cy="4152900"/>
                    </a:xfrm>
                    <a:prstGeom prst="rect">
                      <a:avLst/>
                    </a:prstGeom>
                    <a:noFill/>
                    <a:ln>
                      <a:noFill/>
                    </a:ln>
                  </pic:spPr>
                </pic:pic>
              </a:graphicData>
            </a:graphic>
          </wp:inline>
        </w:drawing>
      </w:r>
    </w:p>
    <w:p w:rsidR="002E4649" w:rsidRDefault="002E4649">
      <w:pPr>
        <w:pStyle w:val="BodyText3"/>
        <w:ind w:left="851"/>
      </w:pPr>
    </w:p>
    <w:p w:rsidR="002E4649" w:rsidRDefault="00F772C4">
      <w:pPr>
        <w:pStyle w:val="BodyText3"/>
        <w:spacing w:after="240"/>
        <w:ind w:left="851"/>
      </w:pPr>
      <w:r>
        <w:t xml:space="preserve">In this example the GSP is shared between a GSP Group, for which Star Power is the LDSO, and the Primary BM Unit owned by Gold Power. Since it is a shared GSP, the 132kV busbar is a transmission asset, and the Primary BM Unit is therefore directly connected. The Codes of Practice state that the defined Metering Point should be at </w:t>
      </w:r>
      <w:r>
        <w:lastRenderedPageBreak/>
        <w:t>the Systems Connections Points to the common busbar. In this example Star Power have not metered their four circuits, instead they have a valid Metering Dispensation to utilise a difference metering scheme. They submit Aggregation Rules which subtract the energy taken by Gold Power (measured by M3) from the total GSP energy flow (as measured by M1 and M2).</w:t>
      </w:r>
    </w:p>
    <w:p w:rsidR="002E4649" w:rsidRDefault="00F772C4">
      <w:pPr>
        <w:spacing w:after="240"/>
        <w:ind w:left="851"/>
      </w:pPr>
      <w:r>
        <w:t>Star Power would register the metering M1 and M2 and would be responsible for registering the Aggregation Rules for the Metered Volume for the GSP. Both M1 and M2 belong to the same Metering System and that the Metering System is allocated the identifier 1234. The physical meters M1 and M2 have metering subsystems identifiers of STAR1 and STAR2 respectively.</w:t>
      </w:r>
    </w:p>
    <w:p w:rsidR="002E4649" w:rsidRDefault="00F772C4">
      <w:pPr>
        <w:spacing w:after="240"/>
        <w:ind w:left="851"/>
      </w:pPr>
      <w:r>
        <w:t>Gold Power is the Lead Party for Primary BM Unit 1 and would register the metering M3 and would be responsible for registering the Aggregation Rules for Primary BM Unit 1. M3 is allocated the identifier 5678 and the physical meter has metering subsystem GOLD1.</w:t>
      </w:r>
    </w:p>
    <w:tbl>
      <w:tblPr>
        <w:tblW w:w="8647" w:type="dxa"/>
        <w:tblInd w:w="817" w:type="dxa"/>
        <w:tblLayout w:type="fixed"/>
        <w:tblLook w:val="0000" w:firstRow="0" w:lastRow="0" w:firstColumn="0" w:lastColumn="0" w:noHBand="0" w:noVBand="0"/>
      </w:tblPr>
      <w:tblGrid>
        <w:gridCol w:w="2977"/>
        <w:gridCol w:w="5670"/>
      </w:tblGrid>
      <w:tr w:rsidR="002E4649">
        <w:trPr>
          <w:cantSplit/>
        </w:trPr>
        <w:tc>
          <w:tcPr>
            <w:tcW w:w="2977" w:type="dxa"/>
            <w:tcMar>
              <w:top w:w="85" w:type="dxa"/>
              <w:left w:w="85" w:type="dxa"/>
              <w:bottom w:w="85" w:type="dxa"/>
              <w:right w:w="85" w:type="dxa"/>
            </w:tcMar>
          </w:tcPr>
          <w:p w:rsidR="002E4649" w:rsidRDefault="00F772C4">
            <w:pPr>
              <w:pStyle w:val="TableText10"/>
              <w:widowControl/>
              <w:ind w:left="0"/>
              <w:jc w:val="left"/>
              <w:rPr>
                <w:sz w:val="22"/>
                <w:szCs w:val="22"/>
              </w:rPr>
            </w:pPr>
            <w:r>
              <w:rPr>
                <w:sz w:val="22"/>
                <w:szCs w:val="22"/>
              </w:rPr>
              <w:t>GSP Metered Volume</w:t>
            </w:r>
          </w:p>
        </w:tc>
        <w:tc>
          <w:tcPr>
            <w:tcW w:w="5670" w:type="dxa"/>
            <w:tcMar>
              <w:top w:w="85" w:type="dxa"/>
              <w:left w:w="85" w:type="dxa"/>
              <w:bottom w:w="85" w:type="dxa"/>
              <w:right w:w="85" w:type="dxa"/>
            </w:tcMar>
          </w:tcPr>
          <w:p w:rsidR="002E4649" w:rsidRDefault="00F772C4">
            <w:pPr>
              <w:pStyle w:val="TableText10"/>
              <w:widowControl/>
              <w:ind w:left="0"/>
              <w:jc w:val="left"/>
              <w:rPr>
                <w:sz w:val="22"/>
                <w:szCs w:val="22"/>
              </w:rPr>
            </w:pPr>
            <w:r>
              <w:rPr>
                <w:sz w:val="22"/>
                <w:szCs w:val="22"/>
              </w:rPr>
              <w:t>[1234.STAR1.AE -1234.STAR1.AI] + [1234.STAR2.AE – 1234.STAR2.AI] - [5678.GOLD1.AE – 5678.GOLD1.AI]</w:t>
            </w:r>
          </w:p>
        </w:tc>
      </w:tr>
      <w:tr w:rsidR="002E4649">
        <w:trPr>
          <w:cantSplit/>
        </w:trPr>
        <w:tc>
          <w:tcPr>
            <w:tcW w:w="2977" w:type="dxa"/>
            <w:tcMar>
              <w:top w:w="85" w:type="dxa"/>
              <w:left w:w="85" w:type="dxa"/>
              <w:bottom w:w="85" w:type="dxa"/>
              <w:right w:w="85" w:type="dxa"/>
            </w:tcMar>
          </w:tcPr>
          <w:p w:rsidR="002E4649" w:rsidRDefault="00F772C4">
            <w:pPr>
              <w:pStyle w:val="TableText10"/>
              <w:widowControl/>
              <w:ind w:left="0"/>
              <w:jc w:val="left"/>
              <w:rPr>
                <w:sz w:val="22"/>
                <w:szCs w:val="22"/>
              </w:rPr>
            </w:pPr>
            <w:r>
              <w:rPr>
                <w:sz w:val="22"/>
                <w:szCs w:val="22"/>
              </w:rPr>
              <w:t>GSP Group 1 Metered Volume</w:t>
            </w:r>
          </w:p>
        </w:tc>
        <w:tc>
          <w:tcPr>
            <w:tcW w:w="5670" w:type="dxa"/>
            <w:tcMar>
              <w:top w:w="85" w:type="dxa"/>
              <w:left w:w="85" w:type="dxa"/>
              <w:bottom w:w="85" w:type="dxa"/>
              <w:right w:w="85" w:type="dxa"/>
            </w:tcMar>
          </w:tcPr>
          <w:p w:rsidR="002E4649" w:rsidRDefault="00F772C4">
            <w:pPr>
              <w:pStyle w:val="TableText10"/>
              <w:widowControl/>
              <w:ind w:left="0"/>
              <w:jc w:val="left"/>
              <w:rPr>
                <w:sz w:val="22"/>
                <w:szCs w:val="22"/>
              </w:rPr>
            </w:pPr>
            <w:r>
              <w:rPr>
                <w:sz w:val="22"/>
                <w:szCs w:val="22"/>
              </w:rPr>
              <w:t>[1234.STAR1.AE – 1234.STAR1.AI] + [1234.STAR2.AE – 1234.STAR2.AI] – [5678.GOLD1.AE – 5678.GOLD1.AI] + the Aggregation Rules for all other GSPs within GSP Group 1 + the Aggregation Rules for all DSCPs connecting to/from GSP Group 1</w:t>
            </w:r>
          </w:p>
        </w:tc>
      </w:tr>
    </w:tbl>
    <w:p w:rsidR="002E4649" w:rsidRDefault="00F772C4">
      <w:pPr>
        <w:pStyle w:val="FootnoteText"/>
        <w:rPr>
          <w:sz w:val="22"/>
          <w:szCs w:val="22"/>
        </w:rPr>
      </w:pPr>
      <w:r>
        <w:rPr>
          <w:sz w:val="22"/>
          <w:szCs w:val="22"/>
        </w:rPr>
        <w:t>This would be submitted by Star Power.</w:t>
      </w:r>
    </w:p>
    <w:p w:rsidR="002E4649" w:rsidRDefault="002E4649">
      <w:pPr>
        <w:pStyle w:val="FootnoteText"/>
        <w:rPr>
          <w:sz w:val="22"/>
          <w:szCs w:val="22"/>
        </w:rPr>
      </w:pPr>
    </w:p>
    <w:p w:rsidR="002E4649" w:rsidRDefault="002E4649">
      <w:pPr>
        <w:pStyle w:val="FootnoteText"/>
        <w:rPr>
          <w:sz w:val="22"/>
          <w:szCs w:val="22"/>
        </w:rPr>
      </w:pPr>
    </w:p>
    <w:tbl>
      <w:tblPr>
        <w:tblW w:w="0" w:type="auto"/>
        <w:tblInd w:w="817" w:type="dxa"/>
        <w:tblLayout w:type="fixed"/>
        <w:tblLook w:val="0000" w:firstRow="0" w:lastRow="0" w:firstColumn="0" w:lastColumn="0" w:noHBand="0" w:noVBand="0"/>
      </w:tblPr>
      <w:tblGrid>
        <w:gridCol w:w="2977"/>
        <w:gridCol w:w="5471"/>
      </w:tblGrid>
      <w:tr w:rsidR="002E4649">
        <w:tc>
          <w:tcPr>
            <w:tcW w:w="2977" w:type="dxa"/>
          </w:tcPr>
          <w:p w:rsidR="002E4649" w:rsidRDefault="00F772C4">
            <w:pPr>
              <w:pStyle w:val="TableText10"/>
              <w:widowControl/>
              <w:spacing w:before="120" w:after="120"/>
              <w:ind w:left="0"/>
              <w:jc w:val="left"/>
              <w:rPr>
                <w:sz w:val="22"/>
                <w:szCs w:val="22"/>
              </w:rPr>
            </w:pPr>
            <w:r>
              <w:t xml:space="preserve">Primary </w:t>
            </w:r>
            <w:r>
              <w:rPr>
                <w:sz w:val="22"/>
                <w:szCs w:val="22"/>
              </w:rPr>
              <w:t>BM Unit 1 Metered Volume</w:t>
            </w:r>
          </w:p>
        </w:tc>
        <w:tc>
          <w:tcPr>
            <w:tcW w:w="5471" w:type="dxa"/>
          </w:tcPr>
          <w:p w:rsidR="002E4649" w:rsidRDefault="00F772C4">
            <w:pPr>
              <w:pStyle w:val="TableText10"/>
              <w:widowControl/>
              <w:spacing w:before="120" w:after="120"/>
              <w:ind w:left="0"/>
              <w:jc w:val="left"/>
              <w:rPr>
                <w:sz w:val="22"/>
                <w:szCs w:val="22"/>
              </w:rPr>
            </w:pPr>
            <w:r>
              <w:rPr>
                <w:sz w:val="22"/>
                <w:szCs w:val="22"/>
              </w:rPr>
              <w:t>[5678.GOLD1.AE – 5678.GOLD1.AI]</w:t>
            </w:r>
          </w:p>
        </w:tc>
      </w:tr>
    </w:tbl>
    <w:p w:rsidR="002E4649" w:rsidRDefault="00F772C4">
      <w:pPr>
        <w:pStyle w:val="FootnoteText"/>
      </w:pPr>
      <w:r>
        <w:t>This would be submitted by Gold Power.</w:t>
      </w:r>
    </w:p>
    <w:p w:rsidR="002E4649" w:rsidRDefault="002E4649">
      <w:pPr>
        <w:pStyle w:val="FootnoteText"/>
        <w:spacing w:after="240"/>
      </w:pPr>
    </w:p>
    <w:p w:rsidR="002E4649" w:rsidRDefault="00F772C4">
      <w:pPr>
        <w:pStyle w:val="Heading3"/>
        <w:keepNext w:val="0"/>
        <w:numPr>
          <w:ilvl w:val="0"/>
          <w:numId w:val="0"/>
        </w:numPr>
        <w:spacing w:before="0" w:after="240"/>
        <w:ind w:left="851" w:hanging="851"/>
      </w:pPr>
      <w:r>
        <w:t>4.1.8</w:t>
      </w:r>
      <w:r>
        <w:tab/>
        <w:t>Typical GSP including DSCP and GSP Group Take</w:t>
      </w:r>
    </w:p>
    <w:p w:rsidR="002E4649" w:rsidRDefault="007E210A" w:rsidP="007E210A">
      <w:r>
        <w:rPr>
          <w:noProof/>
        </w:rPr>
        <w:lastRenderedPageBreak/>
        <w:drawing>
          <wp:inline distT="0" distB="0" distL="0" distR="0">
            <wp:extent cx="5514975" cy="4248150"/>
            <wp:effectExtent l="0" t="0" r="952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14975" cy="4248150"/>
                    </a:xfrm>
                    <a:prstGeom prst="rect">
                      <a:avLst/>
                    </a:prstGeom>
                    <a:noFill/>
                    <a:ln>
                      <a:noFill/>
                    </a:ln>
                  </pic:spPr>
                </pic:pic>
              </a:graphicData>
            </a:graphic>
          </wp:inline>
        </w:drawing>
      </w:r>
    </w:p>
    <w:p w:rsidR="002E4649" w:rsidRDefault="002E4649">
      <w:pPr>
        <w:widowControl w:val="0"/>
        <w:ind w:left="0"/>
      </w:pPr>
    </w:p>
    <w:p w:rsidR="002E4649" w:rsidRDefault="00F772C4">
      <w:pPr>
        <w:spacing w:after="240"/>
        <w:ind w:left="720"/>
      </w:pPr>
      <w:r>
        <w:t>In this example the LDSO for GSP Group 1 is Star Power and for GSP Group 2 is Gold Power.</w:t>
      </w:r>
    </w:p>
    <w:p w:rsidR="002E4649" w:rsidRDefault="00F772C4">
      <w:pPr>
        <w:spacing w:after="240"/>
        <w:ind w:left="851"/>
      </w:pPr>
      <w:r>
        <w:t>Star Power have registered the GSP Metering Systems at GSP A, GSP B and GSP X with the Metering System identifiers 1239, 1240 and 1241 respectively. Each of the Metering Systems have metering subsystems associated with them. GSP A has metering subsystems STAR1 and STAR2, GSP B has metering subsystems STAR3 and STAR4 and GSP X has metering subsystems STAR7 and STAR8.</w:t>
      </w:r>
    </w:p>
    <w:p w:rsidR="002E4649" w:rsidRDefault="00F772C4">
      <w:pPr>
        <w:spacing w:after="240"/>
        <w:ind w:left="851"/>
      </w:pPr>
      <w:r>
        <w:t>The DSCP is metered by M5. This belongs to the Metering System ID 1231 registered by Gold Power.  The physical meter M5 corresponds to a metering subsystem identified as GOLD5. The Metering System ID 1231 has an associated Line Loss Factors Code LLF1.</w:t>
      </w:r>
    </w:p>
    <w:p w:rsidR="002E4649" w:rsidRDefault="00F772C4">
      <w:pPr>
        <w:spacing w:after="240"/>
        <w:ind w:left="851"/>
      </w:pPr>
      <w:r>
        <w:t>The embedded Primary BM Unit is a licence exempt generator owned by Green Inc.  The Exempt Export Primary BM Unit is registered with the CRA by Green Inc and the Primary BM Unit ID is GREEN_BM.  The Metering System associated with the meter M6 is registered by Green Inc and has a Metering System ID 1200 with metering subsystem ID GREEN6 and associated Line Loss Factors Code LLF2.</w:t>
      </w:r>
    </w:p>
    <w:p w:rsidR="002E4649" w:rsidRDefault="00F772C4">
      <w:pPr>
        <w:spacing w:after="240"/>
        <w:rPr>
          <w:b/>
        </w:rPr>
      </w:pPr>
      <w:bookmarkStart w:id="193" w:name="_Toc490484179"/>
      <w:r>
        <w:rPr>
          <w:b/>
        </w:rPr>
        <w:t>Aggregation Rules for GSP</w:t>
      </w:r>
      <w:bookmarkEnd w:id="193"/>
      <w:r>
        <w:rPr>
          <w:b/>
        </w:rPr>
        <w:t xml:space="preserve"> Metered Volumes</w:t>
      </w:r>
    </w:p>
    <w:tbl>
      <w:tblPr>
        <w:tblW w:w="8528" w:type="dxa"/>
        <w:tblInd w:w="817" w:type="dxa"/>
        <w:tblLayout w:type="fixed"/>
        <w:tblLook w:val="0000" w:firstRow="0" w:lastRow="0" w:firstColumn="0" w:lastColumn="0" w:noHBand="0" w:noVBand="0"/>
      </w:tblPr>
      <w:tblGrid>
        <w:gridCol w:w="1181"/>
        <w:gridCol w:w="7347"/>
      </w:tblGrid>
      <w:tr w:rsidR="002E4649">
        <w:tc>
          <w:tcPr>
            <w:tcW w:w="1181" w:type="dxa"/>
            <w:tcMar>
              <w:top w:w="57" w:type="dxa"/>
              <w:left w:w="57" w:type="dxa"/>
              <w:bottom w:w="57" w:type="dxa"/>
              <w:right w:w="57" w:type="dxa"/>
            </w:tcMar>
          </w:tcPr>
          <w:p w:rsidR="002E4649" w:rsidRDefault="00F772C4">
            <w:pPr>
              <w:pStyle w:val="TableText10"/>
              <w:widowControl/>
              <w:ind w:left="0"/>
              <w:jc w:val="left"/>
            </w:pPr>
            <w:r>
              <w:t>GSP A =</w:t>
            </w:r>
          </w:p>
        </w:tc>
        <w:tc>
          <w:tcPr>
            <w:tcW w:w="7347" w:type="dxa"/>
            <w:tcMar>
              <w:top w:w="57" w:type="dxa"/>
              <w:left w:w="57" w:type="dxa"/>
              <w:bottom w:w="57" w:type="dxa"/>
              <w:right w:w="57" w:type="dxa"/>
            </w:tcMar>
          </w:tcPr>
          <w:p w:rsidR="002E4649" w:rsidRDefault="00F772C4">
            <w:pPr>
              <w:pStyle w:val="TableText10"/>
              <w:widowControl/>
              <w:ind w:left="0"/>
              <w:jc w:val="left"/>
            </w:pPr>
            <w:r>
              <w:t>[1239.STAR1.AE – 1239.STAR1.AI] + [1239.STAR2.AE – 1239.STAR2.AI]</w:t>
            </w:r>
          </w:p>
        </w:tc>
      </w:tr>
    </w:tbl>
    <w:p w:rsidR="002E4649" w:rsidRDefault="00F772C4">
      <w:pPr>
        <w:pStyle w:val="Document1"/>
        <w:keepNext w:val="0"/>
        <w:keepLines w:val="0"/>
        <w:tabs>
          <w:tab w:val="clear" w:pos="-720"/>
        </w:tabs>
        <w:suppressAutoHyphens w:val="0"/>
        <w:rPr>
          <w:rFonts w:ascii="Times New Roman" w:hAnsi="Times New Roman"/>
          <w:lang w:val="en-GB"/>
        </w:rPr>
      </w:pPr>
      <w:r>
        <w:rPr>
          <w:rFonts w:ascii="Times New Roman" w:hAnsi="Times New Roman"/>
          <w:lang w:val="en-GB"/>
        </w:rPr>
        <w:t>This would be submitted by Star Power.</w:t>
      </w:r>
    </w:p>
    <w:p w:rsidR="002E4649" w:rsidRDefault="002E4649"/>
    <w:p w:rsidR="002E4649" w:rsidRDefault="002E4649"/>
    <w:tbl>
      <w:tblPr>
        <w:tblW w:w="0" w:type="auto"/>
        <w:tblInd w:w="817" w:type="dxa"/>
        <w:tblLayout w:type="fixed"/>
        <w:tblLook w:val="0000" w:firstRow="0" w:lastRow="0" w:firstColumn="0" w:lastColumn="0" w:noHBand="0" w:noVBand="0"/>
      </w:tblPr>
      <w:tblGrid>
        <w:gridCol w:w="1181"/>
        <w:gridCol w:w="7347"/>
      </w:tblGrid>
      <w:tr w:rsidR="002E4649">
        <w:tc>
          <w:tcPr>
            <w:tcW w:w="1181" w:type="dxa"/>
            <w:tcMar>
              <w:top w:w="57" w:type="dxa"/>
              <w:left w:w="57" w:type="dxa"/>
              <w:bottom w:w="57" w:type="dxa"/>
              <w:right w:w="57" w:type="dxa"/>
            </w:tcMar>
          </w:tcPr>
          <w:p w:rsidR="002E4649" w:rsidRDefault="00F772C4">
            <w:pPr>
              <w:pStyle w:val="TableText10"/>
              <w:widowControl/>
              <w:ind w:left="0"/>
              <w:jc w:val="left"/>
            </w:pPr>
            <w:r>
              <w:t>GSP B =</w:t>
            </w:r>
          </w:p>
        </w:tc>
        <w:tc>
          <w:tcPr>
            <w:tcW w:w="7347" w:type="dxa"/>
            <w:tcMar>
              <w:top w:w="57" w:type="dxa"/>
              <w:left w:w="57" w:type="dxa"/>
              <w:bottom w:w="57" w:type="dxa"/>
              <w:right w:w="57" w:type="dxa"/>
            </w:tcMar>
          </w:tcPr>
          <w:p w:rsidR="002E4649" w:rsidRDefault="00F772C4">
            <w:pPr>
              <w:pStyle w:val="TableText10"/>
              <w:widowControl/>
              <w:ind w:left="0"/>
              <w:jc w:val="left"/>
            </w:pPr>
            <w:r>
              <w:t>[1240.STAR3.AE – 1240.STAR3.AI] + [1240.STAR4.AE – 1240.STAR4.AI]</w:t>
            </w:r>
          </w:p>
        </w:tc>
      </w:tr>
    </w:tbl>
    <w:p w:rsidR="002E4649" w:rsidRDefault="00F772C4">
      <w:pPr>
        <w:pStyle w:val="Document1"/>
        <w:keepNext w:val="0"/>
        <w:keepLines w:val="0"/>
        <w:tabs>
          <w:tab w:val="clear" w:pos="-720"/>
        </w:tabs>
        <w:suppressAutoHyphens w:val="0"/>
        <w:rPr>
          <w:rFonts w:ascii="Times New Roman" w:hAnsi="Times New Roman"/>
          <w:lang w:val="en-GB"/>
        </w:rPr>
      </w:pPr>
      <w:r>
        <w:rPr>
          <w:rFonts w:ascii="Times New Roman" w:hAnsi="Times New Roman"/>
          <w:lang w:val="en-GB"/>
        </w:rPr>
        <w:t>This would be submitted by Star Power.</w:t>
      </w:r>
    </w:p>
    <w:p w:rsidR="002E4649" w:rsidRDefault="002E4649"/>
    <w:p w:rsidR="002E4649" w:rsidRDefault="002E4649"/>
    <w:tbl>
      <w:tblPr>
        <w:tblW w:w="0" w:type="auto"/>
        <w:tblInd w:w="817" w:type="dxa"/>
        <w:tblLayout w:type="fixed"/>
        <w:tblLook w:val="0000" w:firstRow="0" w:lastRow="0" w:firstColumn="0" w:lastColumn="0" w:noHBand="0" w:noVBand="0"/>
      </w:tblPr>
      <w:tblGrid>
        <w:gridCol w:w="1181"/>
        <w:gridCol w:w="7347"/>
      </w:tblGrid>
      <w:tr w:rsidR="002E4649">
        <w:tc>
          <w:tcPr>
            <w:tcW w:w="1181" w:type="dxa"/>
            <w:tcMar>
              <w:top w:w="57" w:type="dxa"/>
              <w:left w:w="57" w:type="dxa"/>
              <w:bottom w:w="57" w:type="dxa"/>
              <w:right w:w="57" w:type="dxa"/>
            </w:tcMar>
          </w:tcPr>
          <w:p w:rsidR="002E4649" w:rsidRDefault="00F772C4">
            <w:pPr>
              <w:pStyle w:val="TableText10"/>
              <w:widowControl/>
              <w:ind w:left="0"/>
              <w:jc w:val="left"/>
            </w:pPr>
            <w:r>
              <w:t>GSP X =</w:t>
            </w:r>
          </w:p>
        </w:tc>
        <w:tc>
          <w:tcPr>
            <w:tcW w:w="7347" w:type="dxa"/>
            <w:tcMar>
              <w:top w:w="57" w:type="dxa"/>
              <w:left w:w="57" w:type="dxa"/>
              <w:bottom w:w="57" w:type="dxa"/>
              <w:right w:w="57" w:type="dxa"/>
            </w:tcMar>
          </w:tcPr>
          <w:p w:rsidR="002E4649" w:rsidRDefault="00F772C4">
            <w:pPr>
              <w:pStyle w:val="TableText10"/>
              <w:widowControl/>
              <w:ind w:left="0"/>
              <w:jc w:val="left"/>
            </w:pPr>
            <w:r>
              <w:t>[1241.STAR7.AE – 1241.STAR7.AI]+ [1241.STAR8.AE – 1241.STAR8.AI]</w:t>
            </w:r>
          </w:p>
        </w:tc>
      </w:tr>
    </w:tbl>
    <w:p w:rsidR="002E4649" w:rsidRDefault="00F772C4">
      <w:pPr>
        <w:ind w:left="720"/>
      </w:pPr>
      <w:r>
        <w:t>This would be submitted by Star Power.</w:t>
      </w:r>
    </w:p>
    <w:p w:rsidR="002E4649" w:rsidRDefault="002E4649"/>
    <w:p w:rsidR="002E4649" w:rsidRDefault="00F772C4">
      <w:pPr>
        <w:rPr>
          <w:b/>
        </w:rPr>
      </w:pPr>
      <w:r>
        <w:rPr>
          <w:b/>
        </w:rPr>
        <w:t>Aggregation Rules for GSP Group Metered Volumes and GSP Group Take</w:t>
      </w:r>
    </w:p>
    <w:p w:rsidR="002E4649" w:rsidRDefault="002E4649"/>
    <w:tbl>
      <w:tblPr>
        <w:tblW w:w="8528" w:type="dxa"/>
        <w:tblInd w:w="817" w:type="dxa"/>
        <w:tblLayout w:type="fixed"/>
        <w:tblLook w:val="0000" w:firstRow="0" w:lastRow="0" w:firstColumn="0" w:lastColumn="0" w:noHBand="0" w:noVBand="0"/>
      </w:tblPr>
      <w:tblGrid>
        <w:gridCol w:w="3402"/>
        <w:gridCol w:w="5126"/>
      </w:tblGrid>
      <w:tr w:rsidR="002E4649">
        <w:tc>
          <w:tcPr>
            <w:tcW w:w="3402" w:type="dxa"/>
            <w:tcMar>
              <w:top w:w="57" w:type="dxa"/>
              <w:left w:w="57" w:type="dxa"/>
              <w:bottom w:w="57" w:type="dxa"/>
              <w:right w:w="57" w:type="dxa"/>
            </w:tcMar>
          </w:tcPr>
          <w:p w:rsidR="002E4649" w:rsidRDefault="00F772C4">
            <w:pPr>
              <w:pStyle w:val="TableText10"/>
              <w:widowControl/>
              <w:ind w:left="0"/>
              <w:jc w:val="left"/>
            </w:pPr>
            <w:r>
              <w:t>Metered Volume for GSP Group 1 =</w:t>
            </w:r>
          </w:p>
        </w:tc>
        <w:tc>
          <w:tcPr>
            <w:tcW w:w="5126" w:type="dxa"/>
            <w:tcMar>
              <w:top w:w="57" w:type="dxa"/>
              <w:left w:w="57" w:type="dxa"/>
              <w:bottom w:w="57" w:type="dxa"/>
              <w:right w:w="57" w:type="dxa"/>
            </w:tcMar>
          </w:tcPr>
          <w:p w:rsidR="002E4649" w:rsidRDefault="00F772C4">
            <w:pPr>
              <w:pStyle w:val="TableText10"/>
              <w:widowControl/>
              <w:ind w:left="0"/>
              <w:jc w:val="left"/>
            </w:pPr>
            <w:r>
              <w:t>[GSP A] + [GSP B] + [GSP X] – [[1231.GOLD5.AE – 1231.GOLD5.AI] * LLF1] + the Aggregation Rules for all DSCPs connecting to/from GSP Group 1</w:t>
            </w:r>
          </w:p>
        </w:tc>
      </w:tr>
    </w:tbl>
    <w:p w:rsidR="002E4649" w:rsidRDefault="00F772C4">
      <w:pPr>
        <w:pStyle w:val="Document1"/>
        <w:keepNext w:val="0"/>
        <w:keepLines w:val="0"/>
        <w:tabs>
          <w:tab w:val="clear" w:pos="-720"/>
        </w:tabs>
        <w:suppressAutoHyphens w:val="0"/>
        <w:rPr>
          <w:rFonts w:ascii="Times New Roman" w:hAnsi="Times New Roman"/>
          <w:lang w:val="en-GB"/>
        </w:rPr>
      </w:pPr>
      <w:r>
        <w:rPr>
          <w:rFonts w:ascii="Times New Roman" w:hAnsi="Times New Roman"/>
          <w:lang w:val="en-GB"/>
        </w:rPr>
        <w:t>This would be submitted by Star Power.</w:t>
      </w:r>
    </w:p>
    <w:p w:rsidR="002E4649" w:rsidRDefault="002E4649">
      <w:pPr>
        <w:pStyle w:val="Document1"/>
        <w:keepNext w:val="0"/>
        <w:keepLines w:val="0"/>
        <w:tabs>
          <w:tab w:val="clear" w:pos="-720"/>
        </w:tabs>
        <w:suppressAutoHyphens w:val="0"/>
        <w:rPr>
          <w:rFonts w:ascii="Times New Roman" w:hAnsi="Times New Roman"/>
          <w:lang w:val="en-GB"/>
        </w:rPr>
      </w:pPr>
    </w:p>
    <w:p w:rsidR="002E4649" w:rsidRDefault="002E4649">
      <w:pPr>
        <w:pStyle w:val="Document1"/>
        <w:keepNext w:val="0"/>
        <w:keepLines w:val="0"/>
        <w:tabs>
          <w:tab w:val="clear" w:pos="-720"/>
        </w:tabs>
        <w:suppressAutoHyphens w:val="0"/>
        <w:rPr>
          <w:rFonts w:ascii="Times New Roman" w:hAnsi="Times New Roman"/>
          <w:lang w:val="en-GB"/>
        </w:rPr>
      </w:pPr>
    </w:p>
    <w:tbl>
      <w:tblPr>
        <w:tblW w:w="8528" w:type="dxa"/>
        <w:tblInd w:w="817" w:type="dxa"/>
        <w:tblLayout w:type="fixed"/>
        <w:tblLook w:val="0000" w:firstRow="0" w:lastRow="0" w:firstColumn="0" w:lastColumn="0" w:noHBand="0" w:noVBand="0"/>
      </w:tblPr>
      <w:tblGrid>
        <w:gridCol w:w="3402"/>
        <w:gridCol w:w="5126"/>
      </w:tblGrid>
      <w:tr w:rsidR="002E4649">
        <w:tc>
          <w:tcPr>
            <w:tcW w:w="3402" w:type="dxa"/>
            <w:tcMar>
              <w:top w:w="57" w:type="dxa"/>
              <w:left w:w="57" w:type="dxa"/>
              <w:bottom w:w="57" w:type="dxa"/>
              <w:right w:w="57" w:type="dxa"/>
            </w:tcMar>
          </w:tcPr>
          <w:p w:rsidR="002E4649" w:rsidRDefault="00F772C4">
            <w:pPr>
              <w:pStyle w:val="TableText10"/>
              <w:widowControl/>
              <w:ind w:left="0"/>
              <w:jc w:val="left"/>
            </w:pPr>
            <w:r>
              <w:t>Metered Volume for GSP Group 2 =</w:t>
            </w:r>
          </w:p>
        </w:tc>
        <w:tc>
          <w:tcPr>
            <w:tcW w:w="5126" w:type="dxa"/>
            <w:tcMar>
              <w:top w:w="57" w:type="dxa"/>
              <w:left w:w="57" w:type="dxa"/>
              <w:bottom w:w="57" w:type="dxa"/>
              <w:right w:w="57" w:type="dxa"/>
            </w:tcMar>
          </w:tcPr>
          <w:p w:rsidR="002E4649" w:rsidRDefault="00F772C4">
            <w:pPr>
              <w:pStyle w:val="TableText10"/>
              <w:widowControl/>
              <w:ind w:left="0"/>
              <w:jc w:val="left"/>
            </w:pPr>
            <w:r>
              <w:t>Aggregation Rules for all GSPs within GSP Group 2 + [[1231.GOLD5.AE – 1231.GOLD5.AI] * LLF1] + the Aggregation Rules for all DSCPs connecting to/from GSP Group 2</w:t>
            </w:r>
          </w:p>
        </w:tc>
      </w:tr>
    </w:tbl>
    <w:p w:rsidR="002E4649" w:rsidRDefault="00F772C4">
      <w:pPr>
        <w:pStyle w:val="Header"/>
        <w:tabs>
          <w:tab w:val="clear" w:pos="4153"/>
          <w:tab w:val="clear" w:pos="8306"/>
        </w:tabs>
      </w:pPr>
      <w:r>
        <w:t>This would be submitted by Gold Power.</w:t>
      </w:r>
    </w:p>
    <w:p w:rsidR="002E4649" w:rsidRDefault="002E4649">
      <w:pPr>
        <w:pStyle w:val="Header"/>
        <w:tabs>
          <w:tab w:val="clear" w:pos="4153"/>
          <w:tab w:val="clear" w:pos="8306"/>
        </w:tabs>
      </w:pPr>
    </w:p>
    <w:p w:rsidR="002E4649" w:rsidRDefault="002E4649">
      <w:pPr>
        <w:pStyle w:val="Header"/>
        <w:tabs>
          <w:tab w:val="clear" w:pos="4153"/>
          <w:tab w:val="clear" w:pos="8306"/>
        </w:tabs>
      </w:pPr>
    </w:p>
    <w:tbl>
      <w:tblPr>
        <w:tblW w:w="8528" w:type="dxa"/>
        <w:tblInd w:w="817" w:type="dxa"/>
        <w:tblLayout w:type="fixed"/>
        <w:tblLook w:val="0000" w:firstRow="0" w:lastRow="0" w:firstColumn="0" w:lastColumn="0" w:noHBand="0" w:noVBand="0"/>
      </w:tblPr>
      <w:tblGrid>
        <w:gridCol w:w="1701"/>
        <w:gridCol w:w="6827"/>
      </w:tblGrid>
      <w:tr w:rsidR="002E4649">
        <w:tc>
          <w:tcPr>
            <w:tcW w:w="1701" w:type="dxa"/>
            <w:tcMar>
              <w:top w:w="57" w:type="dxa"/>
              <w:left w:w="57" w:type="dxa"/>
              <w:bottom w:w="57" w:type="dxa"/>
              <w:right w:w="57" w:type="dxa"/>
            </w:tcMar>
          </w:tcPr>
          <w:p w:rsidR="002E4649" w:rsidRDefault="00F772C4">
            <w:pPr>
              <w:pStyle w:val="TableText10"/>
              <w:widowControl/>
              <w:ind w:left="0"/>
              <w:jc w:val="left"/>
            </w:pPr>
            <w:r>
              <w:t>Green_BM =</w:t>
            </w:r>
          </w:p>
        </w:tc>
        <w:tc>
          <w:tcPr>
            <w:tcW w:w="6827" w:type="dxa"/>
            <w:tcMar>
              <w:top w:w="57" w:type="dxa"/>
              <w:left w:w="57" w:type="dxa"/>
              <w:bottom w:w="57" w:type="dxa"/>
              <w:right w:w="57" w:type="dxa"/>
            </w:tcMar>
          </w:tcPr>
          <w:p w:rsidR="002E4649" w:rsidRDefault="00F772C4">
            <w:pPr>
              <w:pStyle w:val="TableText10"/>
              <w:widowControl/>
              <w:ind w:left="0"/>
              <w:jc w:val="left"/>
            </w:pPr>
            <w:r>
              <w:t>[1200.GREEN6.AE – 1200.GREEN6.AI] * LLF2</w:t>
            </w:r>
          </w:p>
        </w:tc>
      </w:tr>
    </w:tbl>
    <w:p w:rsidR="002E4649" w:rsidRDefault="00F772C4">
      <w:pPr>
        <w:pStyle w:val="BodyText3"/>
      </w:pPr>
      <w:r>
        <w:t>This would be submitted by Green Inc.</w:t>
      </w:r>
    </w:p>
    <w:p w:rsidR="002E4649" w:rsidRDefault="002E4649"/>
    <w:tbl>
      <w:tblPr>
        <w:tblW w:w="8528" w:type="dxa"/>
        <w:tblInd w:w="817" w:type="dxa"/>
        <w:tblLayout w:type="fixed"/>
        <w:tblLook w:val="0000" w:firstRow="0" w:lastRow="0" w:firstColumn="0" w:lastColumn="0" w:noHBand="0" w:noVBand="0"/>
      </w:tblPr>
      <w:tblGrid>
        <w:gridCol w:w="3402"/>
        <w:gridCol w:w="5126"/>
      </w:tblGrid>
      <w:tr w:rsidR="002E4649">
        <w:tc>
          <w:tcPr>
            <w:tcW w:w="3402" w:type="dxa"/>
            <w:tcMar>
              <w:top w:w="57" w:type="dxa"/>
              <w:left w:w="57" w:type="dxa"/>
              <w:bottom w:w="57" w:type="dxa"/>
              <w:right w:w="57" w:type="dxa"/>
            </w:tcMar>
          </w:tcPr>
          <w:p w:rsidR="002E4649" w:rsidRDefault="00F772C4">
            <w:pPr>
              <w:pStyle w:val="TableText10"/>
              <w:widowControl/>
              <w:ind w:left="0"/>
              <w:jc w:val="left"/>
            </w:pPr>
            <w:r>
              <w:t>Group Take for GSP Group 1 =</w:t>
            </w:r>
          </w:p>
        </w:tc>
        <w:tc>
          <w:tcPr>
            <w:tcW w:w="5126" w:type="dxa"/>
            <w:tcMar>
              <w:top w:w="57" w:type="dxa"/>
              <w:left w:w="57" w:type="dxa"/>
              <w:bottom w:w="57" w:type="dxa"/>
              <w:right w:w="57" w:type="dxa"/>
            </w:tcMar>
          </w:tcPr>
          <w:p w:rsidR="002E4649" w:rsidRDefault="00F772C4">
            <w:pPr>
              <w:pStyle w:val="TableText10"/>
              <w:widowControl/>
              <w:ind w:left="0"/>
              <w:jc w:val="left"/>
            </w:pPr>
            <w:r>
              <w:t>Metered Volume for GSP Group 1 - Green_BM</w:t>
            </w:r>
          </w:p>
        </w:tc>
      </w:tr>
    </w:tbl>
    <w:p w:rsidR="002E4649" w:rsidRDefault="002E4649">
      <w:pPr>
        <w:ind w:left="0"/>
        <w:jc w:val="left"/>
      </w:pPr>
    </w:p>
    <w:tbl>
      <w:tblPr>
        <w:tblW w:w="8528" w:type="dxa"/>
        <w:tblInd w:w="817" w:type="dxa"/>
        <w:tblLayout w:type="fixed"/>
        <w:tblLook w:val="0000" w:firstRow="0" w:lastRow="0" w:firstColumn="0" w:lastColumn="0" w:noHBand="0" w:noVBand="0"/>
      </w:tblPr>
      <w:tblGrid>
        <w:gridCol w:w="3402"/>
        <w:gridCol w:w="5126"/>
      </w:tblGrid>
      <w:tr w:rsidR="002E4649">
        <w:tc>
          <w:tcPr>
            <w:tcW w:w="3402" w:type="dxa"/>
            <w:tcMar>
              <w:top w:w="57" w:type="dxa"/>
              <w:left w:w="57" w:type="dxa"/>
              <w:bottom w:w="57" w:type="dxa"/>
              <w:right w:w="57" w:type="dxa"/>
            </w:tcMar>
          </w:tcPr>
          <w:p w:rsidR="002E4649" w:rsidRDefault="00F772C4">
            <w:pPr>
              <w:pStyle w:val="TableText10"/>
              <w:widowControl/>
              <w:ind w:left="0"/>
              <w:jc w:val="left"/>
            </w:pPr>
            <w:r>
              <w:t>Group Take for GSP Group 2 =</w:t>
            </w:r>
          </w:p>
        </w:tc>
        <w:tc>
          <w:tcPr>
            <w:tcW w:w="5126" w:type="dxa"/>
            <w:tcMar>
              <w:top w:w="57" w:type="dxa"/>
              <w:left w:w="57" w:type="dxa"/>
              <w:bottom w:w="57" w:type="dxa"/>
              <w:right w:w="57" w:type="dxa"/>
            </w:tcMar>
          </w:tcPr>
          <w:p w:rsidR="002E4649" w:rsidRDefault="00F772C4">
            <w:pPr>
              <w:pStyle w:val="TableText10"/>
              <w:widowControl/>
              <w:ind w:left="0"/>
              <w:jc w:val="left"/>
            </w:pPr>
            <w:r>
              <w:t>Metered Volume for GSP Group 2 – all embedded Primary BM Units</w:t>
            </w:r>
          </w:p>
        </w:tc>
      </w:tr>
    </w:tbl>
    <w:p w:rsidR="002E4649" w:rsidRDefault="002E4649">
      <w:pPr>
        <w:ind w:left="851"/>
      </w:pPr>
    </w:p>
    <w:p w:rsidR="002E4649" w:rsidRDefault="00F772C4">
      <w:pPr>
        <w:spacing w:after="240"/>
        <w:ind w:left="851"/>
      </w:pPr>
      <w:r>
        <w:t>These will be established by the CDCA.  Parties are not required to submit these Aggregation Rules, however the CDCA can request that they do.</w:t>
      </w:r>
    </w:p>
    <w:p w:rsidR="002E4649" w:rsidRDefault="00F772C4">
      <w:pPr>
        <w:keepNext/>
        <w:spacing w:after="120"/>
        <w:ind w:left="851"/>
        <w:rPr>
          <w:b/>
        </w:rPr>
      </w:pPr>
      <w:r>
        <w:rPr>
          <w:b/>
        </w:rPr>
        <w:t>Note:</w:t>
      </w:r>
    </w:p>
    <w:p w:rsidR="002E4649" w:rsidRDefault="00F772C4">
      <w:pPr>
        <w:pStyle w:val="ccNormal"/>
        <w:widowControl/>
        <w:spacing w:after="240"/>
        <w:ind w:left="851"/>
        <w:rPr>
          <w:rFonts w:ascii="Times New Roman" w:hAnsi="Times New Roman"/>
          <w:snapToGrid/>
        </w:rPr>
      </w:pPr>
      <w:r>
        <w:rPr>
          <w:rFonts w:ascii="Times New Roman" w:hAnsi="Times New Roman"/>
          <w:snapToGrid/>
        </w:rPr>
        <w:t>In this example, the Metering System at the DSCP (M5) is registered by Gold Power.  As a result, the above Aggregation Rules treat an Export as the flow from GSP Group 2 to GSP Group 1 and an Import as a flow of electricity from GSP Group 1 to GSP Group 2. However, in practice, the DSCP metering could be registered by either Gold Power or Star Power.  If Star Power registered the Metering System at the DSCP then an Export would be from GSP Group 1 to GSP Group 2 and an Import from GSP Group 2 to GSP Group 1.</w:t>
      </w:r>
    </w:p>
    <w:p w:rsidR="002E4649" w:rsidRDefault="00F772C4">
      <w:pPr>
        <w:pStyle w:val="Heading3"/>
        <w:keepNext w:val="0"/>
        <w:numPr>
          <w:ilvl w:val="0"/>
          <w:numId w:val="0"/>
        </w:numPr>
        <w:spacing w:before="0" w:after="240"/>
        <w:ind w:left="851" w:hanging="851"/>
      </w:pPr>
      <w:bookmarkStart w:id="194" w:name="_Toc487006802"/>
      <w:bookmarkStart w:id="195" w:name="_Toc488480816"/>
      <w:r>
        <w:t>4.1.9</w:t>
      </w:r>
      <w:r>
        <w:tab/>
        <w:t>Distribution System with all its Boundary Points registered in SMRS, entirely embedded within another Distribution System</w:t>
      </w:r>
    </w:p>
    <w:p w:rsidR="002E4649" w:rsidRDefault="00F772C4">
      <w:pPr>
        <w:jc w:val="center"/>
      </w:pPr>
      <w:r>
        <w:rPr>
          <w:noProof/>
        </w:rPr>
        <w:lastRenderedPageBreak/>
        <w:drawing>
          <wp:inline distT="0" distB="0" distL="0" distR="0">
            <wp:extent cx="3686175" cy="28289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cstate="print"/>
                    <a:srcRect/>
                    <a:stretch>
                      <a:fillRect/>
                    </a:stretch>
                  </pic:blipFill>
                  <pic:spPr bwMode="auto">
                    <a:xfrm>
                      <a:off x="0" y="0"/>
                      <a:ext cx="3686175" cy="2828925"/>
                    </a:xfrm>
                    <a:prstGeom prst="rect">
                      <a:avLst/>
                    </a:prstGeom>
                    <a:noFill/>
                    <a:ln w="9525">
                      <a:noFill/>
                      <a:miter lim="800000"/>
                      <a:headEnd/>
                      <a:tailEnd/>
                    </a:ln>
                  </pic:spPr>
                </pic:pic>
              </a:graphicData>
            </a:graphic>
          </wp:inline>
        </w:drawing>
      </w:r>
    </w:p>
    <w:p w:rsidR="002E4649" w:rsidRDefault="002E4649">
      <w:pPr>
        <w:pStyle w:val="BodyText1"/>
        <w:ind w:left="0"/>
      </w:pPr>
    </w:p>
    <w:p w:rsidR="002E4649" w:rsidRDefault="00F772C4">
      <w:pPr>
        <w:spacing w:after="240"/>
        <w:ind w:left="851"/>
      </w:pPr>
      <w:r>
        <w:t>In this example, there are two Distribution Systems and two LDSOs in GSP Group 1.  Star Power is the Nominated LDSO (i.e. ex-Public Distribution System Operator) for GSP Group 1 and New Power is an embedded LDSO).</w:t>
      </w:r>
    </w:p>
    <w:p w:rsidR="002E4649" w:rsidRDefault="00F772C4">
      <w:pPr>
        <w:spacing w:after="240"/>
        <w:ind w:left="851"/>
      </w:pPr>
      <w:r>
        <w:t>Star Power has registered the GSP Metering Systems at GSP A with the Metering System identifiers 1239. This Metering System has metering subsystems STAR1 and STAR2 associated with it at GSP A.</w:t>
      </w:r>
    </w:p>
    <w:p w:rsidR="002E4649" w:rsidRDefault="00F772C4">
      <w:pPr>
        <w:spacing w:after="240"/>
        <w:rPr>
          <w:b/>
        </w:rPr>
      </w:pPr>
      <w:r>
        <w:rPr>
          <w:b/>
        </w:rPr>
        <w:t>Aggregation Rules for GSP Metered Volumes</w:t>
      </w:r>
    </w:p>
    <w:tbl>
      <w:tblPr>
        <w:tblW w:w="8528" w:type="dxa"/>
        <w:tblInd w:w="817" w:type="dxa"/>
        <w:tblLayout w:type="fixed"/>
        <w:tblLook w:val="0000" w:firstRow="0" w:lastRow="0" w:firstColumn="0" w:lastColumn="0" w:noHBand="0" w:noVBand="0"/>
      </w:tblPr>
      <w:tblGrid>
        <w:gridCol w:w="1181"/>
        <w:gridCol w:w="7347"/>
      </w:tblGrid>
      <w:tr w:rsidR="002E4649">
        <w:tc>
          <w:tcPr>
            <w:tcW w:w="1181" w:type="dxa"/>
          </w:tcPr>
          <w:p w:rsidR="002E4649" w:rsidRDefault="00F772C4">
            <w:pPr>
              <w:pStyle w:val="TableText10"/>
              <w:widowControl/>
              <w:spacing w:after="240"/>
              <w:ind w:left="0"/>
              <w:jc w:val="left"/>
            </w:pPr>
            <w:r>
              <w:t>GSP A =</w:t>
            </w:r>
          </w:p>
        </w:tc>
        <w:tc>
          <w:tcPr>
            <w:tcW w:w="7347" w:type="dxa"/>
          </w:tcPr>
          <w:p w:rsidR="002E4649" w:rsidRDefault="00F772C4">
            <w:pPr>
              <w:pStyle w:val="TableText10"/>
              <w:widowControl/>
              <w:spacing w:after="240"/>
              <w:ind w:left="0"/>
              <w:jc w:val="left"/>
            </w:pPr>
            <w:r>
              <w:t>[1239.STAR1.AE – 1239.STAR1.AI] + [1239.STAR2.AE – 1239.STAR2.AI]</w:t>
            </w:r>
          </w:p>
        </w:tc>
      </w:tr>
    </w:tbl>
    <w:p w:rsidR="002E4649" w:rsidRDefault="00F772C4">
      <w:pPr>
        <w:spacing w:after="240"/>
      </w:pPr>
      <w:r>
        <w:t>This would be submitted by Star Power.</w:t>
      </w:r>
    </w:p>
    <w:p w:rsidR="002E4649" w:rsidRDefault="00F772C4">
      <w:pPr>
        <w:spacing w:after="240"/>
        <w:rPr>
          <w:b/>
        </w:rPr>
      </w:pPr>
      <w:r>
        <w:rPr>
          <w:b/>
        </w:rPr>
        <w:t>Aggregation Rules for GSP Group Metered Volumes and GSP Group Take</w:t>
      </w:r>
    </w:p>
    <w:tbl>
      <w:tblPr>
        <w:tblW w:w="8528" w:type="dxa"/>
        <w:tblInd w:w="817" w:type="dxa"/>
        <w:tblLayout w:type="fixed"/>
        <w:tblLook w:val="0000" w:firstRow="0" w:lastRow="0" w:firstColumn="0" w:lastColumn="0" w:noHBand="0" w:noVBand="0"/>
      </w:tblPr>
      <w:tblGrid>
        <w:gridCol w:w="3544"/>
        <w:gridCol w:w="4984"/>
      </w:tblGrid>
      <w:tr w:rsidR="002E4649">
        <w:tc>
          <w:tcPr>
            <w:tcW w:w="3544" w:type="dxa"/>
          </w:tcPr>
          <w:p w:rsidR="002E4649" w:rsidRDefault="00F772C4">
            <w:pPr>
              <w:pStyle w:val="TableText10"/>
              <w:widowControl/>
              <w:spacing w:after="240"/>
              <w:ind w:left="0"/>
              <w:jc w:val="left"/>
            </w:pPr>
            <w:r>
              <w:t>Metered Volume for GSP Group 1 =</w:t>
            </w:r>
          </w:p>
        </w:tc>
        <w:tc>
          <w:tcPr>
            <w:tcW w:w="4984" w:type="dxa"/>
          </w:tcPr>
          <w:p w:rsidR="002E4649" w:rsidRDefault="00F772C4">
            <w:pPr>
              <w:pStyle w:val="TableText10"/>
              <w:widowControl/>
              <w:spacing w:after="240"/>
              <w:ind w:left="0"/>
              <w:jc w:val="left"/>
            </w:pPr>
            <w:r>
              <w:t>[GSP A] + the Aggregation Rules for all other GSPs within GSP Group 1 + the Aggregation Rules for all DSCPs connecting to/from GSP Group 1</w:t>
            </w:r>
          </w:p>
        </w:tc>
      </w:tr>
    </w:tbl>
    <w:p w:rsidR="002E4649" w:rsidRDefault="00F772C4">
      <w:pPr>
        <w:pStyle w:val="Document1"/>
        <w:keepNext w:val="0"/>
        <w:keepLines w:val="0"/>
        <w:tabs>
          <w:tab w:val="clear" w:pos="-720"/>
        </w:tabs>
        <w:suppressAutoHyphens w:val="0"/>
        <w:spacing w:after="240"/>
        <w:rPr>
          <w:rFonts w:ascii="Times New Roman" w:hAnsi="Times New Roman"/>
          <w:lang w:val="en-GB"/>
        </w:rPr>
      </w:pPr>
      <w:r>
        <w:rPr>
          <w:rFonts w:ascii="Times New Roman" w:hAnsi="Times New Roman"/>
          <w:lang w:val="en-GB"/>
        </w:rPr>
        <w:t>This would be submitted by Star Power.</w:t>
      </w:r>
    </w:p>
    <w:p w:rsidR="002E4649" w:rsidRDefault="00F772C4">
      <w:pPr>
        <w:spacing w:after="240"/>
      </w:pPr>
      <w:r>
        <w:t>The Group Take for GSP Group 1 is the same as the GSP Group Metered Volume as the embedded Distribution System has no CVA Boundary Points in GSP Group 1 and no contribution to the Aggregation Rules. All the energy of the embedded Distribution System is accounted for in SVA.</w:t>
      </w:r>
    </w:p>
    <w:tbl>
      <w:tblPr>
        <w:tblW w:w="8528" w:type="dxa"/>
        <w:tblInd w:w="817" w:type="dxa"/>
        <w:tblLayout w:type="fixed"/>
        <w:tblLook w:val="0000" w:firstRow="0" w:lastRow="0" w:firstColumn="0" w:lastColumn="0" w:noHBand="0" w:noVBand="0"/>
      </w:tblPr>
      <w:tblGrid>
        <w:gridCol w:w="3402"/>
        <w:gridCol w:w="5126"/>
      </w:tblGrid>
      <w:tr w:rsidR="002E4649">
        <w:tc>
          <w:tcPr>
            <w:tcW w:w="3402" w:type="dxa"/>
          </w:tcPr>
          <w:p w:rsidR="002E4649" w:rsidRDefault="00F772C4">
            <w:pPr>
              <w:pStyle w:val="TableText10"/>
              <w:widowControl/>
              <w:spacing w:after="120"/>
              <w:ind w:left="0"/>
              <w:jc w:val="left"/>
            </w:pPr>
            <w:r>
              <w:t>Group Take for GSP Group 1 =</w:t>
            </w:r>
          </w:p>
        </w:tc>
        <w:tc>
          <w:tcPr>
            <w:tcW w:w="5126" w:type="dxa"/>
          </w:tcPr>
          <w:p w:rsidR="002E4649" w:rsidRDefault="00F772C4">
            <w:pPr>
              <w:pStyle w:val="TableText10"/>
              <w:widowControl/>
              <w:spacing w:after="120"/>
              <w:ind w:left="0"/>
              <w:jc w:val="left"/>
            </w:pPr>
            <w:r>
              <w:t>Metered Volume for GSP Group 1 - all embedded Primary BM Units</w:t>
            </w:r>
          </w:p>
        </w:tc>
      </w:tr>
    </w:tbl>
    <w:p w:rsidR="002E4649" w:rsidRDefault="00F772C4">
      <w:pPr>
        <w:spacing w:before="120" w:after="240"/>
      </w:pPr>
      <w:r>
        <w:t>This will be established by the CDCA.  Parties are not required to submit these Aggregation Rules, however the CDCA can request that they do.</w:t>
      </w:r>
    </w:p>
    <w:p w:rsidR="002E4649" w:rsidRDefault="00F772C4">
      <w:pPr>
        <w:pStyle w:val="Heading3"/>
        <w:keepNext w:val="0"/>
        <w:numPr>
          <w:ilvl w:val="0"/>
          <w:numId w:val="0"/>
        </w:numPr>
        <w:spacing w:before="0" w:after="240"/>
        <w:ind w:left="709" w:hanging="709"/>
      </w:pPr>
      <w:r>
        <w:t>4.1.10</w:t>
      </w:r>
      <w:r>
        <w:tab/>
        <w:t>Distribution System entirely embedded within an existing Distribution System with one embedded Primary BM Unit registered in CVA and all other entry/exit points registered in SVA</w:t>
      </w:r>
    </w:p>
    <w:p w:rsidR="002E4649" w:rsidRDefault="00F772C4">
      <w:pPr>
        <w:ind w:left="0"/>
        <w:jc w:val="center"/>
      </w:pPr>
      <w:r>
        <w:rPr>
          <w:noProof/>
        </w:rPr>
        <w:lastRenderedPageBreak/>
        <w:drawing>
          <wp:inline distT="0" distB="0" distL="0" distR="0">
            <wp:extent cx="4389120" cy="326136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89120" cy="3261360"/>
                    </a:xfrm>
                    <a:prstGeom prst="rect">
                      <a:avLst/>
                    </a:prstGeom>
                    <a:noFill/>
                    <a:ln>
                      <a:noFill/>
                    </a:ln>
                  </pic:spPr>
                </pic:pic>
              </a:graphicData>
            </a:graphic>
          </wp:inline>
        </w:drawing>
      </w:r>
    </w:p>
    <w:p w:rsidR="002E4649" w:rsidRDefault="002E4649">
      <w:pPr>
        <w:ind w:left="0"/>
      </w:pPr>
    </w:p>
    <w:p w:rsidR="002E4649" w:rsidRDefault="00F772C4">
      <w:pPr>
        <w:spacing w:after="240"/>
        <w:ind w:left="0"/>
      </w:pPr>
      <w:r>
        <w:t>In this example, there are two Distribution Systems and two LDSOs in GSP Group 1.  Star Power is the Nominated LDSO for GSP Group 1 and New Power is an embedded LDSO.  The embedded Primary BM Unit within New Power's Distribution System is a licence exempt generator owned by Green Inc.</w:t>
      </w:r>
    </w:p>
    <w:p w:rsidR="002E4649" w:rsidRDefault="00F772C4">
      <w:pPr>
        <w:spacing w:after="240"/>
        <w:ind w:left="0"/>
      </w:pPr>
      <w:r>
        <w:t>Star Power has registered the GSP Metering Systems at GSP A with the Metering System identifiers 1239. This Metering System has metering subsystems STAR1 and STAR2 associated with it at GSP A.</w:t>
      </w:r>
    </w:p>
    <w:p w:rsidR="002E4649" w:rsidRDefault="00F772C4">
      <w:pPr>
        <w:spacing w:after="240"/>
        <w:ind w:left="0"/>
      </w:pPr>
      <w:r>
        <w:t>The Primary BM Unit is registered with the CRA by Green Inc and the Primary BM Unit ID is GREEN_BM.  The Metering System associated with the meter M3 is registered by Green Inc and has a Metering System ID 1200 with metering subsystem ID GREEN3 and associated Line Loss Factors Code LLF1.</w:t>
      </w:r>
    </w:p>
    <w:p w:rsidR="002E4649" w:rsidRDefault="00F772C4">
      <w:pPr>
        <w:keepNext/>
        <w:spacing w:after="240"/>
        <w:rPr>
          <w:b/>
        </w:rPr>
      </w:pPr>
      <w:r>
        <w:rPr>
          <w:b/>
        </w:rPr>
        <w:t>Aggregation Rules for GSP Metered Volumes</w:t>
      </w:r>
    </w:p>
    <w:tbl>
      <w:tblPr>
        <w:tblW w:w="8528" w:type="dxa"/>
        <w:tblInd w:w="817" w:type="dxa"/>
        <w:tblLayout w:type="fixed"/>
        <w:tblLook w:val="0000" w:firstRow="0" w:lastRow="0" w:firstColumn="0" w:lastColumn="0" w:noHBand="0" w:noVBand="0"/>
      </w:tblPr>
      <w:tblGrid>
        <w:gridCol w:w="1181"/>
        <w:gridCol w:w="7347"/>
      </w:tblGrid>
      <w:tr w:rsidR="002E4649">
        <w:tc>
          <w:tcPr>
            <w:tcW w:w="1181" w:type="dxa"/>
          </w:tcPr>
          <w:p w:rsidR="002E4649" w:rsidRDefault="00F772C4">
            <w:pPr>
              <w:pStyle w:val="TableText10"/>
              <w:widowControl/>
              <w:spacing w:before="120" w:after="120"/>
              <w:ind w:left="0"/>
              <w:jc w:val="left"/>
            </w:pPr>
            <w:r>
              <w:t>GSP A =</w:t>
            </w:r>
          </w:p>
        </w:tc>
        <w:tc>
          <w:tcPr>
            <w:tcW w:w="7347" w:type="dxa"/>
          </w:tcPr>
          <w:p w:rsidR="002E4649" w:rsidRDefault="00F772C4">
            <w:pPr>
              <w:pStyle w:val="TableText10"/>
              <w:widowControl/>
              <w:spacing w:before="120" w:after="120"/>
              <w:ind w:left="0"/>
              <w:jc w:val="left"/>
            </w:pPr>
            <w:r>
              <w:t>[1239.STAR1.AE – 1239.STAR1.AI] + [1239.STAR2.AE – 1239.STAR2.AI]</w:t>
            </w:r>
          </w:p>
        </w:tc>
      </w:tr>
    </w:tbl>
    <w:p w:rsidR="002E4649" w:rsidRDefault="00F772C4">
      <w:pPr>
        <w:spacing w:after="240"/>
        <w:ind w:left="851"/>
        <w:jc w:val="left"/>
      </w:pPr>
      <w:r>
        <w:t>This would be submitted by Star Power.</w:t>
      </w:r>
    </w:p>
    <w:p w:rsidR="002E4649" w:rsidRDefault="00F772C4">
      <w:pPr>
        <w:jc w:val="left"/>
        <w:rPr>
          <w:b/>
        </w:rPr>
      </w:pPr>
      <w:r>
        <w:rPr>
          <w:b/>
        </w:rPr>
        <w:t>Aggregation Rules for GSP Group Metered Volumes and GSP Group Take</w:t>
      </w:r>
    </w:p>
    <w:p w:rsidR="002E4649" w:rsidRDefault="002E4649">
      <w:pPr>
        <w:jc w:val="left"/>
      </w:pPr>
    </w:p>
    <w:tbl>
      <w:tblPr>
        <w:tblW w:w="8528" w:type="dxa"/>
        <w:tblInd w:w="817" w:type="dxa"/>
        <w:tblLayout w:type="fixed"/>
        <w:tblLook w:val="0000" w:firstRow="0" w:lastRow="0" w:firstColumn="0" w:lastColumn="0" w:noHBand="0" w:noVBand="0"/>
      </w:tblPr>
      <w:tblGrid>
        <w:gridCol w:w="3544"/>
        <w:gridCol w:w="4984"/>
      </w:tblGrid>
      <w:tr w:rsidR="002E4649">
        <w:tc>
          <w:tcPr>
            <w:tcW w:w="3544" w:type="dxa"/>
          </w:tcPr>
          <w:p w:rsidR="002E4649" w:rsidRDefault="00F772C4">
            <w:pPr>
              <w:pStyle w:val="TableText10"/>
              <w:widowControl/>
              <w:spacing w:before="120" w:after="120"/>
              <w:ind w:left="0"/>
              <w:jc w:val="left"/>
            </w:pPr>
            <w:r>
              <w:t>Metered Volume for GSP Group 1 =</w:t>
            </w:r>
          </w:p>
        </w:tc>
        <w:tc>
          <w:tcPr>
            <w:tcW w:w="4984" w:type="dxa"/>
          </w:tcPr>
          <w:p w:rsidR="002E4649" w:rsidRDefault="00F772C4">
            <w:pPr>
              <w:pStyle w:val="TableText10"/>
              <w:widowControl/>
              <w:spacing w:before="120" w:after="120"/>
              <w:ind w:left="0"/>
              <w:jc w:val="left"/>
            </w:pPr>
            <w:r>
              <w:t>[GSP A] + the Aggregation Rules for all other GSPs within GSP Group 1 + the Aggregation Rules for all DSCPs connecting to/from GSP Group 1</w:t>
            </w:r>
          </w:p>
        </w:tc>
      </w:tr>
    </w:tbl>
    <w:p w:rsidR="002E4649" w:rsidRDefault="00F772C4">
      <w:pPr>
        <w:ind w:left="851"/>
        <w:jc w:val="left"/>
      </w:pPr>
      <w:r>
        <w:t>This would be submitted by Star Power.</w:t>
      </w:r>
    </w:p>
    <w:p w:rsidR="002E4649" w:rsidRDefault="002E4649">
      <w:pPr>
        <w:pStyle w:val="Header"/>
        <w:tabs>
          <w:tab w:val="clear" w:pos="4153"/>
          <w:tab w:val="clear" w:pos="8306"/>
        </w:tabs>
        <w:jc w:val="left"/>
      </w:pPr>
    </w:p>
    <w:p w:rsidR="002E4649" w:rsidRDefault="002E4649">
      <w:pPr>
        <w:pStyle w:val="Header"/>
        <w:tabs>
          <w:tab w:val="clear" w:pos="4153"/>
          <w:tab w:val="clear" w:pos="8306"/>
        </w:tabs>
        <w:jc w:val="left"/>
      </w:pPr>
    </w:p>
    <w:tbl>
      <w:tblPr>
        <w:tblW w:w="8528" w:type="dxa"/>
        <w:tblInd w:w="817" w:type="dxa"/>
        <w:tblLayout w:type="fixed"/>
        <w:tblLook w:val="0000" w:firstRow="0" w:lastRow="0" w:firstColumn="0" w:lastColumn="0" w:noHBand="0" w:noVBand="0"/>
      </w:tblPr>
      <w:tblGrid>
        <w:gridCol w:w="1701"/>
        <w:gridCol w:w="6827"/>
      </w:tblGrid>
      <w:tr w:rsidR="002E4649">
        <w:tc>
          <w:tcPr>
            <w:tcW w:w="1701" w:type="dxa"/>
          </w:tcPr>
          <w:p w:rsidR="002E4649" w:rsidRDefault="00F772C4">
            <w:pPr>
              <w:pStyle w:val="TableText10"/>
              <w:widowControl/>
              <w:spacing w:before="120" w:after="120"/>
              <w:ind w:left="0"/>
              <w:jc w:val="left"/>
            </w:pPr>
            <w:r>
              <w:t>Green_BM =</w:t>
            </w:r>
          </w:p>
        </w:tc>
        <w:tc>
          <w:tcPr>
            <w:tcW w:w="6827" w:type="dxa"/>
          </w:tcPr>
          <w:p w:rsidR="002E4649" w:rsidRDefault="00F772C4">
            <w:pPr>
              <w:pStyle w:val="TableText10"/>
              <w:widowControl/>
              <w:spacing w:before="120" w:after="120"/>
              <w:ind w:left="0"/>
              <w:jc w:val="left"/>
            </w:pPr>
            <w:r>
              <w:t xml:space="preserve">[1200.GREEN3.AE – 1200.GREEN3.AI] * LLF1 </w:t>
            </w:r>
          </w:p>
        </w:tc>
      </w:tr>
    </w:tbl>
    <w:p w:rsidR="002E4649" w:rsidRDefault="00F772C4">
      <w:pPr>
        <w:pStyle w:val="BodyText3"/>
      </w:pPr>
      <w:r>
        <w:t>This would be submitted by Green Inc.</w:t>
      </w:r>
    </w:p>
    <w:p w:rsidR="002E4649" w:rsidRDefault="002E4649"/>
    <w:p w:rsidR="002E4649" w:rsidRDefault="002E4649"/>
    <w:tbl>
      <w:tblPr>
        <w:tblW w:w="8528" w:type="dxa"/>
        <w:tblInd w:w="817" w:type="dxa"/>
        <w:tblLayout w:type="fixed"/>
        <w:tblLook w:val="0000" w:firstRow="0" w:lastRow="0" w:firstColumn="0" w:lastColumn="0" w:noHBand="0" w:noVBand="0"/>
      </w:tblPr>
      <w:tblGrid>
        <w:gridCol w:w="3544"/>
        <w:gridCol w:w="4984"/>
      </w:tblGrid>
      <w:tr w:rsidR="002E4649">
        <w:tc>
          <w:tcPr>
            <w:tcW w:w="3544" w:type="dxa"/>
          </w:tcPr>
          <w:p w:rsidR="002E4649" w:rsidRDefault="00F772C4">
            <w:pPr>
              <w:pStyle w:val="TableText10"/>
              <w:widowControl/>
              <w:spacing w:before="120" w:after="120"/>
              <w:ind w:left="0"/>
              <w:jc w:val="left"/>
            </w:pPr>
            <w:r>
              <w:t>Group Take for GSP Group 1 =</w:t>
            </w:r>
          </w:p>
        </w:tc>
        <w:tc>
          <w:tcPr>
            <w:tcW w:w="4984" w:type="dxa"/>
          </w:tcPr>
          <w:p w:rsidR="002E4649" w:rsidRDefault="00F772C4">
            <w:pPr>
              <w:pStyle w:val="TableText10"/>
              <w:widowControl/>
              <w:spacing w:before="120" w:after="120"/>
              <w:ind w:left="0"/>
              <w:jc w:val="left"/>
            </w:pPr>
            <w:r>
              <w:t>Metered Volume for GSP Group 1 - Green_BM - all other embedded Primary BM Units</w:t>
            </w:r>
          </w:p>
        </w:tc>
      </w:tr>
    </w:tbl>
    <w:p w:rsidR="002E4649" w:rsidRDefault="00F772C4">
      <w:r>
        <w:t>This will be established by the CDCA.  Parties are not required to submit these Aggregation Rules, however the CDCA can request that they do.</w:t>
      </w:r>
    </w:p>
    <w:p w:rsidR="002E4649" w:rsidRDefault="002E4649"/>
    <w:p w:rsidR="002E4649" w:rsidRDefault="00F772C4">
      <w:pPr>
        <w:pStyle w:val="Heading3"/>
        <w:keepNext w:val="0"/>
        <w:numPr>
          <w:ilvl w:val="0"/>
          <w:numId w:val="0"/>
        </w:numPr>
        <w:spacing w:before="0" w:after="240"/>
        <w:ind w:left="851" w:hanging="851"/>
      </w:pPr>
      <w:r>
        <w:t>4.1.11</w:t>
      </w:r>
      <w:r>
        <w:tab/>
        <w:t>Complex Case: Distribution System with two GSP connections to the Transmission System and a DSCP to another Distribution System Operator in a second GSP Group</w:t>
      </w:r>
    </w:p>
    <w:p w:rsidR="002E4649" w:rsidRDefault="00F772C4">
      <w:pPr>
        <w:jc w:val="center"/>
      </w:pPr>
      <w:r>
        <w:rPr>
          <w:noProof/>
        </w:rPr>
        <w:drawing>
          <wp:inline distT="0" distB="0" distL="0" distR="0">
            <wp:extent cx="5000625" cy="279082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cstate="print"/>
                    <a:srcRect/>
                    <a:stretch>
                      <a:fillRect/>
                    </a:stretch>
                  </pic:blipFill>
                  <pic:spPr bwMode="auto">
                    <a:xfrm>
                      <a:off x="0" y="0"/>
                      <a:ext cx="5000625" cy="2790825"/>
                    </a:xfrm>
                    <a:prstGeom prst="rect">
                      <a:avLst/>
                    </a:prstGeom>
                    <a:noFill/>
                    <a:ln w="9525">
                      <a:noFill/>
                      <a:miter lim="800000"/>
                      <a:headEnd/>
                      <a:tailEnd/>
                    </a:ln>
                  </pic:spPr>
                </pic:pic>
              </a:graphicData>
            </a:graphic>
          </wp:inline>
        </w:drawing>
      </w:r>
    </w:p>
    <w:p w:rsidR="002E4649" w:rsidRDefault="002E4649">
      <w:pPr>
        <w:ind w:left="720"/>
      </w:pPr>
    </w:p>
    <w:p w:rsidR="002E4649" w:rsidRDefault="00F772C4">
      <w:pPr>
        <w:spacing w:after="240"/>
        <w:ind w:left="851"/>
      </w:pPr>
      <w:r>
        <w:t>In this example, there are two Distribution Systems in GSP Group 1.  Star Power is the Nominated LDSO for GSP Group 1 and New Power is an embedded LDSO.  There is a DSCP to GSP Group 2 where Gold Power is the Nominated LDSO.  It should be noted that the Aggregation Rules for GSP Group Metered Volumes would not change if the two GSPs A and B were physically distinct, as they are in the above diagram, or connected.</w:t>
      </w:r>
    </w:p>
    <w:p w:rsidR="002E4649" w:rsidRDefault="00F772C4">
      <w:pPr>
        <w:spacing w:after="240"/>
        <w:ind w:left="851"/>
      </w:pPr>
      <w:r>
        <w:t>Star Power has registered the GSP Metering Systems at GSP A with the Metering System identifiers 1239.  New Power has registered the GSP Metering Systems at GSP B with the Metering System identifier 1240.  Each of the Metering Systems have metering subsystems associated with them. GSP A has metering subsystems STAR1 and STAR2, and GSP B has metering subsystems STAR3 and STAR4.</w:t>
      </w:r>
    </w:p>
    <w:p w:rsidR="002E4649" w:rsidRDefault="00F772C4">
      <w:pPr>
        <w:spacing w:after="240"/>
        <w:ind w:left="851"/>
      </w:pPr>
      <w:r>
        <w:t>The DSCP 1 is metered by M5. This belongs to the Metering System ID 1231 registered by Gold Power.  The physical meter M5 corresponds to a metering subsystem identified as GOLD5. The Metering System ID 1231 has an associated Line Loss Factors Code LLF1.</w:t>
      </w:r>
    </w:p>
    <w:p w:rsidR="002E4649" w:rsidRDefault="00F772C4">
      <w:pPr>
        <w:spacing w:after="240"/>
        <w:ind w:left="851"/>
        <w:rPr>
          <w:b/>
        </w:rPr>
      </w:pPr>
      <w:r>
        <w:rPr>
          <w:b/>
        </w:rPr>
        <w:t>Aggregation Rules for GSP Metered Volumes</w:t>
      </w:r>
    </w:p>
    <w:tbl>
      <w:tblPr>
        <w:tblW w:w="8528" w:type="dxa"/>
        <w:tblInd w:w="817" w:type="dxa"/>
        <w:tblLayout w:type="fixed"/>
        <w:tblLook w:val="0000" w:firstRow="0" w:lastRow="0" w:firstColumn="0" w:lastColumn="0" w:noHBand="0" w:noVBand="0"/>
      </w:tblPr>
      <w:tblGrid>
        <w:gridCol w:w="1181"/>
        <w:gridCol w:w="7347"/>
      </w:tblGrid>
      <w:tr w:rsidR="002E4649">
        <w:tc>
          <w:tcPr>
            <w:tcW w:w="1181" w:type="dxa"/>
          </w:tcPr>
          <w:p w:rsidR="002E4649" w:rsidRDefault="00F772C4">
            <w:pPr>
              <w:pStyle w:val="TableText10"/>
              <w:widowControl/>
              <w:spacing w:before="120" w:after="120"/>
              <w:ind w:left="0"/>
              <w:jc w:val="left"/>
            </w:pPr>
            <w:r>
              <w:t>GSP A =</w:t>
            </w:r>
          </w:p>
        </w:tc>
        <w:tc>
          <w:tcPr>
            <w:tcW w:w="7347" w:type="dxa"/>
          </w:tcPr>
          <w:p w:rsidR="002E4649" w:rsidRDefault="00F772C4">
            <w:pPr>
              <w:pStyle w:val="TableText10"/>
              <w:widowControl/>
              <w:spacing w:before="120" w:after="120"/>
              <w:ind w:left="0"/>
              <w:jc w:val="left"/>
            </w:pPr>
            <w:r>
              <w:t>[1239.STAR1.AE – 1239.STAR1.AI] + [1239.STAR2.AE – 1239.STAR2.AI]</w:t>
            </w:r>
          </w:p>
        </w:tc>
      </w:tr>
    </w:tbl>
    <w:p w:rsidR="002E4649" w:rsidRDefault="00F772C4">
      <w:pPr>
        <w:pStyle w:val="Document1"/>
        <w:keepNext w:val="0"/>
        <w:keepLines w:val="0"/>
        <w:tabs>
          <w:tab w:val="clear" w:pos="-720"/>
        </w:tabs>
        <w:suppressAutoHyphens w:val="0"/>
        <w:ind w:left="851"/>
        <w:rPr>
          <w:rFonts w:ascii="Times New Roman" w:hAnsi="Times New Roman"/>
          <w:lang w:val="en-GB"/>
        </w:rPr>
      </w:pPr>
      <w:r>
        <w:rPr>
          <w:rFonts w:ascii="Times New Roman" w:hAnsi="Times New Roman"/>
          <w:lang w:val="en-GB"/>
        </w:rPr>
        <w:t>This would be submitted by Star Power.</w:t>
      </w:r>
      <w:r>
        <w:rPr>
          <w:rStyle w:val="FootnoteReference"/>
          <w:rFonts w:ascii="Times New Roman" w:hAnsi="Times New Roman"/>
          <w:szCs w:val="24"/>
          <w:lang w:val="en-GB"/>
        </w:rPr>
        <w:footnoteReference w:id="3"/>
      </w:r>
    </w:p>
    <w:p w:rsidR="002E4649" w:rsidRDefault="002E4649"/>
    <w:tbl>
      <w:tblPr>
        <w:tblW w:w="8528" w:type="dxa"/>
        <w:tblInd w:w="817" w:type="dxa"/>
        <w:tblLayout w:type="fixed"/>
        <w:tblLook w:val="0000" w:firstRow="0" w:lastRow="0" w:firstColumn="0" w:lastColumn="0" w:noHBand="0" w:noVBand="0"/>
      </w:tblPr>
      <w:tblGrid>
        <w:gridCol w:w="1181"/>
        <w:gridCol w:w="7347"/>
      </w:tblGrid>
      <w:tr w:rsidR="002E4649">
        <w:tc>
          <w:tcPr>
            <w:tcW w:w="1181" w:type="dxa"/>
          </w:tcPr>
          <w:p w:rsidR="002E4649" w:rsidRDefault="00F772C4">
            <w:pPr>
              <w:pStyle w:val="TableText10"/>
              <w:widowControl/>
              <w:spacing w:before="120" w:after="120"/>
              <w:ind w:left="0"/>
              <w:jc w:val="left"/>
            </w:pPr>
            <w:r>
              <w:t>GSP B =</w:t>
            </w:r>
          </w:p>
        </w:tc>
        <w:tc>
          <w:tcPr>
            <w:tcW w:w="7347" w:type="dxa"/>
          </w:tcPr>
          <w:p w:rsidR="002E4649" w:rsidRDefault="00F772C4">
            <w:pPr>
              <w:pStyle w:val="TableText10"/>
              <w:keepNext/>
              <w:widowControl/>
              <w:spacing w:before="120" w:after="120"/>
              <w:ind w:left="0"/>
              <w:jc w:val="left"/>
            </w:pPr>
            <w:r>
              <w:t>[1240.STAR3.AE – 1240.STAR3.AI] + [1240.STAR4.AE – 1240.STAR4.AI]</w:t>
            </w:r>
          </w:p>
        </w:tc>
      </w:tr>
    </w:tbl>
    <w:p w:rsidR="002E4649" w:rsidRDefault="00F772C4">
      <w:pPr>
        <w:pStyle w:val="Document1"/>
        <w:keepNext w:val="0"/>
        <w:keepLines w:val="0"/>
        <w:tabs>
          <w:tab w:val="clear" w:pos="-720"/>
        </w:tabs>
        <w:suppressAutoHyphens w:val="0"/>
        <w:ind w:left="851"/>
        <w:rPr>
          <w:rFonts w:ascii="Times New Roman" w:hAnsi="Times New Roman"/>
          <w:lang w:val="en-GB"/>
        </w:rPr>
      </w:pPr>
      <w:r>
        <w:rPr>
          <w:rFonts w:ascii="Times New Roman" w:hAnsi="Times New Roman"/>
          <w:lang w:val="en-GB"/>
        </w:rPr>
        <w:t>This would be submitted by New Power.</w:t>
      </w:r>
    </w:p>
    <w:p w:rsidR="002E4649" w:rsidRDefault="002E4649">
      <w:pPr>
        <w:pStyle w:val="Document1"/>
        <w:keepNext w:val="0"/>
        <w:keepLines w:val="0"/>
        <w:tabs>
          <w:tab w:val="clear" w:pos="-720"/>
        </w:tabs>
        <w:suppressAutoHyphens w:val="0"/>
        <w:ind w:left="0"/>
        <w:rPr>
          <w:rFonts w:ascii="Times New Roman" w:hAnsi="Times New Roman"/>
          <w:lang w:val="en-GB"/>
        </w:rPr>
      </w:pPr>
    </w:p>
    <w:tbl>
      <w:tblPr>
        <w:tblW w:w="8528" w:type="dxa"/>
        <w:tblInd w:w="817" w:type="dxa"/>
        <w:tblLayout w:type="fixed"/>
        <w:tblLook w:val="0000" w:firstRow="0" w:lastRow="0" w:firstColumn="0" w:lastColumn="0" w:noHBand="0" w:noVBand="0"/>
      </w:tblPr>
      <w:tblGrid>
        <w:gridCol w:w="1181"/>
        <w:gridCol w:w="7347"/>
      </w:tblGrid>
      <w:tr w:rsidR="002E4649">
        <w:tc>
          <w:tcPr>
            <w:tcW w:w="1181" w:type="dxa"/>
          </w:tcPr>
          <w:p w:rsidR="002E4649" w:rsidRDefault="00F772C4">
            <w:pPr>
              <w:pStyle w:val="TableText10"/>
              <w:widowControl/>
              <w:spacing w:before="120" w:after="120"/>
              <w:ind w:left="0"/>
              <w:jc w:val="left"/>
            </w:pPr>
            <w:r>
              <w:t>DSCP 1 =</w:t>
            </w:r>
          </w:p>
        </w:tc>
        <w:tc>
          <w:tcPr>
            <w:tcW w:w="7347" w:type="dxa"/>
          </w:tcPr>
          <w:p w:rsidR="002E4649" w:rsidRDefault="00F772C4">
            <w:pPr>
              <w:pStyle w:val="TableText10"/>
              <w:widowControl/>
              <w:spacing w:before="120" w:after="120"/>
              <w:ind w:left="0"/>
              <w:jc w:val="left"/>
            </w:pPr>
            <w:r>
              <w:t>[[1231.GOLD5.AE – 1231.GOLD5.AI] * LLF1]</w:t>
            </w:r>
          </w:p>
        </w:tc>
      </w:tr>
    </w:tbl>
    <w:p w:rsidR="002E4649" w:rsidRDefault="00F772C4">
      <w:pPr>
        <w:pStyle w:val="Document1"/>
        <w:keepNext w:val="0"/>
        <w:keepLines w:val="0"/>
        <w:tabs>
          <w:tab w:val="clear" w:pos="-720"/>
        </w:tabs>
        <w:suppressAutoHyphens w:val="0"/>
        <w:ind w:left="851"/>
        <w:rPr>
          <w:rFonts w:ascii="Times New Roman" w:hAnsi="Times New Roman"/>
          <w:lang w:val="en-GB"/>
        </w:rPr>
      </w:pPr>
      <w:r>
        <w:rPr>
          <w:rFonts w:ascii="Times New Roman" w:hAnsi="Times New Roman"/>
          <w:lang w:val="en-GB"/>
        </w:rPr>
        <w:t>This would be submitted by Gold Power.</w:t>
      </w:r>
    </w:p>
    <w:p w:rsidR="002E4649" w:rsidRDefault="00F772C4">
      <w:pPr>
        <w:spacing w:before="240" w:after="240"/>
        <w:ind w:left="851"/>
      </w:pPr>
      <w:r>
        <w:t>Note:</w:t>
      </w:r>
    </w:p>
    <w:p w:rsidR="002E4649" w:rsidRDefault="00F772C4">
      <w:pPr>
        <w:spacing w:after="240"/>
        <w:ind w:left="851"/>
      </w:pPr>
      <w:r>
        <w:t>In this example, the Metering System at DSCP1 (M5) is registered by Gold Power.  As a result, the above Aggregation Rules treat an Export as the flow from GSP Group 2 to GSP Group 1 and an Import as a flow of electricity from GSP Group 1 to GSP Group 2. However, in practice, the DSCP metering could be registered by either Gold Power or Star Power.  If Star Power registered the Metering System at the DSCP then an Export would be from GSP Group 1 to GSP Group 2 and an Import from GSP Group 2 to GSP Group 1.</w:t>
      </w:r>
    </w:p>
    <w:p w:rsidR="002E4649" w:rsidRDefault="00F772C4">
      <w:pPr>
        <w:spacing w:after="240"/>
        <w:ind w:left="851"/>
        <w:rPr>
          <w:b/>
        </w:rPr>
      </w:pPr>
      <w:r>
        <w:rPr>
          <w:b/>
        </w:rPr>
        <w:t>Aggregation Rules for GSP Group Metered Volumes and GSP Group Take</w:t>
      </w:r>
    </w:p>
    <w:tbl>
      <w:tblPr>
        <w:tblW w:w="8528" w:type="dxa"/>
        <w:tblInd w:w="817" w:type="dxa"/>
        <w:tblLayout w:type="fixed"/>
        <w:tblLook w:val="0000" w:firstRow="0" w:lastRow="0" w:firstColumn="0" w:lastColumn="0" w:noHBand="0" w:noVBand="0"/>
      </w:tblPr>
      <w:tblGrid>
        <w:gridCol w:w="2126"/>
        <w:gridCol w:w="6402"/>
      </w:tblGrid>
      <w:tr w:rsidR="002E4649">
        <w:tc>
          <w:tcPr>
            <w:tcW w:w="2126" w:type="dxa"/>
          </w:tcPr>
          <w:p w:rsidR="002E4649" w:rsidRDefault="00F772C4">
            <w:pPr>
              <w:pStyle w:val="TableText10"/>
              <w:widowControl/>
              <w:spacing w:before="120" w:after="120"/>
              <w:ind w:left="0"/>
              <w:jc w:val="left"/>
            </w:pPr>
            <w:r>
              <w:t>Metered Volume for GSP Group 1 =</w:t>
            </w:r>
          </w:p>
        </w:tc>
        <w:tc>
          <w:tcPr>
            <w:tcW w:w="6402" w:type="dxa"/>
          </w:tcPr>
          <w:p w:rsidR="002E4649" w:rsidRDefault="00F772C4">
            <w:pPr>
              <w:pStyle w:val="TableText10"/>
              <w:widowControl/>
              <w:spacing w:before="120" w:after="120"/>
              <w:ind w:left="0"/>
              <w:jc w:val="left"/>
            </w:pPr>
            <w:r>
              <w:t>[GSP A] + [GSP B] – [DSCP1] + the Aggregation Rules for all other GSPs within GSP Group 1 + the Aggregation Rules for all DSCPs connecting to/from GSP Group 1</w:t>
            </w:r>
          </w:p>
        </w:tc>
      </w:tr>
    </w:tbl>
    <w:p w:rsidR="002E4649" w:rsidRDefault="00F772C4">
      <w:pPr>
        <w:pStyle w:val="Document1"/>
        <w:keepNext w:val="0"/>
        <w:keepLines w:val="0"/>
        <w:tabs>
          <w:tab w:val="clear" w:pos="-720"/>
        </w:tabs>
        <w:suppressAutoHyphens w:val="0"/>
        <w:ind w:left="851"/>
        <w:jc w:val="left"/>
        <w:rPr>
          <w:rFonts w:ascii="Times New Roman" w:hAnsi="Times New Roman"/>
          <w:lang w:val="en-GB"/>
        </w:rPr>
      </w:pPr>
      <w:r>
        <w:rPr>
          <w:rFonts w:ascii="Times New Roman" w:hAnsi="Times New Roman"/>
          <w:lang w:val="en-GB"/>
        </w:rPr>
        <w:t>This would be submitted by Star Power.</w:t>
      </w:r>
    </w:p>
    <w:p w:rsidR="002E4649" w:rsidRDefault="002E4649">
      <w:pPr>
        <w:ind w:left="0"/>
        <w:jc w:val="left"/>
      </w:pPr>
    </w:p>
    <w:tbl>
      <w:tblPr>
        <w:tblW w:w="8528" w:type="dxa"/>
        <w:tblInd w:w="817" w:type="dxa"/>
        <w:tblLayout w:type="fixed"/>
        <w:tblLook w:val="0000" w:firstRow="0" w:lastRow="0" w:firstColumn="0" w:lastColumn="0" w:noHBand="0" w:noVBand="0"/>
      </w:tblPr>
      <w:tblGrid>
        <w:gridCol w:w="2126"/>
        <w:gridCol w:w="6402"/>
      </w:tblGrid>
      <w:tr w:rsidR="002E4649">
        <w:tc>
          <w:tcPr>
            <w:tcW w:w="2126" w:type="dxa"/>
          </w:tcPr>
          <w:p w:rsidR="002E4649" w:rsidRDefault="00F772C4">
            <w:pPr>
              <w:pStyle w:val="TableText10"/>
              <w:widowControl/>
              <w:spacing w:before="120" w:after="120"/>
              <w:ind w:left="0"/>
              <w:jc w:val="left"/>
            </w:pPr>
            <w:r>
              <w:t>Metered Volume for GSP Group 2 =</w:t>
            </w:r>
          </w:p>
        </w:tc>
        <w:tc>
          <w:tcPr>
            <w:tcW w:w="6402" w:type="dxa"/>
          </w:tcPr>
          <w:p w:rsidR="002E4649" w:rsidRDefault="00F772C4">
            <w:pPr>
              <w:pStyle w:val="TableText10"/>
              <w:widowControl/>
              <w:spacing w:before="120" w:after="120"/>
              <w:ind w:left="0"/>
              <w:jc w:val="left"/>
            </w:pPr>
            <w:r>
              <w:t>Aggregation Rules for all GSPs within GSP Group 2 + [DSCP 1] + the Aggregation Rules for all DSCPs connecting to/from GSP Group 1</w:t>
            </w:r>
          </w:p>
        </w:tc>
      </w:tr>
    </w:tbl>
    <w:p w:rsidR="002E4649" w:rsidRDefault="00F772C4">
      <w:pPr>
        <w:spacing w:after="240"/>
        <w:ind w:left="851"/>
      </w:pPr>
      <w:r>
        <w:t>This would be submitted by Gold Power.</w:t>
      </w:r>
    </w:p>
    <w:p w:rsidR="002E4649" w:rsidRDefault="00F772C4">
      <w:pPr>
        <w:spacing w:after="240"/>
        <w:ind w:left="851"/>
      </w:pPr>
      <w:r>
        <w:t>The Group Take for GSP Group 1 is the same as the GSP Group Metered Volume as the embedded Distribution System has no CVA Boundary Points in GSP Group 1 and no contribution to the Aggregation Rules.  All the energy of the embedded Distribution System is accounted for in SVA.</w:t>
      </w:r>
    </w:p>
    <w:tbl>
      <w:tblPr>
        <w:tblW w:w="8528" w:type="dxa"/>
        <w:tblInd w:w="817" w:type="dxa"/>
        <w:tblLayout w:type="fixed"/>
        <w:tblLook w:val="0000" w:firstRow="0" w:lastRow="0" w:firstColumn="0" w:lastColumn="0" w:noHBand="0" w:noVBand="0"/>
      </w:tblPr>
      <w:tblGrid>
        <w:gridCol w:w="1985"/>
        <w:gridCol w:w="6543"/>
      </w:tblGrid>
      <w:tr w:rsidR="002E4649">
        <w:tc>
          <w:tcPr>
            <w:tcW w:w="1985" w:type="dxa"/>
          </w:tcPr>
          <w:p w:rsidR="002E4649" w:rsidRDefault="00F772C4">
            <w:pPr>
              <w:pStyle w:val="TableText10"/>
              <w:widowControl/>
              <w:spacing w:before="120" w:after="120"/>
              <w:ind w:left="0"/>
              <w:jc w:val="left"/>
            </w:pPr>
            <w:r>
              <w:t>Group Take for GSP Group 1 =</w:t>
            </w:r>
          </w:p>
        </w:tc>
        <w:tc>
          <w:tcPr>
            <w:tcW w:w="6543" w:type="dxa"/>
          </w:tcPr>
          <w:p w:rsidR="002E4649" w:rsidRDefault="00F772C4">
            <w:pPr>
              <w:pStyle w:val="TableText10"/>
              <w:widowControl/>
              <w:spacing w:before="120" w:after="120"/>
              <w:ind w:left="0"/>
              <w:jc w:val="left"/>
            </w:pPr>
            <w:r>
              <w:t>Metered Volume for GSP Group 1</w:t>
            </w:r>
          </w:p>
        </w:tc>
      </w:tr>
    </w:tbl>
    <w:p w:rsidR="002E4649" w:rsidRDefault="002E4649">
      <w:pPr>
        <w:pStyle w:val="ccNormal"/>
        <w:widowControl/>
        <w:ind w:left="0"/>
        <w:jc w:val="left"/>
        <w:rPr>
          <w:rFonts w:ascii="Times New Roman" w:hAnsi="Times New Roman"/>
          <w:snapToGrid/>
        </w:rPr>
      </w:pPr>
    </w:p>
    <w:tbl>
      <w:tblPr>
        <w:tblW w:w="0" w:type="auto"/>
        <w:tblInd w:w="817" w:type="dxa"/>
        <w:tblLayout w:type="fixed"/>
        <w:tblLook w:val="0000" w:firstRow="0" w:lastRow="0" w:firstColumn="0" w:lastColumn="0" w:noHBand="0" w:noVBand="0"/>
      </w:tblPr>
      <w:tblGrid>
        <w:gridCol w:w="1985"/>
        <w:gridCol w:w="6543"/>
      </w:tblGrid>
      <w:tr w:rsidR="002E4649">
        <w:tc>
          <w:tcPr>
            <w:tcW w:w="1985" w:type="dxa"/>
          </w:tcPr>
          <w:p w:rsidR="002E4649" w:rsidRDefault="00F772C4">
            <w:pPr>
              <w:pStyle w:val="TableText10"/>
              <w:widowControl/>
              <w:spacing w:before="120" w:after="120"/>
              <w:ind w:left="0"/>
              <w:jc w:val="left"/>
            </w:pPr>
            <w:r>
              <w:t>Group Take for GSP Group 2 =</w:t>
            </w:r>
          </w:p>
        </w:tc>
        <w:tc>
          <w:tcPr>
            <w:tcW w:w="6543" w:type="dxa"/>
          </w:tcPr>
          <w:p w:rsidR="002E4649" w:rsidRDefault="00F772C4">
            <w:pPr>
              <w:pStyle w:val="TableText10"/>
              <w:widowControl/>
              <w:spacing w:before="120" w:after="120"/>
              <w:ind w:left="0"/>
              <w:jc w:val="left"/>
            </w:pPr>
            <w:r>
              <w:t>Metered Volume for GSP Group 2 – all embedded Primary BM Units</w:t>
            </w:r>
          </w:p>
        </w:tc>
      </w:tr>
    </w:tbl>
    <w:p w:rsidR="002E4649" w:rsidRDefault="002E4649">
      <w:pPr>
        <w:ind w:left="851"/>
      </w:pPr>
    </w:p>
    <w:p w:rsidR="002E4649" w:rsidRDefault="00F772C4">
      <w:pPr>
        <w:spacing w:after="240"/>
        <w:ind w:left="851"/>
      </w:pPr>
      <w:r>
        <w:t>These will be established by the CDCA.  Parties are not required to submit these Aggregation Rules, however the CDCA can request that they do.</w:t>
      </w:r>
    </w:p>
    <w:p w:rsidR="002E4649" w:rsidRDefault="002E4649">
      <w:pPr>
        <w:spacing w:after="240"/>
        <w:ind w:left="851"/>
      </w:pPr>
    </w:p>
    <w:p w:rsidR="002E4649" w:rsidRDefault="00F772C4">
      <w:pPr>
        <w:pStyle w:val="Heading3"/>
        <w:keepNext w:val="0"/>
        <w:numPr>
          <w:ilvl w:val="0"/>
          <w:numId w:val="0"/>
        </w:numPr>
        <w:spacing w:before="0" w:after="240"/>
        <w:ind w:left="851" w:hanging="851"/>
      </w:pPr>
      <w:r>
        <w:t>4.1.12</w:t>
      </w:r>
      <w:r>
        <w:tab/>
        <w:t>Interconnectors</w:t>
      </w:r>
      <w:bookmarkEnd w:id="194"/>
      <w:bookmarkEnd w:id="195"/>
    </w:p>
    <w:p w:rsidR="002E4649" w:rsidRDefault="00F772C4">
      <w:pPr>
        <w:pStyle w:val="BodyText3"/>
        <w:spacing w:after="240"/>
        <w:ind w:left="851"/>
      </w:pPr>
      <w:r>
        <w:t xml:space="preserve">Interconnectors are defined as Apparatus that transfers Electricity to or from the Total System from or to an External System.  NGC is responsible for registering the </w:t>
      </w:r>
      <w:r>
        <w:lastRenderedPageBreak/>
        <w:t>Metering Systems associated with Transmission Interconnectors and submitting the Aggregation Rules.  Distribution System Operators are responsible for registering Metering Systems associated with Distribution Interconnectors and submitting the Aggregation Rules.</w:t>
      </w:r>
    </w:p>
    <w:p w:rsidR="002E4649" w:rsidRDefault="00F772C4">
      <w:pPr>
        <w:pStyle w:val="BodyText3"/>
        <w:spacing w:after="240"/>
        <w:ind w:left="851"/>
      </w:pPr>
      <w:r>
        <w:t>Below is an example of an Interconnector.</w:t>
      </w:r>
    </w:p>
    <w:p w:rsidR="002E4649" w:rsidRDefault="00E4016A">
      <w:pPr>
        <w:pStyle w:val="BodyText3"/>
        <w:ind w:left="1134"/>
      </w:pPr>
      <w:r>
        <w:rPr>
          <w:noProof/>
        </w:rPr>
        <w:drawing>
          <wp:inline distT="0" distB="0" distL="0" distR="0" wp14:anchorId="74B0487D" wp14:editId="7E595045">
            <wp:extent cx="4467225" cy="25431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467225" cy="2543175"/>
                    </a:xfrm>
                    <a:prstGeom prst="rect">
                      <a:avLst/>
                    </a:prstGeom>
                  </pic:spPr>
                </pic:pic>
              </a:graphicData>
            </a:graphic>
          </wp:inline>
        </w:drawing>
      </w:r>
    </w:p>
    <w:p w:rsidR="002E4649" w:rsidRDefault="002E4649">
      <w:pPr>
        <w:pStyle w:val="BodyText3"/>
        <w:ind w:left="1134"/>
      </w:pPr>
    </w:p>
    <w:p w:rsidR="002E4649" w:rsidRDefault="00F772C4">
      <w:pPr>
        <w:pStyle w:val="BodyText3"/>
        <w:spacing w:after="240"/>
        <w:ind w:left="851"/>
      </w:pPr>
      <w:r>
        <w:t>All the Meters in the above example are connected to one Outstation and constitute one Metering System. This Metering System has been registered by NGC and the Metering System ID is 1250. The 4 physical meters (M1, M2, M3 &amp; M4) are 4 steering subsystems, referred to as NGC1, NGC2, NGC3 and NGC4 respectively, contained within the Metering System 1250.</w:t>
      </w:r>
    </w:p>
    <w:p w:rsidR="002E4649" w:rsidRDefault="00F772C4">
      <w:pPr>
        <w:pStyle w:val="BodyText3"/>
        <w:spacing w:after="240"/>
        <w:ind w:left="851"/>
      </w:pPr>
      <w:r>
        <w:t>The Aggregation Rule for the above Interconnector will be submitted by NGC.</w:t>
      </w:r>
    </w:p>
    <w:tbl>
      <w:tblPr>
        <w:tblW w:w="5000" w:type="pct"/>
        <w:tblLook w:val="0000" w:firstRow="0" w:lastRow="0" w:firstColumn="0" w:lastColumn="0" w:noHBand="0" w:noVBand="0"/>
      </w:tblPr>
      <w:tblGrid>
        <w:gridCol w:w="2803"/>
        <w:gridCol w:w="6268"/>
      </w:tblGrid>
      <w:tr w:rsidR="002E4649">
        <w:trPr>
          <w:cantSplit/>
        </w:trPr>
        <w:tc>
          <w:tcPr>
            <w:tcW w:w="1545" w:type="pct"/>
          </w:tcPr>
          <w:p w:rsidR="002E4649" w:rsidRDefault="00F772C4">
            <w:pPr>
              <w:spacing w:before="120" w:after="120"/>
              <w:ind w:left="0"/>
              <w:rPr>
                <w:sz w:val="20"/>
              </w:rPr>
            </w:pPr>
            <w:r>
              <w:rPr>
                <w:sz w:val="20"/>
              </w:rPr>
              <w:t>Metered Volume =</w:t>
            </w:r>
          </w:p>
        </w:tc>
        <w:tc>
          <w:tcPr>
            <w:tcW w:w="3455" w:type="pct"/>
          </w:tcPr>
          <w:p w:rsidR="002E4649" w:rsidRDefault="00F772C4">
            <w:pPr>
              <w:spacing w:before="120" w:after="120"/>
              <w:ind w:left="0"/>
              <w:rPr>
                <w:sz w:val="20"/>
              </w:rPr>
            </w:pPr>
            <w:r>
              <w:rPr>
                <w:sz w:val="20"/>
              </w:rPr>
              <w:t>[1250.NGC1.AE – 1250NGC1.AI] + [1250.NGC2.AE – 1250NGC2.AI] + [1250.NGC3.AE – 1250NGC3.AI] + [1250.NGC4.AE – 1250NGC4.AI]</w:t>
            </w:r>
          </w:p>
        </w:tc>
      </w:tr>
    </w:tbl>
    <w:p w:rsidR="002E4649" w:rsidRDefault="002E4649">
      <w:pPr>
        <w:spacing w:after="240"/>
        <w:ind w:left="0"/>
      </w:pPr>
    </w:p>
    <w:p w:rsidR="002E4649" w:rsidRDefault="00F772C4">
      <w:pPr>
        <w:pageBreakBefore/>
        <w:spacing w:after="240"/>
        <w:ind w:left="992" w:hanging="992"/>
      </w:pPr>
      <w:r>
        <w:lastRenderedPageBreak/>
        <w:t>4.1.13</w:t>
      </w:r>
      <w:r>
        <w:tab/>
        <w:t>This example below is a simplified example of an offshore wind farm connected to an Offshore Transmission System.</w:t>
      </w:r>
    </w:p>
    <w:p w:rsidR="002E4649" w:rsidRDefault="00F772C4">
      <w:pPr>
        <w:pStyle w:val="BSCPLevel3"/>
        <w:numPr>
          <w:ilvl w:val="0"/>
          <w:numId w:val="0"/>
        </w:numPr>
        <w:tabs>
          <w:tab w:val="left" w:pos="993"/>
        </w:tabs>
        <w:ind w:left="992"/>
        <w:outlineLvl w:val="9"/>
        <w:rPr>
          <w:sz w:val="24"/>
          <w:szCs w:val="24"/>
        </w:rPr>
      </w:pPr>
      <w:r>
        <w:rPr>
          <w:sz w:val="24"/>
          <w:szCs w:val="24"/>
        </w:rPr>
        <w:t>There is a single Offshore Power Park Module owned and operated by STAR Power.  The Meters have been installed at the Boundary Points. All of the Meters have integral Outstations which are Registered in CMRS as a single Metering System with MSID 1234. All of the physical Meters (M1, M2, M3 and M4) are 4 metering sub systems, referred to as STAR1, STAR2, STAR3 and STAR4.</w:t>
      </w:r>
    </w:p>
    <w:p w:rsidR="002E4649" w:rsidRDefault="00F772C4">
      <w:pPr>
        <w:pStyle w:val="BSCPLevel3"/>
        <w:numPr>
          <w:ilvl w:val="0"/>
          <w:numId w:val="0"/>
        </w:numPr>
        <w:ind w:left="992"/>
        <w:outlineLvl w:val="9"/>
        <w:rPr>
          <w:sz w:val="24"/>
          <w:szCs w:val="24"/>
        </w:rPr>
      </w:pPr>
      <w:r>
        <w:rPr>
          <w:sz w:val="24"/>
          <w:szCs w:val="24"/>
        </w:rPr>
        <w:t>For this example 1 set of aggregation rules needs to be submitted to calculate the Metered Volumes associated with Primary BM Unit 1.</w:t>
      </w:r>
    </w:p>
    <w:p w:rsidR="002E4649" w:rsidRDefault="00F772C4">
      <w:pPr>
        <w:pStyle w:val="BSCPLevel3"/>
        <w:numPr>
          <w:ilvl w:val="0"/>
          <w:numId w:val="0"/>
        </w:numPr>
        <w:ind w:left="992"/>
        <w:outlineLvl w:val="9"/>
        <w:rPr>
          <w:sz w:val="24"/>
          <w:szCs w:val="24"/>
        </w:rPr>
      </w:pPr>
      <w:r>
        <w:rPr>
          <w:sz w:val="24"/>
          <w:szCs w:val="24"/>
        </w:rPr>
        <w:t>Aggregation Rules</w:t>
      </w:r>
    </w:p>
    <w:p w:rsidR="002E4649" w:rsidRDefault="00F772C4">
      <w:pPr>
        <w:pStyle w:val="BSCPLevel3"/>
        <w:numPr>
          <w:ilvl w:val="0"/>
          <w:numId w:val="0"/>
        </w:numPr>
        <w:tabs>
          <w:tab w:val="left" w:pos="993"/>
        </w:tabs>
        <w:ind w:left="992"/>
        <w:jc w:val="left"/>
        <w:outlineLvl w:val="9"/>
        <w:rPr>
          <w:sz w:val="24"/>
          <w:szCs w:val="24"/>
        </w:rPr>
      </w:pPr>
      <w:r>
        <w:rPr>
          <w:sz w:val="24"/>
          <w:szCs w:val="24"/>
        </w:rPr>
        <w:t xml:space="preserve">Primary BM Unit 1  = </w:t>
      </w:r>
      <w:r>
        <w:rPr>
          <w:sz w:val="24"/>
          <w:szCs w:val="24"/>
        </w:rPr>
        <w:tab/>
        <w:t>[1234.STAR1.AE – 1234.STAR1.AI] + [1234.STAR2.AE – 1234.STAR2.AI] + [1234.STAR3.AE     –    1234.STAR3.AI]    +     [1234.STAR4.AE   –    1234.STAR4.AI].</w:t>
      </w:r>
    </w:p>
    <w:p w:rsidR="002E4649" w:rsidRDefault="00EF48A3">
      <w:pPr>
        <w:spacing w:after="120"/>
        <w:ind w:left="0"/>
        <w:jc w:val="center"/>
        <w:rPr>
          <w:szCs w:val="24"/>
        </w:rPr>
      </w:pPr>
      <w:r>
        <w:rPr>
          <w:noProof/>
        </w:rPr>
        <w:drawing>
          <wp:inline distT="0" distB="0" distL="0" distR="0" wp14:anchorId="72941AA1" wp14:editId="18278AED">
            <wp:extent cx="4429125" cy="4619625"/>
            <wp:effectExtent l="0" t="0" r="9525"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429125" cy="4619625"/>
                    </a:xfrm>
                    <a:prstGeom prst="rect">
                      <a:avLst/>
                    </a:prstGeom>
                  </pic:spPr>
                </pic:pic>
              </a:graphicData>
            </a:graphic>
          </wp:inline>
        </w:drawing>
      </w:r>
    </w:p>
    <w:p w:rsidR="002E4649" w:rsidRDefault="00F772C4">
      <w:pPr>
        <w:pageBreakBefore/>
        <w:spacing w:after="240"/>
        <w:ind w:left="992" w:hanging="992"/>
        <w:rPr>
          <w:szCs w:val="24"/>
        </w:rPr>
      </w:pPr>
      <w:r>
        <w:rPr>
          <w:szCs w:val="24"/>
        </w:rPr>
        <w:lastRenderedPageBreak/>
        <w:t>4.1.14</w:t>
      </w:r>
      <w:r>
        <w:rPr>
          <w:szCs w:val="24"/>
        </w:rPr>
        <w:tab/>
        <w:t>The example below shows a simplified offshore wind farm connected to an Offshore Transmission System. The Registrant has chosen to install a single Meter at location M1 and this is therefore the deemed Boundary Point. As the Meter is not located at the Defined Metering Points the Registrant is required to compensate the Meter readings with values that reflect the power losses between the deemed Boundary Point and the Defined Metering Points.</w:t>
      </w:r>
    </w:p>
    <w:p w:rsidR="002E4649" w:rsidRDefault="00F772C4">
      <w:pPr>
        <w:spacing w:after="240"/>
        <w:ind w:left="992"/>
        <w:rPr>
          <w:szCs w:val="24"/>
        </w:rPr>
      </w:pPr>
      <w:r>
        <w:rPr>
          <w:szCs w:val="24"/>
        </w:rPr>
        <w:t>This may be achieved either within the physical Meter or in the data collection system.  For this example the Registrant has applied appropriate compensations within the Meter.</w:t>
      </w:r>
    </w:p>
    <w:p w:rsidR="002E4649" w:rsidRDefault="00F772C4">
      <w:pPr>
        <w:spacing w:after="240"/>
        <w:ind w:left="992"/>
        <w:rPr>
          <w:szCs w:val="24"/>
        </w:rPr>
      </w:pPr>
      <w:r>
        <w:rPr>
          <w:szCs w:val="24"/>
        </w:rPr>
        <w:t>There are two Offshore Power Park Modules owned and operated by STAR Power and these would normally form 2 Primary BM Units. However, in this case, it has been agreed that a single Primary BM Unit is acceptable.</w:t>
      </w:r>
    </w:p>
    <w:p w:rsidR="002E4649" w:rsidRDefault="00F772C4">
      <w:pPr>
        <w:spacing w:after="240"/>
        <w:ind w:left="992"/>
        <w:rPr>
          <w:szCs w:val="24"/>
        </w:rPr>
      </w:pPr>
      <w:r>
        <w:rPr>
          <w:szCs w:val="24"/>
        </w:rPr>
        <w:t>The Meter is Registered in CMRS as a single Metering System with MSID 1234. The physical Meter (M1) is a metering sub system, referred to as STAR1.</w:t>
      </w:r>
    </w:p>
    <w:p w:rsidR="002E4649" w:rsidRDefault="00F772C4">
      <w:pPr>
        <w:spacing w:after="240"/>
        <w:ind w:left="992"/>
        <w:rPr>
          <w:szCs w:val="24"/>
        </w:rPr>
      </w:pPr>
      <w:r>
        <w:rPr>
          <w:szCs w:val="24"/>
        </w:rPr>
        <w:t>For this example 1 set of aggregation rules needs to be submitted to calculate the Metered Volumes associated with Primary BM Unit 1.</w:t>
      </w:r>
    </w:p>
    <w:p w:rsidR="002E4649" w:rsidRDefault="00F772C4">
      <w:pPr>
        <w:spacing w:after="240"/>
        <w:ind w:left="992"/>
        <w:rPr>
          <w:szCs w:val="24"/>
        </w:rPr>
      </w:pPr>
      <w:r>
        <w:rPr>
          <w:szCs w:val="24"/>
        </w:rPr>
        <w:t>Aggregation Rules</w:t>
      </w:r>
    </w:p>
    <w:p w:rsidR="002E4649" w:rsidRDefault="00F772C4">
      <w:pPr>
        <w:spacing w:after="240"/>
        <w:ind w:left="992"/>
        <w:rPr>
          <w:sz w:val="22"/>
          <w:szCs w:val="22"/>
        </w:rPr>
      </w:pPr>
      <w:r>
        <w:rPr>
          <w:sz w:val="22"/>
          <w:szCs w:val="22"/>
        </w:rPr>
        <w:t xml:space="preserve">Primary BM Unit 1  = </w:t>
      </w:r>
      <w:r>
        <w:rPr>
          <w:sz w:val="22"/>
          <w:szCs w:val="22"/>
        </w:rPr>
        <w:tab/>
        <w:t>[1234.STAR1.AE – 1234.STAR1.AI].</w:t>
      </w:r>
    </w:p>
    <w:p w:rsidR="002E4649" w:rsidRDefault="00F772C4">
      <w:pPr>
        <w:pStyle w:val="BSCPLevel3"/>
        <w:widowControl w:val="0"/>
        <w:numPr>
          <w:ilvl w:val="0"/>
          <w:numId w:val="0"/>
        </w:numPr>
        <w:spacing w:after="240"/>
        <w:jc w:val="center"/>
        <w:outlineLvl w:val="9"/>
      </w:pPr>
      <w:r>
        <w:rPr>
          <w:noProof/>
          <w:lang w:eastAsia="en-GB"/>
        </w:rPr>
        <mc:AlternateContent>
          <mc:Choice Requires="wps">
            <w:drawing>
              <wp:anchor distT="0" distB="0" distL="114300" distR="114300" simplePos="0" relativeHeight="251665408" behindDoc="0" locked="0" layoutInCell="1" allowOverlap="1">
                <wp:simplePos x="0" y="0"/>
                <wp:positionH relativeFrom="column">
                  <wp:posOffset>1332816</wp:posOffset>
                </wp:positionH>
                <wp:positionV relativeFrom="paragraph">
                  <wp:posOffset>3563669</wp:posOffset>
                </wp:positionV>
                <wp:extent cx="2051539" cy="193431"/>
                <wp:effectExtent l="0" t="0" r="6350" b="0"/>
                <wp:wrapNone/>
                <wp:docPr id="53" name="Text Box 53"/>
                <wp:cNvGraphicFramePr/>
                <a:graphic xmlns:a="http://schemas.openxmlformats.org/drawingml/2006/main">
                  <a:graphicData uri="http://schemas.microsoft.com/office/word/2010/wordprocessingShape">
                    <wps:wsp>
                      <wps:cNvSpPr txBox="1"/>
                      <wps:spPr>
                        <a:xfrm>
                          <a:off x="0" y="0"/>
                          <a:ext cx="2051539" cy="19343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307FB" w:rsidRDefault="000307FB">
                            <w:pPr>
                              <w:ind w:left="0"/>
                              <w:jc w:val="center"/>
                              <w:rPr>
                                <w:rFonts w:ascii="Microsoft Sans Serif" w:hAnsi="Microsoft Sans Serif" w:cs="Microsoft Sans Serif"/>
                                <w:sz w:val="12"/>
                              </w:rPr>
                            </w:pPr>
                            <w:r>
                              <w:rPr>
                                <w:rFonts w:ascii="Microsoft Sans Serif" w:hAnsi="Microsoft Sans Serif" w:cs="Microsoft Sans Serif"/>
                                <w:sz w:val="18"/>
                              </w:rPr>
                              <w:t>Primary BM Unit 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3" o:spid="_x0000_s1026" type="#_x0000_t202" style="position:absolute;left:0;text-align:left;margin-left:104.95pt;margin-top:280.6pt;width:161.55pt;height:15.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" fillcolor="white [3201]" stroked="f" strokeweight=".5pt">
                <v:textbox inset="0,0,0,0">
                  <w:txbxContent>
                    <w:p w:rsidR="000307FB" w:rsidRDefault="000307FB">
                      <w:pPr>
                        <w:ind w:left="0"/>
                        <w:jc w:val="center"/>
                        <w:rPr>
                          <w:rFonts w:ascii="Microsoft Sans Serif" w:hAnsi="Microsoft Sans Serif" w:cs="Microsoft Sans Serif"/>
                          <w:sz w:val="12"/>
                        </w:rPr>
                      </w:pPr>
                      <w:r>
                        <w:rPr>
                          <w:rFonts w:ascii="Microsoft Sans Serif" w:hAnsi="Microsoft Sans Serif" w:cs="Microsoft Sans Serif"/>
                          <w:sz w:val="18"/>
                        </w:rPr>
                        <w:t>Primary BM Unit 1</w:t>
                      </w:r>
                    </w:p>
                  </w:txbxContent>
                </v:textbox>
              </v:shape>
            </w:pict>
          </mc:Fallback>
        </mc:AlternateContent>
      </w:r>
      <w:r>
        <w:rPr>
          <w:noProof/>
          <w:lang w:eastAsia="en-GB"/>
        </w:rPr>
        <w:drawing>
          <wp:inline distT="0" distB="0" distL="0" distR="0">
            <wp:extent cx="4581525" cy="3867150"/>
            <wp:effectExtent l="0" t="0" r="9525" b="0"/>
            <wp:docPr id="54" name="Picture 54"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2"/>
                    <pic:cNvPicPr>
                      <a:picLocks noChangeAspect="1" noChangeArrowheads="1"/>
                    </pic:cNvPicPr>
                  </pic:nvPicPr>
                  <pic:blipFill>
                    <a:blip r:embed="rId32" cstate="print"/>
                    <a:srcRect/>
                    <a:stretch>
                      <a:fillRect/>
                    </a:stretch>
                  </pic:blipFill>
                  <pic:spPr bwMode="auto">
                    <a:xfrm>
                      <a:off x="0" y="0"/>
                      <a:ext cx="4581525" cy="3867150"/>
                    </a:xfrm>
                    <a:prstGeom prst="rect">
                      <a:avLst/>
                    </a:prstGeom>
                    <a:noFill/>
                    <a:ln w="9525">
                      <a:noFill/>
                      <a:miter lim="800000"/>
                      <a:headEnd/>
                      <a:tailEnd/>
                    </a:ln>
                  </pic:spPr>
                </pic:pic>
              </a:graphicData>
            </a:graphic>
          </wp:inline>
        </w:drawing>
      </w:r>
    </w:p>
    <w:p w:rsidR="002E4649" w:rsidRDefault="002E4649">
      <w:pPr>
        <w:pStyle w:val="BSCPLevel3"/>
        <w:numPr>
          <w:ilvl w:val="0"/>
          <w:numId w:val="0"/>
        </w:numPr>
        <w:spacing w:after="240"/>
        <w:jc w:val="left"/>
        <w:outlineLvl w:val="9"/>
      </w:pPr>
    </w:p>
    <w:p w:rsidR="002E4649" w:rsidRDefault="00F772C4">
      <w:pPr>
        <w:pageBreakBefore/>
        <w:spacing w:after="240"/>
        <w:ind w:left="992" w:hanging="992"/>
        <w:rPr>
          <w:szCs w:val="24"/>
        </w:rPr>
      </w:pPr>
      <w:r>
        <w:rPr>
          <w:szCs w:val="24"/>
        </w:rPr>
        <w:lastRenderedPageBreak/>
        <w:t>4.1.15</w:t>
      </w:r>
      <w:r>
        <w:rPr>
          <w:szCs w:val="24"/>
        </w:rPr>
        <w:tab/>
        <w:t>Below is a simplified example of an offshore wind farm connected to an Offshore Transmission System. There are two Offshore Power Park Modules owned and operated by RED Power.  The two Offshore Platforms are electrically separate but may be coupled for maintenance and other purposes. All of the Meters in this example have integral Outstations which are Registered in CMRS as a single Metering System with MSID 1234. All of the physical Meters (M1, M2, M3, M4, M5, M6, M7 and M8) are 8 metering sub systems, referred to as RED1, RED2, RED3, RED4, RED5, RED6, RED7 and RED8.</w:t>
      </w:r>
    </w:p>
    <w:p w:rsidR="002E4649" w:rsidRDefault="00F772C4">
      <w:pPr>
        <w:spacing w:after="240"/>
        <w:ind w:left="992"/>
        <w:rPr>
          <w:szCs w:val="24"/>
        </w:rPr>
      </w:pPr>
      <w:r>
        <w:rPr>
          <w:szCs w:val="24"/>
        </w:rPr>
        <w:t>For this example 2 sets of aggregation rules need to be submitted to calculate the Metered Volumes associated with Primary BM Unit 1 and 2.</w:t>
      </w:r>
    </w:p>
    <w:p w:rsidR="002E4649" w:rsidRDefault="00F772C4">
      <w:pPr>
        <w:spacing w:after="240"/>
        <w:ind w:left="992"/>
        <w:rPr>
          <w:szCs w:val="24"/>
        </w:rPr>
      </w:pPr>
      <w:r>
        <w:rPr>
          <w:szCs w:val="24"/>
        </w:rPr>
        <w:t>Aggregation Rules</w:t>
      </w:r>
    </w:p>
    <w:p w:rsidR="002E4649" w:rsidRDefault="00F772C4">
      <w:pPr>
        <w:spacing w:after="240"/>
        <w:ind w:left="2693" w:hanging="1701"/>
        <w:jc w:val="left"/>
        <w:rPr>
          <w:sz w:val="20"/>
        </w:rPr>
      </w:pPr>
      <w:r>
        <w:rPr>
          <w:sz w:val="20"/>
        </w:rPr>
        <w:t>Primary BM Unit 1</w:t>
      </w:r>
      <w:r>
        <w:rPr>
          <w:sz w:val="20"/>
        </w:rPr>
        <w:tab/>
        <w:t xml:space="preserve">=  [1234.RED1.AE – 1234.RED1.AI]  +  [1234.RED2.AE – 1234.RED2.AI] + </w:t>
      </w:r>
    </w:p>
    <w:p w:rsidR="002E4649" w:rsidRDefault="00F772C4">
      <w:pPr>
        <w:spacing w:after="240"/>
        <w:ind w:left="2892"/>
        <w:jc w:val="left"/>
        <w:rPr>
          <w:sz w:val="20"/>
        </w:rPr>
      </w:pPr>
      <w:r>
        <w:rPr>
          <w:sz w:val="20"/>
        </w:rPr>
        <w:t>[1234.RED3.AE – 1234.RED3.AI]  + [1234.RED4.AE – 1234.RED4.AI].</w:t>
      </w:r>
    </w:p>
    <w:p w:rsidR="002E4649" w:rsidRDefault="00F772C4">
      <w:pPr>
        <w:spacing w:after="240"/>
        <w:ind w:left="2693" w:hanging="1701"/>
        <w:jc w:val="left"/>
        <w:rPr>
          <w:sz w:val="20"/>
        </w:rPr>
      </w:pPr>
      <w:r>
        <w:rPr>
          <w:sz w:val="20"/>
        </w:rPr>
        <w:t>Primary BM Unit 2</w:t>
      </w:r>
      <w:r>
        <w:rPr>
          <w:sz w:val="20"/>
        </w:rPr>
        <w:tab/>
        <w:t xml:space="preserve"> = [1234.RED5.AE – 1234.RED5.AI] + [1234.RED6.AE – 1234.RED6.AI] +</w:t>
      </w:r>
    </w:p>
    <w:p w:rsidR="002E4649" w:rsidRDefault="00F772C4">
      <w:pPr>
        <w:spacing w:after="240"/>
        <w:ind w:left="2892"/>
        <w:jc w:val="left"/>
        <w:rPr>
          <w:sz w:val="20"/>
        </w:rPr>
      </w:pPr>
      <w:r>
        <w:rPr>
          <w:sz w:val="20"/>
        </w:rPr>
        <w:t>[1234.RED7.AE – 1234.RED7.AI] + [1234.RED8.AE – 1234.RED8.AI].</w:t>
      </w:r>
    </w:p>
    <w:p w:rsidR="002E4649" w:rsidRDefault="00F772C4">
      <w:pPr>
        <w:spacing w:after="240"/>
        <w:ind w:left="992"/>
        <w:rPr>
          <w:szCs w:val="24"/>
        </w:rPr>
      </w:pPr>
      <w:r>
        <w:rPr>
          <w:szCs w:val="24"/>
        </w:rPr>
        <w:t>In addition, the Registrant has anticipated that the offshore cable to platform 2 will be disconnected for maintenance purposes. To ensure there is no loss of production during this time the Registrant will re-route the volumes associated with Primary BM Unit 2 through Primary BM Unit 1 by closing the switch marked ‘Normally Open’. The arrangements for this configuration are shown in the following example; however, the Registrant has chosen to pre-submit aggregation rules for this scenario from the outset as follows:</w:t>
      </w:r>
    </w:p>
    <w:p w:rsidR="002E4649" w:rsidRDefault="00F772C4">
      <w:pPr>
        <w:spacing w:after="240"/>
        <w:ind w:left="992"/>
        <w:rPr>
          <w:szCs w:val="24"/>
        </w:rPr>
      </w:pPr>
      <w:r>
        <w:rPr>
          <w:szCs w:val="24"/>
        </w:rPr>
        <w:t>Alternative aggregation rules</w:t>
      </w:r>
    </w:p>
    <w:p w:rsidR="002E4649" w:rsidRDefault="00F772C4">
      <w:pPr>
        <w:spacing w:after="240"/>
        <w:ind w:left="2693" w:hanging="1701"/>
        <w:jc w:val="left"/>
        <w:rPr>
          <w:sz w:val="20"/>
        </w:rPr>
      </w:pPr>
      <w:r>
        <w:rPr>
          <w:sz w:val="20"/>
        </w:rPr>
        <w:t xml:space="preserve">Primary BM Unit 1 </w:t>
      </w:r>
      <w:r>
        <w:rPr>
          <w:sz w:val="20"/>
        </w:rPr>
        <w:tab/>
        <w:t xml:space="preserve"> = [1234.RED1.AE – 1234.RED1.AI] + [1234.RED2.AE – 1234.RED2.AI] +</w:t>
      </w:r>
    </w:p>
    <w:p w:rsidR="002E4649" w:rsidRDefault="00F772C4">
      <w:pPr>
        <w:spacing w:after="240"/>
        <w:ind w:left="2892"/>
        <w:jc w:val="left"/>
        <w:rPr>
          <w:sz w:val="20"/>
        </w:rPr>
      </w:pPr>
      <w:r>
        <w:rPr>
          <w:sz w:val="20"/>
        </w:rPr>
        <w:t>[1234.RED3.AE – 1234.RED3.AI] + [1234.RED4.AE – 1234.RED4.AI] +</w:t>
      </w:r>
    </w:p>
    <w:p w:rsidR="002E4649" w:rsidRDefault="00F772C4">
      <w:pPr>
        <w:spacing w:after="240"/>
        <w:ind w:left="2892"/>
        <w:jc w:val="left"/>
        <w:rPr>
          <w:sz w:val="20"/>
        </w:rPr>
      </w:pPr>
      <w:r>
        <w:rPr>
          <w:sz w:val="20"/>
        </w:rPr>
        <w:t>[1234.RED5.AE – 1234.RED5.AI] + [1234.RED6.AE – 1234.RED6.AI] +</w:t>
      </w:r>
    </w:p>
    <w:p w:rsidR="002E4649" w:rsidRDefault="00F772C4">
      <w:pPr>
        <w:spacing w:after="240"/>
        <w:ind w:left="2892"/>
        <w:jc w:val="left"/>
        <w:rPr>
          <w:sz w:val="20"/>
        </w:rPr>
      </w:pPr>
      <w:r>
        <w:rPr>
          <w:sz w:val="20"/>
        </w:rPr>
        <w:t>[1234.RED7.AE – 1234.RED7.AI] + [1234.RED8.AE – 1234.RED8.AI].</w:t>
      </w:r>
    </w:p>
    <w:p w:rsidR="002E4649" w:rsidRDefault="00F772C4">
      <w:pPr>
        <w:spacing w:after="240"/>
        <w:ind w:left="2693" w:hanging="1701"/>
        <w:jc w:val="left"/>
        <w:rPr>
          <w:sz w:val="20"/>
        </w:rPr>
      </w:pPr>
      <w:r>
        <w:rPr>
          <w:sz w:val="20"/>
        </w:rPr>
        <w:t>Primary BM Unit 2 = 0.</w:t>
      </w:r>
    </w:p>
    <w:p w:rsidR="002E4649" w:rsidRDefault="00F772C4">
      <w:pPr>
        <w:spacing w:after="240"/>
        <w:ind w:left="992"/>
        <w:rPr>
          <w:szCs w:val="24"/>
        </w:rPr>
      </w:pPr>
      <w:r>
        <w:rPr>
          <w:szCs w:val="24"/>
        </w:rPr>
        <w:t xml:space="preserve">The alternative aggregation rules will not take effect until the Registrant instructs the CRA to do so by submitting </w:t>
      </w:r>
      <w:hyperlink r:id="rId33" w:anchor="4-4.4" w:history="1">
        <w:r w:rsidRPr="00A77EED">
          <w:rPr>
            <w:rStyle w:val="Hyperlink"/>
            <w:szCs w:val="24"/>
          </w:rPr>
          <w:t>BSCP75/4.4</w:t>
        </w:r>
      </w:hyperlink>
      <w:r>
        <w:rPr>
          <w:szCs w:val="24"/>
        </w:rPr>
        <w:t xml:space="preserve"> form.</w:t>
      </w:r>
    </w:p>
    <w:p w:rsidR="002E4649" w:rsidRDefault="00F772C4">
      <w:pPr>
        <w:spacing w:after="240"/>
        <w:ind w:left="992"/>
        <w:rPr>
          <w:szCs w:val="24"/>
        </w:rPr>
      </w:pPr>
      <w:r>
        <w:rPr>
          <w:szCs w:val="24"/>
        </w:rPr>
        <w:t>Other alternative aggregation rules may also be submitted to account for other such anticipated changes to the Primary BM Unit configurations (for example, if the total output is routed via Primary BM Unit 2 because the offshore cable to platform 1 is disconnected).</w:t>
      </w:r>
    </w:p>
    <w:p w:rsidR="002E4649" w:rsidRDefault="002E4649">
      <w:pPr>
        <w:spacing w:after="240"/>
        <w:ind w:left="0"/>
        <w:jc w:val="left"/>
        <w:rPr>
          <w:szCs w:val="24"/>
        </w:rPr>
      </w:pPr>
    </w:p>
    <w:p w:rsidR="002E4649" w:rsidRDefault="00F772C4">
      <w:pPr>
        <w:pStyle w:val="BSCPLevel3"/>
        <w:widowControl w:val="0"/>
        <w:numPr>
          <w:ilvl w:val="0"/>
          <w:numId w:val="0"/>
        </w:numPr>
        <w:spacing w:after="0"/>
        <w:jc w:val="center"/>
        <w:outlineLvl w:val="9"/>
        <w:rPr>
          <w:rFonts w:ascii="Tahoma" w:hAnsi="Tahoma" w:cs="Tahoma"/>
          <w:sz w:val="20"/>
          <w:szCs w:val="20"/>
        </w:rPr>
      </w:pPr>
      <w:r>
        <w:rPr>
          <w:rFonts w:ascii="Tahoma" w:hAnsi="Tahoma" w:cs="Tahoma"/>
          <w:noProof/>
          <w:sz w:val="20"/>
          <w:szCs w:val="20"/>
          <w:lang w:eastAsia="en-GB"/>
        </w:rPr>
        <w:lastRenderedPageBreak/>
        <mc:AlternateContent>
          <mc:Choice Requires="wps">
            <w:drawing>
              <wp:anchor distT="0" distB="0" distL="114300" distR="114300" simplePos="0" relativeHeight="251668480" behindDoc="0" locked="0" layoutInCell="1" allowOverlap="1">
                <wp:simplePos x="0" y="0"/>
                <wp:positionH relativeFrom="column">
                  <wp:posOffset>3647440</wp:posOffset>
                </wp:positionH>
                <wp:positionV relativeFrom="paragraph">
                  <wp:posOffset>3684083</wp:posOffset>
                </wp:positionV>
                <wp:extent cx="1972236" cy="183776"/>
                <wp:effectExtent l="0" t="0" r="9525" b="6985"/>
                <wp:wrapNone/>
                <wp:docPr id="38" name="Text Box 38"/>
                <wp:cNvGraphicFramePr/>
                <a:graphic xmlns:a="http://schemas.openxmlformats.org/drawingml/2006/main">
                  <a:graphicData uri="http://schemas.microsoft.com/office/word/2010/wordprocessingShape">
                    <wps:wsp>
                      <wps:cNvSpPr txBox="1"/>
                      <wps:spPr>
                        <a:xfrm>
                          <a:off x="0" y="0"/>
                          <a:ext cx="1972236" cy="18377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307FB" w:rsidRDefault="000307FB">
                            <w:pPr>
                              <w:ind w:left="0"/>
                              <w:jc w:val="center"/>
                              <w:rPr>
                                <w:rFonts w:ascii="Microsoft Sans Serif" w:hAnsi="Microsoft Sans Serif" w:cs="Microsoft Sans Serif"/>
                                <w:sz w:val="16"/>
                              </w:rPr>
                            </w:pPr>
                            <w:r>
                              <w:rPr>
                                <w:rFonts w:ascii="Microsoft Sans Serif" w:hAnsi="Microsoft Sans Serif" w:cs="Microsoft Sans Serif"/>
                                <w:sz w:val="16"/>
                              </w:rPr>
                              <w:t>Power Park Module 2/PBMU2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id="Text Box 38" o:spid="_x0000_s1027" type="#_x0000_t202" style="position:absolute;left:0;text-align:left;margin-left:287.2pt;margin-top:290.1pt;width:155.3pt;height:14.4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" fillcolor="white [3201]" stroked="f" strokeweight=".5pt">
                <v:textbox inset="0,0,0,0">
                  <w:txbxContent>
                    <w:p w:rsidR="000307FB" w:rsidRDefault="000307FB">
                      <w:pPr>
                        <w:ind w:left="0"/>
                        <w:jc w:val="center"/>
                        <w:rPr>
                          <w:rFonts w:ascii="Microsoft Sans Serif" w:hAnsi="Microsoft Sans Serif" w:cs="Microsoft Sans Serif"/>
                          <w:sz w:val="16"/>
                        </w:rPr>
                      </w:pPr>
                      <w:r>
                        <w:rPr>
                          <w:rFonts w:ascii="Microsoft Sans Serif" w:hAnsi="Microsoft Sans Serif" w:cs="Microsoft Sans Serif"/>
                          <w:sz w:val="16"/>
                        </w:rPr>
                        <w:t>Power Park Module 2/PBMU2</w:t>
                      </w:r>
                    </w:p>
                  </w:txbxContent>
                </v:textbox>
              </v:shape>
            </w:pict>
          </mc:Fallback>
        </mc:AlternateContent>
      </w:r>
      <w:r>
        <w:rPr>
          <w:rFonts w:ascii="Tahoma" w:hAnsi="Tahoma" w:cs="Tahoma"/>
          <w:noProof/>
          <w:sz w:val="20"/>
          <w:szCs w:val="20"/>
          <w:lang w:eastAsia="en-GB"/>
        </w:rPr>
        <mc:AlternateContent>
          <mc:Choice Requires="wps">
            <w:drawing>
              <wp:anchor distT="0" distB="0" distL="114300" distR="114300" simplePos="0" relativeHeight="251667456" behindDoc="0" locked="0" layoutInCell="1" allowOverlap="1">
                <wp:simplePos x="0" y="0"/>
                <wp:positionH relativeFrom="column">
                  <wp:posOffset>667722</wp:posOffset>
                </wp:positionH>
                <wp:positionV relativeFrom="paragraph">
                  <wp:posOffset>3675417</wp:posOffset>
                </wp:positionV>
                <wp:extent cx="1972236" cy="183776"/>
                <wp:effectExtent l="0" t="0" r="9525" b="6985"/>
                <wp:wrapNone/>
                <wp:docPr id="39" name="Text Box 39"/>
                <wp:cNvGraphicFramePr/>
                <a:graphic xmlns:a="http://schemas.openxmlformats.org/drawingml/2006/main">
                  <a:graphicData uri="http://schemas.microsoft.com/office/word/2010/wordprocessingShape">
                    <wps:wsp>
                      <wps:cNvSpPr txBox="1"/>
                      <wps:spPr>
                        <a:xfrm>
                          <a:off x="0" y="0"/>
                          <a:ext cx="1972236" cy="18377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307FB" w:rsidRDefault="000307FB">
                            <w:pPr>
                              <w:ind w:left="0"/>
                              <w:jc w:val="center"/>
                              <w:rPr>
                                <w:rFonts w:ascii="Microsoft Sans Serif" w:hAnsi="Microsoft Sans Serif" w:cs="Microsoft Sans Serif"/>
                                <w:sz w:val="16"/>
                              </w:rPr>
                            </w:pPr>
                            <w:r>
                              <w:rPr>
                                <w:rFonts w:ascii="Microsoft Sans Serif" w:hAnsi="Microsoft Sans Serif" w:cs="Microsoft Sans Serif"/>
                                <w:sz w:val="16"/>
                              </w:rPr>
                              <w:t>Power Park Module 1/PBMU1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id="Text Box 39" o:spid="_x0000_s1028" type="#_x0000_t202" style="position:absolute;left:0;text-align:left;margin-left:52.6pt;margin-top:289.4pt;width:155.3pt;height:14.4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" fillcolor="white [3201]" stroked="f" strokeweight=".5pt">
                <v:textbox inset="0,0,0,0">
                  <w:txbxContent>
                    <w:p w:rsidR="000307FB" w:rsidRDefault="000307FB">
                      <w:pPr>
                        <w:ind w:left="0"/>
                        <w:jc w:val="center"/>
                        <w:rPr>
                          <w:rFonts w:ascii="Microsoft Sans Serif" w:hAnsi="Microsoft Sans Serif" w:cs="Microsoft Sans Serif"/>
                          <w:sz w:val="16"/>
                        </w:rPr>
                      </w:pPr>
                      <w:r>
                        <w:rPr>
                          <w:rFonts w:ascii="Microsoft Sans Serif" w:hAnsi="Microsoft Sans Serif" w:cs="Microsoft Sans Serif"/>
                          <w:sz w:val="16"/>
                        </w:rPr>
                        <w:t>Power Park Module 1/PBMU1</w:t>
                      </w:r>
                    </w:p>
                  </w:txbxContent>
                </v:textbox>
              </v:shape>
            </w:pict>
          </mc:Fallback>
        </mc:AlternateContent>
      </w:r>
      <w:r>
        <w:rPr>
          <w:rFonts w:ascii="Tahoma" w:hAnsi="Tahoma" w:cs="Tahoma"/>
          <w:noProof/>
          <w:sz w:val="20"/>
          <w:szCs w:val="20"/>
          <w:lang w:eastAsia="en-GB"/>
        </w:rPr>
        <w:drawing>
          <wp:inline distT="0" distB="0" distL="0" distR="0">
            <wp:extent cx="5731510" cy="3970020"/>
            <wp:effectExtent l="0" t="0" r="2540" b="0"/>
            <wp:docPr id="40" name="Picture 12"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2"/>
                    <pic:cNvPicPr>
                      <a:picLocks noChangeAspect="1" noChangeArrowheads="1"/>
                    </pic:cNvPicPr>
                  </pic:nvPicPr>
                  <pic:blipFill>
                    <a:blip r:embed="rId34" cstate="print"/>
                    <a:srcRect/>
                    <a:stretch>
                      <a:fillRect/>
                    </a:stretch>
                  </pic:blipFill>
                  <pic:spPr bwMode="auto">
                    <a:xfrm>
                      <a:off x="0" y="0"/>
                      <a:ext cx="5731510" cy="3970020"/>
                    </a:xfrm>
                    <a:prstGeom prst="rect">
                      <a:avLst/>
                    </a:prstGeom>
                    <a:noFill/>
                    <a:ln w="9525">
                      <a:noFill/>
                      <a:miter lim="800000"/>
                      <a:headEnd/>
                      <a:tailEnd/>
                    </a:ln>
                  </pic:spPr>
                </pic:pic>
              </a:graphicData>
            </a:graphic>
          </wp:inline>
        </w:drawing>
      </w:r>
    </w:p>
    <w:p w:rsidR="002E4649" w:rsidRDefault="002E4649">
      <w:pPr>
        <w:widowControl w:val="0"/>
        <w:spacing w:after="120"/>
        <w:ind w:left="0"/>
        <w:jc w:val="left"/>
        <w:rPr>
          <w:szCs w:val="24"/>
        </w:rPr>
      </w:pPr>
    </w:p>
    <w:p w:rsidR="002E4649" w:rsidRDefault="002E4649">
      <w:pPr>
        <w:spacing w:after="240"/>
        <w:ind w:left="0"/>
        <w:jc w:val="left"/>
        <w:rPr>
          <w:szCs w:val="24"/>
        </w:rPr>
      </w:pPr>
    </w:p>
    <w:p w:rsidR="002E4649" w:rsidRDefault="00F772C4">
      <w:pPr>
        <w:pageBreakBefore/>
        <w:spacing w:after="240"/>
        <w:ind w:left="992" w:hanging="992"/>
        <w:rPr>
          <w:szCs w:val="24"/>
        </w:rPr>
      </w:pPr>
      <w:r>
        <w:rPr>
          <w:szCs w:val="24"/>
        </w:rPr>
        <w:lastRenderedPageBreak/>
        <w:t>4.1.16</w:t>
      </w:r>
      <w:r>
        <w:rPr>
          <w:szCs w:val="24"/>
        </w:rPr>
        <w:tab/>
        <w:t xml:space="preserve">Below are the same arrangements as in the example in section 4.1.15 except the offshore cable to platform 2 has been disconnected for maintenance purposes. The bus section switch has been closed so that the output from Primary BM Unit 2 can be routed via Primary BM Unit 1. In order to reflect the changes to the Primary BM Unit configurations new aggregation rules are required. As the aggregation rules for this new arrangement have already been pre-submitted the Registrant has activated the alternative aggregation rules by submitting </w:t>
      </w:r>
      <w:hyperlink r:id="rId35" w:anchor="4-4.4" w:history="1">
        <w:r w:rsidRPr="00A77EED">
          <w:rPr>
            <w:rStyle w:val="Hyperlink"/>
            <w:szCs w:val="24"/>
          </w:rPr>
          <w:t>BSCP75/4.4</w:t>
        </w:r>
      </w:hyperlink>
      <w:r>
        <w:rPr>
          <w:szCs w:val="24"/>
        </w:rPr>
        <w:t xml:space="preserve"> Form.</w:t>
      </w:r>
    </w:p>
    <w:p w:rsidR="002E4649" w:rsidRDefault="00F772C4">
      <w:pPr>
        <w:spacing w:after="240"/>
        <w:ind w:left="992"/>
        <w:rPr>
          <w:szCs w:val="24"/>
        </w:rPr>
      </w:pPr>
      <w:r>
        <w:rPr>
          <w:szCs w:val="24"/>
        </w:rPr>
        <w:t>Aggregation Rules</w:t>
      </w:r>
    </w:p>
    <w:p w:rsidR="002E4649" w:rsidRDefault="00F772C4">
      <w:pPr>
        <w:spacing w:after="240"/>
        <w:ind w:left="2693" w:hanging="1701"/>
        <w:jc w:val="left"/>
        <w:rPr>
          <w:sz w:val="20"/>
        </w:rPr>
      </w:pPr>
      <w:r>
        <w:rPr>
          <w:sz w:val="20"/>
        </w:rPr>
        <w:t>Primary BM Unit 1 = [1234.RED1.AE – 1234.RED1.AI] + [1234.RED2.AE – 1234.RED2.AI] +</w:t>
      </w:r>
    </w:p>
    <w:p w:rsidR="002E4649" w:rsidRDefault="00F772C4">
      <w:pPr>
        <w:spacing w:after="240"/>
        <w:ind w:left="2892"/>
        <w:jc w:val="left"/>
        <w:rPr>
          <w:sz w:val="20"/>
        </w:rPr>
      </w:pPr>
      <w:r>
        <w:rPr>
          <w:sz w:val="20"/>
        </w:rPr>
        <w:t>[1234.RED3.AE – 1234.RED3.AI] + [1234.RED4.AE – 1234.RED4.AI] +</w:t>
      </w:r>
    </w:p>
    <w:p w:rsidR="002E4649" w:rsidRDefault="00F772C4">
      <w:pPr>
        <w:spacing w:after="240"/>
        <w:ind w:left="2892"/>
        <w:jc w:val="left"/>
        <w:rPr>
          <w:sz w:val="20"/>
        </w:rPr>
      </w:pPr>
      <w:r>
        <w:rPr>
          <w:sz w:val="20"/>
        </w:rPr>
        <w:t>[1234.RED5.AE – 1234.RED5.AI] + [1234.RED6.AE – 1234.RED6.AI] +</w:t>
      </w:r>
    </w:p>
    <w:p w:rsidR="002E4649" w:rsidRDefault="00F772C4">
      <w:pPr>
        <w:spacing w:after="240"/>
        <w:ind w:left="2892"/>
        <w:jc w:val="left"/>
        <w:rPr>
          <w:sz w:val="20"/>
        </w:rPr>
      </w:pPr>
      <w:r>
        <w:rPr>
          <w:sz w:val="20"/>
        </w:rPr>
        <w:t>[1234.RED7. AE – 1234.RED7.AI] + [1234.RED8.AE – 1234.RED8.AI].</w:t>
      </w:r>
    </w:p>
    <w:p w:rsidR="002E4649" w:rsidRDefault="00F772C4">
      <w:pPr>
        <w:spacing w:after="240"/>
        <w:ind w:left="2693" w:hanging="1701"/>
        <w:jc w:val="left"/>
        <w:rPr>
          <w:sz w:val="20"/>
        </w:rPr>
      </w:pPr>
      <w:r>
        <w:rPr>
          <w:sz w:val="20"/>
        </w:rPr>
        <w:t>Primary BM Unit 2 = 0.</w:t>
      </w:r>
    </w:p>
    <w:p w:rsidR="002E4649" w:rsidRDefault="002E4649">
      <w:pPr>
        <w:widowControl w:val="0"/>
        <w:spacing w:after="240"/>
        <w:ind w:left="992"/>
        <w:jc w:val="left"/>
        <w:rPr>
          <w:szCs w:val="24"/>
        </w:rPr>
      </w:pPr>
    </w:p>
    <w:p w:rsidR="002E4649" w:rsidRDefault="00EF48A3">
      <w:pPr>
        <w:widowControl w:val="0"/>
        <w:tabs>
          <w:tab w:val="left" w:pos="2410"/>
        </w:tabs>
        <w:spacing w:after="240"/>
        <w:ind w:left="0"/>
        <w:jc w:val="center"/>
        <w:rPr>
          <w:rFonts w:ascii="Tahoma" w:hAnsi="Tahoma" w:cs="Tahoma"/>
          <w:sz w:val="20"/>
        </w:rPr>
      </w:pPr>
      <w:r>
        <w:rPr>
          <w:noProof/>
        </w:rPr>
        <w:drawing>
          <wp:inline distT="0" distB="0" distL="0" distR="0" wp14:anchorId="7C99E898" wp14:editId="122A4736">
            <wp:extent cx="5760085" cy="4341495"/>
            <wp:effectExtent l="0" t="0" r="0" b="190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760085" cy="4341495"/>
                    </a:xfrm>
                    <a:prstGeom prst="rect">
                      <a:avLst/>
                    </a:prstGeom>
                  </pic:spPr>
                </pic:pic>
              </a:graphicData>
            </a:graphic>
          </wp:inline>
        </w:drawing>
      </w:r>
    </w:p>
    <w:p w:rsidR="002E4649" w:rsidRDefault="002E4649">
      <w:pPr>
        <w:widowControl w:val="0"/>
        <w:spacing w:after="240"/>
        <w:ind w:left="0"/>
        <w:rPr>
          <w:szCs w:val="24"/>
        </w:rPr>
      </w:pPr>
    </w:p>
    <w:p w:rsidR="002E4649" w:rsidRDefault="002E4649">
      <w:pPr>
        <w:spacing w:after="240"/>
        <w:ind w:left="0"/>
        <w:rPr>
          <w:szCs w:val="24"/>
        </w:rPr>
      </w:pPr>
    </w:p>
    <w:p w:rsidR="002E4649" w:rsidRDefault="00F772C4">
      <w:pPr>
        <w:pageBreakBefore/>
        <w:spacing w:after="240"/>
        <w:ind w:left="0"/>
        <w:rPr>
          <w:szCs w:val="24"/>
        </w:rPr>
      </w:pPr>
      <w:r>
        <w:rPr>
          <w:szCs w:val="24"/>
        </w:rPr>
        <w:lastRenderedPageBreak/>
        <w:t>4.1.17</w:t>
      </w:r>
      <w:r>
        <w:rPr>
          <w:szCs w:val="24"/>
        </w:rPr>
        <w:tab/>
        <w:t>Demand Primary BM Unit</w:t>
      </w:r>
    </w:p>
    <w:p w:rsidR="002E4649" w:rsidRDefault="00F772C4">
      <w:pPr>
        <w:spacing w:after="240"/>
        <w:ind w:left="851"/>
        <w:rPr>
          <w:szCs w:val="24"/>
        </w:rPr>
      </w:pPr>
      <w:r>
        <w:rPr>
          <w:szCs w:val="24"/>
        </w:rPr>
        <w:t>Below is a simplified example of a premises owned and operated by Star Company which is connected directly to the Transmission System. Since the premises has no on-site generation the Registrant wishes to register the premises as a single demand Primary BM Unit (Primary BM Unit 1). A Meter has been installed at the Boundary Point and has an integral Outstation which is registered in CMRS as a single Metering System with MSID 1234. The physical Meter (M1) is the metering subsystem referred to as STAR1.</w:t>
      </w:r>
    </w:p>
    <w:p w:rsidR="002E4649" w:rsidRDefault="00F772C4">
      <w:pPr>
        <w:spacing w:after="240"/>
        <w:ind w:left="851"/>
        <w:rPr>
          <w:szCs w:val="24"/>
        </w:rPr>
      </w:pPr>
      <w:r>
        <w:rPr>
          <w:szCs w:val="24"/>
        </w:rPr>
        <w:t>Since there is no on-site generation</w:t>
      </w:r>
      <w:r>
        <w:t>, and as this is not a Metering Code of Practice One</w:t>
      </w:r>
      <w:r>
        <w:rPr>
          <w:rStyle w:val="FootnoteReference"/>
        </w:rPr>
        <w:footnoteReference w:id="4"/>
      </w:r>
      <w:r>
        <w:t xml:space="preserve"> site,</w:t>
      </w:r>
      <w:r>
        <w:rPr>
          <w:szCs w:val="24"/>
        </w:rPr>
        <w:t xml:space="preserve"> the Active Energy Meter is only set up to record Active Import volumes (AI)</w:t>
      </w:r>
      <w:r>
        <w:t xml:space="preserve"> only</w:t>
      </w:r>
      <w:r>
        <w:rPr>
          <w:szCs w:val="24"/>
        </w:rPr>
        <w:t>.</w:t>
      </w:r>
    </w:p>
    <w:p w:rsidR="002E4649" w:rsidRDefault="00F772C4">
      <w:pPr>
        <w:spacing w:after="240"/>
        <w:ind w:left="851"/>
        <w:rPr>
          <w:szCs w:val="24"/>
        </w:rPr>
      </w:pPr>
      <w:r>
        <w:t>For this example,</w:t>
      </w:r>
      <w:r>
        <w:rPr>
          <w:szCs w:val="24"/>
        </w:rPr>
        <w:t xml:space="preserve"> Active Export (AE) is therefore zero in the Aggregation Rule. It should be noted that the zero (representing AE) must be accounted for in the Aggregation Rule in order to produce the correct sign (i.e. a negative Metered Volume) for the Metered Volumes for this Primary BM Unit.</w:t>
      </w:r>
    </w:p>
    <w:p w:rsidR="002E4649" w:rsidRDefault="00F772C4">
      <w:pPr>
        <w:spacing w:after="240"/>
        <w:ind w:left="851"/>
        <w:rPr>
          <w:szCs w:val="24"/>
        </w:rPr>
      </w:pPr>
      <w:r>
        <w:rPr>
          <w:szCs w:val="24"/>
        </w:rPr>
        <w:t>Aggregation Rule</w:t>
      </w:r>
    </w:p>
    <w:p w:rsidR="002E4649" w:rsidRDefault="00F772C4">
      <w:pPr>
        <w:spacing w:after="240"/>
        <w:ind w:left="851"/>
        <w:rPr>
          <w:szCs w:val="24"/>
        </w:rPr>
      </w:pPr>
      <w:r>
        <w:rPr>
          <w:szCs w:val="24"/>
        </w:rPr>
        <w:t>Primary BM Unit 1 = [0 – 1234.STAR1.AI]</w:t>
      </w:r>
    </w:p>
    <w:p w:rsidR="002E4649" w:rsidRDefault="00E4016A">
      <w:pPr>
        <w:spacing w:after="240"/>
        <w:ind w:left="0"/>
        <w:jc w:val="left"/>
        <w:rPr>
          <w:szCs w:val="24"/>
        </w:rPr>
      </w:pPr>
      <w:r>
        <w:rPr>
          <w:noProof/>
        </w:rPr>
        <w:drawing>
          <wp:inline distT="0" distB="0" distL="0" distR="0" wp14:anchorId="561799F3" wp14:editId="7AF7DE1F">
            <wp:extent cx="5619750" cy="3048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619750" cy="3048000"/>
                    </a:xfrm>
                    <a:prstGeom prst="rect">
                      <a:avLst/>
                    </a:prstGeom>
                  </pic:spPr>
                </pic:pic>
              </a:graphicData>
            </a:graphic>
          </wp:inline>
        </w:drawing>
      </w:r>
    </w:p>
    <w:p w:rsidR="002E4649" w:rsidRDefault="002E4649">
      <w:pPr>
        <w:ind w:left="0"/>
      </w:pPr>
    </w:p>
    <w:p w:rsidR="002E4649" w:rsidRDefault="002E4649">
      <w:pPr>
        <w:spacing w:after="120"/>
        <w:ind w:left="0"/>
      </w:pPr>
    </w:p>
    <w:p w:rsidR="002E4649" w:rsidRDefault="002E4649">
      <w:pPr>
        <w:spacing w:after="120"/>
        <w:ind w:left="0"/>
        <w:sectPr w:rsidR="002E4649">
          <w:headerReference w:type="default" r:id="rId38"/>
          <w:footerReference w:type="default" r:id="rId39"/>
          <w:pgSz w:w="11907" w:h="16840" w:code="9"/>
          <w:pgMar w:top="1418" w:right="1418" w:bottom="1418" w:left="1418" w:header="709" w:footer="709" w:gutter="0"/>
          <w:cols w:space="720"/>
          <w:noEndnote/>
        </w:sectPr>
      </w:pPr>
    </w:p>
    <w:p w:rsidR="002E4649" w:rsidRDefault="00F772C4">
      <w:pPr>
        <w:pStyle w:val="Heading2"/>
        <w:keepNext w:val="0"/>
        <w:pageBreakBefore/>
        <w:spacing w:before="0" w:after="0"/>
        <w:ind w:left="851" w:hanging="851"/>
      </w:pPr>
      <w:bookmarkStart w:id="200" w:name="_Toc528159040"/>
      <w:bookmarkStart w:id="201" w:name="_Toc531249010"/>
      <w:bookmarkStart w:id="202" w:name="_Toc164948996"/>
      <w:r>
        <w:lastRenderedPageBreak/>
        <w:t>4.2</w:t>
      </w:r>
      <w:r>
        <w:tab/>
        <w:t>BSCP75/4.2 Registration of Meter Aggregation Rules For Volume Allocation Units</w:t>
      </w:r>
      <w:bookmarkEnd w:id="200"/>
      <w:bookmarkEnd w:id="201"/>
      <w:bookmarkEnd w:id="202"/>
    </w:p>
    <w:p w:rsidR="002E4649" w:rsidRDefault="00F772C4">
      <w:pPr>
        <w:jc w:val="right"/>
        <w:rPr>
          <w:b/>
        </w:rPr>
      </w:pPr>
      <w:r>
        <w:rPr>
          <w:b/>
          <w:smallCaps/>
        </w:rPr>
        <w:t>Page 1 of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8"/>
        <w:gridCol w:w="7740"/>
      </w:tblGrid>
      <w:tr w:rsidR="002E4649">
        <w:tc>
          <w:tcPr>
            <w:tcW w:w="7038" w:type="dxa"/>
            <w:tcBorders>
              <w:top w:val="single" w:sz="4" w:space="0" w:color="auto"/>
              <w:left w:val="single" w:sz="4" w:space="0" w:color="auto"/>
              <w:bottom w:val="nil"/>
              <w:right w:val="nil"/>
            </w:tcBorders>
          </w:tcPr>
          <w:p w:rsidR="002E4649" w:rsidRDefault="00F772C4">
            <w:pPr>
              <w:spacing w:before="60" w:after="60"/>
            </w:pPr>
            <w:r>
              <w:rPr>
                <w:b/>
              </w:rPr>
              <w:t>To: CDCA</w:t>
            </w:r>
          </w:p>
        </w:tc>
        <w:tc>
          <w:tcPr>
            <w:tcW w:w="7740" w:type="dxa"/>
            <w:tcBorders>
              <w:top w:val="single" w:sz="4" w:space="0" w:color="auto"/>
              <w:left w:val="nil"/>
              <w:bottom w:val="nil"/>
              <w:right w:val="single" w:sz="4" w:space="0" w:color="auto"/>
            </w:tcBorders>
          </w:tcPr>
          <w:p w:rsidR="002E4649" w:rsidRDefault="00F772C4">
            <w:pPr>
              <w:spacing w:before="60" w:after="60"/>
            </w:pPr>
            <w:r>
              <w:rPr>
                <w:b/>
              </w:rPr>
              <w:t>Date Sent:</w:t>
            </w:r>
            <w:r>
              <w:t xml:space="preserve">     __________</w:t>
            </w:r>
          </w:p>
        </w:tc>
      </w:tr>
      <w:tr w:rsidR="002E4649">
        <w:trPr>
          <w:cantSplit/>
        </w:trPr>
        <w:tc>
          <w:tcPr>
            <w:tcW w:w="14778" w:type="dxa"/>
            <w:gridSpan w:val="2"/>
            <w:tcBorders>
              <w:bottom w:val="nil"/>
              <w:right w:val="single" w:sz="4" w:space="0" w:color="auto"/>
            </w:tcBorders>
          </w:tcPr>
          <w:p w:rsidR="002E4649" w:rsidRDefault="00F772C4">
            <w:pPr>
              <w:spacing w:before="60" w:after="60"/>
            </w:pPr>
            <w:r>
              <w:rPr>
                <w:b/>
              </w:rPr>
              <w:t>From: Participant Details</w:t>
            </w:r>
          </w:p>
        </w:tc>
      </w:tr>
      <w:tr w:rsidR="002E4649">
        <w:tc>
          <w:tcPr>
            <w:tcW w:w="7038" w:type="dxa"/>
            <w:tcBorders>
              <w:top w:val="nil"/>
              <w:bottom w:val="nil"/>
              <w:right w:val="nil"/>
            </w:tcBorders>
          </w:tcPr>
          <w:p w:rsidR="002E4649" w:rsidRDefault="00F772C4">
            <w:pPr>
              <w:spacing w:before="60" w:after="60"/>
            </w:pPr>
            <w:r>
              <w:t>Party ID:     ______________________________</w:t>
            </w:r>
          </w:p>
        </w:tc>
        <w:tc>
          <w:tcPr>
            <w:tcW w:w="7740" w:type="dxa"/>
            <w:tcBorders>
              <w:top w:val="nil"/>
              <w:left w:val="nil"/>
              <w:bottom w:val="nil"/>
              <w:right w:val="single" w:sz="4" w:space="0" w:color="auto"/>
            </w:tcBorders>
          </w:tcPr>
          <w:p w:rsidR="002E4649" w:rsidRDefault="00F772C4">
            <w:pPr>
              <w:spacing w:before="60" w:after="60"/>
            </w:pPr>
            <w:r>
              <w:t>Name of Sender:    _________________________</w:t>
            </w:r>
          </w:p>
        </w:tc>
      </w:tr>
      <w:tr w:rsidR="002E4649">
        <w:tc>
          <w:tcPr>
            <w:tcW w:w="7038" w:type="dxa"/>
            <w:tcBorders>
              <w:top w:val="nil"/>
              <w:bottom w:val="nil"/>
              <w:right w:val="nil"/>
            </w:tcBorders>
          </w:tcPr>
          <w:p w:rsidR="002E4649" w:rsidRDefault="00F772C4">
            <w:pPr>
              <w:spacing w:before="60" w:after="60"/>
            </w:pPr>
            <w:r>
              <w:t>Participation Capacity:  ____________________</w:t>
            </w:r>
          </w:p>
        </w:tc>
        <w:tc>
          <w:tcPr>
            <w:tcW w:w="7740" w:type="dxa"/>
            <w:tcBorders>
              <w:top w:val="nil"/>
              <w:left w:val="nil"/>
              <w:bottom w:val="nil"/>
              <w:right w:val="single" w:sz="4" w:space="0" w:color="auto"/>
            </w:tcBorders>
          </w:tcPr>
          <w:p w:rsidR="002E4649" w:rsidRDefault="00F772C4">
            <w:pPr>
              <w:spacing w:before="60" w:after="60"/>
            </w:pPr>
            <w:r>
              <w:t>Contact email address:   _____________________</w:t>
            </w:r>
          </w:p>
        </w:tc>
      </w:tr>
      <w:tr w:rsidR="002E4649">
        <w:tc>
          <w:tcPr>
            <w:tcW w:w="7038" w:type="dxa"/>
            <w:tcBorders>
              <w:top w:val="nil"/>
              <w:bottom w:val="single" w:sz="4" w:space="0" w:color="auto"/>
              <w:right w:val="nil"/>
            </w:tcBorders>
          </w:tcPr>
          <w:p w:rsidR="002E4649" w:rsidRDefault="00F772C4">
            <w:pPr>
              <w:spacing w:before="60" w:after="60"/>
            </w:pPr>
            <w:r>
              <w:t>Our Ref:   _______________________________</w:t>
            </w:r>
          </w:p>
        </w:tc>
        <w:tc>
          <w:tcPr>
            <w:tcW w:w="7740" w:type="dxa"/>
            <w:tcBorders>
              <w:top w:val="nil"/>
              <w:left w:val="nil"/>
              <w:bottom w:val="single" w:sz="4" w:space="0" w:color="auto"/>
              <w:right w:val="single" w:sz="4" w:space="0" w:color="auto"/>
            </w:tcBorders>
          </w:tcPr>
          <w:p w:rsidR="002E4649" w:rsidRDefault="00F772C4">
            <w:pPr>
              <w:spacing w:before="60" w:after="60"/>
            </w:pPr>
            <w:r>
              <w:t>Contact Tel. No.   _________________________</w:t>
            </w:r>
          </w:p>
        </w:tc>
      </w:tr>
      <w:tr w:rsidR="002E4649">
        <w:trPr>
          <w:cantSplit/>
        </w:trPr>
        <w:tc>
          <w:tcPr>
            <w:tcW w:w="14778" w:type="dxa"/>
            <w:gridSpan w:val="2"/>
            <w:tcBorders>
              <w:top w:val="nil"/>
              <w:bottom w:val="nil"/>
              <w:right w:val="single" w:sz="4" w:space="0" w:color="auto"/>
            </w:tcBorders>
          </w:tcPr>
          <w:p w:rsidR="002E4649" w:rsidRDefault="00F772C4">
            <w:pPr>
              <w:spacing w:before="60" w:after="60"/>
            </w:pPr>
            <w:r>
              <w:rPr>
                <w:b/>
              </w:rPr>
              <w:t>Name of Authorised Signatory:     ______________________________________________________</w:t>
            </w:r>
          </w:p>
        </w:tc>
      </w:tr>
      <w:tr w:rsidR="002E4649">
        <w:tc>
          <w:tcPr>
            <w:tcW w:w="7038" w:type="dxa"/>
            <w:tcBorders>
              <w:top w:val="nil"/>
              <w:right w:val="nil"/>
            </w:tcBorders>
          </w:tcPr>
          <w:p w:rsidR="002E4649" w:rsidRDefault="00F772C4">
            <w:pPr>
              <w:spacing w:before="60" w:after="60"/>
            </w:pPr>
            <w:r>
              <w:t>Authorised Signature:   ______________________</w:t>
            </w:r>
          </w:p>
        </w:tc>
        <w:tc>
          <w:tcPr>
            <w:tcW w:w="7740" w:type="dxa"/>
            <w:tcBorders>
              <w:top w:val="nil"/>
              <w:left w:val="nil"/>
              <w:right w:val="single" w:sz="4" w:space="0" w:color="auto"/>
            </w:tcBorders>
          </w:tcPr>
          <w:p w:rsidR="002E4649" w:rsidRDefault="00F772C4">
            <w:pPr>
              <w:spacing w:before="60" w:after="60"/>
            </w:pPr>
            <w:r>
              <w:t>Password:    ___________________</w:t>
            </w:r>
          </w:p>
        </w:tc>
      </w:tr>
    </w:tbl>
    <w:p w:rsidR="002E4649" w:rsidRDefault="002E4649">
      <w:pPr>
        <w:pStyle w:val="ccNormal"/>
        <w:widowControl/>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
        <w:gridCol w:w="13606"/>
      </w:tblGrid>
      <w:tr w:rsidR="002E4649">
        <w:tc>
          <w:tcPr>
            <w:tcW w:w="392" w:type="dxa"/>
            <w:tcBorders>
              <w:top w:val="single" w:sz="12" w:space="0" w:color="auto"/>
              <w:left w:val="single" w:sz="12" w:space="0" w:color="auto"/>
              <w:bottom w:val="single" w:sz="12" w:space="0" w:color="auto"/>
              <w:right w:val="single" w:sz="12" w:space="0" w:color="auto"/>
            </w:tcBorders>
          </w:tcPr>
          <w:p w:rsidR="002E4649" w:rsidRDefault="002E4649">
            <w:pPr>
              <w:pStyle w:val="ccNormal"/>
              <w:widowControl/>
              <w:ind w:left="0"/>
              <w:rPr>
                <w:rFonts w:ascii="Times New Roman" w:hAnsi="Times New Roman"/>
                <w:b/>
              </w:rPr>
            </w:pPr>
          </w:p>
        </w:tc>
        <w:tc>
          <w:tcPr>
            <w:tcW w:w="14317" w:type="dxa"/>
            <w:tcBorders>
              <w:top w:val="nil"/>
              <w:left w:val="single" w:sz="12" w:space="0" w:color="auto"/>
              <w:bottom w:val="nil"/>
              <w:right w:val="nil"/>
            </w:tcBorders>
          </w:tcPr>
          <w:p w:rsidR="002E4649" w:rsidRDefault="00F772C4">
            <w:pPr>
              <w:pStyle w:val="ccNormal"/>
              <w:widowControl/>
              <w:tabs>
                <w:tab w:val="left" w:pos="-720"/>
              </w:tabs>
              <w:suppressAutoHyphens/>
              <w:ind w:left="0"/>
              <w:rPr>
                <w:rFonts w:ascii="Times New Roman" w:hAnsi="Times New Roman"/>
                <w:snapToGrid/>
              </w:rPr>
            </w:pPr>
            <w:r>
              <w:rPr>
                <w:rFonts w:ascii="Times New Roman" w:hAnsi="Times New Roman"/>
                <w:snapToGrid/>
              </w:rPr>
              <w:t>Tick box if this is a Registration Transfer in accordance with BSCP68.</w:t>
            </w:r>
          </w:p>
        </w:tc>
      </w:tr>
    </w:tbl>
    <w:p w:rsidR="002E4649" w:rsidRDefault="002E4649">
      <w:pPr>
        <w:pStyle w:val="ccNormal"/>
        <w:widowControl/>
        <w:rPr>
          <w:rFonts w:ascii="Times New Roman" w:hAnsi="Times New Roman"/>
          <w:b/>
        </w:rPr>
      </w:pPr>
    </w:p>
    <w:p w:rsidR="002E4649" w:rsidRDefault="00F772C4">
      <w:pPr>
        <w:pStyle w:val="ccNormal"/>
        <w:widowControl/>
        <w:rPr>
          <w:rFonts w:ascii="Times New Roman" w:hAnsi="Times New Roman"/>
          <w:b/>
        </w:rPr>
      </w:pPr>
      <w:r>
        <w:rPr>
          <w:rFonts w:ascii="Times New Roman" w:hAnsi="Times New Roman"/>
          <w:b/>
        </w:rPr>
        <w:t>Section 1</w:t>
      </w:r>
    </w:p>
    <w:p w:rsidR="002E4649" w:rsidRDefault="00F772C4">
      <w:pPr>
        <w:pStyle w:val="ccNormal"/>
        <w:widowControl/>
        <w:spacing w:after="120"/>
        <w:rPr>
          <w:rFonts w:ascii="Times New Roman" w:hAnsi="Times New Roman"/>
          <w:b/>
        </w:rPr>
      </w:pPr>
      <w:r>
        <w:rPr>
          <w:rFonts w:ascii="Times New Roman" w:hAnsi="Times New Roman"/>
          <w:b/>
        </w:rPr>
        <w:t>Please Tick Aggregation Unit Type</w:t>
      </w:r>
    </w:p>
    <w:tbl>
      <w:tblPr>
        <w:tblW w:w="14786" w:type="dxa"/>
        <w:tblBorders>
          <w:top w:val="single" w:sz="12" w:space="0" w:color="auto"/>
          <w:left w:val="single" w:sz="12" w:space="0" w:color="auto"/>
          <w:bottom w:val="single" w:sz="12" w:space="0" w:color="auto"/>
          <w:right w:val="single" w:sz="12" w:space="0" w:color="auto"/>
          <w:insideV w:val="single" w:sz="12" w:space="0" w:color="auto"/>
        </w:tblBorders>
        <w:tblLayout w:type="fixed"/>
        <w:tblLook w:val="0000" w:firstRow="0" w:lastRow="0" w:firstColumn="0" w:lastColumn="0" w:noHBand="0" w:noVBand="0"/>
      </w:tblPr>
      <w:tblGrid>
        <w:gridCol w:w="1728"/>
        <w:gridCol w:w="993"/>
        <w:gridCol w:w="2247"/>
        <w:gridCol w:w="864"/>
        <w:gridCol w:w="2196"/>
        <w:gridCol w:w="915"/>
        <w:gridCol w:w="1965"/>
        <w:gridCol w:w="906"/>
        <w:gridCol w:w="2154"/>
        <w:gridCol w:w="818"/>
      </w:tblGrid>
      <w:tr w:rsidR="002E4649">
        <w:tc>
          <w:tcPr>
            <w:tcW w:w="1728" w:type="dxa"/>
          </w:tcPr>
          <w:p w:rsidR="002E4649" w:rsidRDefault="00F772C4">
            <w:pPr>
              <w:pStyle w:val="TableText12"/>
              <w:spacing w:before="0" w:after="0"/>
              <w:ind w:left="0"/>
              <w:jc w:val="center"/>
            </w:pPr>
            <w:r>
              <w:t>Primary BM Unit</w:t>
            </w:r>
          </w:p>
          <w:p w:rsidR="002E4649" w:rsidRDefault="00F772C4">
            <w:pPr>
              <w:pStyle w:val="TableText12"/>
              <w:spacing w:before="0" w:after="0"/>
              <w:ind w:left="0"/>
              <w:jc w:val="center"/>
            </w:pPr>
            <w:r>
              <w:t>(B)</w:t>
            </w:r>
          </w:p>
        </w:tc>
        <w:tc>
          <w:tcPr>
            <w:tcW w:w="993" w:type="dxa"/>
          </w:tcPr>
          <w:p w:rsidR="002E4649" w:rsidRDefault="002E4649">
            <w:pPr>
              <w:pStyle w:val="TableText12"/>
              <w:spacing w:before="0" w:after="0"/>
              <w:ind w:left="0"/>
            </w:pPr>
          </w:p>
        </w:tc>
        <w:tc>
          <w:tcPr>
            <w:tcW w:w="2247" w:type="dxa"/>
          </w:tcPr>
          <w:p w:rsidR="002E4649" w:rsidRDefault="00F772C4">
            <w:pPr>
              <w:pStyle w:val="TableText12"/>
              <w:spacing w:before="0" w:after="0"/>
              <w:ind w:left="0"/>
              <w:jc w:val="center"/>
            </w:pPr>
            <w:r>
              <w:t>External Interconnector</w:t>
            </w:r>
          </w:p>
          <w:p w:rsidR="002E4649" w:rsidRDefault="00F772C4">
            <w:pPr>
              <w:pStyle w:val="TableText12"/>
              <w:spacing w:before="0" w:after="0"/>
              <w:ind w:left="0"/>
              <w:jc w:val="center"/>
            </w:pPr>
            <w:r>
              <w:t>(I)</w:t>
            </w:r>
          </w:p>
        </w:tc>
        <w:tc>
          <w:tcPr>
            <w:tcW w:w="864" w:type="dxa"/>
          </w:tcPr>
          <w:p w:rsidR="002E4649" w:rsidRDefault="002E4649">
            <w:pPr>
              <w:pStyle w:val="TableText12"/>
              <w:spacing w:before="0" w:after="0"/>
              <w:ind w:left="0"/>
            </w:pPr>
          </w:p>
        </w:tc>
        <w:tc>
          <w:tcPr>
            <w:tcW w:w="2196" w:type="dxa"/>
          </w:tcPr>
          <w:p w:rsidR="002E4649" w:rsidRDefault="00F772C4">
            <w:pPr>
              <w:pStyle w:val="TableText12"/>
              <w:spacing w:before="0" w:after="0"/>
              <w:ind w:left="0"/>
              <w:jc w:val="center"/>
            </w:pPr>
            <w:r>
              <w:t>Internal Interconnector</w:t>
            </w:r>
          </w:p>
          <w:p w:rsidR="002E4649" w:rsidRDefault="00F772C4">
            <w:pPr>
              <w:pStyle w:val="TableText12"/>
              <w:spacing w:before="0" w:after="0"/>
              <w:ind w:left="0"/>
              <w:jc w:val="center"/>
            </w:pPr>
            <w:r>
              <w:t>(D)</w:t>
            </w:r>
          </w:p>
        </w:tc>
        <w:tc>
          <w:tcPr>
            <w:tcW w:w="915" w:type="dxa"/>
          </w:tcPr>
          <w:p w:rsidR="002E4649" w:rsidRDefault="002E4649">
            <w:pPr>
              <w:pStyle w:val="TableText12"/>
              <w:spacing w:before="0" w:after="0"/>
              <w:ind w:left="0"/>
            </w:pPr>
          </w:p>
        </w:tc>
        <w:tc>
          <w:tcPr>
            <w:tcW w:w="1965" w:type="dxa"/>
          </w:tcPr>
          <w:p w:rsidR="002E4649" w:rsidRDefault="00F772C4">
            <w:pPr>
              <w:pStyle w:val="TableText12"/>
              <w:spacing w:before="0" w:after="0"/>
              <w:ind w:left="0"/>
              <w:jc w:val="center"/>
            </w:pPr>
            <w:r>
              <w:t>Grid Supply Point</w:t>
            </w:r>
          </w:p>
          <w:p w:rsidR="002E4649" w:rsidRDefault="00F772C4">
            <w:pPr>
              <w:pStyle w:val="TableText12"/>
              <w:spacing w:before="0" w:after="0"/>
              <w:ind w:left="0"/>
              <w:jc w:val="center"/>
            </w:pPr>
            <w:r>
              <w:t>(P)</w:t>
            </w:r>
          </w:p>
        </w:tc>
        <w:tc>
          <w:tcPr>
            <w:tcW w:w="906" w:type="dxa"/>
          </w:tcPr>
          <w:p w:rsidR="002E4649" w:rsidRDefault="002E4649">
            <w:pPr>
              <w:pStyle w:val="TableText12"/>
              <w:spacing w:before="0" w:after="0"/>
              <w:ind w:left="0"/>
            </w:pPr>
          </w:p>
        </w:tc>
        <w:tc>
          <w:tcPr>
            <w:tcW w:w="2154" w:type="dxa"/>
          </w:tcPr>
          <w:p w:rsidR="002E4649" w:rsidRDefault="00F772C4">
            <w:pPr>
              <w:pStyle w:val="TableText12"/>
              <w:spacing w:before="0" w:after="0"/>
              <w:ind w:left="93"/>
              <w:jc w:val="center"/>
            </w:pPr>
            <w:r>
              <w:t>Grid Supply Point Group Take</w:t>
            </w:r>
          </w:p>
          <w:p w:rsidR="002E4649" w:rsidRDefault="00F772C4">
            <w:pPr>
              <w:pStyle w:val="TableText12"/>
              <w:spacing w:before="0" w:after="0"/>
              <w:ind w:left="93"/>
              <w:jc w:val="center"/>
            </w:pPr>
            <w:r>
              <w:t>(G)</w:t>
            </w:r>
          </w:p>
        </w:tc>
        <w:tc>
          <w:tcPr>
            <w:tcW w:w="818" w:type="dxa"/>
          </w:tcPr>
          <w:p w:rsidR="002E4649" w:rsidRDefault="002E4649">
            <w:pPr>
              <w:pStyle w:val="TableText12"/>
              <w:spacing w:before="0" w:after="0"/>
            </w:pPr>
          </w:p>
        </w:tc>
      </w:tr>
    </w:tbl>
    <w:p w:rsidR="002E4649" w:rsidRDefault="002E4649">
      <w:pPr>
        <w:rPr>
          <w:sz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69"/>
        <w:gridCol w:w="10717"/>
      </w:tblGrid>
      <w:tr w:rsidR="002E4649">
        <w:trPr>
          <w:trHeight w:val="266"/>
        </w:trPr>
        <w:tc>
          <w:tcPr>
            <w:tcW w:w="4069" w:type="dxa"/>
            <w:shd w:val="clear" w:color="auto" w:fill="FFFFFF"/>
          </w:tcPr>
          <w:p w:rsidR="002E4649" w:rsidRDefault="00F772C4">
            <w:r>
              <w:t>Aggregation Unit ID</w:t>
            </w:r>
          </w:p>
        </w:tc>
        <w:tc>
          <w:tcPr>
            <w:tcW w:w="10717" w:type="dxa"/>
          </w:tcPr>
          <w:p w:rsidR="002E4649" w:rsidRDefault="002E4649"/>
        </w:tc>
      </w:tr>
      <w:tr w:rsidR="002E4649">
        <w:trPr>
          <w:trHeight w:val="266"/>
        </w:trPr>
        <w:tc>
          <w:tcPr>
            <w:tcW w:w="4069" w:type="dxa"/>
            <w:shd w:val="clear" w:color="auto" w:fill="FFFFFF"/>
          </w:tcPr>
          <w:p w:rsidR="002E4649" w:rsidRDefault="00F772C4">
            <w:pPr>
              <w:jc w:val="left"/>
            </w:pPr>
            <w:r>
              <w:t>Aggregation Unit Name (optional)</w:t>
            </w:r>
          </w:p>
        </w:tc>
        <w:tc>
          <w:tcPr>
            <w:tcW w:w="10717" w:type="dxa"/>
          </w:tcPr>
          <w:p w:rsidR="002E4649" w:rsidRDefault="002E4649"/>
        </w:tc>
      </w:tr>
      <w:tr w:rsidR="002E4649">
        <w:trPr>
          <w:trHeight w:val="260"/>
        </w:trPr>
        <w:tc>
          <w:tcPr>
            <w:tcW w:w="4069" w:type="dxa"/>
            <w:shd w:val="clear" w:color="auto" w:fill="FFFFFF"/>
          </w:tcPr>
          <w:p w:rsidR="002E4649" w:rsidRDefault="00F772C4">
            <w:r>
              <w:t>Effective From Date</w:t>
            </w:r>
          </w:p>
        </w:tc>
        <w:tc>
          <w:tcPr>
            <w:tcW w:w="10717" w:type="dxa"/>
          </w:tcPr>
          <w:p w:rsidR="002E4649" w:rsidRDefault="002E4649"/>
        </w:tc>
      </w:tr>
      <w:tr w:rsidR="002E4649">
        <w:trPr>
          <w:trHeight w:val="260"/>
        </w:trPr>
        <w:tc>
          <w:tcPr>
            <w:tcW w:w="4069" w:type="dxa"/>
            <w:shd w:val="clear" w:color="auto" w:fill="FFFFFF"/>
          </w:tcPr>
          <w:p w:rsidR="002E4649" w:rsidRDefault="00F772C4">
            <w:r>
              <w:t>Effective To Date (optional)</w:t>
            </w:r>
          </w:p>
        </w:tc>
        <w:tc>
          <w:tcPr>
            <w:tcW w:w="10717" w:type="dxa"/>
          </w:tcPr>
          <w:p w:rsidR="002E4649" w:rsidRDefault="002E4649"/>
        </w:tc>
      </w:tr>
    </w:tbl>
    <w:p w:rsidR="002E4649" w:rsidRDefault="002E4649">
      <w:pPr>
        <w:ind w:left="0"/>
        <w:jc w:val="left"/>
        <w:rPr>
          <w:b/>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
        <w:gridCol w:w="13601"/>
      </w:tblGrid>
      <w:tr w:rsidR="002E4649">
        <w:tc>
          <w:tcPr>
            <w:tcW w:w="386" w:type="dxa"/>
            <w:tcBorders>
              <w:top w:val="single" w:sz="12" w:space="0" w:color="auto"/>
              <w:left w:val="single" w:sz="12" w:space="0" w:color="auto"/>
              <w:bottom w:val="single" w:sz="12" w:space="0" w:color="auto"/>
              <w:right w:val="single" w:sz="12" w:space="0" w:color="auto"/>
            </w:tcBorders>
          </w:tcPr>
          <w:p w:rsidR="002E4649" w:rsidRDefault="002E4649"/>
        </w:tc>
        <w:tc>
          <w:tcPr>
            <w:tcW w:w="13788" w:type="dxa"/>
            <w:tcBorders>
              <w:left w:val="single" w:sz="12" w:space="0" w:color="auto"/>
            </w:tcBorders>
          </w:tcPr>
          <w:p w:rsidR="002E4649" w:rsidRDefault="00F772C4">
            <w:pPr>
              <w:ind w:left="40"/>
            </w:pPr>
            <w:r>
              <w:t>Tick box if submitting multiple sets of Aggregation Rules (each reflecting a different operational configuration) for a Primary BM Unit in a Switching Group.</w:t>
            </w:r>
          </w:p>
        </w:tc>
      </w:tr>
      <w:tr w:rsidR="002E4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6" w:type="dxa"/>
            <w:tcBorders>
              <w:top w:val="single" w:sz="12" w:space="0" w:color="auto"/>
              <w:left w:val="nil"/>
              <w:bottom w:val="nil"/>
              <w:right w:val="nil"/>
            </w:tcBorders>
          </w:tcPr>
          <w:p w:rsidR="002E4649" w:rsidRDefault="002E4649"/>
        </w:tc>
        <w:tc>
          <w:tcPr>
            <w:tcW w:w="13788" w:type="dxa"/>
            <w:tcBorders>
              <w:left w:val="nil"/>
              <w:bottom w:val="nil"/>
              <w:right w:val="nil"/>
            </w:tcBorders>
          </w:tcPr>
          <w:p w:rsidR="002E4649" w:rsidRDefault="00F772C4">
            <w:pPr>
              <w:ind w:left="40"/>
            </w:pPr>
            <w:r>
              <w:t>If you have ticked this box, each set of Aggregation Rules should be submitted on a separate copy of Section 2, each one identified by an appropriate description of the operational configuration (e.g. ‘Normal Running’, ‘Circuit 2 Outage’).</w:t>
            </w:r>
          </w:p>
        </w:tc>
      </w:tr>
    </w:tbl>
    <w:p w:rsidR="002E4649" w:rsidRDefault="00F772C4">
      <w:pPr>
        <w:pageBreakBefore/>
        <w:jc w:val="right"/>
        <w:rPr>
          <w:b/>
          <w:u w:val="single"/>
        </w:rPr>
      </w:pPr>
      <w:r>
        <w:rPr>
          <w:b/>
          <w:smallCaps/>
        </w:rPr>
        <w:lastRenderedPageBreak/>
        <w:t>Page 2 of 3</w:t>
      </w:r>
    </w:p>
    <w:p w:rsidR="002E4649" w:rsidRDefault="00F772C4">
      <w:pPr>
        <w:spacing w:after="240"/>
        <w:rPr>
          <w:b/>
          <w:u w:val="single"/>
        </w:rPr>
      </w:pPr>
      <w:r>
        <w:rPr>
          <w:b/>
          <w:u w:val="single"/>
        </w:rPr>
        <w:t>Section 2</w:t>
      </w:r>
    </w:p>
    <w:tbl>
      <w:tblPr>
        <w:tblW w:w="14508" w:type="dxa"/>
        <w:tblBorders>
          <w:top w:val="single" w:sz="12" w:space="0" w:color="auto"/>
          <w:left w:val="single" w:sz="12" w:space="0" w:color="auto"/>
          <w:bottom w:val="single" w:sz="12" w:space="0" w:color="auto"/>
          <w:right w:val="single" w:sz="12" w:space="0" w:color="auto"/>
          <w:insideV w:val="single" w:sz="12" w:space="0" w:color="auto"/>
        </w:tblBorders>
        <w:tblLayout w:type="fixed"/>
        <w:tblLook w:val="0000" w:firstRow="0" w:lastRow="0" w:firstColumn="0" w:lastColumn="0" w:noHBand="0" w:noVBand="0"/>
      </w:tblPr>
      <w:tblGrid>
        <w:gridCol w:w="2898"/>
        <w:gridCol w:w="2610"/>
        <w:gridCol w:w="2700"/>
        <w:gridCol w:w="1440"/>
        <w:gridCol w:w="2250"/>
        <w:gridCol w:w="2610"/>
      </w:tblGrid>
      <w:tr w:rsidR="002E4649">
        <w:tc>
          <w:tcPr>
            <w:tcW w:w="2898" w:type="dxa"/>
            <w:tcBorders>
              <w:bottom w:val="single" w:sz="12" w:space="0" w:color="auto"/>
            </w:tcBorders>
            <w:shd w:val="clear" w:color="auto" w:fill="FFFFFF"/>
          </w:tcPr>
          <w:p w:rsidR="002E4649" w:rsidRDefault="00F772C4">
            <w:pPr>
              <w:pStyle w:val="TableText12"/>
              <w:ind w:left="0"/>
              <w:jc w:val="left"/>
              <w:rPr>
                <w:b/>
                <w:sz w:val="22"/>
                <w:szCs w:val="22"/>
              </w:rPr>
            </w:pPr>
            <w:r>
              <w:rPr>
                <w:b/>
                <w:sz w:val="22"/>
                <w:szCs w:val="22"/>
              </w:rPr>
              <w:t>Operational Configuration:</w:t>
            </w:r>
          </w:p>
        </w:tc>
        <w:tc>
          <w:tcPr>
            <w:tcW w:w="11610" w:type="dxa"/>
            <w:gridSpan w:val="5"/>
            <w:tcBorders>
              <w:bottom w:val="single" w:sz="12" w:space="0" w:color="auto"/>
            </w:tcBorders>
            <w:shd w:val="clear" w:color="auto" w:fill="FFFFFF"/>
            <w:vAlign w:val="center"/>
          </w:tcPr>
          <w:p w:rsidR="002E4649" w:rsidRDefault="00F772C4">
            <w:pPr>
              <w:pStyle w:val="TableText12"/>
              <w:ind w:left="504" w:right="400"/>
              <w:jc w:val="center"/>
              <w:rPr>
                <w:b/>
                <w:sz w:val="22"/>
                <w:szCs w:val="22"/>
              </w:rPr>
            </w:pPr>
            <w:r>
              <w:rPr>
                <w:b/>
                <w:sz w:val="22"/>
                <w:szCs w:val="22"/>
              </w:rPr>
              <w:t>(Applies only to Primary BM Units in a Switching Group that require different Aggregation Rules depending on the operational configuration.)</w:t>
            </w:r>
          </w:p>
        </w:tc>
      </w:tr>
      <w:tr w:rsidR="002E4649">
        <w:tc>
          <w:tcPr>
            <w:tcW w:w="2898" w:type="dxa"/>
            <w:tcBorders>
              <w:bottom w:val="single" w:sz="12" w:space="0" w:color="auto"/>
            </w:tcBorders>
            <w:shd w:val="clear" w:color="auto" w:fill="FFFFFF"/>
            <w:vAlign w:val="center"/>
          </w:tcPr>
          <w:p w:rsidR="002E4649" w:rsidRDefault="00F772C4">
            <w:pPr>
              <w:pStyle w:val="TableText12"/>
              <w:ind w:left="142"/>
              <w:jc w:val="center"/>
              <w:rPr>
                <w:b/>
              </w:rPr>
            </w:pPr>
            <w:r>
              <w:rPr>
                <w:b/>
              </w:rPr>
              <w:t>Expression Reference (ER)</w:t>
            </w:r>
          </w:p>
        </w:tc>
        <w:tc>
          <w:tcPr>
            <w:tcW w:w="2610" w:type="dxa"/>
            <w:tcBorders>
              <w:bottom w:val="single" w:sz="12" w:space="0" w:color="auto"/>
            </w:tcBorders>
            <w:shd w:val="clear" w:color="auto" w:fill="FFFFFF"/>
            <w:vAlign w:val="center"/>
          </w:tcPr>
          <w:p w:rsidR="002E4649" w:rsidRDefault="00F772C4">
            <w:pPr>
              <w:pStyle w:val="TableText12"/>
              <w:ind w:left="79"/>
              <w:jc w:val="center"/>
              <w:rPr>
                <w:b/>
              </w:rPr>
            </w:pPr>
            <w:r>
              <w:rPr>
                <w:b/>
              </w:rPr>
              <w:t>MSQ, ER, BMU, GSP, DSCP, LLF or CST</w:t>
            </w:r>
          </w:p>
        </w:tc>
        <w:tc>
          <w:tcPr>
            <w:tcW w:w="2700" w:type="dxa"/>
            <w:tcBorders>
              <w:bottom w:val="single" w:sz="12" w:space="0" w:color="auto"/>
            </w:tcBorders>
            <w:shd w:val="clear" w:color="auto" w:fill="FFFFFF"/>
            <w:vAlign w:val="center"/>
          </w:tcPr>
          <w:p w:rsidR="002E4649" w:rsidRDefault="00F772C4">
            <w:pPr>
              <w:pStyle w:val="TableText12"/>
              <w:ind w:left="21"/>
              <w:jc w:val="center"/>
              <w:rPr>
                <w:b/>
              </w:rPr>
            </w:pPr>
            <w:r>
              <w:rPr>
                <w:b/>
              </w:rPr>
              <w:t>Reference</w:t>
            </w:r>
          </w:p>
        </w:tc>
        <w:tc>
          <w:tcPr>
            <w:tcW w:w="1440" w:type="dxa"/>
            <w:tcBorders>
              <w:bottom w:val="single" w:sz="12" w:space="0" w:color="auto"/>
            </w:tcBorders>
            <w:shd w:val="clear" w:color="auto" w:fill="FFFFFF"/>
            <w:vAlign w:val="center"/>
          </w:tcPr>
          <w:p w:rsidR="002E4649" w:rsidRDefault="00F772C4">
            <w:pPr>
              <w:pStyle w:val="TableText12"/>
              <w:ind w:left="14"/>
              <w:jc w:val="center"/>
              <w:rPr>
                <w:b/>
              </w:rPr>
            </w:pPr>
            <w:r>
              <w:rPr>
                <w:b/>
              </w:rPr>
              <w:t>+, -, /, x</w:t>
            </w:r>
          </w:p>
        </w:tc>
        <w:tc>
          <w:tcPr>
            <w:tcW w:w="2250" w:type="dxa"/>
            <w:tcBorders>
              <w:bottom w:val="single" w:sz="12" w:space="0" w:color="auto"/>
            </w:tcBorders>
            <w:shd w:val="clear" w:color="auto" w:fill="FFFFFF"/>
            <w:vAlign w:val="center"/>
          </w:tcPr>
          <w:p w:rsidR="002E4649" w:rsidRDefault="00F772C4">
            <w:pPr>
              <w:pStyle w:val="TableText12"/>
              <w:ind w:left="0"/>
              <w:jc w:val="center"/>
              <w:rPr>
                <w:b/>
              </w:rPr>
            </w:pPr>
            <w:r>
              <w:rPr>
                <w:b/>
              </w:rPr>
              <w:t>MSQ, ER BMU, GSP, DSCP, LLF or CST</w:t>
            </w:r>
          </w:p>
        </w:tc>
        <w:tc>
          <w:tcPr>
            <w:tcW w:w="2610" w:type="dxa"/>
            <w:tcBorders>
              <w:bottom w:val="single" w:sz="12" w:space="0" w:color="auto"/>
            </w:tcBorders>
            <w:shd w:val="clear" w:color="auto" w:fill="FFFFFF"/>
            <w:vAlign w:val="center"/>
          </w:tcPr>
          <w:p w:rsidR="002E4649" w:rsidRDefault="00F772C4">
            <w:pPr>
              <w:pStyle w:val="TableText12"/>
              <w:ind w:left="9"/>
              <w:jc w:val="center"/>
              <w:rPr>
                <w:b/>
              </w:rPr>
            </w:pPr>
            <w:r>
              <w:rPr>
                <w:b/>
              </w:rPr>
              <w:t>Reference</w:t>
            </w: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1</w:t>
            </w:r>
          </w:p>
        </w:tc>
        <w:tc>
          <w:tcPr>
            <w:tcW w:w="2610" w:type="dxa"/>
            <w:tcBorders>
              <w:top w:val="single" w:sz="6" w:space="0" w:color="auto"/>
              <w:bottom w:val="single" w:sz="6" w:space="0" w:color="auto"/>
            </w:tcBorders>
          </w:tcPr>
          <w:p w:rsidR="002E4649" w:rsidRDefault="002E4649">
            <w:pPr>
              <w:ind w:left="79"/>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2</w:t>
            </w:r>
          </w:p>
        </w:tc>
        <w:tc>
          <w:tcPr>
            <w:tcW w:w="2610" w:type="dxa"/>
            <w:tcBorders>
              <w:top w:val="single" w:sz="6" w:space="0" w:color="auto"/>
              <w:bottom w:val="single" w:sz="6" w:space="0" w:color="auto"/>
            </w:tcBorders>
          </w:tcPr>
          <w:p w:rsidR="002E4649" w:rsidRDefault="002E4649">
            <w:pPr>
              <w:ind w:left="79"/>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3</w:t>
            </w:r>
          </w:p>
        </w:tc>
        <w:tc>
          <w:tcPr>
            <w:tcW w:w="2610" w:type="dxa"/>
            <w:tcBorders>
              <w:top w:val="single" w:sz="6" w:space="0" w:color="auto"/>
              <w:bottom w:val="single" w:sz="6" w:space="0" w:color="auto"/>
            </w:tcBorders>
          </w:tcPr>
          <w:p w:rsidR="002E4649" w:rsidRDefault="002E4649">
            <w:pPr>
              <w:ind w:left="79"/>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4</w:t>
            </w:r>
          </w:p>
        </w:tc>
        <w:tc>
          <w:tcPr>
            <w:tcW w:w="2610" w:type="dxa"/>
            <w:tcBorders>
              <w:top w:val="single" w:sz="6" w:space="0" w:color="auto"/>
              <w:bottom w:val="single" w:sz="6" w:space="0" w:color="auto"/>
            </w:tcBorders>
          </w:tcPr>
          <w:p w:rsidR="002E4649" w:rsidRDefault="002E4649">
            <w:pPr>
              <w:ind w:left="79"/>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5</w:t>
            </w:r>
          </w:p>
        </w:tc>
        <w:tc>
          <w:tcPr>
            <w:tcW w:w="2610" w:type="dxa"/>
            <w:tcBorders>
              <w:top w:val="single" w:sz="6" w:space="0" w:color="auto"/>
              <w:bottom w:val="single" w:sz="6" w:space="0" w:color="auto"/>
            </w:tcBorders>
          </w:tcPr>
          <w:p w:rsidR="002E4649" w:rsidRDefault="002E4649">
            <w:pPr>
              <w:ind w:left="79"/>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6</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7</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8</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9</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10</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11</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12</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13</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14</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15</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16</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17</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18</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single" w:sz="6" w:space="0" w:color="auto"/>
            </w:tcBorders>
            <w:shd w:val="clear" w:color="auto" w:fill="FFFFFF"/>
          </w:tcPr>
          <w:p w:rsidR="002E4649" w:rsidRDefault="00F772C4">
            <w:pPr>
              <w:ind w:left="142"/>
              <w:jc w:val="center"/>
            </w:pPr>
            <w:r>
              <w:t>19</w:t>
            </w:r>
          </w:p>
        </w:tc>
        <w:tc>
          <w:tcPr>
            <w:tcW w:w="2610" w:type="dxa"/>
            <w:tcBorders>
              <w:top w:val="single" w:sz="6" w:space="0" w:color="auto"/>
              <w:bottom w:val="single" w:sz="6" w:space="0" w:color="auto"/>
            </w:tcBorders>
          </w:tcPr>
          <w:p w:rsidR="002E4649" w:rsidRDefault="002E4649">
            <w:pPr>
              <w:ind w:left="221"/>
            </w:pPr>
          </w:p>
        </w:tc>
        <w:tc>
          <w:tcPr>
            <w:tcW w:w="2700" w:type="dxa"/>
            <w:tcBorders>
              <w:top w:val="single" w:sz="6" w:space="0" w:color="auto"/>
              <w:bottom w:val="single" w:sz="6" w:space="0" w:color="auto"/>
            </w:tcBorders>
          </w:tcPr>
          <w:p w:rsidR="002E4649" w:rsidRDefault="002E4649">
            <w:pPr>
              <w:ind w:left="21"/>
            </w:pPr>
          </w:p>
        </w:tc>
        <w:tc>
          <w:tcPr>
            <w:tcW w:w="1440" w:type="dxa"/>
            <w:tcBorders>
              <w:top w:val="single" w:sz="6" w:space="0" w:color="auto"/>
              <w:bottom w:val="single" w:sz="6" w:space="0" w:color="auto"/>
            </w:tcBorders>
          </w:tcPr>
          <w:p w:rsidR="002E4649" w:rsidRDefault="002E4649">
            <w:pPr>
              <w:ind w:left="14"/>
              <w:jc w:val="center"/>
            </w:pPr>
          </w:p>
        </w:tc>
        <w:tc>
          <w:tcPr>
            <w:tcW w:w="2250" w:type="dxa"/>
            <w:tcBorders>
              <w:top w:val="single" w:sz="6" w:space="0" w:color="auto"/>
              <w:bottom w:val="single" w:sz="6" w:space="0" w:color="auto"/>
            </w:tcBorders>
          </w:tcPr>
          <w:p w:rsidR="002E4649" w:rsidRDefault="002E4649">
            <w:pPr>
              <w:ind w:left="0"/>
            </w:pPr>
          </w:p>
        </w:tc>
        <w:tc>
          <w:tcPr>
            <w:tcW w:w="2610" w:type="dxa"/>
            <w:tcBorders>
              <w:top w:val="single" w:sz="6" w:space="0" w:color="auto"/>
              <w:bottom w:val="single" w:sz="6" w:space="0" w:color="auto"/>
            </w:tcBorders>
          </w:tcPr>
          <w:p w:rsidR="002E4649" w:rsidRDefault="002E4649">
            <w:pPr>
              <w:ind w:left="9"/>
            </w:pPr>
          </w:p>
        </w:tc>
      </w:tr>
      <w:tr w:rsidR="002E4649">
        <w:tc>
          <w:tcPr>
            <w:tcW w:w="2898" w:type="dxa"/>
            <w:tcBorders>
              <w:top w:val="single" w:sz="6" w:space="0" w:color="auto"/>
              <w:bottom w:val="nil"/>
            </w:tcBorders>
            <w:shd w:val="clear" w:color="auto" w:fill="FFFFFF"/>
          </w:tcPr>
          <w:p w:rsidR="002E4649" w:rsidRDefault="00F772C4">
            <w:pPr>
              <w:ind w:left="142"/>
              <w:jc w:val="center"/>
            </w:pPr>
            <w:r>
              <w:t>20</w:t>
            </w:r>
          </w:p>
        </w:tc>
        <w:tc>
          <w:tcPr>
            <w:tcW w:w="2610" w:type="dxa"/>
            <w:tcBorders>
              <w:top w:val="single" w:sz="6" w:space="0" w:color="auto"/>
              <w:bottom w:val="nil"/>
            </w:tcBorders>
          </w:tcPr>
          <w:p w:rsidR="002E4649" w:rsidRDefault="002E4649">
            <w:pPr>
              <w:ind w:left="221"/>
            </w:pPr>
          </w:p>
        </w:tc>
        <w:tc>
          <w:tcPr>
            <w:tcW w:w="2700" w:type="dxa"/>
            <w:tcBorders>
              <w:top w:val="single" w:sz="6" w:space="0" w:color="auto"/>
              <w:bottom w:val="nil"/>
            </w:tcBorders>
          </w:tcPr>
          <w:p w:rsidR="002E4649" w:rsidRDefault="002E4649">
            <w:pPr>
              <w:ind w:left="21"/>
            </w:pPr>
          </w:p>
        </w:tc>
        <w:tc>
          <w:tcPr>
            <w:tcW w:w="1440" w:type="dxa"/>
            <w:tcBorders>
              <w:top w:val="single" w:sz="6" w:space="0" w:color="auto"/>
              <w:bottom w:val="nil"/>
            </w:tcBorders>
          </w:tcPr>
          <w:p w:rsidR="002E4649" w:rsidRDefault="002E4649">
            <w:pPr>
              <w:ind w:left="14"/>
              <w:jc w:val="center"/>
            </w:pPr>
          </w:p>
        </w:tc>
        <w:tc>
          <w:tcPr>
            <w:tcW w:w="2250" w:type="dxa"/>
            <w:tcBorders>
              <w:top w:val="single" w:sz="6" w:space="0" w:color="auto"/>
              <w:bottom w:val="nil"/>
            </w:tcBorders>
          </w:tcPr>
          <w:p w:rsidR="002E4649" w:rsidRDefault="002E4649">
            <w:pPr>
              <w:ind w:left="0"/>
            </w:pPr>
          </w:p>
        </w:tc>
        <w:tc>
          <w:tcPr>
            <w:tcW w:w="2610" w:type="dxa"/>
            <w:tcBorders>
              <w:top w:val="single" w:sz="6" w:space="0" w:color="auto"/>
              <w:bottom w:val="nil"/>
            </w:tcBorders>
          </w:tcPr>
          <w:p w:rsidR="002E4649" w:rsidRDefault="002E4649">
            <w:pPr>
              <w:ind w:left="9"/>
            </w:pPr>
          </w:p>
        </w:tc>
      </w:tr>
      <w:tr w:rsidR="002E4649">
        <w:tc>
          <w:tcPr>
            <w:tcW w:w="2898" w:type="dxa"/>
            <w:tcBorders>
              <w:top w:val="single" w:sz="6" w:space="0" w:color="auto"/>
              <w:bottom w:val="single" w:sz="12" w:space="0" w:color="auto"/>
            </w:tcBorders>
            <w:shd w:val="clear" w:color="auto" w:fill="FFFFFF"/>
          </w:tcPr>
          <w:p w:rsidR="002E4649" w:rsidRDefault="00F772C4">
            <w:pPr>
              <w:ind w:left="142"/>
              <w:jc w:val="center"/>
            </w:pPr>
            <w:r>
              <w:t>21</w:t>
            </w:r>
          </w:p>
        </w:tc>
        <w:tc>
          <w:tcPr>
            <w:tcW w:w="2610" w:type="dxa"/>
            <w:tcBorders>
              <w:top w:val="single" w:sz="6" w:space="0" w:color="auto"/>
              <w:bottom w:val="single" w:sz="12" w:space="0" w:color="auto"/>
            </w:tcBorders>
          </w:tcPr>
          <w:p w:rsidR="002E4649" w:rsidRDefault="002E4649">
            <w:pPr>
              <w:ind w:left="221"/>
            </w:pPr>
          </w:p>
        </w:tc>
        <w:tc>
          <w:tcPr>
            <w:tcW w:w="2700" w:type="dxa"/>
            <w:tcBorders>
              <w:top w:val="single" w:sz="6" w:space="0" w:color="auto"/>
              <w:bottom w:val="single" w:sz="12" w:space="0" w:color="auto"/>
            </w:tcBorders>
          </w:tcPr>
          <w:p w:rsidR="002E4649" w:rsidRDefault="002E4649">
            <w:pPr>
              <w:ind w:left="21"/>
            </w:pPr>
          </w:p>
        </w:tc>
        <w:tc>
          <w:tcPr>
            <w:tcW w:w="1440" w:type="dxa"/>
            <w:tcBorders>
              <w:top w:val="single" w:sz="6" w:space="0" w:color="auto"/>
              <w:bottom w:val="single" w:sz="12" w:space="0" w:color="auto"/>
            </w:tcBorders>
          </w:tcPr>
          <w:p w:rsidR="002E4649" w:rsidRDefault="002E4649">
            <w:pPr>
              <w:ind w:left="14"/>
              <w:jc w:val="center"/>
            </w:pPr>
          </w:p>
        </w:tc>
        <w:tc>
          <w:tcPr>
            <w:tcW w:w="2250" w:type="dxa"/>
            <w:tcBorders>
              <w:top w:val="single" w:sz="6" w:space="0" w:color="auto"/>
              <w:bottom w:val="single" w:sz="12" w:space="0" w:color="auto"/>
            </w:tcBorders>
          </w:tcPr>
          <w:p w:rsidR="002E4649" w:rsidRDefault="002E4649">
            <w:pPr>
              <w:ind w:left="0"/>
            </w:pPr>
          </w:p>
        </w:tc>
        <w:tc>
          <w:tcPr>
            <w:tcW w:w="2610" w:type="dxa"/>
            <w:tcBorders>
              <w:top w:val="single" w:sz="6" w:space="0" w:color="auto"/>
              <w:bottom w:val="single" w:sz="12" w:space="0" w:color="auto"/>
            </w:tcBorders>
          </w:tcPr>
          <w:p w:rsidR="002E4649" w:rsidRDefault="002E4649">
            <w:pPr>
              <w:ind w:left="9"/>
            </w:pPr>
          </w:p>
        </w:tc>
      </w:tr>
      <w:bookmarkEnd w:id="156"/>
      <w:bookmarkEnd w:id="157"/>
      <w:bookmarkEnd w:id="158"/>
      <w:bookmarkEnd w:id="159"/>
      <w:bookmarkEnd w:id="160"/>
      <w:bookmarkEnd w:id="161"/>
      <w:bookmarkEnd w:id="162"/>
      <w:bookmarkEnd w:id="163"/>
      <w:bookmarkEnd w:id="164"/>
      <w:bookmarkEnd w:id="165"/>
      <w:bookmarkEnd w:id="166"/>
      <w:bookmarkEnd w:id="167"/>
      <w:bookmarkEnd w:id="168"/>
    </w:tbl>
    <w:p w:rsidR="006D2B4C" w:rsidRPr="006D2B4C" w:rsidRDefault="006D2B4C" w:rsidP="006D2B4C">
      <w:pPr>
        <w:ind w:left="0"/>
      </w:pPr>
    </w:p>
    <w:p w:rsidR="002E4649" w:rsidRDefault="00F772C4" w:rsidP="006D2B4C">
      <w:pPr>
        <w:pStyle w:val="FootnoteText"/>
        <w:pageBreakBefore/>
        <w:jc w:val="right"/>
        <w:rPr>
          <w:b/>
          <w:u w:val="single"/>
        </w:rPr>
      </w:pPr>
      <w:r>
        <w:rPr>
          <w:b/>
          <w:smallCaps/>
        </w:rPr>
        <w:lastRenderedPageBreak/>
        <w:t>Page 3 of 3</w:t>
      </w:r>
    </w:p>
    <w:p w:rsidR="002E4649" w:rsidRDefault="00F772C4">
      <w:pPr>
        <w:pStyle w:val="FootnoteText"/>
        <w:rPr>
          <w:b/>
          <w:u w:val="single"/>
        </w:rPr>
      </w:pPr>
      <w:r>
        <w:rPr>
          <w:b/>
          <w:u w:val="single"/>
        </w:rPr>
        <w:t>Section 3</w:t>
      </w:r>
    </w:p>
    <w:p w:rsidR="002E4649" w:rsidRDefault="002E4649">
      <w:pPr>
        <w:pStyle w:val="FootnoteText"/>
        <w:rPr>
          <w:b/>
          <w:u w:val="single"/>
        </w:rPr>
      </w:pPr>
    </w:p>
    <w:p w:rsidR="002E4649" w:rsidRDefault="00F772C4">
      <w:pPr>
        <w:pStyle w:val="FootnoteText"/>
      </w:pPr>
      <w:r>
        <w:t>From CDCA to Registrant</w:t>
      </w:r>
    </w:p>
    <w:p w:rsidR="002E4649" w:rsidRDefault="002E4649">
      <w:pPr>
        <w:pStyle w:val="FootnoteText"/>
      </w:pPr>
    </w:p>
    <w:p w:rsidR="002E4649" w:rsidRDefault="00F772C4">
      <w:pPr>
        <w:pStyle w:val="FootnoteText"/>
      </w:pPr>
      <w:r>
        <w:t>I hereby confirm that the Meter Aggregation Rules associated with the above Reference No. have been received.</w:t>
      </w:r>
    </w:p>
    <w:p w:rsidR="002E4649" w:rsidRDefault="002E4649">
      <w:pPr>
        <w:pStyle w:val="FootnoteText"/>
      </w:pPr>
    </w:p>
    <w:p w:rsidR="002E4649" w:rsidRDefault="00F772C4">
      <w:pPr>
        <w:pStyle w:val="FootnoteText"/>
      </w:pPr>
      <w:r>
        <w:t>Input by:</w:t>
      </w:r>
      <w:r>
        <w:tab/>
        <w:t>Signed:………………….</w:t>
      </w:r>
      <w:r>
        <w:tab/>
        <w:t>Name:………………………</w:t>
      </w:r>
      <w:r>
        <w:tab/>
        <w:t>Date:…………………………..</w:t>
      </w:r>
    </w:p>
    <w:p w:rsidR="002E4649" w:rsidRDefault="002E4649">
      <w:pPr>
        <w:pStyle w:val="FootnoteText"/>
      </w:pPr>
    </w:p>
    <w:p w:rsidR="002E4649" w:rsidRDefault="00F772C4">
      <w:pPr>
        <w:pStyle w:val="FootnoteText"/>
      </w:pPr>
      <w:r>
        <w:t>Checked by:</w:t>
      </w:r>
      <w:r>
        <w:tab/>
        <w:t>Signed:………………….</w:t>
      </w:r>
      <w:r>
        <w:tab/>
        <w:t>Name:………………………</w:t>
      </w:r>
      <w:r>
        <w:tab/>
        <w:t>Date:…………………………..</w:t>
      </w:r>
    </w:p>
    <w:p w:rsidR="002E4649" w:rsidRDefault="002E4649">
      <w:pPr>
        <w:pStyle w:val="FootnoteText"/>
      </w:pPr>
    </w:p>
    <w:p w:rsidR="002E4649" w:rsidRDefault="00F772C4">
      <w:pPr>
        <w:pStyle w:val="FootnoteText"/>
      </w:pPr>
      <w:r>
        <w:t>(For CDCA)</w:t>
      </w:r>
    </w:p>
    <w:p w:rsidR="002E4649" w:rsidRDefault="002E4649">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3C5845" w:rsidRDefault="003C5845">
      <w:pPr>
        <w:pStyle w:val="FootnoteText"/>
      </w:pPr>
    </w:p>
    <w:p w:rsidR="002E4649" w:rsidRDefault="00F772C4" w:rsidP="003C5845">
      <w:pPr>
        <w:pStyle w:val="Heading2"/>
        <w:rPr>
          <w:rStyle w:val="Heading20"/>
          <w:rFonts w:ascii="Times New Roman" w:hAnsi="Times New Roman"/>
          <w:b/>
        </w:rPr>
      </w:pPr>
      <w:bookmarkStart w:id="203" w:name="_Toc528159041"/>
      <w:bookmarkStart w:id="204" w:name="_Toc531249011"/>
      <w:bookmarkStart w:id="205" w:name="_Toc164948997"/>
      <w:r>
        <w:rPr>
          <w:rStyle w:val="Heading20"/>
          <w:rFonts w:ascii="Times New Roman" w:hAnsi="Times New Roman"/>
          <w:b/>
        </w:rPr>
        <w:lastRenderedPageBreak/>
        <w:t>4.3</w:t>
      </w:r>
      <w:r>
        <w:rPr>
          <w:rStyle w:val="Heading20"/>
          <w:rFonts w:ascii="Times New Roman" w:hAnsi="Times New Roman"/>
          <w:b/>
        </w:rPr>
        <w:tab/>
        <w:t>Examples of Registration Form (Section 2 of Form BSCP75/4.2)</w:t>
      </w:r>
      <w:bookmarkEnd w:id="203"/>
      <w:bookmarkEnd w:id="204"/>
      <w:bookmarkEnd w:id="205"/>
    </w:p>
    <w:p w:rsidR="002E4649" w:rsidRDefault="00F772C4">
      <w:pPr>
        <w:spacing w:after="120"/>
        <w:ind w:left="2269" w:hanging="1418"/>
        <w:rPr>
          <w:rFonts w:ascii="TimesNewRomanPS-BoldMT" w:hAnsi="TimesNewRomanPS-BoldMT"/>
          <w:b/>
          <w:snapToGrid w:val="0"/>
          <w:lang w:eastAsia="en-US"/>
        </w:rPr>
      </w:pPr>
      <w:r>
        <w:rPr>
          <w:rFonts w:ascii="TimesNewRomanPS-BoldMT" w:hAnsi="TimesNewRomanPS-BoldMT"/>
          <w:b/>
          <w:snapToGrid w:val="0"/>
          <w:lang w:eastAsia="en-US"/>
        </w:rPr>
        <w:t>Example 1</w:t>
      </w:r>
      <w:r>
        <w:rPr>
          <w:rFonts w:ascii="TimesNewRomanPS-BoldMT" w:hAnsi="TimesNewRomanPS-BoldMT"/>
          <w:b/>
          <w:snapToGrid w:val="0"/>
          <w:lang w:eastAsia="en-US"/>
        </w:rPr>
        <w:tab/>
        <w:t>Power Station Connected to the Transmission System (based on Primary BM Unit 1 in Section 4.1.3 of this BSCP)</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552"/>
        <w:gridCol w:w="2976"/>
        <w:gridCol w:w="1134"/>
        <w:gridCol w:w="2694"/>
        <w:gridCol w:w="2994"/>
      </w:tblGrid>
      <w:tr w:rsidR="002E4649">
        <w:trPr>
          <w:trHeight w:val="679"/>
        </w:trPr>
        <w:tc>
          <w:tcPr>
            <w:tcW w:w="2518" w:type="dxa"/>
            <w:tcBorders>
              <w:top w:val="single" w:sz="12" w:space="0" w:color="auto"/>
              <w:left w:val="single" w:sz="12" w:space="0" w:color="auto"/>
              <w:bottom w:val="single" w:sz="12" w:space="0" w:color="auto"/>
              <w:right w:val="single" w:sz="12" w:space="0" w:color="auto"/>
            </w:tcBorders>
            <w:vAlign w:val="center"/>
          </w:tcPr>
          <w:p w:rsidR="002E4649" w:rsidRDefault="00F772C4">
            <w:pPr>
              <w:pStyle w:val="TableText12"/>
              <w:ind w:left="0"/>
              <w:jc w:val="center"/>
              <w:rPr>
                <w:b/>
              </w:rPr>
            </w:pPr>
            <w:r>
              <w:rPr>
                <w:b/>
              </w:rPr>
              <w:t>Expression Reference</w:t>
            </w:r>
          </w:p>
          <w:p w:rsidR="002E4649" w:rsidRDefault="00F772C4">
            <w:pPr>
              <w:pStyle w:val="TableText12"/>
              <w:ind w:left="0"/>
              <w:jc w:val="center"/>
              <w:rPr>
                <w:b/>
                <w:snapToGrid w:val="0"/>
                <w:u w:val="single"/>
                <w:lang w:eastAsia="en-US"/>
              </w:rPr>
            </w:pPr>
            <w:r>
              <w:rPr>
                <w:b/>
                <w:snapToGrid w:val="0"/>
                <w:lang w:eastAsia="en-US"/>
              </w:rPr>
              <w:t>ER</w:t>
            </w:r>
          </w:p>
        </w:tc>
        <w:tc>
          <w:tcPr>
            <w:tcW w:w="2552" w:type="dxa"/>
            <w:tcBorders>
              <w:top w:val="single" w:sz="12" w:space="0" w:color="auto"/>
              <w:left w:val="single" w:sz="12" w:space="0" w:color="auto"/>
              <w:bottom w:val="single" w:sz="12" w:space="0" w:color="auto"/>
              <w:right w:val="single" w:sz="12" w:space="0" w:color="auto"/>
            </w:tcBorders>
            <w:vAlign w:val="center"/>
          </w:tcPr>
          <w:p w:rsidR="002E4649" w:rsidRDefault="00F772C4">
            <w:pPr>
              <w:pStyle w:val="TableText12"/>
              <w:ind w:left="0"/>
              <w:jc w:val="center"/>
              <w:rPr>
                <w:b/>
                <w:snapToGrid w:val="0"/>
                <w:u w:val="single"/>
                <w:lang w:eastAsia="en-US"/>
              </w:rPr>
            </w:pPr>
            <w:r>
              <w:rPr>
                <w:b/>
                <w:snapToGrid w:val="0"/>
                <w:lang w:eastAsia="en-US"/>
              </w:rPr>
              <w:t>MSQ, ER, BMU, GSP, DSCP, LLF or CST</w:t>
            </w:r>
          </w:p>
        </w:tc>
        <w:tc>
          <w:tcPr>
            <w:tcW w:w="2976" w:type="dxa"/>
            <w:tcBorders>
              <w:top w:val="single" w:sz="12" w:space="0" w:color="auto"/>
              <w:left w:val="single" w:sz="12" w:space="0" w:color="auto"/>
              <w:bottom w:val="single" w:sz="12" w:space="0" w:color="auto"/>
              <w:right w:val="single" w:sz="12" w:space="0" w:color="auto"/>
            </w:tcBorders>
            <w:vAlign w:val="center"/>
          </w:tcPr>
          <w:p w:rsidR="002E4649" w:rsidRDefault="00F772C4">
            <w:pPr>
              <w:pStyle w:val="TableText12"/>
              <w:ind w:left="0"/>
              <w:jc w:val="center"/>
              <w:rPr>
                <w:b/>
                <w:snapToGrid w:val="0"/>
                <w:u w:val="single"/>
                <w:lang w:eastAsia="en-US"/>
              </w:rPr>
            </w:pPr>
            <w:r>
              <w:rPr>
                <w:b/>
                <w:snapToGrid w:val="0"/>
                <w:lang w:eastAsia="en-US"/>
              </w:rPr>
              <w:t>Reference</w:t>
            </w:r>
          </w:p>
        </w:tc>
        <w:tc>
          <w:tcPr>
            <w:tcW w:w="1134" w:type="dxa"/>
            <w:tcBorders>
              <w:top w:val="single" w:sz="12" w:space="0" w:color="auto"/>
              <w:left w:val="single" w:sz="12" w:space="0" w:color="auto"/>
              <w:bottom w:val="single" w:sz="12" w:space="0" w:color="auto"/>
              <w:right w:val="single" w:sz="12" w:space="0" w:color="auto"/>
            </w:tcBorders>
            <w:vAlign w:val="center"/>
          </w:tcPr>
          <w:p w:rsidR="002E4649" w:rsidRDefault="00F772C4">
            <w:pPr>
              <w:pStyle w:val="TableText12"/>
              <w:ind w:left="0"/>
              <w:jc w:val="center"/>
              <w:rPr>
                <w:b/>
                <w:snapToGrid w:val="0"/>
                <w:lang w:eastAsia="en-US"/>
              </w:rPr>
            </w:pPr>
            <w:r>
              <w:rPr>
                <w:b/>
                <w:snapToGrid w:val="0"/>
                <w:lang w:eastAsia="en-US"/>
              </w:rPr>
              <w:t>+, -, /, x</w:t>
            </w:r>
          </w:p>
        </w:tc>
        <w:tc>
          <w:tcPr>
            <w:tcW w:w="2694" w:type="dxa"/>
            <w:tcBorders>
              <w:top w:val="single" w:sz="12" w:space="0" w:color="auto"/>
              <w:left w:val="single" w:sz="12" w:space="0" w:color="auto"/>
              <w:bottom w:val="single" w:sz="12" w:space="0" w:color="auto"/>
              <w:right w:val="single" w:sz="12" w:space="0" w:color="auto"/>
            </w:tcBorders>
            <w:vAlign w:val="center"/>
          </w:tcPr>
          <w:p w:rsidR="002E4649" w:rsidRDefault="00F772C4">
            <w:pPr>
              <w:pStyle w:val="TableText12"/>
              <w:ind w:left="0"/>
              <w:jc w:val="center"/>
              <w:rPr>
                <w:b/>
                <w:snapToGrid w:val="0"/>
                <w:u w:val="single"/>
                <w:lang w:eastAsia="en-US"/>
              </w:rPr>
            </w:pPr>
            <w:r>
              <w:rPr>
                <w:b/>
                <w:snapToGrid w:val="0"/>
                <w:lang w:eastAsia="en-US"/>
              </w:rPr>
              <w:t>MSQ, ER, BMU, GSP, DSCP, LLF or CST</w:t>
            </w:r>
          </w:p>
        </w:tc>
        <w:tc>
          <w:tcPr>
            <w:tcW w:w="2994" w:type="dxa"/>
            <w:tcBorders>
              <w:top w:val="single" w:sz="12" w:space="0" w:color="auto"/>
              <w:left w:val="single" w:sz="12" w:space="0" w:color="auto"/>
              <w:bottom w:val="single" w:sz="12" w:space="0" w:color="auto"/>
              <w:right w:val="single" w:sz="12" w:space="0" w:color="auto"/>
            </w:tcBorders>
            <w:vAlign w:val="center"/>
          </w:tcPr>
          <w:p w:rsidR="002E4649" w:rsidRDefault="00F772C4">
            <w:pPr>
              <w:pStyle w:val="TableText12"/>
              <w:ind w:left="0"/>
              <w:jc w:val="center"/>
              <w:rPr>
                <w:b/>
                <w:snapToGrid w:val="0"/>
                <w:u w:val="single"/>
                <w:lang w:eastAsia="en-US"/>
              </w:rPr>
            </w:pPr>
            <w:r>
              <w:rPr>
                <w:b/>
                <w:snapToGrid w:val="0"/>
                <w:lang w:eastAsia="en-US"/>
              </w:rPr>
              <w:t>Reference</w:t>
            </w: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1</w:t>
            </w:r>
          </w:p>
        </w:tc>
        <w:tc>
          <w:tcPr>
            <w:tcW w:w="2552" w:type="dxa"/>
          </w:tcPr>
          <w:p w:rsidR="002E4649" w:rsidRDefault="00F772C4">
            <w:pPr>
              <w:pStyle w:val="ccNormal"/>
              <w:widowControl/>
              <w:ind w:left="0"/>
              <w:jc w:val="left"/>
              <w:rPr>
                <w:rFonts w:ascii="TimesNewRomanPS-BoldMT" w:hAnsi="TimesNewRomanPS-BoldMT"/>
                <w:lang w:eastAsia="en-US"/>
              </w:rPr>
            </w:pPr>
            <w:r>
              <w:rPr>
                <w:rFonts w:ascii="TimesNewRomanPS-BoldMT" w:hAnsi="TimesNewRomanPS-BoldMT"/>
                <w:lang w:eastAsia="en-US"/>
              </w:rPr>
              <w:t>ER</w:t>
            </w:r>
          </w:p>
        </w:tc>
        <w:tc>
          <w:tcPr>
            <w:tcW w:w="2976"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2</w:t>
            </w:r>
          </w:p>
        </w:tc>
        <w:tc>
          <w:tcPr>
            <w:tcW w:w="113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w:t>
            </w:r>
          </w:p>
        </w:tc>
        <w:tc>
          <w:tcPr>
            <w:tcW w:w="269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ER</w:t>
            </w:r>
          </w:p>
        </w:tc>
        <w:tc>
          <w:tcPr>
            <w:tcW w:w="2994" w:type="dxa"/>
            <w:tcBorders>
              <w:right w:val="single" w:sz="12" w:space="0" w:color="auto"/>
            </w:tcBorders>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5</w:t>
            </w: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2</w:t>
            </w:r>
          </w:p>
        </w:tc>
        <w:tc>
          <w:tcPr>
            <w:tcW w:w="2552"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ER</w:t>
            </w:r>
          </w:p>
        </w:tc>
        <w:tc>
          <w:tcPr>
            <w:tcW w:w="2976"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3</w:t>
            </w:r>
          </w:p>
        </w:tc>
        <w:tc>
          <w:tcPr>
            <w:tcW w:w="113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w:t>
            </w:r>
          </w:p>
        </w:tc>
        <w:tc>
          <w:tcPr>
            <w:tcW w:w="269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ER</w:t>
            </w:r>
          </w:p>
        </w:tc>
        <w:tc>
          <w:tcPr>
            <w:tcW w:w="2994" w:type="dxa"/>
            <w:tcBorders>
              <w:right w:val="single" w:sz="12" w:space="0" w:color="auto"/>
            </w:tcBorders>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4</w:t>
            </w: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3</w:t>
            </w:r>
          </w:p>
        </w:tc>
        <w:tc>
          <w:tcPr>
            <w:tcW w:w="2552"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MSQ</w:t>
            </w:r>
          </w:p>
        </w:tc>
        <w:tc>
          <w:tcPr>
            <w:tcW w:w="2976"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1234.STAR1.AE</w:t>
            </w:r>
          </w:p>
        </w:tc>
        <w:tc>
          <w:tcPr>
            <w:tcW w:w="113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w:t>
            </w:r>
          </w:p>
        </w:tc>
        <w:tc>
          <w:tcPr>
            <w:tcW w:w="269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MSQ</w:t>
            </w:r>
          </w:p>
        </w:tc>
        <w:tc>
          <w:tcPr>
            <w:tcW w:w="2994" w:type="dxa"/>
            <w:tcBorders>
              <w:right w:val="single" w:sz="12" w:space="0" w:color="auto"/>
            </w:tcBorders>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1234.STAR1.AI</w:t>
            </w: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4</w:t>
            </w:r>
          </w:p>
        </w:tc>
        <w:tc>
          <w:tcPr>
            <w:tcW w:w="2552"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MSQ</w:t>
            </w:r>
          </w:p>
        </w:tc>
        <w:tc>
          <w:tcPr>
            <w:tcW w:w="2976"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1234.STAR2.AE</w:t>
            </w:r>
          </w:p>
        </w:tc>
        <w:tc>
          <w:tcPr>
            <w:tcW w:w="113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w:t>
            </w:r>
          </w:p>
        </w:tc>
        <w:tc>
          <w:tcPr>
            <w:tcW w:w="269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MSQ</w:t>
            </w:r>
          </w:p>
        </w:tc>
        <w:tc>
          <w:tcPr>
            <w:tcW w:w="2994" w:type="dxa"/>
            <w:tcBorders>
              <w:right w:val="single" w:sz="12" w:space="0" w:color="auto"/>
            </w:tcBorders>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1234.STAR2.AI</w:t>
            </w: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5</w:t>
            </w:r>
          </w:p>
        </w:tc>
        <w:tc>
          <w:tcPr>
            <w:tcW w:w="2552"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MSQ</w:t>
            </w:r>
          </w:p>
        </w:tc>
        <w:tc>
          <w:tcPr>
            <w:tcW w:w="2976"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1234.STAR3.AE</w:t>
            </w:r>
          </w:p>
        </w:tc>
        <w:tc>
          <w:tcPr>
            <w:tcW w:w="113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w:t>
            </w:r>
          </w:p>
        </w:tc>
        <w:tc>
          <w:tcPr>
            <w:tcW w:w="269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MSQ</w:t>
            </w:r>
          </w:p>
        </w:tc>
        <w:tc>
          <w:tcPr>
            <w:tcW w:w="2994" w:type="dxa"/>
            <w:tcBorders>
              <w:right w:val="single" w:sz="12" w:space="0" w:color="auto"/>
            </w:tcBorders>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1234.STAR3.AI</w:t>
            </w: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6</w:t>
            </w:r>
          </w:p>
        </w:tc>
        <w:tc>
          <w:tcPr>
            <w:tcW w:w="2552" w:type="dxa"/>
          </w:tcPr>
          <w:p w:rsidR="002E4649" w:rsidRDefault="002E4649">
            <w:pPr>
              <w:ind w:left="0"/>
              <w:jc w:val="left"/>
              <w:rPr>
                <w:rFonts w:ascii="TimesNewRomanPS-BoldMT" w:hAnsi="TimesNewRomanPS-BoldMT"/>
                <w:snapToGrid w:val="0"/>
                <w:lang w:eastAsia="en-US"/>
              </w:rPr>
            </w:pPr>
          </w:p>
        </w:tc>
        <w:tc>
          <w:tcPr>
            <w:tcW w:w="2976" w:type="dxa"/>
          </w:tcPr>
          <w:p w:rsidR="002E4649" w:rsidRDefault="002E4649">
            <w:pPr>
              <w:ind w:left="0"/>
              <w:jc w:val="left"/>
              <w:rPr>
                <w:rFonts w:ascii="TimesNewRomanPS-BoldMT" w:hAnsi="TimesNewRomanPS-BoldMT"/>
                <w:snapToGrid w:val="0"/>
                <w:lang w:eastAsia="en-US"/>
              </w:rPr>
            </w:pPr>
          </w:p>
        </w:tc>
        <w:tc>
          <w:tcPr>
            <w:tcW w:w="1134" w:type="dxa"/>
          </w:tcPr>
          <w:p w:rsidR="002E4649" w:rsidRDefault="002E4649">
            <w:pPr>
              <w:ind w:left="0"/>
              <w:jc w:val="left"/>
              <w:rPr>
                <w:rFonts w:ascii="TimesNewRomanPS-BoldMT" w:hAnsi="TimesNewRomanPS-BoldMT"/>
                <w:snapToGrid w:val="0"/>
                <w:lang w:eastAsia="en-US"/>
              </w:rPr>
            </w:pPr>
          </w:p>
        </w:tc>
        <w:tc>
          <w:tcPr>
            <w:tcW w:w="2694" w:type="dxa"/>
          </w:tcPr>
          <w:p w:rsidR="002E4649" w:rsidRDefault="002E4649">
            <w:pPr>
              <w:ind w:left="0"/>
              <w:jc w:val="left"/>
              <w:rPr>
                <w:rFonts w:ascii="TimesNewRomanPS-BoldMT" w:hAnsi="TimesNewRomanPS-BoldMT"/>
                <w:snapToGrid w:val="0"/>
                <w:lang w:eastAsia="en-US"/>
              </w:rPr>
            </w:pPr>
          </w:p>
        </w:tc>
        <w:tc>
          <w:tcPr>
            <w:tcW w:w="2994" w:type="dxa"/>
            <w:tcBorders>
              <w:right w:val="single" w:sz="12" w:space="0" w:color="auto"/>
            </w:tcBorders>
          </w:tcPr>
          <w:p w:rsidR="002E4649" w:rsidRDefault="002E4649">
            <w:pPr>
              <w:ind w:left="0"/>
              <w:jc w:val="left"/>
              <w:rPr>
                <w:rFonts w:ascii="TimesNewRomanPS-BoldMT" w:hAnsi="TimesNewRomanPS-BoldMT"/>
                <w:snapToGrid w:val="0"/>
                <w:lang w:eastAsia="en-US"/>
              </w:rPr>
            </w:pPr>
          </w:p>
        </w:tc>
      </w:tr>
      <w:tr w:rsidR="002E4649">
        <w:tc>
          <w:tcPr>
            <w:tcW w:w="2518" w:type="dxa"/>
            <w:tcBorders>
              <w:left w:val="single" w:sz="12" w:space="0" w:color="auto"/>
              <w:bottom w:val="nil"/>
            </w:tcBorders>
          </w:tcPr>
          <w:p w:rsidR="002E4649" w:rsidRDefault="00F772C4">
            <w:pPr>
              <w:ind w:left="0"/>
              <w:jc w:val="left"/>
              <w:rPr>
                <w:snapToGrid w:val="0"/>
                <w:lang w:eastAsia="en-US"/>
              </w:rPr>
            </w:pPr>
            <w:r>
              <w:rPr>
                <w:snapToGrid w:val="0"/>
                <w:lang w:eastAsia="en-US"/>
              </w:rPr>
              <w:t>7</w:t>
            </w:r>
          </w:p>
        </w:tc>
        <w:tc>
          <w:tcPr>
            <w:tcW w:w="2552" w:type="dxa"/>
            <w:tcBorders>
              <w:bottom w:val="nil"/>
            </w:tcBorders>
          </w:tcPr>
          <w:p w:rsidR="002E4649" w:rsidRDefault="002E4649">
            <w:pPr>
              <w:ind w:left="0"/>
              <w:jc w:val="left"/>
              <w:rPr>
                <w:rFonts w:ascii="TimesNewRomanPS-BoldMT" w:hAnsi="TimesNewRomanPS-BoldMT"/>
                <w:snapToGrid w:val="0"/>
                <w:lang w:eastAsia="en-US"/>
              </w:rPr>
            </w:pPr>
          </w:p>
        </w:tc>
        <w:tc>
          <w:tcPr>
            <w:tcW w:w="2976" w:type="dxa"/>
            <w:tcBorders>
              <w:bottom w:val="nil"/>
            </w:tcBorders>
          </w:tcPr>
          <w:p w:rsidR="002E4649" w:rsidRDefault="002E4649">
            <w:pPr>
              <w:ind w:left="0"/>
              <w:jc w:val="left"/>
              <w:rPr>
                <w:rFonts w:ascii="TimesNewRomanPS-BoldMT" w:hAnsi="TimesNewRomanPS-BoldMT"/>
                <w:snapToGrid w:val="0"/>
                <w:lang w:eastAsia="en-US"/>
              </w:rPr>
            </w:pPr>
          </w:p>
        </w:tc>
        <w:tc>
          <w:tcPr>
            <w:tcW w:w="1134" w:type="dxa"/>
            <w:tcBorders>
              <w:bottom w:val="nil"/>
            </w:tcBorders>
          </w:tcPr>
          <w:p w:rsidR="002E4649" w:rsidRDefault="002E4649">
            <w:pPr>
              <w:ind w:left="0"/>
              <w:jc w:val="left"/>
              <w:rPr>
                <w:rFonts w:ascii="TimesNewRomanPS-BoldMT" w:hAnsi="TimesNewRomanPS-BoldMT"/>
                <w:snapToGrid w:val="0"/>
                <w:lang w:eastAsia="en-US"/>
              </w:rPr>
            </w:pPr>
          </w:p>
        </w:tc>
        <w:tc>
          <w:tcPr>
            <w:tcW w:w="2694" w:type="dxa"/>
            <w:tcBorders>
              <w:bottom w:val="nil"/>
            </w:tcBorders>
          </w:tcPr>
          <w:p w:rsidR="002E4649" w:rsidRDefault="002E4649">
            <w:pPr>
              <w:ind w:left="0"/>
              <w:jc w:val="left"/>
              <w:rPr>
                <w:rFonts w:ascii="TimesNewRomanPS-BoldMT" w:hAnsi="TimesNewRomanPS-BoldMT"/>
                <w:snapToGrid w:val="0"/>
                <w:lang w:eastAsia="en-US"/>
              </w:rPr>
            </w:pPr>
          </w:p>
        </w:tc>
        <w:tc>
          <w:tcPr>
            <w:tcW w:w="2994" w:type="dxa"/>
            <w:tcBorders>
              <w:bottom w:val="nil"/>
              <w:right w:val="single" w:sz="12" w:space="0" w:color="auto"/>
            </w:tcBorders>
          </w:tcPr>
          <w:p w:rsidR="002E4649" w:rsidRDefault="002E4649">
            <w:pPr>
              <w:ind w:left="0"/>
              <w:jc w:val="left"/>
              <w:rPr>
                <w:rFonts w:ascii="TimesNewRomanPS-BoldMT" w:hAnsi="TimesNewRomanPS-BoldMT"/>
                <w:snapToGrid w:val="0"/>
                <w:lang w:eastAsia="en-US"/>
              </w:rPr>
            </w:pPr>
          </w:p>
        </w:tc>
      </w:tr>
      <w:tr w:rsidR="002E4649">
        <w:tc>
          <w:tcPr>
            <w:tcW w:w="2518" w:type="dxa"/>
            <w:tcBorders>
              <w:left w:val="single" w:sz="12" w:space="0" w:color="auto"/>
              <w:bottom w:val="single" w:sz="12" w:space="0" w:color="auto"/>
            </w:tcBorders>
          </w:tcPr>
          <w:p w:rsidR="002E4649" w:rsidRDefault="00F772C4">
            <w:pPr>
              <w:ind w:left="0"/>
              <w:jc w:val="left"/>
              <w:rPr>
                <w:snapToGrid w:val="0"/>
                <w:lang w:eastAsia="en-US"/>
              </w:rPr>
            </w:pPr>
            <w:r>
              <w:rPr>
                <w:snapToGrid w:val="0"/>
                <w:lang w:eastAsia="en-US"/>
              </w:rPr>
              <w:t>8</w:t>
            </w:r>
          </w:p>
        </w:tc>
        <w:tc>
          <w:tcPr>
            <w:tcW w:w="2552" w:type="dxa"/>
            <w:tcBorders>
              <w:bottom w:val="single" w:sz="12" w:space="0" w:color="auto"/>
            </w:tcBorders>
          </w:tcPr>
          <w:p w:rsidR="002E4649" w:rsidRDefault="002E4649">
            <w:pPr>
              <w:ind w:left="0"/>
              <w:jc w:val="left"/>
              <w:rPr>
                <w:rFonts w:ascii="TimesNewRomanPS-BoldMT" w:hAnsi="TimesNewRomanPS-BoldMT"/>
                <w:snapToGrid w:val="0"/>
                <w:lang w:eastAsia="en-US"/>
              </w:rPr>
            </w:pPr>
          </w:p>
        </w:tc>
        <w:tc>
          <w:tcPr>
            <w:tcW w:w="2976" w:type="dxa"/>
            <w:tcBorders>
              <w:bottom w:val="single" w:sz="12" w:space="0" w:color="auto"/>
            </w:tcBorders>
          </w:tcPr>
          <w:p w:rsidR="002E4649" w:rsidRDefault="002E4649">
            <w:pPr>
              <w:ind w:left="0"/>
              <w:jc w:val="left"/>
              <w:rPr>
                <w:rFonts w:ascii="TimesNewRomanPS-BoldMT" w:hAnsi="TimesNewRomanPS-BoldMT"/>
                <w:snapToGrid w:val="0"/>
                <w:lang w:eastAsia="en-US"/>
              </w:rPr>
            </w:pPr>
          </w:p>
        </w:tc>
        <w:tc>
          <w:tcPr>
            <w:tcW w:w="1134" w:type="dxa"/>
            <w:tcBorders>
              <w:bottom w:val="single" w:sz="12" w:space="0" w:color="auto"/>
            </w:tcBorders>
          </w:tcPr>
          <w:p w:rsidR="002E4649" w:rsidRDefault="002E4649">
            <w:pPr>
              <w:ind w:left="0"/>
              <w:jc w:val="left"/>
              <w:rPr>
                <w:rFonts w:ascii="TimesNewRomanPS-BoldMT" w:hAnsi="TimesNewRomanPS-BoldMT"/>
                <w:snapToGrid w:val="0"/>
                <w:lang w:eastAsia="en-US"/>
              </w:rPr>
            </w:pPr>
          </w:p>
        </w:tc>
        <w:tc>
          <w:tcPr>
            <w:tcW w:w="2694" w:type="dxa"/>
            <w:tcBorders>
              <w:bottom w:val="single" w:sz="12" w:space="0" w:color="auto"/>
            </w:tcBorders>
          </w:tcPr>
          <w:p w:rsidR="002E4649" w:rsidRDefault="002E4649">
            <w:pPr>
              <w:ind w:left="0"/>
              <w:jc w:val="left"/>
              <w:rPr>
                <w:rFonts w:ascii="TimesNewRomanPS-BoldMT" w:hAnsi="TimesNewRomanPS-BoldMT"/>
                <w:snapToGrid w:val="0"/>
                <w:lang w:eastAsia="en-US"/>
              </w:rPr>
            </w:pPr>
          </w:p>
        </w:tc>
        <w:tc>
          <w:tcPr>
            <w:tcW w:w="2994" w:type="dxa"/>
            <w:tcBorders>
              <w:bottom w:val="single" w:sz="12" w:space="0" w:color="auto"/>
              <w:right w:val="single" w:sz="12" w:space="0" w:color="auto"/>
            </w:tcBorders>
          </w:tcPr>
          <w:p w:rsidR="002E4649" w:rsidRDefault="002E4649">
            <w:pPr>
              <w:ind w:left="0"/>
              <w:jc w:val="left"/>
              <w:rPr>
                <w:rFonts w:ascii="TimesNewRomanPS-BoldMT" w:hAnsi="TimesNewRomanPS-BoldMT"/>
                <w:snapToGrid w:val="0"/>
                <w:lang w:eastAsia="en-US"/>
              </w:rPr>
            </w:pPr>
          </w:p>
        </w:tc>
      </w:tr>
    </w:tbl>
    <w:p w:rsidR="002E4649" w:rsidRDefault="002E4649">
      <w:pPr>
        <w:pStyle w:val="FootnoteText"/>
        <w:rPr>
          <w:rStyle w:val="Heading20"/>
          <w:rFonts w:ascii="Times New Roman" w:hAnsi="Times New Roman"/>
          <w:sz w:val="20"/>
        </w:rPr>
      </w:pPr>
    </w:p>
    <w:p w:rsidR="002E4649" w:rsidRDefault="00F772C4">
      <w:pPr>
        <w:spacing w:after="120"/>
        <w:ind w:left="2269" w:hanging="1418"/>
        <w:rPr>
          <w:rFonts w:ascii="TimesNewRomanPS-BoldMT" w:hAnsi="TimesNewRomanPS-BoldMT"/>
          <w:b/>
          <w:snapToGrid w:val="0"/>
          <w:lang w:eastAsia="en-US"/>
        </w:rPr>
      </w:pPr>
      <w:r>
        <w:rPr>
          <w:rFonts w:ascii="TimesNewRomanPS-BoldMT" w:hAnsi="TimesNewRomanPS-BoldMT"/>
          <w:b/>
          <w:snapToGrid w:val="0"/>
          <w:lang w:eastAsia="en-US"/>
        </w:rPr>
        <w:t>Example 2</w:t>
      </w:r>
      <w:r>
        <w:rPr>
          <w:rFonts w:ascii="TimesNewRomanPS-BoldMT" w:hAnsi="TimesNewRomanPS-BoldMT"/>
          <w:b/>
          <w:snapToGrid w:val="0"/>
          <w:lang w:eastAsia="en-US"/>
        </w:rPr>
        <w:tab/>
        <w:t>Power Station Embedded within a Distribution System (based on Primary BM Unit 1 in Section 4.1.3 of this BSCP)</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552"/>
        <w:gridCol w:w="2976"/>
        <w:gridCol w:w="1134"/>
        <w:gridCol w:w="2694"/>
        <w:gridCol w:w="2994"/>
      </w:tblGrid>
      <w:tr w:rsidR="002E4649">
        <w:trPr>
          <w:trHeight w:val="679"/>
          <w:tblHeader/>
        </w:trPr>
        <w:tc>
          <w:tcPr>
            <w:tcW w:w="2518" w:type="dxa"/>
            <w:tcBorders>
              <w:top w:val="single" w:sz="12" w:space="0" w:color="auto"/>
              <w:left w:val="single" w:sz="12" w:space="0" w:color="auto"/>
              <w:bottom w:val="single" w:sz="12" w:space="0" w:color="auto"/>
              <w:right w:val="single" w:sz="12" w:space="0" w:color="auto"/>
            </w:tcBorders>
            <w:vAlign w:val="center"/>
          </w:tcPr>
          <w:p w:rsidR="002E4649" w:rsidRDefault="00F772C4">
            <w:pPr>
              <w:pStyle w:val="TableText12"/>
              <w:ind w:left="0"/>
              <w:jc w:val="center"/>
              <w:rPr>
                <w:b/>
              </w:rPr>
            </w:pPr>
            <w:r>
              <w:rPr>
                <w:b/>
              </w:rPr>
              <w:t>Expression Reference</w:t>
            </w:r>
          </w:p>
          <w:p w:rsidR="002E4649" w:rsidRDefault="00F772C4">
            <w:pPr>
              <w:pStyle w:val="TableText12"/>
              <w:ind w:left="0"/>
              <w:jc w:val="center"/>
              <w:rPr>
                <w:b/>
                <w:snapToGrid w:val="0"/>
                <w:u w:val="single"/>
                <w:lang w:eastAsia="en-US"/>
              </w:rPr>
            </w:pPr>
            <w:r>
              <w:rPr>
                <w:b/>
                <w:snapToGrid w:val="0"/>
                <w:lang w:eastAsia="en-US"/>
              </w:rPr>
              <w:t>ER</w:t>
            </w:r>
          </w:p>
        </w:tc>
        <w:tc>
          <w:tcPr>
            <w:tcW w:w="2552" w:type="dxa"/>
            <w:tcBorders>
              <w:top w:val="single" w:sz="12" w:space="0" w:color="auto"/>
              <w:left w:val="single" w:sz="12" w:space="0" w:color="auto"/>
              <w:bottom w:val="single" w:sz="12" w:space="0" w:color="auto"/>
              <w:right w:val="single" w:sz="12" w:space="0" w:color="auto"/>
            </w:tcBorders>
            <w:vAlign w:val="center"/>
          </w:tcPr>
          <w:p w:rsidR="002E4649" w:rsidRDefault="00F772C4">
            <w:pPr>
              <w:pStyle w:val="TableText12"/>
              <w:ind w:left="0"/>
              <w:jc w:val="center"/>
              <w:rPr>
                <w:b/>
                <w:snapToGrid w:val="0"/>
                <w:u w:val="single"/>
                <w:lang w:eastAsia="en-US"/>
              </w:rPr>
            </w:pPr>
            <w:r>
              <w:rPr>
                <w:b/>
                <w:snapToGrid w:val="0"/>
                <w:lang w:eastAsia="en-US"/>
              </w:rPr>
              <w:t>MSQ, ER, BMU, GSP, DSCP, LLF or CST</w:t>
            </w:r>
          </w:p>
        </w:tc>
        <w:tc>
          <w:tcPr>
            <w:tcW w:w="2976" w:type="dxa"/>
            <w:tcBorders>
              <w:top w:val="single" w:sz="12" w:space="0" w:color="auto"/>
              <w:left w:val="single" w:sz="12" w:space="0" w:color="auto"/>
              <w:bottom w:val="single" w:sz="12" w:space="0" w:color="auto"/>
              <w:right w:val="single" w:sz="12" w:space="0" w:color="auto"/>
            </w:tcBorders>
            <w:vAlign w:val="center"/>
          </w:tcPr>
          <w:p w:rsidR="002E4649" w:rsidRDefault="00F772C4">
            <w:pPr>
              <w:pStyle w:val="TableText12"/>
              <w:ind w:left="0"/>
              <w:jc w:val="center"/>
              <w:rPr>
                <w:b/>
                <w:snapToGrid w:val="0"/>
                <w:u w:val="single"/>
                <w:lang w:eastAsia="en-US"/>
              </w:rPr>
            </w:pPr>
            <w:r>
              <w:rPr>
                <w:b/>
                <w:snapToGrid w:val="0"/>
                <w:lang w:eastAsia="en-US"/>
              </w:rPr>
              <w:t>Reference</w:t>
            </w:r>
          </w:p>
        </w:tc>
        <w:tc>
          <w:tcPr>
            <w:tcW w:w="1134" w:type="dxa"/>
            <w:tcBorders>
              <w:top w:val="single" w:sz="12" w:space="0" w:color="auto"/>
              <w:left w:val="single" w:sz="12" w:space="0" w:color="auto"/>
              <w:bottom w:val="single" w:sz="12" w:space="0" w:color="auto"/>
              <w:right w:val="single" w:sz="12" w:space="0" w:color="auto"/>
            </w:tcBorders>
            <w:vAlign w:val="center"/>
          </w:tcPr>
          <w:p w:rsidR="002E4649" w:rsidRDefault="00F772C4">
            <w:pPr>
              <w:pStyle w:val="TableText12"/>
              <w:ind w:left="0"/>
              <w:jc w:val="center"/>
              <w:rPr>
                <w:b/>
                <w:snapToGrid w:val="0"/>
                <w:lang w:eastAsia="en-US"/>
              </w:rPr>
            </w:pPr>
            <w:r>
              <w:rPr>
                <w:b/>
                <w:snapToGrid w:val="0"/>
                <w:lang w:eastAsia="en-US"/>
              </w:rPr>
              <w:t>+, -, /, x</w:t>
            </w:r>
          </w:p>
        </w:tc>
        <w:tc>
          <w:tcPr>
            <w:tcW w:w="2694" w:type="dxa"/>
            <w:tcBorders>
              <w:top w:val="single" w:sz="12" w:space="0" w:color="auto"/>
              <w:left w:val="single" w:sz="12" w:space="0" w:color="auto"/>
              <w:bottom w:val="single" w:sz="12" w:space="0" w:color="auto"/>
              <w:right w:val="single" w:sz="12" w:space="0" w:color="auto"/>
            </w:tcBorders>
            <w:vAlign w:val="center"/>
          </w:tcPr>
          <w:p w:rsidR="002E4649" w:rsidRDefault="00F772C4">
            <w:pPr>
              <w:pStyle w:val="TableText12"/>
              <w:ind w:left="0"/>
              <w:jc w:val="center"/>
              <w:rPr>
                <w:b/>
                <w:snapToGrid w:val="0"/>
                <w:u w:val="single"/>
                <w:lang w:eastAsia="en-US"/>
              </w:rPr>
            </w:pPr>
            <w:r>
              <w:rPr>
                <w:b/>
                <w:snapToGrid w:val="0"/>
                <w:lang w:eastAsia="en-US"/>
              </w:rPr>
              <w:t>MSQ, ER, BMU, GSP, DSCP, LLF or CST</w:t>
            </w:r>
          </w:p>
        </w:tc>
        <w:tc>
          <w:tcPr>
            <w:tcW w:w="2994" w:type="dxa"/>
            <w:tcBorders>
              <w:top w:val="single" w:sz="12" w:space="0" w:color="auto"/>
              <w:left w:val="single" w:sz="12" w:space="0" w:color="auto"/>
              <w:bottom w:val="single" w:sz="12" w:space="0" w:color="auto"/>
              <w:right w:val="single" w:sz="12" w:space="0" w:color="auto"/>
            </w:tcBorders>
            <w:vAlign w:val="center"/>
          </w:tcPr>
          <w:p w:rsidR="002E4649" w:rsidRDefault="00F772C4">
            <w:pPr>
              <w:pStyle w:val="TableText12"/>
              <w:ind w:left="0"/>
              <w:jc w:val="center"/>
              <w:rPr>
                <w:b/>
                <w:snapToGrid w:val="0"/>
                <w:u w:val="single"/>
                <w:lang w:eastAsia="en-US"/>
              </w:rPr>
            </w:pPr>
            <w:r>
              <w:rPr>
                <w:b/>
                <w:snapToGrid w:val="0"/>
                <w:lang w:eastAsia="en-US"/>
              </w:rPr>
              <w:t>Reference</w:t>
            </w: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1</w:t>
            </w:r>
          </w:p>
        </w:tc>
        <w:tc>
          <w:tcPr>
            <w:tcW w:w="2552" w:type="dxa"/>
          </w:tcPr>
          <w:p w:rsidR="002E4649" w:rsidRDefault="00F772C4">
            <w:pPr>
              <w:pStyle w:val="ccNormal"/>
              <w:widowControl/>
              <w:ind w:left="0"/>
              <w:jc w:val="left"/>
              <w:rPr>
                <w:rFonts w:ascii="TimesNewRomanPS-BoldMT" w:hAnsi="TimesNewRomanPS-BoldMT"/>
                <w:lang w:eastAsia="en-US"/>
              </w:rPr>
            </w:pPr>
            <w:r>
              <w:rPr>
                <w:rFonts w:ascii="TimesNewRomanPS-BoldMT" w:hAnsi="TimesNewRomanPS-BoldMT"/>
                <w:lang w:eastAsia="en-US"/>
              </w:rPr>
              <w:t>ER</w:t>
            </w:r>
          </w:p>
        </w:tc>
        <w:tc>
          <w:tcPr>
            <w:tcW w:w="2976"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2</w:t>
            </w:r>
          </w:p>
        </w:tc>
        <w:tc>
          <w:tcPr>
            <w:tcW w:w="113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w:t>
            </w:r>
          </w:p>
        </w:tc>
        <w:tc>
          <w:tcPr>
            <w:tcW w:w="269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ER</w:t>
            </w:r>
          </w:p>
        </w:tc>
        <w:tc>
          <w:tcPr>
            <w:tcW w:w="2994" w:type="dxa"/>
            <w:tcBorders>
              <w:right w:val="single" w:sz="12" w:space="0" w:color="auto"/>
            </w:tcBorders>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5</w:t>
            </w: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2</w:t>
            </w:r>
          </w:p>
        </w:tc>
        <w:tc>
          <w:tcPr>
            <w:tcW w:w="2552"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ER</w:t>
            </w:r>
          </w:p>
        </w:tc>
        <w:tc>
          <w:tcPr>
            <w:tcW w:w="2976"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3</w:t>
            </w:r>
          </w:p>
        </w:tc>
        <w:tc>
          <w:tcPr>
            <w:tcW w:w="113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w:t>
            </w:r>
          </w:p>
        </w:tc>
        <w:tc>
          <w:tcPr>
            <w:tcW w:w="269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ER</w:t>
            </w:r>
          </w:p>
        </w:tc>
        <w:tc>
          <w:tcPr>
            <w:tcW w:w="2994" w:type="dxa"/>
            <w:tcBorders>
              <w:right w:val="single" w:sz="12" w:space="0" w:color="auto"/>
            </w:tcBorders>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4</w:t>
            </w: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3</w:t>
            </w:r>
          </w:p>
        </w:tc>
        <w:tc>
          <w:tcPr>
            <w:tcW w:w="2552"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ER</w:t>
            </w:r>
          </w:p>
        </w:tc>
        <w:tc>
          <w:tcPr>
            <w:tcW w:w="2976"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6</w:t>
            </w:r>
          </w:p>
        </w:tc>
        <w:tc>
          <w:tcPr>
            <w:tcW w:w="113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x</w:t>
            </w:r>
          </w:p>
        </w:tc>
        <w:tc>
          <w:tcPr>
            <w:tcW w:w="269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LLF</w:t>
            </w:r>
          </w:p>
        </w:tc>
        <w:tc>
          <w:tcPr>
            <w:tcW w:w="2994" w:type="dxa"/>
            <w:tcBorders>
              <w:right w:val="single" w:sz="12" w:space="0" w:color="auto"/>
            </w:tcBorders>
          </w:tcPr>
          <w:p w:rsidR="002E4649" w:rsidRDefault="002E4649">
            <w:pPr>
              <w:ind w:left="0"/>
              <w:jc w:val="left"/>
              <w:rPr>
                <w:rFonts w:ascii="TimesNewRomanPS-BoldMT" w:hAnsi="TimesNewRomanPS-BoldMT"/>
                <w:snapToGrid w:val="0"/>
                <w:lang w:eastAsia="en-US"/>
              </w:rPr>
            </w:pP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4</w:t>
            </w:r>
          </w:p>
        </w:tc>
        <w:tc>
          <w:tcPr>
            <w:tcW w:w="2552"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ER</w:t>
            </w:r>
          </w:p>
        </w:tc>
        <w:tc>
          <w:tcPr>
            <w:tcW w:w="2976"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7</w:t>
            </w:r>
          </w:p>
        </w:tc>
        <w:tc>
          <w:tcPr>
            <w:tcW w:w="113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x</w:t>
            </w:r>
          </w:p>
        </w:tc>
        <w:tc>
          <w:tcPr>
            <w:tcW w:w="269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LLF</w:t>
            </w:r>
          </w:p>
        </w:tc>
        <w:tc>
          <w:tcPr>
            <w:tcW w:w="2994" w:type="dxa"/>
            <w:tcBorders>
              <w:right w:val="single" w:sz="12" w:space="0" w:color="auto"/>
            </w:tcBorders>
          </w:tcPr>
          <w:p w:rsidR="002E4649" w:rsidRDefault="002E4649">
            <w:pPr>
              <w:ind w:left="0"/>
              <w:jc w:val="left"/>
              <w:rPr>
                <w:rFonts w:ascii="TimesNewRomanPS-BoldMT" w:hAnsi="TimesNewRomanPS-BoldMT"/>
                <w:snapToGrid w:val="0"/>
                <w:lang w:eastAsia="en-US"/>
              </w:rPr>
            </w:pP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5</w:t>
            </w:r>
          </w:p>
        </w:tc>
        <w:tc>
          <w:tcPr>
            <w:tcW w:w="2552"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ER</w:t>
            </w:r>
          </w:p>
        </w:tc>
        <w:tc>
          <w:tcPr>
            <w:tcW w:w="2976"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8</w:t>
            </w:r>
          </w:p>
        </w:tc>
        <w:tc>
          <w:tcPr>
            <w:tcW w:w="113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x</w:t>
            </w:r>
          </w:p>
        </w:tc>
        <w:tc>
          <w:tcPr>
            <w:tcW w:w="269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LLF</w:t>
            </w:r>
          </w:p>
        </w:tc>
        <w:tc>
          <w:tcPr>
            <w:tcW w:w="2994" w:type="dxa"/>
            <w:tcBorders>
              <w:right w:val="single" w:sz="12" w:space="0" w:color="auto"/>
            </w:tcBorders>
          </w:tcPr>
          <w:p w:rsidR="002E4649" w:rsidRDefault="002E4649">
            <w:pPr>
              <w:ind w:left="0"/>
              <w:jc w:val="left"/>
              <w:rPr>
                <w:rFonts w:ascii="TimesNewRomanPS-BoldMT" w:hAnsi="TimesNewRomanPS-BoldMT"/>
                <w:snapToGrid w:val="0"/>
                <w:lang w:eastAsia="en-US"/>
              </w:rPr>
            </w:pP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6</w:t>
            </w:r>
          </w:p>
        </w:tc>
        <w:tc>
          <w:tcPr>
            <w:tcW w:w="2552"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MSQ</w:t>
            </w:r>
          </w:p>
        </w:tc>
        <w:tc>
          <w:tcPr>
            <w:tcW w:w="2976"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1234.STAR1.AE</w:t>
            </w:r>
          </w:p>
        </w:tc>
        <w:tc>
          <w:tcPr>
            <w:tcW w:w="113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w:t>
            </w:r>
          </w:p>
        </w:tc>
        <w:tc>
          <w:tcPr>
            <w:tcW w:w="269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MSQ</w:t>
            </w:r>
          </w:p>
        </w:tc>
        <w:tc>
          <w:tcPr>
            <w:tcW w:w="2994" w:type="dxa"/>
            <w:tcBorders>
              <w:right w:val="single" w:sz="12" w:space="0" w:color="auto"/>
            </w:tcBorders>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1234.STAR1.AI</w:t>
            </w: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7</w:t>
            </w:r>
          </w:p>
        </w:tc>
        <w:tc>
          <w:tcPr>
            <w:tcW w:w="2552"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MSQ</w:t>
            </w:r>
          </w:p>
        </w:tc>
        <w:tc>
          <w:tcPr>
            <w:tcW w:w="2976"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1234.STAR2.AE</w:t>
            </w:r>
          </w:p>
        </w:tc>
        <w:tc>
          <w:tcPr>
            <w:tcW w:w="113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w:t>
            </w:r>
          </w:p>
        </w:tc>
        <w:tc>
          <w:tcPr>
            <w:tcW w:w="269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MSQ</w:t>
            </w:r>
          </w:p>
        </w:tc>
        <w:tc>
          <w:tcPr>
            <w:tcW w:w="2994" w:type="dxa"/>
            <w:tcBorders>
              <w:right w:val="single" w:sz="12" w:space="0" w:color="auto"/>
            </w:tcBorders>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1234.STAR2.AI</w:t>
            </w: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8</w:t>
            </w:r>
          </w:p>
        </w:tc>
        <w:tc>
          <w:tcPr>
            <w:tcW w:w="2552"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MSQ</w:t>
            </w:r>
          </w:p>
        </w:tc>
        <w:tc>
          <w:tcPr>
            <w:tcW w:w="2976"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1234.STAR3.AE</w:t>
            </w:r>
          </w:p>
        </w:tc>
        <w:tc>
          <w:tcPr>
            <w:tcW w:w="113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w:t>
            </w:r>
          </w:p>
        </w:tc>
        <w:tc>
          <w:tcPr>
            <w:tcW w:w="2694" w:type="dxa"/>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MSQ</w:t>
            </w:r>
          </w:p>
        </w:tc>
        <w:tc>
          <w:tcPr>
            <w:tcW w:w="2994" w:type="dxa"/>
            <w:tcBorders>
              <w:right w:val="single" w:sz="12" w:space="0" w:color="auto"/>
            </w:tcBorders>
          </w:tcPr>
          <w:p w:rsidR="002E4649" w:rsidRDefault="00F772C4">
            <w:pPr>
              <w:ind w:left="0"/>
              <w:jc w:val="left"/>
              <w:rPr>
                <w:rFonts w:ascii="TimesNewRomanPS-BoldMT" w:hAnsi="TimesNewRomanPS-BoldMT"/>
                <w:snapToGrid w:val="0"/>
                <w:lang w:eastAsia="en-US"/>
              </w:rPr>
            </w:pPr>
            <w:r>
              <w:rPr>
                <w:rFonts w:ascii="TimesNewRomanPS-BoldMT" w:hAnsi="TimesNewRomanPS-BoldMT"/>
                <w:snapToGrid w:val="0"/>
                <w:lang w:eastAsia="en-US"/>
              </w:rPr>
              <w:t>1234.STAR3.AI</w:t>
            </w:r>
          </w:p>
        </w:tc>
      </w:tr>
      <w:tr w:rsidR="002E4649">
        <w:tc>
          <w:tcPr>
            <w:tcW w:w="2518" w:type="dxa"/>
            <w:tcBorders>
              <w:left w:val="single" w:sz="12" w:space="0" w:color="auto"/>
              <w:bottom w:val="nil"/>
            </w:tcBorders>
          </w:tcPr>
          <w:p w:rsidR="002E4649" w:rsidRDefault="00F772C4">
            <w:pPr>
              <w:ind w:left="0"/>
              <w:jc w:val="left"/>
              <w:rPr>
                <w:snapToGrid w:val="0"/>
                <w:lang w:eastAsia="en-US"/>
              </w:rPr>
            </w:pPr>
            <w:r>
              <w:rPr>
                <w:snapToGrid w:val="0"/>
                <w:lang w:eastAsia="en-US"/>
              </w:rPr>
              <w:t>9</w:t>
            </w:r>
          </w:p>
        </w:tc>
        <w:tc>
          <w:tcPr>
            <w:tcW w:w="2552" w:type="dxa"/>
            <w:tcBorders>
              <w:bottom w:val="nil"/>
            </w:tcBorders>
          </w:tcPr>
          <w:p w:rsidR="002E4649" w:rsidRDefault="002E4649">
            <w:pPr>
              <w:ind w:left="0"/>
              <w:jc w:val="left"/>
              <w:rPr>
                <w:rFonts w:ascii="TimesNewRomanPS-BoldMT" w:hAnsi="TimesNewRomanPS-BoldMT"/>
                <w:snapToGrid w:val="0"/>
                <w:lang w:eastAsia="en-US"/>
              </w:rPr>
            </w:pPr>
          </w:p>
        </w:tc>
        <w:tc>
          <w:tcPr>
            <w:tcW w:w="2976" w:type="dxa"/>
            <w:tcBorders>
              <w:bottom w:val="nil"/>
            </w:tcBorders>
          </w:tcPr>
          <w:p w:rsidR="002E4649" w:rsidRDefault="002E4649">
            <w:pPr>
              <w:ind w:left="0"/>
              <w:jc w:val="left"/>
              <w:rPr>
                <w:rFonts w:ascii="TimesNewRomanPS-BoldMT" w:hAnsi="TimesNewRomanPS-BoldMT"/>
                <w:snapToGrid w:val="0"/>
                <w:lang w:eastAsia="en-US"/>
              </w:rPr>
            </w:pPr>
          </w:p>
        </w:tc>
        <w:tc>
          <w:tcPr>
            <w:tcW w:w="1134" w:type="dxa"/>
            <w:tcBorders>
              <w:bottom w:val="nil"/>
            </w:tcBorders>
          </w:tcPr>
          <w:p w:rsidR="002E4649" w:rsidRDefault="002E4649">
            <w:pPr>
              <w:ind w:left="0"/>
              <w:jc w:val="left"/>
              <w:rPr>
                <w:rFonts w:ascii="TimesNewRomanPS-BoldMT" w:hAnsi="TimesNewRomanPS-BoldMT"/>
                <w:snapToGrid w:val="0"/>
                <w:lang w:eastAsia="en-US"/>
              </w:rPr>
            </w:pPr>
          </w:p>
        </w:tc>
        <w:tc>
          <w:tcPr>
            <w:tcW w:w="2694" w:type="dxa"/>
            <w:tcBorders>
              <w:bottom w:val="nil"/>
            </w:tcBorders>
          </w:tcPr>
          <w:p w:rsidR="002E4649" w:rsidRDefault="002E4649">
            <w:pPr>
              <w:ind w:left="0"/>
              <w:jc w:val="left"/>
              <w:rPr>
                <w:rFonts w:ascii="TimesNewRomanPS-BoldMT" w:hAnsi="TimesNewRomanPS-BoldMT"/>
                <w:snapToGrid w:val="0"/>
                <w:lang w:eastAsia="en-US"/>
              </w:rPr>
            </w:pPr>
          </w:p>
        </w:tc>
        <w:tc>
          <w:tcPr>
            <w:tcW w:w="2994" w:type="dxa"/>
            <w:tcBorders>
              <w:bottom w:val="nil"/>
              <w:right w:val="single" w:sz="12" w:space="0" w:color="auto"/>
            </w:tcBorders>
          </w:tcPr>
          <w:p w:rsidR="002E4649" w:rsidRDefault="002E4649">
            <w:pPr>
              <w:ind w:left="0"/>
              <w:jc w:val="left"/>
              <w:rPr>
                <w:rFonts w:ascii="TimesNewRomanPS-BoldMT" w:hAnsi="TimesNewRomanPS-BoldMT"/>
                <w:snapToGrid w:val="0"/>
                <w:lang w:eastAsia="en-US"/>
              </w:rPr>
            </w:pPr>
          </w:p>
        </w:tc>
      </w:tr>
      <w:tr w:rsidR="002E4649">
        <w:tc>
          <w:tcPr>
            <w:tcW w:w="2518" w:type="dxa"/>
            <w:tcBorders>
              <w:left w:val="single" w:sz="12" w:space="0" w:color="auto"/>
            </w:tcBorders>
          </w:tcPr>
          <w:p w:rsidR="002E4649" w:rsidRDefault="00F772C4">
            <w:pPr>
              <w:ind w:left="0"/>
              <w:jc w:val="left"/>
              <w:rPr>
                <w:snapToGrid w:val="0"/>
                <w:lang w:eastAsia="en-US"/>
              </w:rPr>
            </w:pPr>
            <w:r>
              <w:rPr>
                <w:snapToGrid w:val="0"/>
                <w:lang w:eastAsia="en-US"/>
              </w:rPr>
              <w:t>10</w:t>
            </w:r>
          </w:p>
        </w:tc>
        <w:tc>
          <w:tcPr>
            <w:tcW w:w="2552" w:type="dxa"/>
          </w:tcPr>
          <w:p w:rsidR="002E4649" w:rsidRDefault="002E4649">
            <w:pPr>
              <w:pStyle w:val="ccNormal"/>
              <w:widowControl/>
              <w:ind w:left="0"/>
              <w:jc w:val="left"/>
              <w:rPr>
                <w:rFonts w:ascii="TimesNewRomanPS-BoldMT" w:hAnsi="TimesNewRomanPS-BoldMT"/>
                <w:lang w:eastAsia="en-US"/>
              </w:rPr>
            </w:pPr>
          </w:p>
        </w:tc>
        <w:tc>
          <w:tcPr>
            <w:tcW w:w="2976" w:type="dxa"/>
          </w:tcPr>
          <w:p w:rsidR="002E4649" w:rsidRDefault="002E4649">
            <w:pPr>
              <w:ind w:left="0"/>
              <w:jc w:val="left"/>
              <w:rPr>
                <w:rFonts w:ascii="TimesNewRomanPS-BoldMT" w:hAnsi="TimesNewRomanPS-BoldMT"/>
                <w:snapToGrid w:val="0"/>
                <w:lang w:eastAsia="en-US"/>
              </w:rPr>
            </w:pPr>
          </w:p>
        </w:tc>
        <w:tc>
          <w:tcPr>
            <w:tcW w:w="1134" w:type="dxa"/>
          </w:tcPr>
          <w:p w:rsidR="002E4649" w:rsidRDefault="002E4649">
            <w:pPr>
              <w:ind w:left="0"/>
              <w:jc w:val="left"/>
              <w:rPr>
                <w:rFonts w:ascii="TimesNewRomanPS-BoldMT" w:hAnsi="TimesNewRomanPS-BoldMT"/>
                <w:snapToGrid w:val="0"/>
                <w:lang w:eastAsia="en-US"/>
              </w:rPr>
            </w:pPr>
          </w:p>
        </w:tc>
        <w:tc>
          <w:tcPr>
            <w:tcW w:w="2694" w:type="dxa"/>
          </w:tcPr>
          <w:p w:rsidR="002E4649" w:rsidRDefault="002E4649">
            <w:pPr>
              <w:ind w:left="0"/>
              <w:jc w:val="left"/>
              <w:rPr>
                <w:rFonts w:ascii="TimesNewRomanPS-BoldMT" w:hAnsi="TimesNewRomanPS-BoldMT"/>
                <w:snapToGrid w:val="0"/>
                <w:lang w:eastAsia="en-US"/>
              </w:rPr>
            </w:pPr>
          </w:p>
        </w:tc>
        <w:tc>
          <w:tcPr>
            <w:tcW w:w="2994" w:type="dxa"/>
            <w:tcBorders>
              <w:right w:val="single" w:sz="12" w:space="0" w:color="auto"/>
            </w:tcBorders>
          </w:tcPr>
          <w:p w:rsidR="002E4649" w:rsidRDefault="002E4649">
            <w:pPr>
              <w:ind w:left="0"/>
              <w:jc w:val="left"/>
              <w:rPr>
                <w:rFonts w:ascii="TimesNewRomanPS-BoldMT" w:hAnsi="TimesNewRomanPS-BoldMT"/>
                <w:snapToGrid w:val="0"/>
                <w:lang w:eastAsia="en-US"/>
              </w:rPr>
            </w:pPr>
          </w:p>
        </w:tc>
      </w:tr>
      <w:bookmarkEnd w:id="155"/>
    </w:tbl>
    <w:p w:rsidR="002E4649" w:rsidRDefault="002E4649">
      <w:pPr>
        <w:ind w:left="0"/>
        <w:rPr>
          <w:rFonts w:ascii="TimesNewRomanPS-BoldMT" w:hAnsi="TimesNewRomanPS-BoldMT"/>
          <w:snapToGrid w:val="0"/>
          <w:lang w:eastAsia="en-US"/>
        </w:rPr>
      </w:pPr>
    </w:p>
    <w:p w:rsidR="002E4649" w:rsidRDefault="00F772C4" w:rsidP="003C5845">
      <w:pPr>
        <w:pStyle w:val="Heading2"/>
      </w:pPr>
      <w:bookmarkStart w:id="206" w:name="_Toc164948998"/>
      <w:r>
        <w:lastRenderedPageBreak/>
        <w:t>4.4</w:t>
      </w:r>
      <w:r>
        <w:tab/>
        <w:t>BSCP75/4.4 Election of Pre-Registered Aggregation Rule for Switching Group</w:t>
      </w:r>
      <w:bookmarkEnd w:id="206"/>
    </w:p>
    <w:p w:rsidR="002E4649" w:rsidRDefault="00F772C4">
      <w:pPr>
        <w:jc w:val="right"/>
        <w:rPr>
          <w:b/>
          <w:szCs w:val="24"/>
        </w:rPr>
      </w:pPr>
      <w:r>
        <w:rPr>
          <w:b/>
          <w:smallCaps/>
          <w:szCs w:val="24"/>
        </w:rPr>
        <w:t>Page 1 of 1</w:t>
      </w: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8"/>
        <w:gridCol w:w="7740"/>
      </w:tblGrid>
      <w:tr w:rsidR="002E4649">
        <w:tc>
          <w:tcPr>
            <w:tcW w:w="7038" w:type="dxa"/>
            <w:tcBorders>
              <w:top w:val="single" w:sz="4" w:space="0" w:color="auto"/>
              <w:left w:val="single" w:sz="4" w:space="0" w:color="auto"/>
              <w:bottom w:val="nil"/>
              <w:right w:val="nil"/>
            </w:tcBorders>
          </w:tcPr>
          <w:p w:rsidR="002E4649" w:rsidRDefault="00F772C4">
            <w:pPr>
              <w:spacing w:before="60" w:after="60"/>
              <w:rPr>
                <w:szCs w:val="24"/>
              </w:rPr>
            </w:pPr>
            <w:r>
              <w:rPr>
                <w:b/>
                <w:szCs w:val="24"/>
              </w:rPr>
              <w:t>To: CDCA</w:t>
            </w:r>
          </w:p>
        </w:tc>
        <w:tc>
          <w:tcPr>
            <w:tcW w:w="7740" w:type="dxa"/>
            <w:tcBorders>
              <w:top w:val="single" w:sz="4" w:space="0" w:color="auto"/>
              <w:left w:val="nil"/>
              <w:bottom w:val="nil"/>
              <w:right w:val="single" w:sz="4" w:space="0" w:color="auto"/>
            </w:tcBorders>
          </w:tcPr>
          <w:p w:rsidR="002E4649" w:rsidRDefault="00F772C4">
            <w:pPr>
              <w:spacing w:before="60" w:after="60"/>
              <w:rPr>
                <w:szCs w:val="24"/>
              </w:rPr>
            </w:pPr>
            <w:r>
              <w:rPr>
                <w:b/>
                <w:szCs w:val="24"/>
              </w:rPr>
              <w:t>Date Sent:</w:t>
            </w:r>
            <w:r>
              <w:rPr>
                <w:szCs w:val="24"/>
              </w:rPr>
              <w:t xml:space="preserve">     __________</w:t>
            </w:r>
          </w:p>
        </w:tc>
      </w:tr>
      <w:tr w:rsidR="002E4649">
        <w:trPr>
          <w:cantSplit/>
        </w:trPr>
        <w:tc>
          <w:tcPr>
            <w:tcW w:w="14778" w:type="dxa"/>
            <w:gridSpan w:val="2"/>
            <w:tcBorders>
              <w:bottom w:val="nil"/>
              <w:right w:val="single" w:sz="4" w:space="0" w:color="auto"/>
            </w:tcBorders>
          </w:tcPr>
          <w:p w:rsidR="002E4649" w:rsidRDefault="00F772C4">
            <w:pPr>
              <w:spacing w:before="60" w:after="60"/>
              <w:rPr>
                <w:szCs w:val="24"/>
              </w:rPr>
            </w:pPr>
            <w:r>
              <w:rPr>
                <w:b/>
                <w:szCs w:val="24"/>
              </w:rPr>
              <w:t>From: Participant Details</w:t>
            </w:r>
          </w:p>
        </w:tc>
      </w:tr>
      <w:tr w:rsidR="002E4649">
        <w:tc>
          <w:tcPr>
            <w:tcW w:w="7038" w:type="dxa"/>
            <w:tcBorders>
              <w:top w:val="nil"/>
              <w:bottom w:val="nil"/>
              <w:right w:val="nil"/>
            </w:tcBorders>
          </w:tcPr>
          <w:p w:rsidR="002E4649" w:rsidRDefault="00F772C4">
            <w:pPr>
              <w:spacing w:before="60" w:after="60"/>
              <w:rPr>
                <w:szCs w:val="24"/>
              </w:rPr>
            </w:pPr>
            <w:r>
              <w:rPr>
                <w:szCs w:val="24"/>
              </w:rPr>
              <w:t>Party ID:     ______________________________</w:t>
            </w:r>
          </w:p>
        </w:tc>
        <w:tc>
          <w:tcPr>
            <w:tcW w:w="7740" w:type="dxa"/>
            <w:tcBorders>
              <w:top w:val="nil"/>
              <w:left w:val="nil"/>
              <w:bottom w:val="nil"/>
              <w:right w:val="single" w:sz="4" w:space="0" w:color="auto"/>
            </w:tcBorders>
          </w:tcPr>
          <w:p w:rsidR="002E4649" w:rsidRDefault="00F772C4">
            <w:pPr>
              <w:spacing w:before="60" w:after="60"/>
              <w:rPr>
                <w:szCs w:val="24"/>
              </w:rPr>
            </w:pPr>
            <w:r>
              <w:rPr>
                <w:szCs w:val="24"/>
              </w:rPr>
              <w:t>Name of Sender:    _________________________</w:t>
            </w:r>
          </w:p>
        </w:tc>
      </w:tr>
      <w:tr w:rsidR="002E4649">
        <w:tc>
          <w:tcPr>
            <w:tcW w:w="7038" w:type="dxa"/>
            <w:tcBorders>
              <w:top w:val="nil"/>
              <w:bottom w:val="nil"/>
              <w:right w:val="nil"/>
            </w:tcBorders>
          </w:tcPr>
          <w:p w:rsidR="002E4649" w:rsidRDefault="00F772C4">
            <w:pPr>
              <w:spacing w:before="60" w:after="60"/>
              <w:rPr>
                <w:szCs w:val="24"/>
              </w:rPr>
            </w:pPr>
            <w:r>
              <w:rPr>
                <w:szCs w:val="24"/>
              </w:rPr>
              <w:t>Participation Capacity:  ____________________</w:t>
            </w:r>
          </w:p>
        </w:tc>
        <w:tc>
          <w:tcPr>
            <w:tcW w:w="7740" w:type="dxa"/>
            <w:tcBorders>
              <w:top w:val="nil"/>
              <w:left w:val="nil"/>
              <w:bottom w:val="nil"/>
              <w:right w:val="single" w:sz="4" w:space="0" w:color="auto"/>
            </w:tcBorders>
          </w:tcPr>
          <w:p w:rsidR="002E4649" w:rsidRDefault="00F772C4">
            <w:pPr>
              <w:spacing w:before="60" w:after="60"/>
              <w:rPr>
                <w:szCs w:val="24"/>
              </w:rPr>
            </w:pPr>
            <w:r>
              <w:rPr>
                <w:szCs w:val="24"/>
              </w:rPr>
              <w:t>Contact email address:   _____________________</w:t>
            </w:r>
          </w:p>
        </w:tc>
      </w:tr>
      <w:tr w:rsidR="002E4649">
        <w:tc>
          <w:tcPr>
            <w:tcW w:w="7038" w:type="dxa"/>
            <w:tcBorders>
              <w:top w:val="nil"/>
              <w:bottom w:val="single" w:sz="4" w:space="0" w:color="auto"/>
              <w:right w:val="nil"/>
            </w:tcBorders>
          </w:tcPr>
          <w:p w:rsidR="002E4649" w:rsidRDefault="00F772C4">
            <w:pPr>
              <w:spacing w:before="60" w:after="60"/>
              <w:rPr>
                <w:szCs w:val="24"/>
              </w:rPr>
            </w:pPr>
            <w:r>
              <w:rPr>
                <w:szCs w:val="24"/>
              </w:rPr>
              <w:t>Our Ref:   _______________________________</w:t>
            </w:r>
          </w:p>
        </w:tc>
        <w:tc>
          <w:tcPr>
            <w:tcW w:w="7740" w:type="dxa"/>
            <w:tcBorders>
              <w:top w:val="nil"/>
              <w:left w:val="nil"/>
              <w:bottom w:val="single" w:sz="4" w:space="0" w:color="auto"/>
              <w:right w:val="single" w:sz="4" w:space="0" w:color="auto"/>
            </w:tcBorders>
          </w:tcPr>
          <w:p w:rsidR="002E4649" w:rsidRDefault="00F772C4">
            <w:pPr>
              <w:spacing w:before="60" w:after="60"/>
              <w:rPr>
                <w:szCs w:val="24"/>
              </w:rPr>
            </w:pPr>
            <w:r>
              <w:rPr>
                <w:szCs w:val="24"/>
              </w:rPr>
              <w:t>Contact Tel. No.   _________________________</w:t>
            </w:r>
          </w:p>
        </w:tc>
      </w:tr>
      <w:tr w:rsidR="002E4649">
        <w:trPr>
          <w:cantSplit/>
        </w:trPr>
        <w:tc>
          <w:tcPr>
            <w:tcW w:w="14778" w:type="dxa"/>
            <w:gridSpan w:val="2"/>
            <w:tcBorders>
              <w:top w:val="nil"/>
              <w:bottom w:val="nil"/>
              <w:right w:val="single" w:sz="4" w:space="0" w:color="auto"/>
            </w:tcBorders>
          </w:tcPr>
          <w:p w:rsidR="002E4649" w:rsidRDefault="00F772C4">
            <w:pPr>
              <w:spacing w:before="60" w:after="60"/>
              <w:rPr>
                <w:szCs w:val="24"/>
              </w:rPr>
            </w:pPr>
            <w:r>
              <w:rPr>
                <w:b/>
                <w:szCs w:val="24"/>
              </w:rPr>
              <w:t>Name of Authorised Signatory:     ______________________________________________________</w:t>
            </w:r>
          </w:p>
        </w:tc>
      </w:tr>
      <w:tr w:rsidR="002E4649">
        <w:tc>
          <w:tcPr>
            <w:tcW w:w="7038" w:type="dxa"/>
            <w:tcBorders>
              <w:top w:val="nil"/>
              <w:right w:val="nil"/>
            </w:tcBorders>
          </w:tcPr>
          <w:p w:rsidR="002E4649" w:rsidRDefault="00F772C4">
            <w:pPr>
              <w:spacing w:before="60" w:after="60"/>
              <w:rPr>
                <w:szCs w:val="24"/>
              </w:rPr>
            </w:pPr>
            <w:r>
              <w:rPr>
                <w:szCs w:val="24"/>
              </w:rPr>
              <w:t>Authorised Signature:   ______________________</w:t>
            </w:r>
          </w:p>
        </w:tc>
        <w:tc>
          <w:tcPr>
            <w:tcW w:w="7740" w:type="dxa"/>
            <w:tcBorders>
              <w:top w:val="nil"/>
              <w:left w:val="nil"/>
              <w:right w:val="single" w:sz="4" w:space="0" w:color="auto"/>
            </w:tcBorders>
          </w:tcPr>
          <w:p w:rsidR="002E4649" w:rsidRDefault="00F772C4">
            <w:pPr>
              <w:spacing w:before="60" w:after="60"/>
              <w:rPr>
                <w:szCs w:val="24"/>
              </w:rPr>
            </w:pPr>
            <w:r>
              <w:rPr>
                <w:szCs w:val="24"/>
              </w:rPr>
              <w:t>Password:    ___________________</w:t>
            </w:r>
          </w:p>
        </w:tc>
      </w:tr>
    </w:tbl>
    <w:p w:rsidR="002E4649" w:rsidRDefault="002E4649">
      <w:pPr>
        <w:spacing w:after="24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
        <w:gridCol w:w="5951"/>
        <w:gridCol w:w="7125"/>
        <w:gridCol w:w="530"/>
      </w:tblGrid>
      <w:tr w:rsidR="002E4649">
        <w:trPr>
          <w:gridAfter w:val="1"/>
          <w:wAfter w:w="568" w:type="dxa"/>
        </w:trPr>
        <w:tc>
          <w:tcPr>
            <w:tcW w:w="386" w:type="dxa"/>
            <w:tcBorders>
              <w:top w:val="single" w:sz="12" w:space="0" w:color="auto"/>
              <w:left w:val="single" w:sz="12" w:space="0" w:color="auto"/>
              <w:bottom w:val="single" w:sz="12" w:space="0" w:color="auto"/>
              <w:right w:val="single" w:sz="12" w:space="0" w:color="auto"/>
            </w:tcBorders>
          </w:tcPr>
          <w:p w:rsidR="002E4649" w:rsidRDefault="002E4649">
            <w:pPr>
              <w:pStyle w:val="ccNormal"/>
              <w:widowControl/>
              <w:ind w:left="0"/>
              <w:rPr>
                <w:rFonts w:ascii="Times New Roman" w:hAnsi="Times New Roman"/>
                <w:b/>
                <w:szCs w:val="24"/>
              </w:rPr>
            </w:pPr>
          </w:p>
        </w:tc>
        <w:tc>
          <w:tcPr>
            <w:tcW w:w="13832" w:type="dxa"/>
            <w:gridSpan w:val="2"/>
            <w:tcBorders>
              <w:top w:val="nil"/>
              <w:left w:val="single" w:sz="12" w:space="0" w:color="auto"/>
              <w:bottom w:val="nil"/>
              <w:right w:val="nil"/>
            </w:tcBorders>
          </w:tcPr>
          <w:p w:rsidR="002E4649" w:rsidRDefault="00F772C4">
            <w:pPr>
              <w:pStyle w:val="ccNormal"/>
              <w:widowControl/>
              <w:tabs>
                <w:tab w:val="left" w:pos="-720"/>
              </w:tabs>
              <w:suppressAutoHyphens/>
              <w:ind w:left="0"/>
              <w:rPr>
                <w:rFonts w:ascii="Times New Roman" w:hAnsi="Times New Roman"/>
                <w:b/>
                <w:snapToGrid/>
                <w:szCs w:val="24"/>
              </w:rPr>
            </w:pPr>
            <w:r>
              <w:rPr>
                <w:rFonts w:ascii="Times New Roman" w:hAnsi="Times New Roman"/>
                <w:b/>
                <w:snapToGrid/>
                <w:szCs w:val="24"/>
              </w:rPr>
              <w:t>I hereby elect that the initial Aggregation Rules for the Primary BM Unit shall be:</w:t>
            </w:r>
          </w:p>
        </w:tc>
      </w:tr>
      <w:tr w:rsidR="002E4649">
        <w:trPr>
          <w:gridAfter w:val="1"/>
          <w:wAfter w:w="568" w:type="dxa"/>
        </w:trPr>
        <w:tc>
          <w:tcPr>
            <w:tcW w:w="386" w:type="dxa"/>
          </w:tcPr>
          <w:p w:rsidR="002E4649" w:rsidRDefault="002E4649">
            <w:pPr>
              <w:pStyle w:val="ccNormal"/>
              <w:widowControl/>
              <w:ind w:left="0"/>
              <w:rPr>
                <w:rFonts w:ascii="Times New Roman" w:hAnsi="Times New Roman"/>
                <w:b/>
                <w:szCs w:val="24"/>
              </w:rPr>
            </w:pPr>
          </w:p>
        </w:tc>
        <w:tc>
          <w:tcPr>
            <w:tcW w:w="13832" w:type="dxa"/>
            <w:gridSpan w:val="2"/>
          </w:tcPr>
          <w:p w:rsidR="002E4649" w:rsidRDefault="00F772C4">
            <w:pPr>
              <w:pStyle w:val="ccNormal"/>
              <w:widowControl/>
              <w:tabs>
                <w:tab w:val="left" w:pos="-720"/>
              </w:tabs>
              <w:suppressAutoHyphens/>
              <w:ind w:left="0"/>
              <w:rPr>
                <w:rFonts w:ascii="Times New Roman" w:hAnsi="Times New Roman"/>
                <w:snapToGrid/>
                <w:szCs w:val="24"/>
              </w:rPr>
            </w:pPr>
            <w:r>
              <w:rPr>
                <w:rFonts w:ascii="Times New Roman" w:hAnsi="Times New Roman"/>
                <w:b/>
                <w:szCs w:val="24"/>
              </w:rPr>
              <w:t>I hereby elect to switch Aggregation Rules for the following Primary BM Units (in order to reflect a change in operational configuration):</w:t>
            </w:r>
          </w:p>
        </w:tc>
      </w:tr>
      <w:tr w:rsidR="002E464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Ex>
        <w:trPr>
          <w:trHeight w:val="266"/>
        </w:trPr>
        <w:tc>
          <w:tcPr>
            <w:tcW w:w="6629" w:type="dxa"/>
            <w:gridSpan w:val="2"/>
            <w:shd w:val="clear" w:color="auto" w:fill="FFFFFF"/>
          </w:tcPr>
          <w:p w:rsidR="002E4649" w:rsidRDefault="00F772C4">
            <w:pPr>
              <w:rPr>
                <w:szCs w:val="24"/>
              </w:rPr>
            </w:pPr>
            <w:r>
              <w:rPr>
                <w:szCs w:val="24"/>
              </w:rPr>
              <w:t>Primary BM Unit ID(s)</w:t>
            </w:r>
          </w:p>
        </w:tc>
        <w:tc>
          <w:tcPr>
            <w:tcW w:w="8157" w:type="dxa"/>
            <w:gridSpan w:val="2"/>
          </w:tcPr>
          <w:p w:rsidR="002E4649" w:rsidRDefault="002E4649">
            <w:pPr>
              <w:rPr>
                <w:szCs w:val="24"/>
              </w:rPr>
            </w:pPr>
          </w:p>
        </w:tc>
      </w:tr>
      <w:tr w:rsidR="002E464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Ex>
        <w:trPr>
          <w:trHeight w:val="266"/>
        </w:trPr>
        <w:tc>
          <w:tcPr>
            <w:tcW w:w="6629" w:type="dxa"/>
            <w:gridSpan w:val="2"/>
            <w:shd w:val="clear" w:color="auto" w:fill="FFFFFF"/>
          </w:tcPr>
          <w:p w:rsidR="002E4649" w:rsidRDefault="00F772C4">
            <w:pPr>
              <w:jc w:val="left"/>
              <w:rPr>
                <w:szCs w:val="24"/>
              </w:rPr>
            </w:pPr>
            <w:r>
              <w:rPr>
                <w:szCs w:val="24"/>
              </w:rPr>
              <w:t>New Operational Configuration (as specified on pre-registered Aggregation Rules)</w:t>
            </w:r>
          </w:p>
        </w:tc>
        <w:tc>
          <w:tcPr>
            <w:tcW w:w="8157" w:type="dxa"/>
            <w:gridSpan w:val="2"/>
          </w:tcPr>
          <w:p w:rsidR="002E4649" w:rsidRDefault="002E4649">
            <w:pPr>
              <w:rPr>
                <w:szCs w:val="24"/>
              </w:rPr>
            </w:pPr>
          </w:p>
        </w:tc>
      </w:tr>
      <w:tr w:rsidR="002E464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Ex>
        <w:trPr>
          <w:trHeight w:val="266"/>
        </w:trPr>
        <w:tc>
          <w:tcPr>
            <w:tcW w:w="6629" w:type="dxa"/>
            <w:gridSpan w:val="2"/>
            <w:shd w:val="clear" w:color="auto" w:fill="FFFFFF"/>
          </w:tcPr>
          <w:p w:rsidR="002E4649" w:rsidRDefault="00F772C4">
            <w:pPr>
              <w:rPr>
                <w:szCs w:val="24"/>
              </w:rPr>
            </w:pPr>
            <w:r>
              <w:rPr>
                <w:szCs w:val="24"/>
              </w:rPr>
              <w:t>Date and time</w:t>
            </w:r>
            <w:r>
              <w:rPr>
                <w:rStyle w:val="FootnoteReference"/>
                <w:szCs w:val="24"/>
              </w:rPr>
              <w:footnoteReference w:id="5"/>
            </w:r>
            <w:r>
              <w:rPr>
                <w:szCs w:val="24"/>
              </w:rPr>
              <w:t xml:space="preserve"> that configuration was switched:</w:t>
            </w:r>
          </w:p>
        </w:tc>
        <w:tc>
          <w:tcPr>
            <w:tcW w:w="8157" w:type="dxa"/>
            <w:gridSpan w:val="2"/>
          </w:tcPr>
          <w:p w:rsidR="002E4649" w:rsidRDefault="002E4649">
            <w:pPr>
              <w:rPr>
                <w:szCs w:val="24"/>
              </w:rPr>
            </w:pPr>
          </w:p>
        </w:tc>
      </w:tr>
    </w:tbl>
    <w:p w:rsidR="002E4649" w:rsidRDefault="002E4649">
      <w:pPr>
        <w:spacing w:after="240"/>
        <w:ind w:left="0"/>
      </w:pPr>
    </w:p>
    <w:p w:rsidR="00BC13E5" w:rsidRDefault="00BC13E5">
      <w:pPr>
        <w:spacing w:after="240"/>
        <w:ind w:left="0"/>
        <w:sectPr w:rsidR="00BC13E5">
          <w:headerReference w:type="default" r:id="rId40"/>
          <w:footerReference w:type="default" r:id="rId41"/>
          <w:pgSz w:w="16840" w:h="11907" w:orient="landscape" w:code="9"/>
          <w:pgMar w:top="1418" w:right="1418" w:bottom="1418" w:left="1418" w:header="709" w:footer="709" w:gutter="0"/>
          <w:cols w:space="720"/>
          <w:noEndnote/>
        </w:sectPr>
      </w:pPr>
    </w:p>
    <w:p w:rsidR="00BC13E5" w:rsidRDefault="00BC13E5" w:rsidP="00BC13E5">
      <w:pPr>
        <w:pStyle w:val="Heading2"/>
        <w:jc w:val="center"/>
      </w:pPr>
      <w:bookmarkStart w:id="211" w:name="_Toc164948999"/>
      <w:r>
        <w:lastRenderedPageBreak/>
        <w:t>AMENDMENT RECORD – BSCP75</w:t>
      </w:r>
      <w:bookmarkEnd w:id="211"/>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276"/>
        <w:gridCol w:w="1418"/>
        <w:gridCol w:w="6"/>
        <w:gridCol w:w="3254"/>
        <w:gridCol w:w="1701"/>
        <w:gridCol w:w="1417"/>
      </w:tblGrid>
      <w:tr w:rsidR="00BC13E5" w:rsidTr="00E665DE">
        <w:trPr>
          <w:cantSplit/>
          <w:tblHeader/>
        </w:trPr>
        <w:tc>
          <w:tcPr>
            <w:tcW w:w="1276" w:type="dxa"/>
            <w:tcMar>
              <w:top w:w="85" w:type="dxa"/>
              <w:left w:w="85" w:type="dxa"/>
              <w:bottom w:w="85" w:type="dxa"/>
              <w:right w:w="85" w:type="dxa"/>
            </w:tcMar>
          </w:tcPr>
          <w:p w:rsidR="00BC13E5" w:rsidRDefault="00BC13E5" w:rsidP="00E665DE">
            <w:pPr>
              <w:pStyle w:val="TableText10"/>
              <w:widowControl/>
              <w:ind w:left="0"/>
              <w:jc w:val="center"/>
              <w:rPr>
                <w:b/>
              </w:rPr>
            </w:pPr>
            <w:r>
              <w:rPr>
                <w:b/>
              </w:rPr>
              <w:t>VERSION</w:t>
            </w:r>
          </w:p>
        </w:tc>
        <w:tc>
          <w:tcPr>
            <w:tcW w:w="1418" w:type="dxa"/>
            <w:tcMar>
              <w:top w:w="85" w:type="dxa"/>
              <w:left w:w="85" w:type="dxa"/>
              <w:bottom w:w="85" w:type="dxa"/>
              <w:right w:w="85" w:type="dxa"/>
            </w:tcMar>
          </w:tcPr>
          <w:p w:rsidR="00BC13E5" w:rsidRDefault="00BC13E5" w:rsidP="00E665DE">
            <w:pPr>
              <w:pStyle w:val="TableText10"/>
              <w:widowControl/>
              <w:ind w:left="0"/>
              <w:jc w:val="center"/>
              <w:rPr>
                <w:b/>
              </w:rPr>
            </w:pPr>
            <w:r>
              <w:rPr>
                <w:b/>
              </w:rPr>
              <w:t>DATE</w:t>
            </w:r>
          </w:p>
        </w:tc>
        <w:tc>
          <w:tcPr>
            <w:tcW w:w="3260" w:type="dxa"/>
            <w:gridSpan w:val="2"/>
            <w:tcMar>
              <w:top w:w="85" w:type="dxa"/>
              <w:left w:w="85" w:type="dxa"/>
              <w:bottom w:w="85" w:type="dxa"/>
              <w:right w:w="85" w:type="dxa"/>
            </w:tcMar>
          </w:tcPr>
          <w:p w:rsidR="00BC13E5" w:rsidRDefault="00BC13E5" w:rsidP="00E665DE">
            <w:pPr>
              <w:pStyle w:val="TableText10"/>
              <w:widowControl/>
              <w:ind w:left="0"/>
              <w:jc w:val="center"/>
              <w:rPr>
                <w:b/>
              </w:rPr>
            </w:pPr>
            <w:r>
              <w:rPr>
                <w:b/>
              </w:rPr>
              <w:t>DESCRIPTION OF CHANGES</w:t>
            </w:r>
          </w:p>
        </w:tc>
        <w:tc>
          <w:tcPr>
            <w:tcW w:w="1701" w:type="dxa"/>
            <w:tcMar>
              <w:top w:w="85" w:type="dxa"/>
              <w:left w:w="85" w:type="dxa"/>
              <w:bottom w:w="85" w:type="dxa"/>
              <w:right w:w="85" w:type="dxa"/>
            </w:tcMar>
          </w:tcPr>
          <w:p w:rsidR="00BC13E5" w:rsidRDefault="00BC13E5" w:rsidP="00E665DE">
            <w:pPr>
              <w:pStyle w:val="TableText10"/>
              <w:widowControl/>
              <w:ind w:left="0"/>
              <w:jc w:val="center"/>
              <w:rPr>
                <w:b/>
              </w:rPr>
            </w:pPr>
            <w:r>
              <w:rPr>
                <w:b/>
              </w:rPr>
              <w:t>CRs INCLUDED</w:t>
            </w:r>
          </w:p>
        </w:tc>
        <w:tc>
          <w:tcPr>
            <w:tcW w:w="1417" w:type="dxa"/>
            <w:tcMar>
              <w:top w:w="85" w:type="dxa"/>
              <w:left w:w="85" w:type="dxa"/>
              <w:bottom w:w="85" w:type="dxa"/>
              <w:right w:w="85" w:type="dxa"/>
            </w:tcMar>
          </w:tcPr>
          <w:p w:rsidR="00BC13E5" w:rsidRDefault="00BC13E5" w:rsidP="00E665DE">
            <w:pPr>
              <w:pStyle w:val="TableText10"/>
              <w:widowControl/>
              <w:ind w:left="0"/>
              <w:jc w:val="center"/>
              <w:rPr>
                <w:b/>
              </w:rPr>
            </w:pPr>
            <w:r>
              <w:rPr>
                <w:b/>
              </w:rPr>
              <w:t>MODS PANEL REF</w:t>
            </w:r>
          </w:p>
        </w:tc>
      </w:tr>
      <w:tr w:rsidR="00BC13E5" w:rsidTr="00E665DE">
        <w:trPr>
          <w:cantSplit/>
        </w:trPr>
        <w:tc>
          <w:tcPr>
            <w:tcW w:w="1276" w:type="dxa"/>
            <w:tcMar>
              <w:top w:w="85" w:type="dxa"/>
              <w:left w:w="85" w:type="dxa"/>
              <w:bottom w:w="85" w:type="dxa"/>
              <w:right w:w="85" w:type="dxa"/>
            </w:tcMar>
          </w:tcPr>
          <w:p w:rsidR="00BC13E5" w:rsidRDefault="00BC13E5" w:rsidP="00E665DE">
            <w:pPr>
              <w:pStyle w:val="TableText10"/>
              <w:widowControl/>
              <w:ind w:left="0"/>
              <w:jc w:val="center"/>
            </w:pPr>
            <w:r>
              <w:t>1.0</w:t>
            </w:r>
          </w:p>
        </w:tc>
        <w:tc>
          <w:tcPr>
            <w:tcW w:w="1418" w:type="dxa"/>
            <w:tcMar>
              <w:top w:w="85" w:type="dxa"/>
              <w:left w:w="85" w:type="dxa"/>
              <w:bottom w:w="85" w:type="dxa"/>
              <w:right w:w="85" w:type="dxa"/>
            </w:tcMar>
          </w:tcPr>
          <w:p w:rsidR="00BC13E5" w:rsidRDefault="00BC13E5" w:rsidP="00E665DE">
            <w:pPr>
              <w:pStyle w:val="TableText10"/>
              <w:widowControl/>
              <w:ind w:left="0"/>
              <w:jc w:val="center"/>
            </w:pPr>
            <w:r>
              <w:t>Code Effective Date</w:t>
            </w:r>
          </w:p>
        </w:tc>
        <w:tc>
          <w:tcPr>
            <w:tcW w:w="3260" w:type="dxa"/>
            <w:gridSpan w:val="2"/>
            <w:tcMar>
              <w:top w:w="85" w:type="dxa"/>
              <w:left w:w="85" w:type="dxa"/>
              <w:bottom w:w="85" w:type="dxa"/>
              <w:right w:w="85" w:type="dxa"/>
            </w:tcMar>
          </w:tcPr>
          <w:p w:rsidR="00BC13E5" w:rsidRDefault="00BC13E5" w:rsidP="00E665DE">
            <w:pPr>
              <w:pStyle w:val="TableText10"/>
              <w:widowControl/>
              <w:ind w:left="0"/>
              <w:jc w:val="center"/>
            </w:pPr>
            <w:r>
              <w:t>Designated version</w:t>
            </w:r>
          </w:p>
        </w:tc>
        <w:tc>
          <w:tcPr>
            <w:tcW w:w="1701" w:type="dxa"/>
            <w:tcMar>
              <w:top w:w="85" w:type="dxa"/>
              <w:left w:w="85" w:type="dxa"/>
              <w:bottom w:w="85" w:type="dxa"/>
              <w:right w:w="85" w:type="dxa"/>
            </w:tcMar>
          </w:tcPr>
          <w:p w:rsidR="00BC13E5" w:rsidRDefault="00BC13E5" w:rsidP="00E665DE">
            <w:pPr>
              <w:pStyle w:val="TableText10"/>
              <w:widowControl/>
              <w:ind w:left="0"/>
              <w:jc w:val="center"/>
            </w:pPr>
            <w:r>
              <w:t>n/a</w:t>
            </w:r>
          </w:p>
        </w:tc>
        <w:tc>
          <w:tcPr>
            <w:tcW w:w="1417" w:type="dxa"/>
            <w:tcMar>
              <w:top w:w="85" w:type="dxa"/>
              <w:left w:w="85" w:type="dxa"/>
              <w:bottom w:w="85" w:type="dxa"/>
              <w:right w:w="85" w:type="dxa"/>
            </w:tcMar>
          </w:tcPr>
          <w:p w:rsidR="00BC13E5" w:rsidRDefault="00BC13E5" w:rsidP="00E665DE">
            <w:pPr>
              <w:pStyle w:val="TableText10"/>
              <w:widowControl/>
              <w:ind w:left="0"/>
              <w:jc w:val="center"/>
            </w:pPr>
            <w:r>
              <w:t>n/a</w:t>
            </w:r>
          </w:p>
        </w:tc>
      </w:tr>
      <w:tr w:rsidR="00BC13E5" w:rsidTr="00E665DE">
        <w:trPr>
          <w:cantSplit/>
        </w:trPr>
        <w:tc>
          <w:tcPr>
            <w:tcW w:w="1276" w:type="dxa"/>
            <w:tcMar>
              <w:top w:w="85" w:type="dxa"/>
              <w:left w:w="85" w:type="dxa"/>
              <w:bottom w:w="85" w:type="dxa"/>
              <w:right w:w="85" w:type="dxa"/>
            </w:tcMar>
          </w:tcPr>
          <w:p w:rsidR="00BC13E5" w:rsidRDefault="00BC13E5" w:rsidP="00E665DE">
            <w:pPr>
              <w:pStyle w:val="TableText10"/>
              <w:widowControl/>
              <w:ind w:left="0"/>
              <w:jc w:val="center"/>
            </w:pPr>
            <w:r>
              <w:t>2.0</w:t>
            </w:r>
          </w:p>
        </w:tc>
        <w:tc>
          <w:tcPr>
            <w:tcW w:w="1418" w:type="dxa"/>
            <w:tcMar>
              <w:top w:w="85" w:type="dxa"/>
              <w:left w:w="85" w:type="dxa"/>
              <w:bottom w:w="85" w:type="dxa"/>
              <w:right w:w="85" w:type="dxa"/>
            </w:tcMar>
          </w:tcPr>
          <w:p w:rsidR="00BC13E5" w:rsidRDefault="00BC13E5" w:rsidP="00E665DE">
            <w:pPr>
              <w:pStyle w:val="TableText10"/>
              <w:widowControl/>
              <w:ind w:left="0"/>
              <w:jc w:val="center"/>
            </w:pPr>
            <w:smartTag w:uri="urn:schemas-microsoft-com:office:smarttags" w:element="date">
              <w:smartTagPr>
                <w:attr w:name="Year" w:val="2000"/>
                <w:attr w:name="Day" w:val="30"/>
                <w:attr w:name="Month" w:val="11"/>
              </w:smartTagPr>
              <w:r>
                <w:t>11/30/2000</w:t>
              </w:r>
            </w:smartTag>
          </w:p>
        </w:tc>
        <w:tc>
          <w:tcPr>
            <w:tcW w:w="3260" w:type="dxa"/>
            <w:gridSpan w:val="2"/>
            <w:tcMar>
              <w:top w:w="85" w:type="dxa"/>
              <w:left w:w="85" w:type="dxa"/>
              <w:bottom w:w="85" w:type="dxa"/>
              <w:right w:w="85" w:type="dxa"/>
            </w:tcMar>
          </w:tcPr>
          <w:p w:rsidR="00BC13E5" w:rsidRDefault="00BC13E5" w:rsidP="00E665DE">
            <w:pPr>
              <w:pStyle w:val="TableText10"/>
              <w:widowControl/>
              <w:ind w:left="0"/>
              <w:jc w:val="center"/>
            </w:pPr>
            <w:r>
              <w:t>Work outstanding at Go Active resolution of inconsistencies inclusion of consultation comments</w:t>
            </w:r>
          </w:p>
        </w:tc>
        <w:tc>
          <w:tcPr>
            <w:tcW w:w="1701" w:type="dxa"/>
            <w:tcMar>
              <w:top w:w="85" w:type="dxa"/>
              <w:left w:w="85" w:type="dxa"/>
              <w:bottom w:w="85" w:type="dxa"/>
              <w:right w:w="85" w:type="dxa"/>
            </w:tcMar>
          </w:tcPr>
          <w:p w:rsidR="00BC13E5" w:rsidRDefault="00BC13E5" w:rsidP="00E665DE">
            <w:pPr>
              <w:pStyle w:val="TableText10"/>
              <w:widowControl/>
              <w:ind w:left="0"/>
              <w:jc w:val="center"/>
            </w:pPr>
            <w:r>
              <w:t>211</w:t>
            </w:r>
          </w:p>
        </w:tc>
        <w:tc>
          <w:tcPr>
            <w:tcW w:w="1417" w:type="dxa"/>
            <w:tcMar>
              <w:top w:w="85" w:type="dxa"/>
              <w:left w:w="85" w:type="dxa"/>
              <w:bottom w:w="85" w:type="dxa"/>
              <w:right w:w="85" w:type="dxa"/>
            </w:tcMar>
          </w:tcPr>
          <w:p w:rsidR="00BC13E5" w:rsidRDefault="00BC13E5" w:rsidP="00E665DE">
            <w:pPr>
              <w:pStyle w:val="TableText10"/>
              <w:widowControl/>
              <w:ind w:left="0"/>
              <w:jc w:val="center"/>
            </w:pPr>
            <w:r>
              <w:t>08/009</w:t>
            </w:r>
          </w:p>
        </w:tc>
      </w:tr>
      <w:tr w:rsidR="00BC13E5" w:rsidTr="00E665DE">
        <w:trPr>
          <w:cantSplit/>
        </w:trPr>
        <w:tc>
          <w:tcPr>
            <w:tcW w:w="1276" w:type="dxa"/>
            <w:tcMar>
              <w:top w:w="85" w:type="dxa"/>
              <w:left w:w="85" w:type="dxa"/>
              <w:bottom w:w="85" w:type="dxa"/>
              <w:right w:w="85" w:type="dxa"/>
            </w:tcMar>
          </w:tcPr>
          <w:p w:rsidR="00BC13E5" w:rsidRDefault="00BC13E5" w:rsidP="00E665DE">
            <w:pPr>
              <w:pStyle w:val="TableText10"/>
              <w:widowControl/>
              <w:ind w:left="0"/>
              <w:jc w:val="center"/>
            </w:pPr>
            <w:r>
              <w:t>3.0</w:t>
            </w:r>
          </w:p>
        </w:tc>
        <w:tc>
          <w:tcPr>
            <w:tcW w:w="1418" w:type="dxa"/>
            <w:tcMar>
              <w:top w:w="85" w:type="dxa"/>
              <w:left w:w="85" w:type="dxa"/>
              <w:bottom w:w="85" w:type="dxa"/>
              <w:right w:w="85" w:type="dxa"/>
            </w:tcMar>
          </w:tcPr>
          <w:p w:rsidR="00BC13E5" w:rsidRDefault="00BC13E5" w:rsidP="00E665DE">
            <w:pPr>
              <w:pStyle w:val="TableText10"/>
              <w:widowControl/>
              <w:ind w:left="0"/>
              <w:jc w:val="center"/>
            </w:pPr>
            <w:smartTag w:uri="urn:schemas-microsoft-com:office:smarttags" w:element="date">
              <w:smartTagPr>
                <w:attr w:name="Year" w:val="2002"/>
                <w:attr w:name="Day" w:val="13"/>
                <w:attr w:name="Month" w:val="8"/>
              </w:smartTagPr>
              <w:r>
                <w:t>13/08/2002</w:t>
              </w:r>
            </w:smartTag>
          </w:p>
        </w:tc>
        <w:tc>
          <w:tcPr>
            <w:tcW w:w="3260" w:type="dxa"/>
            <w:gridSpan w:val="2"/>
            <w:tcMar>
              <w:top w:w="85" w:type="dxa"/>
              <w:left w:w="85" w:type="dxa"/>
              <w:bottom w:w="85" w:type="dxa"/>
              <w:right w:w="85" w:type="dxa"/>
            </w:tcMar>
          </w:tcPr>
          <w:p w:rsidR="00BC13E5" w:rsidRDefault="00BC13E5" w:rsidP="00E665DE">
            <w:pPr>
              <w:pStyle w:val="TableText10"/>
              <w:widowControl/>
              <w:ind w:left="0"/>
              <w:jc w:val="center"/>
            </w:pPr>
            <w:r>
              <w:t>Change Proposals for BSC Systems Release 2</w:t>
            </w:r>
          </w:p>
        </w:tc>
        <w:tc>
          <w:tcPr>
            <w:tcW w:w="1701" w:type="dxa"/>
            <w:tcMar>
              <w:top w:w="85" w:type="dxa"/>
              <w:left w:w="85" w:type="dxa"/>
              <w:bottom w:w="85" w:type="dxa"/>
              <w:right w:w="85" w:type="dxa"/>
            </w:tcMar>
          </w:tcPr>
          <w:p w:rsidR="00BC13E5" w:rsidRDefault="00BC13E5" w:rsidP="00E665DE">
            <w:pPr>
              <w:pStyle w:val="TableText10"/>
              <w:widowControl/>
              <w:ind w:left="0"/>
              <w:jc w:val="center"/>
            </w:pPr>
            <w:r>
              <w:t>CP546, 726, 781</w:t>
            </w:r>
          </w:p>
        </w:tc>
        <w:tc>
          <w:tcPr>
            <w:tcW w:w="1417" w:type="dxa"/>
            <w:tcMar>
              <w:top w:w="85" w:type="dxa"/>
              <w:left w:w="85" w:type="dxa"/>
              <w:bottom w:w="85" w:type="dxa"/>
              <w:right w:w="85" w:type="dxa"/>
            </w:tcMar>
          </w:tcPr>
          <w:p w:rsidR="00BC13E5" w:rsidRDefault="00BC13E5" w:rsidP="00E665DE">
            <w:pPr>
              <w:pStyle w:val="TableText10"/>
              <w:widowControl/>
              <w:ind w:left="0"/>
              <w:jc w:val="center"/>
            </w:pPr>
            <w:r>
              <w:t>ISG 16/166, ISG 18/193</w:t>
            </w:r>
          </w:p>
        </w:tc>
      </w:tr>
      <w:tr w:rsidR="00BC13E5"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Pr>
        <w:tc>
          <w:tcPr>
            <w:tcW w:w="1276" w:type="dxa"/>
            <w:tcMar>
              <w:top w:w="85" w:type="dxa"/>
              <w:left w:w="85" w:type="dxa"/>
              <w:bottom w:w="85" w:type="dxa"/>
              <w:right w:w="85" w:type="dxa"/>
            </w:tcMar>
          </w:tcPr>
          <w:p w:rsidR="00BC13E5" w:rsidRDefault="00BC13E5" w:rsidP="00E665DE">
            <w:pPr>
              <w:suppressAutoHyphens/>
              <w:ind w:left="0"/>
              <w:jc w:val="center"/>
              <w:rPr>
                <w:sz w:val="20"/>
              </w:rPr>
            </w:pPr>
            <w:r>
              <w:rPr>
                <w:sz w:val="20"/>
              </w:rPr>
              <w:t>4.0</w:t>
            </w:r>
          </w:p>
        </w:tc>
        <w:tc>
          <w:tcPr>
            <w:tcW w:w="1424" w:type="dxa"/>
            <w:gridSpan w:val="2"/>
            <w:tcMar>
              <w:top w:w="85" w:type="dxa"/>
              <w:left w:w="85" w:type="dxa"/>
              <w:bottom w:w="85" w:type="dxa"/>
              <w:right w:w="85" w:type="dxa"/>
            </w:tcMar>
          </w:tcPr>
          <w:p w:rsidR="00BC13E5" w:rsidRDefault="00BC13E5" w:rsidP="00E665DE">
            <w:pPr>
              <w:suppressAutoHyphens/>
              <w:ind w:left="0"/>
              <w:jc w:val="center"/>
              <w:rPr>
                <w:sz w:val="20"/>
              </w:rPr>
            </w:pPr>
            <w:smartTag w:uri="urn:schemas-microsoft-com:office:smarttags" w:element="date">
              <w:smartTagPr>
                <w:attr w:name="Year" w:val="2003"/>
                <w:attr w:name="Day" w:val="24"/>
                <w:attr w:name="Month" w:val="6"/>
              </w:smartTagPr>
              <w:r>
                <w:rPr>
                  <w:sz w:val="20"/>
                </w:rPr>
                <w:t>24/06/2003</w:t>
              </w:r>
            </w:smartTag>
          </w:p>
        </w:tc>
        <w:tc>
          <w:tcPr>
            <w:tcW w:w="3254" w:type="dxa"/>
            <w:tcMar>
              <w:top w:w="85" w:type="dxa"/>
              <w:left w:w="85" w:type="dxa"/>
              <w:bottom w:w="85" w:type="dxa"/>
              <w:right w:w="85" w:type="dxa"/>
            </w:tcMar>
          </w:tcPr>
          <w:p w:rsidR="00BC13E5" w:rsidRDefault="00BC13E5" w:rsidP="00E665DE">
            <w:pPr>
              <w:suppressAutoHyphens/>
              <w:ind w:left="0"/>
              <w:jc w:val="center"/>
              <w:rPr>
                <w:sz w:val="20"/>
              </w:rPr>
            </w:pPr>
            <w:r>
              <w:rPr>
                <w:sz w:val="20"/>
              </w:rPr>
              <w:t>Change Proposals for the June 03 Release</w:t>
            </w:r>
          </w:p>
        </w:tc>
        <w:tc>
          <w:tcPr>
            <w:tcW w:w="1701" w:type="dxa"/>
            <w:tcMar>
              <w:top w:w="85" w:type="dxa"/>
              <w:left w:w="85" w:type="dxa"/>
              <w:bottom w:w="85" w:type="dxa"/>
              <w:right w:w="85" w:type="dxa"/>
            </w:tcMar>
          </w:tcPr>
          <w:p w:rsidR="00BC13E5" w:rsidRDefault="00BC13E5" w:rsidP="00E665DE">
            <w:pPr>
              <w:suppressAutoHyphens/>
              <w:ind w:left="0"/>
              <w:jc w:val="center"/>
              <w:rPr>
                <w:sz w:val="20"/>
              </w:rPr>
            </w:pPr>
            <w:r>
              <w:rPr>
                <w:sz w:val="20"/>
              </w:rPr>
              <w:t>CP570, CP756, CP821</w:t>
            </w:r>
          </w:p>
        </w:tc>
        <w:tc>
          <w:tcPr>
            <w:tcW w:w="1417" w:type="dxa"/>
            <w:tcMar>
              <w:top w:w="85" w:type="dxa"/>
              <w:left w:w="85" w:type="dxa"/>
              <w:bottom w:w="85" w:type="dxa"/>
              <w:right w:w="85" w:type="dxa"/>
            </w:tcMar>
          </w:tcPr>
          <w:p w:rsidR="00BC13E5" w:rsidRDefault="00BC13E5" w:rsidP="00E665DE">
            <w:pPr>
              <w:suppressAutoHyphens/>
              <w:ind w:left="0"/>
              <w:jc w:val="center"/>
              <w:rPr>
                <w:sz w:val="20"/>
              </w:rPr>
            </w:pPr>
          </w:p>
        </w:tc>
      </w:tr>
      <w:tr w:rsidR="00BC13E5"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Pr>
        <w:tc>
          <w:tcPr>
            <w:tcW w:w="1276" w:type="dxa"/>
            <w:tcMar>
              <w:top w:w="85" w:type="dxa"/>
              <w:left w:w="85" w:type="dxa"/>
              <w:bottom w:w="85" w:type="dxa"/>
              <w:right w:w="85" w:type="dxa"/>
            </w:tcMar>
          </w:tcPr>
          <w:p w:rsidR="00BC13E5" w:rsidRDefault="00BC13E5" w:rsidP="00E665DE">
            <w:pPr>
              <w:suppressAutoHyphens/>
              <w:ind w:left="0"/>
              <w:jc w:val="center"/>
              <w:rPr>
                <w:sz w:val="20"/>
              </w:rPr>
            </w:pPr>
            <w:r>
              <w:rPr>
                <w:sz w:val="20"/>
              </w:rPr>
              <w:t>5.0</w:t>
            </w:r>
          </w:p>
        </w:tc>
        <w:tc>
          <w:tcPr>
            <w:tcW w:w="1424" w:type="dxa"/>
            <w:gridSpan w:val="2"/>
            <w:tcMar>
              <w:top w:w="85" w:type="dxa"/>
              <w:left w:w="85" w:type="dxa"/>
              <w:bottom w:w="85" w:type="dxa"/>
              <w:right w:w="85" w:type="dxa"/>
            </w:tcMar>
          </w:tcPr>
          <w:p w:rsidR="00BC13E5" w:rsidRDefault="00BC13E5" w:rsidP="00E665DE">
            <w:pPr>
              <w:suppressAutoHyphens/>
              <w:ind w:left="0"/>
              <w:jc w:val="center"/>
              <w:rPr>
                <w:sz w:val="20"/>
              </w:rPr>
            </w:pPr>
            <w:smartTag w:uri="urn:schemas-microsoft-com:office:smarttags" w:element="date">
              <w:smartTagPr>
                <w:attr w:name="Year" w:val="2003"/>
                <w:attr w:name="Day" w:val="1"/>
                <w:attr w:name="Month" w:val="8"/>
              </w:smartTagPr>
              <w:r>
                <w:rPr>
                  <w:sz w:val="20"/>
                </w:rPr>
                <w:t>01/08/2003</w:t>
              </w:r>
            </w:smartTag>
          </w:p>
        </w:tc>
        <w:tc>
          <w:tcPr>
            <w:tcW w:w="3254" w:type="dxa"/>
            <w:tcMar>
              <w:top w:w="85" w:type="dxa"/>
              <w:left w:w="85" w:type="dxa"/>
              <w:bottom w:w="85" w:type="dxa"/>
              <w:right w:w="85" w:type="dxa"/>
            </w:tcMar>
          </w:tcPr>
          <w:p w:rsidR="00BC13E5" w:rsidRDefault="00BC13E5" w:rsidP="00E665DE">
            <w:pPr>
              <w:suppressAutoHyphens/>
              <w:ind w:left="0"/>
              <w:jc w:val="center"/>
              <w:rPr>
                <w:sz w:val="20"/>
              </w:rPr>
            </w:pPr>
            <w:r>
              <w:rPr>
                <w:sz w:val="20"/>
              </w:rPr>
              <w:t>Approved Modification P62 and an outstanding change for P55</w:t>
            </w:r>
          </w:p>
        </w:tc>
        <w:tc>
          <w:tcPr>
            <w:tcW w:w="1701" w:type="dxa"/>
            <w:tcMar>
              <w:top w:w="85" w:type="dxa"/>
              <w:left w:w="85" w:type="dxa"/>
              <w:bottom w:w="85" w:type="dxa"/>
              <w:right w:w="85" w:type="dxa"/>
            </w:tcMar>
          </w:tcPr>
          <w:p w:rsidR="00BC13E5" w:rsidRDefault="00BC13E5" w:rsidP="00E665DE">
            <w:pPr>
              <w:suppressAutoHyphens/>
              <w:ind w:left="0"/>
              <w:jc w:val="center"/>
              <w:rPr>
                <w:sz w:val="20"/>
              </w:rPr>
            </w:pPr>
            <w:r>
              <w:rPr>
                <w:sz w:val="20"/>
              </w:rPr>
              <w:t>P62, P55</w:t>
            </w:r>
          </w:p>
        </w:tc>
        <w:tc>
          <w:tcPr>
            <w:tcW w:w="1417" w:type="dxa"/>
            <w:tcMar>
              <w:top w:w="85" w:type="dxa"/>
              <w:left w:w="85" w:type="dxa"/>
              <w:bottom w:w="85" w:type="dxa"/>
              <w:right w:w="85" w:type="dxa"/>
            </w:tcMar>
          </w:tcPr>
          <w:p w:rsidR="00BC13E5" w:rsidRDefault="00BC13E5" w:rsidP="00E665DE">
            <w:pPr>
              <w:suppressAutoHyphens/>
              <w:ind w:left="0"/>
              <w:jc w:val="center"/>
              <w:rPr>
                <w:sz w:val="20"/>
              </w:rPr>
            </w:pPr>
            <w:r>
              <w:rPr>
                <w:sz w:val="20"/>
              </w:rPr>
              <w:t>P62 48/003</w:t>
            </w:r>
          </w:p>
        </w:tc>
      </w:tr>
      <w:tr w:rsidR="00BC13E5"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Pr>
        <w:tc>
          <w:tcPr>
            <w:tcW w:w="1276" w:type="dxa"/>
            <w:tcMar>
              <w:top w:w="85" w:type="dxa"/>
              <w:left w:w="85" w:type="dxa"/>
              <w:bottom w:w="85" w:type="dxa"/>
              <w:right w:w="85" w:type="dxa"/>
            </w:tcMar>
          </w:tcPr>
          <w:p w:rsidR="00BC13E5" w:rsidRDefault="00BC13E5" w:rsidP="00E665DE">
            <w:pPr>
              <w:suppressAutoHyphens/>
              <w:ind w:left="0"/>
              <w:jc w:val="center"/>
              <w:rPr>
                <w:sz w:val="20"/>
              </w:rPr>
            </w:pPr>
            <w:r>
              <w:rPr>
                <w:sz w:val="20"/>
              </w:rPr>
              <w:t>6.0</w:t>
            </w:r>
          </w:p>
        </w:tc>
        <w:tc>
          <w:tcPr>
            <w:tcW w:w="1424" w:type="dxa"/>
            <w:gridSpan w:val="2"/>
            <w:tcMar>
              <w:top w:w="85" w:type="dxa"/>
              <w:left w:w="85" w:type="dxa"/>
              <w:bottom w:w="85" w:type="dxa"/>
              <w:right w:w="85" w:type="dxa"/>
            </w:tcMar>
          </w:tcPr>
          <w:p w:rsidR="00BC13E5" w:rsidRDefault="00BC13E5" w:rsidP="00E665DE">
            <w:pPr>
              <w:suppressAutoHyphens/>
              <w:ind w:left="0"/>
              <w:jc w:val="center"/>
              <w:rPr>
                <w:sz w:val="20"/>
              </w:rPr>
            </w:pPr>
            <w:smartTag w:uri="urn:schemas-microsoft-com:office:smarttags" w:element="date">
              <w:smartTagPr>
                <w:attr w:name="Year" w:val="2004"/>
                <w:attr w:name="Day" w:val="30"/>
                <w:attr w:name="Month" w:val="6"/>
              </w:smartTagPr>
              <w:r>
                <w:rPr>
                  <w:sz w:val="20"/>
                </w:rPr>
                <w:t>30/06/2004</w:t>
              </w:r>
            </w:smartTag>
          </w:p>
        </w:tc>
        <w:tc>
          <w:tcPr>
            <w:tcW w:w="3254" w:type="dxa"/>
            <w:tcMar>
              <w:top w:w="85" w:type="dxa"/>
              <w:left w:w="85" w:type="dxa"/>
              <w:bottom w:w="85" w:type="dxa"/>
              <w:right w:w="85" w:type="dxa"/>
            </w:tcMar>
          </w:tcPr>
          <w:p w:rsidR="00BC13E5" w:rsidRDefault="00BC13E5" w:rsidP="00E665DE">
            <w:pPr>
              <w:suppressAutoHyphens/>
              <w:ind w:left="0"/>
              <w:jc w:val="center"/>
              <w:rPr>
                <w:sz w:val="20"/>
              </w:rPr>
            </w:pPr>
            <w:r>
              <w:rPr>
                <w:sz w:val="20"/>
              </w:rPr>
              <w:t>Change proposal for the CVA Programme June 04 Release</w:t>
            </w:r>
          </w:p>
        </w:tc>
        <w:tc>
          <w:tcPr>
            <w:tcW w:w="1701" w:type="dxa"/>
            <w:tcMar>
              <w:top w:w="85" w:type="dxa"/>
              <w:left w:w="85" w:type="dxa"/>
              <w:bottom w:w="85" w:type="dxa"/>
              <w:right w:w="85" w:type="dxa"/>
            </w:tcMar>
          </w:tcPr>
          <w:p w:rsidR="00BC13E5" w:rsidRDefault="00BC13E5" w:rsidP="00E665DE">
            <w:pPr>
              <w:suppressAutoHyphens/>
              <w:ind w:left="0"/>
              <w:jc w:val="center"/>
              <w:rPr>
                <w:sz w:val="20"/>
              </w:rPr>
            </w:pPr>
            <w:r>
              <w:rPr>
                <w:sz w:val="20"/>
              </w:rPr>
              <w:t>CP971</w:t>
            </w:r>
          </w:p>
        </w:tc>
        <w:tc>
          <w:tcPr>
            <w:tcW w:w="1417" w:type="dxa"/>
            <w:tcMar>
              <w:top w:w="85" w:type="dxa"/>
              <w:left w:w="85" w:type="dxa"/>
              <w:bottom w:w="85" w:type="dxa"/>
              <w:right w:w="85" w:type="dxa"/>
            </w:tcMar>
          </w:tcPr>
          <w:p w:rsidR="00BC13E5" w:rsidRDefault="00BC13E5" w:rsidP="00E665DE">
            <w:pPr>
              <w:suppressAutoHyphens/>
              <w:ind w:left="0"/>
              <w:jc w:val="center"/>
              <w:rPr>
                <w:sz w:val="20"/>
              </w:rPr>
            </w:pPr>
            <w:r>
              <w:rPr>
                <w:sz w:val="20"/>
              </w:rPr>
              <w:t>ISG/40/003</w:t>
            </w:r>
          </w:p>
        </w:tc>
      </w:tr>
      <w:tr w:rsidR="00BC13E5"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Pr>
        <w:tc>
          <w:tcPr>
            <w:tcW w:w="1276" w:type="dxa"/>
            <w:tcMar>
              <w:top w:w="85" w:type="dxa"/>
              <w:left w:w="85" w:type="dxa"/>
              <w:bottom w:w="85" w:type="dxa"/>
              <w:right w:w="85" w:type="dxa"/>
            </w:tcMar>
          </w:tcPr>
          <w:p w:rsidR="00BC13E5" w:rsidRDefault="00BC13E5" w:rsidP="00E665DE">
            <w:pPr>
              <w:suppressAutoHyphens/>
              <w:ind w:left="0"/>
              <w:jc w:val="center"/>
              <w:rPr>
                <w:sz w:val="20"/>
              </w:rPr>
            </w:pPr>
            <w:r>
              <w:rPr>
                <w:sz w:val="20"/>
              </w:rPr>
              <w:t>7.0</w:t>
            </w:r>
          </w:p>
        </w:tc>
        <w:tc>
          <w:tcPr>
            <w:tcW w:w="1424" w:type="dxa"/>
            <w:gridSpan w:val="2"/>
            <w:tcMar>
              <w:top w:w="85" w:type="dxa"/>
              <w:left w:w="85" w:type="dxa"/>
              <w:bottom w:w="85" w:type="dxa"/>
              <w:right w:w="85" w:type="dxa"/>
            </w:tcMar>
          </w:tcPr>
          <w:p w:rsidR="00BC13E5" w:rsidRDefault="00BC13E5" w:rsidP="00E665DE">
            <w:pPr>
              <w:suppressAutoHyphens/>
              <w:ind w:left="0"/>
              <w:jc w:val="center"/>
              <w:rPr>
                <w:sz w:val="20"/>
              </w:rPr>
            </w:pPr>
            <w:smartTag w:uri="urn:schemas-microsoft-com:office:smarttags" w:element="date">
              <w:smartTagPr>
                <w:attr w:name="Year" w:val="2005"/>
                <w:attr w:name="Day" w:val="23"/>
                <w:attr w:name="Month" w:val="2"/>
              </w:smartTagPr>
              <w:r>
                <w:rPr>
                  <w:sz w:val="20"/>
                </w:rPr>
                <w:t>23/02/2005</w:t>
              </w:r>
            </w:smartTag>
          </w:p>
        </w:tc>
        <w:tc>
          <w:tcPr>
            <w:tcW w:w="3254" w:type="dxa"/>
            <w:tcMar>
              <w:top w:w="85" w:type="dxa"/>
              <w:left w:w="85" w:type="dxa"/>
              <w:bottom w:w="85" w:type="dxa"/>
              <w:right w:w="85" w:type="dxa"/>
            </w:tcMar>
          </w:tcPr>
          <w:p w:rsidR="00BC13E5" w:rsidRDefault="00BC13E5" w:rsidP="00E665DE">
            <w:pPr>
              <w:suppressAutoHyphens/>
              <w:ind w:left="0"/>
              <w:jc w:val="center"/>
              <w:rPr>
                <w:sz w:val="20"/>
              </w:rPr>
            </w:pPr>
            <w:smartTag w:uri="urn:schemas-microsoft-com:office:smarttags" w:element="time">
              <w:r>
                <w:rPr>
                  <w:sz w:val="20"/>
                </w:rPr>
                <w:t>CVA Programme</w:t>
              </w:r>
            </w:smartTag>
            <w:r>
              <w:rPr>
                <w:sz w:val="20"/>
              </w:rPr>
              <w:t xml:space="preserve"> Feb 05 Release</w:t>
            </w:r>
          </w:p>
        </w:tc>
        <w:tc>
          <w:tcPr>
            <w:tcW w:w="1701" w:type="dxa"/>
            <w:tcMar>
              <w:top w:w="85" w:type="dxa"/>
              <w:left w:w="85" w:type="dxa"/>
              <w:bottom w:w="85" w:type="dxa"/>
              <w:right w:w="85" w:type="dxa"/>
            </w:tcMar>
          </w:tcPr>
          <w:p w:rsidR="00BC13E5" w:rsidRDefault="00BC13E5" w:rsidP="00E665DE">
            <w:pPr>
              <w:suppressAutoHyphens/>
              <w:ind w:left="0"/>
              <w:jc w:val="center"/>
              <w:rPr>
                <w:sz w:val="20"/>
              </w:rPr>
            </w:pPr>
            <w:r>
              <w:rPr>
                <w:sz w:val="20"/>
              </w:rPr>
              <w:t>BETTA 6.3, CP1049</w:t>
            </w:r>
          </w:p>
        </w:tc>
        <w:tc>
          <w:tcPr>
            <w:tcW w:w="1417" w:type="dxa"/>
            <w:tcMar>
              <w:top w:w="85" w:type="dxa"/>
              <w:left w:w="85" w:type="dxa"/>
              <w:bottom w:w="85" w:type="dxa"/>
              <w:right w:w="85" w:type="dxa"/>
            </w:tcMar>
          </w:tcPr>
          <w:p w:rsidR="00BC13E5" w:rsidRDefault="00BC13E5" w:rsidP="00E665DE">
            <w:pPr>
              <w:suppressAutoHyphens/>
              <w:ind w:left="0"/>
              <w:jc w:val="center"/>
              <w:rPr>
                <w:sz w:val="20"/>
              </w:rPr>
            </w:pPr>
          </w:p>
        </w:tc>
      </w:tr>
      <w:tr w:rsidR="00BC13E5"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Pr>
        <w:tc>
          <w:tcPr>
            <w:tcW w:w="1276" w:type="dxa"/>
            <w:tcMar>
              <w:top w:w="85" w:type="dxa"/>
              <w:left w:w="85" w:type="dxa"/>
              <w:bottom w:w="85" w:type="dxa"/>
              <w:right w:w="85" w:type="dxa"/>
            </w:tcMar>
          </w:tcPr>
          <w:p w:rsidR="00BC13E5" w:rsidRDefault="00BC13E5" w:rsidP="00E665DE">
            <w:pPr>
              <w:suppressAutoHyphens/>
              <w:ind w:left="0"/>
              <w:jc w:val="center"/>
              <w:rPr>
                <w:sz w:val="20"/>
              </w:rPr>
            </w:pPr>
            <w:r>
              <w:rPr>
                <w:sz w:val="20"/>
              </w:rPr>
              <w:t>8.0</w:t>
            </w:r>
          </w:p>
        </w:tc>
        <w:tc>
          <w:tcPr>
            <w:tcW w:w="1424" w:type="dxa"/>
            <w:gridSpan w:val="2"/>
            <w:tcMar>
              <w:top w:w="85" w:type="dxa"/>
              <w:left w:w="85" w:type="dxa"/>
              <w:bottom w:w="85" w:type="dxa"/>
              <w:right w:w="85" w:type="dxa"/>
            </w:tcMar>
          </w:tcPr>
          <w:p w:rsidR="00BC13E5" w:rsidRDefault="00BC13E5" w:rsidP="00E665DE">
            <w:pPr>
              <w:suppressAutoHyphens/>
              <w:ind w:left="0"/>
              <w:jc w:val="center"/>
              <w:rPr>
                <w:sz w:val="20"/>
              </w:rPr>
            </w:pPr>
            <w:smartTag w:uri="urn:schemas-microsoft-com:office:smarttags" w:element="date">
              <w:smartTagPr>
                <w:attr w:name="Year" w:val="2007"/>
                <w:attr w:name="Day" w:val="1"/>
                <w:attr w:name="Month" w:val="11"/>
              </w:smartTagPr>
              <w:r>
                <w:rPr>
                  <w:sz w:val="20"/>
                </w:rPr>
                <w:t>01/11/2007</w:t>
              </w:r>
            </w:smartTag>
          </w:p>
        </w:tc>
        <w:tc>
          <w:tcPr>
            <w:tcW w:w="3254" w:type="dxa"/>
            <w:tcMar>
              <w:top w:w="85" w:type="dxa"/>
              <w:left w:w="85" w:type="dxa"/>
              <w:bottom w:w="85" w:type="dxa"/>
              <w:right w:w="85" w:type="dxa"/>
            </w:tcMar>
          </w:tcPr>
          <w:p w:rsidR="00BC13E5" w:rsidRDefault="00BC13E5" w:rsidP="00E665DE">
            <w:pPr>
              <w:suppressAutoHyphens/>
              <w:ind w:left="0"/>
              <w:jc w:val="center"/>
              <w:rPr>
                <w:sz w:val="20"/>
              </w:rPr>
            </w:pPr>
            <w:r>
              <w:rPr>
                <w:sz w:val="20"/>
              </w:rPr>
              <w:t>November 07 Release</w:t>
            </w:r>
          </w:p>
        </w:tc>
        <w:tc>
          <w:tcPr>
            <w:tcW w:w="1701" w:type="dxa"/>
            <w:tcMar>
              <w:top w:w="85" w:type="dxa"/>
              <w:left w:w="85" w:type="dxa"/>
              <w:bottom w:w="85" w:type="dxa"/>
              <w:right w:w="85" w:type="dxa"/>
            </w:tcMar>
          </w:tcPr>
          <w:p w:rsidR="00BC13E5" w:rsidRDefault="00BC13E5" w:rsidP="00E665DE">
            <w:pPr>
              <w:suppressAutoHyphens/>
              <w:ind w:left="0"/>
              <w:jc w:val="center"/>
              <w:rPr>
                <w:sz w:val="20"/>
              </w:rPr>
            </w:pPr>
            <w:r>
              <w:rPr>
                <w:sz w:val="20"/>
              </w:rPr>
              <w:t>CP1197</w:t>
            </w:r>
          </w:p>
        </w:tc>
        <w:tc>
          <w:tcPr>
            <w:tcW w:w="1417" w:type="dxa"/>
            <w:tcMar>
              <w:top w:w="85" w:type="dxa"/>
              <w:left w:w="85" w:type="dxa"/>
              <w:bottom w:w="85" w:type="dxa"/>
              <w:right w:w="85" w:type="dxa"/>
            </w:tcMar>
          </w:tcPr>
          <w:p w:rsidR="00BC13E5" w:rsidRDefault="00BC13E5" w:rsidP="00E665DE">
            <w:pPr>
              <w:suppressAutoHyphens/>
              <w:ind w:left="0"/>
              <w:jc w:val="center"/>
              <w:rPr>
                <w:sz w:val="20"/>
              </w:rPr>
            </w:pPr>
            <w:r>
              <w:rPr>
                <w:sz w:val="20"/>
              </w:rPr>
              <w:t>ISG 73/02</w:t>
            </w:r>
          </w:p>
        </w:tc>
      </w:tr>
      <w:tr w:rsidR="00BC13E5"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Pr>
        <w:tc>
          <w:tcPr>
            <w:tcW w:w="1276" w:type="dxa"/>
            <w:tcMar>
              <w:top w:w="85" w:type="dxa"/>
              <w:left w:w="85" w:type="dxa"/>
              <w:bottom w:w="85" w:type="dxa"/>
              <w:right w:w="85" w:type="dxa"/>
            </w:tcMar>
          </w:tcPr>
          <w:p w:rsidR="00BC13E5" w:rsidRDefault="00BC13E5" w:rsidP="00E665DE">
            <w:pPr>
              <w:suppressAutoHyphens/>
              <w:ind w:left="0"/>
              <w:jc w:val="center"/>
              <w:rPr>
                <w:sz w:val="20"/>
              </w:rPr>
            </w:pPr>
            <w:r>
              <w:rPr>
                <w:sz w:val="20"/>
              </w:rPr>
              <w:t>9.0</w:t>
            </w:r>
          </w:p>
        </w:tc>
        <w:tc>
          <w:tcPr>
            <w:tcW w:w="1424" w:type="dxa"/>
            <w:gridSpan w:val="2"/>
            <w:tcMar>
              <w:top w:w="85" w:type="dxa"/>
              <w:left w:w="85" w:type="dxa"/>
              <w:bottom w:w="85" w:type="dxa"/>
              <w:right w:w="85" w:type="dxa"/>
            </w:tcMar>
          </w:tcPr>
          <w:p w:rsidR="00BC13E5" w:rsidRDefault="00BC13E5" w:rsidP="00E665DE">
            <w:pPr>
              <w:suppressAutoHyphens/>
              <w:ind w:left="0"/>
              <w:jc w:val="center"/>
              <w:rPr>
                <w:sz w:val="20"/>
              </w:rPr>
            </w:pPr>
            <w:smartTag w:uri="urn:schemas-microsoft-com:office:smarttags" w:element="date">
              <w:smartTagPr>
                <w:attr w:name="Year" w:val="2009"/>
                <w:attr w:name="Day" w:val="20"/>
                <w:attr w:name="Month" w:val="4"/>
              </w:smartTagPr>
              <w:r>
                <w:rPr>
                  <w:sz w:val="20"/>
                </w:rPr>
                <w:t>20/04/2009</w:t>
              </w:r>
            </w:smartTag>
          </w:p>
        </w:tc>
        <w:tc>
          <w:tcPr>
            <w:tcW w:w="3254" w:type="dxa"/>
            <w:tcMar>
              <w:top w:w="85" w:type="dxa"/>
              <w:left w:w="85" w:type="dxa"/>
              <w:bottom w:w="85" w:type="dxa"/>
              <w:right w:w="85" w:type="dxa"/>
            </w:tcMar>
          </w:tcPr>
          <w:p w:rsidR="00BC13E5" w:rsidRDefault="00BC13E5" w:rsidP="00E665DE">
            <w:pPr>
              <w:suppressAutoHyphens/>
              <w:ind w:left="0"/>
              <w:jc w:val="center"/>
              <w:rPr>
                <w:sz w:val="20"/>
              </w:rPr>
            </w:pPr>
            <w:r>
              <w:rPr>
                <w:sz w:val="20"/>
              </w:rPr>
              <w:t>P216 Release</w:t>
            </w:r>
          </w:p>
        </w:tc>
        <w:tc>
          <w:tcPr>
            <w:tcW w:w="1701" w:type="dxa"/>
            <w:tcMar>
              <w:top w:w="85" w:type="dxa"/>
              <w:left w:w="85" w:type="dxa"/>
              <w:bottom w:w="85" w:type="dxa"/>
              <w:right w:w="85" w:type="dxa"/>
            </w:tcMar>
          </w:tcPr>
          <w:p w:rsidR="00BC13E5" w:rsidRDefault="00BC13E5" w:rsidP="00E665DE">
            <w:pPr>
              <w:suppressAutoHyphens/>
              <w:ind w:left="0"/>
              <w:jc w:val="center"/>
              <w:rPr>
                <w:sz w:val="20"/>
              </w:rPr>
            </w:pPr>
            <w:r>
              <w:rPr>
                <w:sz w:val="20"/>
              </w:rPr>
              <w:t>P216</w:t>
            </w:r>
          </w:p>
        </w:tc>
        <w:tc>
          <w:tcPr>
            <w:tcW w:w="1417" w:type="dxa"/>
            <w:tcMar>
              <w:top w:w="85" w:type="dxa"/>
              <w:left w:w="85" w:type="dxa"/>
              <w:bottom w:w="85" w:type="dxa"/>
              <w:right w:w="85" w:type="dxa"/>
            </w:tcMar>
          </w:tcPr>
          <w:p w:rsidR="00BC13E5" w:rsidRDefault="00BC13E5" w:rsidP="00E665DE">
            <w:pPr>
              <w:suppressAutoHyphens/>
              <w:ind w:left="0"/>
              <w:jc w:val="center"/>
              <w:rPr>
                <w:sz w:val="20"/>
              </w:rPr>
            </w:pPr>
            <w:r>
              <w:rPr>
                <w:sz w:val="20"/>
              </w:rPr>
              <w:t>ISG97/02</w:t>
            </w:r>
          </w:p>
        </w:tc>
      </w:tr>
      <w:tr w:rsidR="00BC13E5"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Pr>
        <w:tc>
          <w:tcPr>
            <w:tcW w:w="1276" w:type="dxa"/>
            <w:tcMar>
              <w:top w:w="85" w:type="dxa"/>
              <w:left w:w="85" w:type="dxa"/>
              <w:bottom w:w="85" w:type="dxa"/>
              <w:right w:w="85" w:type="dxa"/>
            </w:tcMar>
          </w:tcPr>
          <w:p w:rsidR="00BC13E5" w:rsidRDefault="00BC13E5" w:rsidP="00E665DE">
            <w:pPr>
              <w:suppressAutoHyphens/>
              <w:ind w:left="0"/>
              <w:jc w:val="center"/>
              <w:rPr>
                <w:sz w:val="20"/>
              </w:rPr>
            </w:pPr>
            <w:r>
              <w:rPr>
                <w:sz w:val="20"/>
              </w:rPr>
              <w:t>10.0</w:t>
            </w:r>
          </w:p>
        </w:tc>
        <w:tc>
          <w:tcPr>
            <w:tcW w:w="1424" w:type="dxa"/>
            <w:gridSpan w:val="2"/>
            <w:tcMar>
              <w:top w:w="85" w:type="dxa"/>
              <w:left w:w="85" w:type="dxa"/>
              <w:bottom w:w="85" w:type="dxa"/>
              <w:right w:w="85" w:type="dxa"/>
            </w:tcMar>
          </w:tcPr>
          <w:p w:rsidR="00BC13E5" w:rsidRDefault="00BC13E5" w:rsidP="00E665DE">
            <w:pPr>
              <w:suppressAutoHyphens/>
              <w:ind w:left="0"/>
              <w:jc w:val="center"/>
              <w:rPr>
                <w:sz w:val="20"/>
              </w:rPr>
            </w:pPr>
            <w:r>
              <w:rPr>
                <w:sz w:val="20"/>
              </w:rPr>
              <w:t>27/01/10</w:t>
            </w:r>
          </w:p>
        </w:tc>
        <w:tc>
          <w:tcPr>
            <w:tcW w:w="3254" w:type="dxa"/>
            <w:tcMar>
              <w:top w:w="85" w:type="dxa"/>
              <w:left w:w="85" w:type="dxa"/>
              <w:bottom w:w="85" w:type="dxa"/>
              <w:right w:w="85" w:type="dxa"/>
            </w:tcMar>
          </w:tcPr>
          <w:p w:rsidR="00BC13E5" w:rsidRDefault="00BC13E5" w:rsidP="00E665DE">
            <w:pPr>
              <w:suppressAutoHyphens/>
              <w:ind w:left="0"/>
              <w:jc w:val="center"/>
              <w:rPr>
                <w:sz w:val="20"/>
              </w:rPr>
            </w:pPr>
            <w:r>
              <w:rPr>
                <w:sz w:val="20"/>
              </w:rPr>
              <w:t>P240 Modification</w:t>
            </w:r>
          </w:p>
        </w:tc>
        <w:tc>
          <w:tcPr>
            <w:tcW w:w="1701" w:type="dxa"/>
            <w:tcMar>
              <w:top w:w="85" w:type="dxa"/>
              <w:left w:w="85" w:type="dxa"/>
              <w:bottom w:w="85" w:type="dxa"/>
              <w:right w:w="85" w:type="dxa"/>
            </w:tcMar>
          </w:tcPr>
          <w:p w:rsidR="00BC13E5" w:rsidRDefault="00BC13E5" w:rsidP="00E665DE">
            <w:pPr>
              <w:suppressAutoHyphens/>
              <w:ind w:left="0"/>
              <w:jc w:val="center"/>
              <w:rPr>
                <w:sz w:val="20"/>
              </w:rPr>
            </w:pPr>
            <w:r>
              <w:rPr>
                <w:sz w:val="20"/>
              </w:rPr>
              <w:t>P240</w:t>
            </w:r>
          </w:p>
        </w:tc>
        <w:tc>
          <w:tcPr>
            <w:tcW w:w="1417" w:type="dxa"/>
            <w:tcMar>
              <w:top w:w="85" w:type="dxa"/>
              <w:left w:w="85" w:type="dxa"/>
              <w:bottom w:w="85" w:type="dxa"/>
              <w:right w:w="85" w:type="dxa"/>
            </w:tcMar>
          </w:tcPr>
          <w:p w:rsidR="00BC13E5" w:rsidRDefault="00BC13E5" w:rsidP="00E665DE">
            <w:pPr>
              <w:suppressAutoHyphens/>
              <w:ind w:left="0"/>
              <w:jc w:val="center"/>
              <w:rPr>
                <w:sz w:val="20"/>
              </w:rPr>
            </w:pPr>
            <w:r>
              <w:rPr>
                <w:sz w:val="20"/>
              </w:rPr>
              <w:t>Panel</w:t>
            </w:r>
          </w:p>
        </w:tc>
      </w:tr>
      <w:tr w:rsidR="00BC13E5"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Pr>
        <w:tc>
          <w:tcPr>
            <w:tcW w:w="1276" w:type="dxa"/>
            <w:tcMar>
              <w:top w:w="85" w:type="dxa"/>
              <w:left w:w="85" w:type="dxa"/>
              <w:bottom w:w="85" w:type="dxa"/>
              <w:right w:w="85" w:type="dxa"/>
            </w:tcMar>
          </w:tcPr>
          <w:p w:rsidR="00BC13E5" w:rsidRDefault="00BC13E5" w:rsidP="00E665DE">
            <w:pPr>
              <w:suppressAutoHyphens/>
              <w:ind w:left="0"/>
              <w:jc w:val="center"/>
              <w:rPr>
                <w:sz w:val="20"/>
              </w:rPr>
            </w:pPr>
            <w:r>
              <w:rPr>
                <w:sz w:val="20"/>
              </w:rPr>
              <w:t>11.0</w:t>
            </w:r>
          </w:p>
        </w:tc>
        <w:tc>
          <w:tcPr>
            <w:tcW w:w="1424" w:type="dxa"/>
            <w:gridSpan w:val="2"/>
            <w:tcMar>
              <w:top w:w="85" w:type="dxa"/>
              <w:left w:w="85" w:type="dxa"/>
              <w:bottom w:w="85" w:type="dxa"/>
              <w:right w:w="85" w:type="dxa"/>
            </w:tcMar>
          </w:tcPr>
          <w:p w:rsidR="00BC13E5" w:rsidRDefault="00BC13E5" w:rsidP="00E665DE">
            <w:pPr>
              <w:suppressAutoHyphens/>
              <w:ind w:left="0"/>
              <w:jc w:val="center"/>
              <w:rPr>
                <w:sz w:val="20"/>
              </w:rPr>
            </w:pPr>
            <w:r>
              <w:rPr>
                <w:sz w:val="20"/>
              </w:rPr>
              <w:t>25/02/10</w:t>
            </w:r>
          </w:p>
        </w:tc>
        <w:tc>
          <w:tcPr>
            <w:tcW w:w="3254" w:type="dxa"/>
            <w:tcMar>
              <w:top w:w="85" w:type="dxa"/>
              <w:left w:w="85" w:type="dxa"/>
              <w:bottom w:w="85" w:type="dxa"/>
              <w:right w:w="85" w:type="dxa"/>
            </w:tcMar>
          </w:tcPr>
          <w:p w:rsidR="00BC13E5" w:rsidRDefault="00BC13E5" w:rsidP="00E665DE">
            <w:pPr>
              <w:suppressAutoHyphens/>
              <w:ind w:left="0"/>
              <w:jc w:val="center"/>
              <w:rPr>
                <w:sz w:val="20"/>
              </w:rPr>
            </w:pPr>
            <w:r>
              <w:rPr>
                <w:sz w:val="20"/>
              </w:rPr>
              <w:t>February 10 Release</w:t>
            </w:r>
          </w:p>
        </w:tc>
        <w:tc>
          <w:tcPr>
            <w:tcW w:w="1701" w:type="dxa"/>
            <w:tcMar>
              <w:top w:w="85" w:type="dxa"/>
              <w:left w:w="85" w:type="dxa"/>
              <w:bottom w:w="85" w:type="dxa"/>
              <w:right w:w="85" w:type="dxa"/>
            </w:tcMar>
          </w:tcPr>
          <w:p w:rsidR="00BC13E5" w:rsidRDefault="00BC13E5" w:rsidP="00E665DE">
            <w:pPr>
              <w:suppressAutoHyphens/>
              <w:ind w:left="0"/>
              <w:jc w:val="center"/>
              <w:rPr>
                <w:sz w:val="20"/>
              </w:rPr>
            </w:pPr>
            <w:r>
              <w:rPr>
                <w:sz w:val="20"/>
              </w:rPr>
              <w:t>CP1301</w:t>
            </w:r>
          </w:p>
        </w:tc>
        <w:tc>
          <w:tcPr>
            <w:tcW w:w="1417" w:type="dxa"/>
            <w:tcMar>
              <w:top w:w="85" w:type="dxa"/>
              <w:left w:w="85" w:type="dxa"/>
              <w:bottom w:w="85" w:type="dxa"/>
              <w:right w:w="85" w:type="dxa"/>
            </w:tcMar>
          </w:tcPr>
          <w:p w:rsidR="00BC13E5" w:rsidRDefault="00BC13E5" w:rsidP="00E665DE">
            <w:pPr>
              <w:suppressAutoHyphens/>
              <w:ind w:left="0"/>
              <w:jc w:val="center"/>
              <w:rPr>
                <w:sz w:val="20"/>
              </w:rPr>
            </w:pPr>
            <w:r>
              <w:rPr>
                <w:sz w:val="20"/>
              </w:rPr>
              <w:t>ISG103/01</w:t>
            </w:r>
          </w:p>
        </w:tc>
      </w:tr>
      <w:tr w:rsidR="00BC13E5"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Pr>
        <w:tc>
          <w:tcPr>
            <w:tcW w:w="1276" w:type="dxa"/>
            <w:tcMar>
              <w:top w:w="85" w:type="dxa"/>
              <w:left w:w="85" w:type="dxa"/>
              <w:bottom w:w="85" w:type="dxa"/>
              <w:right w:w="85" w:type="dxa"/>
            </w:tcMar>
          </w:tcPr>
          <w:p w:rsidR="00BC13E5" w:rsidRDefault="00BC13E5" w:rsidP="00E665DE">
            <w:pPr>
              <w:suppressAutoHyphens/>
              <w:ind w:left="0"/>
              <w:jc w:val="center"/>
              <w:rPr>
                <w:sz w:val="20"/>
              </w:rPr>
            </w:pPr>
            <w:r>
              <w:rPr>
                <w:sz w:val="20"/>
              </w:rPr>
              <w:t>12.0</w:t>
            </w:r>
          </w:p>
        </w:tc>
        <w:tc>
          <w:tcPr>
            <w:tcW w:w="1424" w:type="dxa"/>
            <w:gridSpan w:val="2"/>
            <w:tcMar>
              <w:top w:w="85" w:type="dxa"/>
              <w:left w:w="85" w:type="dxa"/>
              <w:bottom w:w="85" w:type="dxa"/>
              <w:right w:w="85" w:type="dxa"/>
            </w:tcMar>
          </w:tcPr>
          <w:p w:rsidR="00BC13E5" w:rsidRDefault="00BC13E5" w:rsidP="00E665DE">
            <w:pPr>
              <w:suppressAutoHyphens/>
              <w:ind w:left="0"/>
              <w:jc w:val="center"/>
              <w:rPr>
                <w:noProof/>
                <w:sz w:val="20"/>
              </w:rPr>
            </w:pPr>
            <w:r>
              <w:rPr>
                <w:sz w:val="20"/>
              </w:rPr>
              <w:t>24/06/10</w:t>
            </w:r>
          </w:p>
        </w:tc>
        <w:tc>
          <w:tcPr>
            <w:tcW w:w="3254" w:type="dxa"/>
            <w:tcMar>
              <w:top w:w="85" w:type="dxa"/>
              <w:left w:w="85" w:type="dxa"/>
              <w:bottom w:w="85" w:type="dxa"/>
              <w:right w:w="85" w:type="dxa"/>
            </w:tcMar>
          </w:tcPr>
          <w:p w:rsidR="00BC13E5" w:rsidRDefault="00BC13E5" w:rsidP="00E665DE">
            <w:pPr>
              <w:suppressAutoHyphens/>
              <w:ind w:left="0"/>
              <w:jc w:val="center"/>
              <w:rPr>
                <w:sz w:val="20"/>
              </w:rPr>
            </w:pPr>
            <w:r>
              <w:rPr>
                <w:sz w:val="20"/>
              </w:rPr>
              <w:t>June 10 Release</w:t>
            </w:r>
          </w:p>
        </w:tc>
        <w:tc>
          <w:tcPr>
            <w:tcW w:w="1701" w:type="dxa"/>
            <w:tcMar>
              <w:top w:w="85" w:type="dxa"/>
              <w:left w:w="85" w:type="dxa"/>
              <w:bottom w:w="85" w:type="dxa"/>
              <w:right w:w="85" w:type="dxa"/>
            </w:tcMar>
          </w:tcPr>
          <w:p w:rsidR="00BC13E5" w:rsidRDefault="00BC13E5" w:rsidP="00E665DE">
            <w:pPr>
              <w:suppressAutoHyphens/>
              <w:ind w:left="0"/>
              <w:jc w:val="center"/>
              <w:rPr>
                <w:sz w:val="20"/>
              </w:rPr>
            </w:pPr>
            <w:r>
              <w:rPr>
                <w:sz w:val="20"/>
              </w:rPr>
              <w:t>CP1332</w:t>
            </w:r>
          </w:p>
        </w:tc>
        <w:tc>
          <w:tcPr>
            <w:tcW w:w="1417" w:type="dxa"/>
            <w:tcMar>
              <w:top w:w="85" w:type="dxa"/>
              <w:left w:w="85" w:type="dxa"/>
              <w:bottom w:w="85" w:type="dxa"/>
              <w:right w:w="85" w:type="dxa"/>
            </w:tcMar>
          </w:tcPr>
          <w:p w:rsidR="00BC13E5" w:rsidRDefault="00BC13E5" w:rsidP="00E665DE">
            <w:pPr>
              <w:suppressAutoHyphens/>
              <w:ind w:left="0"/>
              <w:jc w:val="center"/>
              <w:rPr>
                <w:sz w:val="20"/>
              </w:rPr>
            </w:pPr>
            <w:r>
              <w:rPr>
                <w:sz w:val="20"/>
              </w:rPr>
              <w:t>ISG113/02</w:t>
            </w:r>
          </w:p>
        </w:tc>
      </w:tr>
      <w:tr w:rsidR="00BC13E5"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Pr>
        <w:tc>
          <w:tcPr>
            <w:tcW w:w="1276" w:type="dxa"/>
            <w:tcBorders>
              <w:bottom w:val="nil"/>
            </w:tcBorders>
            <w:tcMar>
              <w:top w:w="85" w:type="dxa"/>
              <w:left w:w="85" w:type="dxa"/>
              <w:bottom w:w="85" w:type="dxa"/>
              <w:right w:w="85" w:type="dxa"/>
            </w:tcMar>
          </w:tcPr>
          <w:p w:rsidR="00BC13E5" w:rsidRDefault="00BC13E5" w:rsidP="00E665DE">
            <w:pPr>
              <w:suppressAutoHyphens/>
              <w:ind w:left="0"/>
              <w:jc w:val="center"/>
              <w:rPr>
                <w:spacing w:val="-3"/>
                <w:sz w:val="20"/>
              </w:rPr>
            </w:pPr>
            <w:r>
              <w:rPr>
                <w:spacing w:val="-3"/>
                <w:sz w:val="20"/>
              </w:rPr>
              <w:t>13.0</w:t>
            </w:r>
          </w:p>
        </w:tc>
        <w:tc>
          <w:tcPr>
            <w:tcW w:w="1424" w:type="dxa"/>
            <w:gridSpan w:val="2"/>
            <w:tcBorders>
              <w:bottom w:val="nil"/>
            </w:tcBorders>
            <w:tcMar>
              <w:top w:w="85" w:type="dxa"/>
              <w:left w:w="85" w:type="dxa"/>
              <w:bottom w:w="85" w:type="dxa"/>
              <w:right w:w="85" w:type="dxa"/>
            </w:tcMar>
          </w:tcPr>
          <w:p w:rsidR="00BC13E5" w:rsidRDefault="00BC13E5" w:rsidP="00E665DE">
            <w:pPr>
              <w:suppressAutoHyphens/>
              <w:ind w:left="0"/>
              <w:jc w:val="center"/>
              <w:rPr>
                <w:spacing w:val="-3"/>
                <w:sz w:val="20"/>
              </w:rPr>
            </w:pPr>
            <w:r>
              <w:rPr>
                <w:sz w:val="20"/>
              </w:rPr>
              <w:t>28/06/12</w:t>
            </w:r>
          </w:p>
        </w:tc>
        <w:tc>
          <w:tcPr>
            <w:tcW w:w="3254" w:type="dxa"/>
            <w:tcBorders>
              <w:bottom w:val="nil"/>
            </w:tcBorders>
            <w:tcMar>
              <w:top w:w="85" w:type="dxa"/>
              <w:left w:w="85" w:type="dxa"/>
              <w:bottom w:w="85" w:type="dxa"/>
              <w:right w:w="85" w:type="dxa"/>
            </w:tcMar>
          </w:tcPr>
          <w:p w:rsidR="00BC13E5" w:rsidRDefault="00BC13E5" w:rsidP="00E665DE">
            <w:pPr>
              <w:suppressAutoHyphens/>
              <w:ind w:left="0"/>
              <w:jc w:val="center"/>
              <w:rPr>
                <w:spacing w:val="-3"/>
                <w:sz w:val="20"/>
              </w:rPr>
            </w:pPr>
            <w:r>
              <w:rPr>
                <w:sz w:val="20"/>
              </w:rPr>
              <w:t>June 12 Release</w:t>
            </w:r>
          </w:p>
        </w:tc>
        <w:tc>
          <w:tcPr>
            <w:tcW w:w="1701" w:type="dxa"/>
            <w:tcBorders>
              <w:bottom w:val="nil"/>
            </w:tcBorders>
            <w:tcMar>
              <w:top w:w="85" w:type="dxa"/>
              <w:left w:w="85" w:type="dxa"/>
              <w:bottom w:w="85" w:type="dxa"/>
              <w:right w:w="85" w:type="dxa"/>
            </w:tcMar>
          </w:tcPr>
          <w:p w:rsidR="00BC13E5" w:rsidRDefault="00BC13E5" w:rsidP="00E665DE">
            <w:pPr>
              <w:suppressAutoHyphens/>
              <w:ind w:left="0"/>
              <w:jc w:val="center"/>
              <w:rPr>
                <w:spacing w:val="-3"/>
                <w:sz w:val="20"/>
              </w:rPr>
            </w:pPr>
            <w:r>
              <w:rPr>
                <w:sz w:val="20"/>
              </w:rPr>
              <w:t>CP1356</w:t>
            </w:r>
          </w:p>
        </w:tc>
        <w:tc>
          <w:tcPr>
            <w:tcW w:w="1417" w:type="dxa"/>
            <w:tcBorders>
              <w:bottom w:val="nil"/>
            </w:tcBorders>
            <w:tcMar>
              <w:top w:w="85" w:type="dxa"/>
              <w:left w:w="85" w:type="dxa"/>
              <w:bottom w:w="85" w:type="dxa"/>
              <w:right w:w="85" w:type="dxa"/>
            </w:tcMar>
          </w:tcPr>
          <w:p w:rsidR="00BC13E5" w:rsidRDefault="00BC13E5" w:rsidP="00E665DE">
            <w:pPr>
              <w:suppressAutoHyphens/>
              <w:ind w:left="0"/>
              <w:jc w:val="center"/>
              <w:rPr>
                <w:spacing w:val="-3"/>
                <w:sz w:val="20"/>
              </w:rPr>
            </w:pPr>
            <w:r>
              <w:rPr>
                <w:sz w:val="20"/>
              </w:rPr>
              <w:t>ISG130/04</w:t>
            </w:r>
          </w:p>
        </w:tc>
      </w:tr>
      <w:tr w:rsidR="00BC13E5"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Pr>
        <w:tc>
          <w:tcPr>
            <w:tcW w:w="1276" w:type="dxa"/>
            <w:tcBorders>
              <w:top w:val="nil"/>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p>
        </w:tc>
        <w:tc>
          <w:tcPr>
            <w:tcW w:w="1424" w:type="dxa"/>
            <w:gridSpan w:val="2"/>
            <w:tcBorders>
              <w:top w:val="nil"/>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p>
        </w:tc>
        <w:tc>
          <w:tcPr>
            <w:tcW w:w="3254" w:type="dxa"/>
            <w:tcBorders>
              <w:top w:val="nil"/>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p>
        </w:tc>
        <w:tc>
          <w:tcPr>
            <w:tcW w:w="1701" w:type="dxa"/>
            <w:tcBorders>
              <w:top w:val="nil"/>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r>
              <w:rPr>
                <w:sz w:val="20"/>
              </w:rPr>
              <w:t>CP1372</w:t>
            </w:r>
          </w:p>
        </w:tc>
        <w:tc>
          <w:tcPr>
            <w:tcW w:w="1417" w:type="dxa"/>
            <w:tcBorders>
              <w:top w:val="nil"/>
              <w:bottom w:val="single" w:sz="4" w:space="0" w:color="auto"/>
            </w:tcBorders>
            <w:tcMar>
              <w:top w:w="85" w:type="dxa"/>
              <w:left w:w="85" w:type="dxa"/>
              <w:bottom w:w="85" w:type="dxa"/>
              <w:right w:w="85" w:type="dxa"/>
            </w:tcMar>
          </w:tcPr>
          <w:p w:rsidR="00BC13E5" w:rsidRDefault="00BC13E5" w:rsidP="00E665DE">
            <w:pPr>
              <w:suppressAutoHyphens/>
              <w:ind w:left="0"/>
              <w:jc w:val="center"/>
              <w:rPr>
                <w:spacing w:val="-3"/>
                <w:sz w:val="20"/>
              </w:rPr>
            </w:pPr>
            <w:r>
              <w:rPr>
                <w:sz w:val="20"/>
              </w:rPr>
              <w:t>ISG136/02</w:t>
            </w:r>
          </w:p>
        </w:tc>
      </w:tr>
      <w:tr w:rsidR="00BC13E5"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Pr>
        <w:tc>
          <w:tcPr>
            <w:tcW w:w="1276" w:type="dxa"/>
            <w:tcBorders>
              <w:top w:val="nil"/>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r>
              <w:rPr>
                <w:sz w:val="20"/>
              </w:rPr>
              <w:t>14.0</w:t>
            </w:r>
          </w:p>
        </w:tc>
        <w:tc>
          <w:tcPr>
            <w:tcW w:w="1424" w:type="dxa"/>
            <w:gridSpan w:val="2"/>
            <w:tcBorders>
              <w:top w:val="nil"/>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r>
              <w:rPr>
                <w:sz w:val="20"/>
              </w:rPr>
              <w:t>28/02/19</w:t>
            </w:r>
          </w:p>
        </w:tc>
        <w:tc>
          <w:tcPr>
            <w:tcW w:w="3254" w:type="dxa"/>
            <w:tcBorders>
              <w:top w:val="nil"/>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r>
              <w:rPr>
                <w:sz w:val="20"/>
              </w:rPr>
              <w:t>February 2019 Release</w:t>
            </w:r>
          </w:p>
        </w:tc>
        <w:tc>
          <w:tcPr>
            <w:tcW w:w="1701" w:type="dxa"/>
            <w:tcBorders>
              <w:top w:val="nil"/>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r>
              <w:rPr>
                <w:sz w:val="20"/>
              </w:rPr>
              <w:t>P344</w:t>
            </w:r>
          </w:p>
        </w:tc>
        <w:tc>
          <w:tcPr>
            <w:tcW w:w="1417" w:type="dxa"/>
            <w:tcBorders>
              <w:top w:val="nil"/>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r>
              <w:rPr>
                <w:sz w:val="20"/>
              </w:rPr>
              <w:t>Panel 284C/01</w:t>
            </w:r>
          </w:p>
        </w:tc>
      </w:tr>
      <w:tr w:rsidR="00BC13E5"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Pr>
        <w:tc>
          <w:tcPr>
            <w:tcW w:w="1276" w:type="dxa"/>
            <w:tcBorders>
              <w:top w:val="single" w:sz="4" w:space="0" w:color="auto"/>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r>
              <w:rPr>
                <w:sz w:val="20"/>
              </w:rPr>
              <w:t>15.0</w:t>
            </w:r>
          </w:p>
        </w:tc>
        <w:tc>
          <w:tcPr>
            <w:tcW w:w="1424" w:type="dxa"/>
            <w:gridSpan w:val="2"/>
            <w:tcBorders>
              <w:top w:val="single" w:sz="4" w:space="0" w:color="auto"/>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r>
              <w:rPr>
                <w:sz w:val="20"/>
              </w:rPr>
              <w:t>29/03/19</w:t>
            </w:r>
          </w:p>
        </w:tc>
        <w:tc>
          <w:tcPr>
            <w:tcW w:w="3254" w:type="dxa"/>
            <w:tcBorders>
              <w:top w:val="single" w:sz="4" w:space="0" w:color="auto"/>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r>
              <w:rPr>
                <w:sz w:val="20"/>
              </w:rPr>
              <w:t>March 2019 Standalone Release</w:t>
            </w:r>
          </w:p>
        </w:tc>
        <w:tc>
          <w:tcPr>
            <w:tcW w:w="1701" w:type="dxa"/>
            <w:tcBorders>
              <w:top w:val="single" w:sz="4" w:space="0" w:color="auto"/>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r>
              <w:rPr>
                <w:sz w:val="20"/>
              </w:rPr>
              <w:t>P369</w:t>
            </w:r>
          </w:p>
        </w:tc>
        <w:tc>
          <w:tcPr>
            <w:tcW w:w="1417" w:type="dxa"/>
            <w:tcBorders>
              <w:top w:val="single" w:sz="4" w:space="0" w:color="auto"/>
              <w:bottom w:val="single" w:sz="4" w:space="0" w:color="auto"/>
            </w:tcBorders>
            <w:tcMar>
              <w:top w:w="85" w:type="dxa"/>
              <w:left w:w="85" w:type="dxa"/>
              <w:bottom w:w="85" w:type="dxa"/>
              <w:right w:w="85" w:type="dxa"/>
            </w:tcMar>
          </w:tcPr>
          <w:p w:rsidR="00BC13E5" w:rsidRDefault="00BC13E5" w:rsidP="00E665DE">
            <w:pPr>
              <w:suppressAutoHyphens/>
              <w:ind w:left="0"/>
              <w:jc w:val="center"/>
              <w:rPr>
                <w:sz w:val="20"/>
              </w:rPr>
            </w:pPr>
            <w:r>
              <w:rPr>
                <w:sz w:val="20"/>
              </w:rPr>
              <w:t>Panel 285/12</w:t>
            </w:r>
          </w:p>
        </w:tc>
      </w:tr>
      <w:tr w:rsidR="000822F2" w:rsidTr="00E665D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ins w:id="212" w:author="FSO" w:date="2024-04-25T14:47:00Z"/>
        </w:trPr>
        <w:tc>
          <w:tcPr>
            <w:tcW w:w="1276" w:type="dxa"/>
            <w:tcBorders>
              <w:top w:val="single" w:sz="4" w:space="0" w:color="auto"/>
              <w:bottom w:val="single" w:sz="4" w:space="0" w:color="auto"/>
            </w:tcBorders>
            <w:tcMar>
              <w:top w:w="85" w:type="dxa"/>
              <w:left w:w="85" w:type="dxa"/>
              <w:bottom w:w="85" w:type="dxa"/>
              <w:right w:w="85" w:type="dxa"/>
            </w:tcMar>
          </w:tcPr>
          <w:p w:rsidR="000822F2" w:rsidRDefault="000822F2" w:rsidP="00E665DE">
            <w:pPr>
              <w:suppressAutoHyphens/>
              <w:ind w:left="0"/>
              <w:jc w:val="center"/>
              <w:rPr>
                <w:ins w:id="213" w:author="FSO" w:date="2024-04-25T14:47:00Z"/>
                <w:sz w:val="20"/>
              </w:rPr>
            </w:pPr>
            <w:ins w:id="214" w:author="FSO" w:date="2024-04-25T14:47:00Z">
              <w:r>
                <w:rPr>
                  <w:sz w:val="20"/>
                </w:rPr>
                <w:t>15.2</w:t>
              </w:r>
            </w:ins>
          </w:p>
        </w:tc>
        <w:tc>
          <w:tcPr>
            <w:tcW w:w="1424" w:type="dxa"/>
            <w:gridSpan w:val="2"/>
            <w:tcBorders>
              <w:top w:val="single" w:sz="4" w:space="0" w:color="auto"/>
              <w:bottom w:val="single" w:sz="4" w:space="0" w:color="auto"/>
            </w:tcBorders>
            <w:tcMar>
              <w:top w:w="85" w:type="dxa"/>
              <w:left w:w="85" w:type="dxa"/>
              <w:bottom w:w="85" w:type="dxa"/>
              <w:right w:w="85" w:type="dxa"/>
            </w:tcMar>
          </w:tcPr>
          <w:p w:rsidR="000822F2" w:rsidRDefault="000822F2" w:rsidP="00E665DE">
            <w:pPr>
              <w:suppressAutoHyphens/>
              <w:ind w:left="0"/>
              <w:jc w:val="center"/>
              <w:rPr>
                <w:ins w:id="215" w:author="FSO" w:date="2024-04-25T14:47:00Z"/>
                <w:sz w:val="20"/>
              </w:rPr>
            </w:pPr>
            <w:ins w:id="216" w:author="FSO" w:date="2024-04-25T14:47:00Z">
              <w:r>
                <w:rPr>
                  <w:sz w:val="20"/>
                </w:rPr>
                <w:t>TBC</w:t>
              </w:r>
            </w:ins>
          </w:p>
        </w:tc>
        <w:tc>
          <w:tcPr>
            <w:tcW w:w="3254" w:type="dxa"/>
            <w:tcBorders>
              <w:top w:val="single" w:sz="4" w:space="0" w:color="auto"/>
              <w:bottom w:val="single" w:sz="4" w:space="0" w:color="auto"/>
            </w:tcBorders>
            <w:tcMar>
              <w:top w:w="85" w:type="dxa"/>
              <w:left w:w="85" w:type="dxa"/>
              <w:bottom w:w="85" w:type="dxa"/>
              <w:right w:w="85" w:type="dxa"/>
            </w:tcMar>
          </w:tcPr>
          <w:p w:rsidR="000822F2" w:rsidRDefault="000822F2" w:rsidP="00E665DE">
            <w:pPr>
              <w:suppressAutoHyphens/>
              <w:ind w:left="0"/>
              <w:jc w:val="center"/>
              <w:rPr>
                <w:ins w:id="217" w:author="FSO" w:date="2024-04-25T14:47:00Z"/>
                <w:sz w:val="20"/>
              </w:rPr>
            </w:pPr>
            <w:ins w:id="218" w:author="FSO" w:date="2024-04-25T14:47:00Z">
              <w:r>
                <w:rPr>
                  <w:sz w:val="20"/>
                </w:rPr>
                <w:t>FSO</w:t>
              </w:r>
            </w:ins>
          </w:p>
        </w:tc>
        <w:tc>
          <w:tcPr>
            <w:tcW w:w="1701" w:type="dxa"/>
            <w:tcBorders>
              <w:top w:val="single" w:sz="4" w:space="0" w:color="auto"/>
              <w:bottom w:val="single" w:sz="4" w:space="0" w:color="auto"/>
            </w:tcBorders>
            <w:tcMar>
              <w:top w:w="85" w:type="dxa"/>
              <w:left w:w="85" w:type="dxa"/>
              <w:bottom w:w="85" w:type="dxa"/>
              <w:right w:w="85" w:type="dxa"/>
            </w:tcMar>
          </w:tcPr>
          <w:p w:rsidR="000822F2" w:rsidRDefault="000822F2" w:rsidP="00E665DE">
            <w:pPr>
              <w:suppressAutoHyphens/>
              <w:ind w:left="0"/>
              <w:jc w:val="center"/>
              <w:rPr>
                <w:ins w:id="219" w:author="FSO" w:date="2024-04-25T14:47:00Z"/>
                <w:sz w:val="20"/>
              </w:rPr>
            </w:pPr>
            <w:ins w:id="220" w:author="FSO" w:date="2024-04-25T14:47:00Z">
              <w:r>
                <w:rPr>
                  <w:sz w:val="20"/>
                </w:rPr>
                <w:t>TBC</w:t>
              </w:r>
            </w:ins>
          </w:p>
        </w:tc>
        <w:tc>
          <w:tcPr>
            <w:tcW w:w="1417" w:type="dxa"/>
            <w:tcBorders>
              <w:top w:val="single" w:sz="4" w:space="0" w:color="auto"/>
              <w:bottom w:val="single" w:sz="4" w:space="0" w:color="auto"/>
            </w:tcBorders>
            <w:tcMar>
              <w:top w:w="85" w:type="dxa"/>
              <w:left w:w="85" w:type="dxa"/>
              <w:bottom w:w="85" w:type="dxa"/>
              <w:right w:w="85" w:type="dxa"/>
            </w:tcMar>
          </w:tcPr>
          <w:p w:rsidR="000822F2" w:rsidRDefault="000822F2" w:rsidP="00E665DE">
            <w:pPr>
              <w:suppressAutoHyphens/>
              <w:ind w:left="0"/>
              <w:jc w:val="center"/>
              <w:rPr>
                <w:ins w:id="221" w:author="FSO" w:date="2024-04-25T14:47:00Z"/>
                <w:sz w:val="20"/>
              </w:rPr>
            </w:pPr>
            <w:ins w:id="222" w:author="FSO" w:date="2024-04-25T14:47:00Z">
              <w:r>
                <w:rPr>
                  <w:sz w:val="20"/>
                </w:rPr>
                <w:t>TBC</w:t>
              </w:r>
            </w:ins>
          </w:p>
        </w:tc>
      </w:tr>
    </w:tbl>
    <w:tbl>
      <w:tblPr>
        <w:tblpPr w:leftFromText="181" w:rightFromText="181" w:vertAnchor="page" w:horzAnchor="margin" w:tblpY="11418"/>
        <w:tblW w:w="97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752"/>
      </w:tblGrid>
      <w:tr w:rsidR="00BC13E5" w:rsidTr="00BC13E5">
        <w:tc>
          <w:tcPr>
            <w:tcW w:w="9752" w:type="dxa"/>
            <w:shd w:val="clear" w:color="auto" w:fill="auto"/>
          </w:tcPr>
          <w:p w:rsidR="00BC13E5" w:rsidRDefault="00BC13E5" w:rsidP="00BC13E5">
            <w:pPr>
              <w:pStyle w:val="CoverHeading"/>
              <w:spacing w:before="0" w:after="120"/>
              <w:ind w:left="0"/>
              <w:rPr>
                <w:rFonts w:ascii="Times New Roman" w:hAnsi="Times New Roman"/>
                <w:sz w:val="18"/>
                <w:szCs w:val="18"/>
              </w:rPr>
            </w:pPr>
            <w:r>
              <w:rPr>
                <w:rFonts w:ascii="Times New Roman" w:hAnsi="Times New Roman"/>
                <w:sz w:val="18"/>
                <w:szCs w:val="18"/>
              </w:rPr>
              <w:t>Intellectual Property Rights, Copyright and Disclaimer</w:t>
            </w:r>
          </w:p>
          <w:p w:rsidR="00BC13E5" w:rsidRDefault="00BC13E5" w:rsidP="00BC13E5">
            <w:pPr>
              <w:pStyle w:val="Disclaimer"/>
              <w:spacing w:after="120"/>
              <w:ind w:left="0"/>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BC13E5" w:rsidRDefault="00BC13E5" w:rsidP="00BC13E5">
            <w:pPr>
              <w:pStyle w:val="Disclaimer"/>
              <w:spacing w:after="120"/>
              <w:ind w:left="0"/>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BC13E5" w:rsidRDefault="00BC13E5" w:rsidP="00BC13E5">
            <w:pPr>
              <w:pStyle w:val="Disclaimer"/>
              <w:spacing w:after="120"/>
              <w:ind w:left="0"/>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rsidR="002E4649" w:rsidRDefault="002E4649">
      <w:pPr>
        <w:spacing w:after="240"/>
        <w:ind w:left="0"/>
      </w:pPr>
    </w:p>
    <w:p w:rsidR="00BC13E5" w:rsidRDefault="00BC13E5">
      <w:pPr>
        <w:spacing w:after="240"/>
        <w:ind w:left="0"/>
      </w:pPr>
    </w:p>
    <w:sectPr w:rsidR="00BC13E5" w:rsidSect="00BC13E5">
      <w:pgSz w:w="11907" w:h="16840" w:code="9"/>
      <w:pgMar w:top="1418" w:right="1418" w:bottom="1418" w:left="1418" w:header="709" w:footer="70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7FB" w:rsidRDefault="000307FB">
      <w:r>
        <w:separator/>
      </w:r>
    </w:p>
  </w:endnote>
  <w:endnote w:type="continuationSeparator" w:id="0">
    <w:p w:rsidR="000307FB" w:rsidRDefault="00030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Dutch801BM">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ADF" w:rsidRDefault="00AB1A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7FB" w:rsidRDefault="000307FB">
    <w:pPr>
      <w:pStyle w:val="APHFPort"/>
      <w:pBdr>
        <w:top w:val="single" w:sz="4" w:space="6" w:color="auto"/>
      </w:pBdr>
      <w:tabs>
        <w:tab w:val="clear" w:pos="4464"/>
        <w:tab w:val="clear" w:pos="8928"/>
        <w:tab w:val="center" w:pos="4536"/>
        <w:tab w:val="right" w:pos="9072"/>
      </w:tabs>
      <w:ind w:left="0"/>
      <w:jc w:val="center"/>
      <w:rPr>
        <w:rStyle w:val="PageNumber"/>
        <w:sz w:val="20"/>
      </w:rPr>
    </w:pPr>
    <w:r>
      <w:rPr>
        <w:sz w:val="20"/>
      </w:rPr>
      <w:t>Balancing and Settlement Code</w:t>
    </w:r>
    <w:r>
      <w:rPr>
        <w:sz w:val="20"/>
      </w:rPr>
      <w:tab/>
      <w:t>Page</w:t>
    </w:r>
    <w:r>
      <w:rPr>
        <w:rStyle w:val="PageNumber"/>
        <w:b w:val="0"/>
        <w:noProof/>
        <w:spacing w:val="0"/>
        <w:sz w:val="20"/>
      </w:rPr>
      <w:t xml:space="preserve"> </w:t>
    </w:r>
    <w:r>
      <w:rPr>
        <w:rStyle w:val="PageNumber"/>
        <w:noProof/>
        <w:spacing w:val="0"/>
        <w:sz w:val="20"/>
      </w:rPr>
      <w:fldChar w:fldCharType="begin"/>
    </w:r>
    <w:r>
      <w:rPr>
        <w:rStyle w:val="PageNumber"/>
        <w:noProof/>
        <w:spacing w:val="0"/>
        <w:sz w:val="20"/>
      </w:rPr>
      <w:instrText xml:space="preserve"> PAGE </w:instrText>
    </w:r>
    <w:r>
      <w:rPr>
        <w:rStyle w:val="PageNumber"/>
        <w:noProof/>
        <w:spacing w:val="0"/>
        <w:sz w:val="20"/>
      </w:rPr>
      <w:fldChar w:fldCharType="separate"/>
    </w:r>
    <w:r w:rsidR="00AB1ADF">
      <w:rPr>
        <w:rStyle w:val="PageNumber"/>
        <w:noProof/>
        <w:spacing w:val="0"/>
        <w:sz w:val="20"/>
      </w:rPr>
      <w:t>1</w:t>
    </w:r>
    <w:r>
      <w:rPr>
        <w:rStyle w:val="PageNumber"/>
        <w:noProof/>
        <w:spacing w:val="0"/>
        <w:sz w:val="20"/>
      </w:rPr>
      <w:fldChar w:fldCharType="end"/>
    </w:r>
    <w:r>
      <w:rPr>
        <w:rStyle w:val="PageNumber"/>
        <w:noProof/>
        <w:spacing w:val="0"/>
        <w:sz w:val="20"/>
      </w:rPr>
      <w:t xml:space="preserve"> of </w:t>
    </w:r>
    <w:r>
      <w:rPr>
        <w:rStyle w:val="PageNumber"/>
        <w:noProof/>
        <w:spacing w:val="0"/>
        <w:sz w:val="20"/>
      </w:rPr>
      <w:fldChar w:fldCharType="begin"/>
    </w:r>
    <w:r>
      <w:rPr>
        <w:rStyle w:val="PageNumber"/>
        <w:noProof/>
        <w:spacing w:val="0"/>
        <w:sz w:val="20"/>
      </w:rPr>
      <w:instrText xml:space="preserve"> NUMPAGES </w:instrText>
    </w:r>
    <w:r>
      <w:rPr>
        <w:rStyle w:val="PageNumber"/>
        <w:noProof/>
        <w:spacing w:val="0"/>
        <w:sz w:val="20"/>
      </w:rPr>
      <w:fldChar w:fldCharType="separate"/>
    </w:r>
    <w:r w:rsidR="00AB1ADF">
      <w:rPr>
        <w:rStyle w:val="PageNumber"/>
        <w:noProof/>
        <w:spacing w:val="0"/>
        <w:sz w:val="20"/>
      </w:rPr>
      <w:t>40</w:t>
    </w:r>
    <w:r>
      <w:rPr>
        <w:rStyle w:val="PageNumber"/>
        <w:noProof/>
        <w:spacing w:val="0"/>
        <w:sz w:val="20"/>
      </w:rPr>
      <w:fldChar w:fldCharType="end"/>
    </w:r>
    <w:r>
      <w:rPr>
        <w:rStyle w:val="PageNumber"/>
        <w:sz w:val="20"/>
      </w:rPr>
      <w:tab/>
    </w:r>
    <w:fldSimple w:instr=" DOCPROPERTY  &quot;Effective Date&quot;  \* MERGEFORMAT ">
      <w:r w:rsidRPr="002D42DC">
        <w:rPr>
          <w:rStyle w:val="PageNumber"/>
          <w:sz w:val="20"/>
        </w:rPr>
        <w:t>29 March 2019</w:t>
      </w:r>
    </w:fldSimple>
  </w:p>
  <w:p w:rsidR="000307FB" w:rsidRDefault="000307FB">
    <w:pPr>
      <w:pStyle w:val="APHFPort"/>
      <w:tabs>
        <w:tab w:val="clear" w:pos="4464"/>
        <w:tab w:val="clear" w:pos="8928"/>
      </w:tabs>
      <w:ind w:left="0"/>
      <w:jc w:val="center"/>
      <w:rPr>
        <w:sz w:val="20"/>
      </w:rPr>
    </w:pPr>
    <w:r>
      <w:rPr>
        <w:rStyle w:val="PageNumber"/>
        <w:sz w:val="20"/>
      </w:rPr>
      <w:t>© E</w:t>
    </w:r>
    <w:bookmarkStart w:id="130" w:name="_GoBack"/>
    <w:ins w:id="131" w:author="FSO" w:date="2024-04-25T14:45:00Z">
      <w:r w:rsidR="000822F2">
        <w:rPr>
          <w:rStyle w:val="PageNumber"/>
          <w:sz w:val="20"/>
        </w:rPr>
        <w:t>lexon</w:t>
      </w:r>
    </w:ins>
    <w:bookmarkEnd w:id="130"/>
    <w:del w:id="132" w:author="FSO" w:date="2024-04-25T14:45:00Z">
      <w:r w:rsidDel="000822F2">
        <w:rPr>
          <w:rStyle w:val="PageNumber"/>
          <w:sz w:val="20"/>
        </w:rPr>
        <w:delText>LEXON</w:delText>
      </w:r>
    </w:del>
    <w:r>
      <w:rPr>
        <w:rStyle w:val="PageNumber"/>
        <w:sz w:val="20"/>
      </w:rPr>
      <w:t xml:space="preserve"> Limited 20</w:t>
    </w:r>
    <w:ins w:id="133" w:author="FSO" w:date="2024-04-25T14:45:00Z">
      <w:r w:rsidR="000822F2">
        <w:rPr>
          <w:rStyle w:val="PageNumber"/>
          <w:sz w:val="20"/>
        </w:rPr>
        <w:t>24</w:t>
      </w:r>
    </w:ins>
    <w:del w:id="134" w:author="FSO" w:date="2024-04-25T14:45:00Z">
      <w:r w:rsidDel="000822F2">
        <w:rPr>
          <w:rStyle w:val="PageNumber"/>
          <w:sz w:val="20"/>
        </w:rPr>
        <w:delText>19</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ADF" w:rsidRDefault="00AB1AD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7FB" w:rsidRDefault="000307FB">
    <w:pPr>
      <w:pStyle w:val="APHFPort"/>
      <w:pBdr>
        <w:top w:val="single" w:sz="4" w:space="6" w:color="auto"/>
      </w:pBdr>
      <w:tabs>
        <w:tab w:val="clear" w:pos="4464"/>
        <w:tab w:val="clear" w:pos="8928"/>
        <w:tab w:val="center" w:pos="7088"/>
        <w:tab w:val="right" w:pos="14033"/>
      </w:tabs>
      <w:ind w:left="0"/>
      <w:jc w:val="left"/>
      <w:rPr>
        <w:rStyle w:val="PageNumber"/>
        <w:sz w:val="20"/>
      </w:rPr>
    </w:pPr>
    <w:r>
      <w:rPr>
        <w:sz w:val="20"/>
      </w:rPr>
      <w:t>Balancing and Settlement Code</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AB1ADF">
      <w:rPr>
        <w:rStyle w:val="PageNumber"/>
        <w:noProof/>
        <w:sz w:val="20"/>
      </w:rPr>
      <w:t>9</w:t>
    </w:r>
    <w:r>
      <w:rPr>
        <w:rStyle w:val="PageNumber"/>
        <w:sz w:val="20"/>
      </w:rPr>
      <w:fldChar w:fldCharType="end"/>
    </w:r>
    <w:bookmarkStart w:id="146" w:name="_Toc488480815"/>
    <w:bookmarkStart w:id="147" w:name="_Toc490484178"/>
    <w:r>
      <w:rPr>
        <w:rStyle w:val="PageNumber"/>
        <w:sz w:val="20"/>
      </w:rPr>
      <w:t xml:space="preserve"> of</w:t>
    </w:r>
    <w:r>
      <w:rPr>
        <w:rStyle w:val="PageNumber"/>
        <w:b w:val="0"/>
        <w:sz w:val="20"/>
      </w:rPr>
      <w:t xml:space="preserve"> </w:t>
    </w:r>
    <w:r>
      <w:rPr>
        <w:rStyle w:val="PageNumber"/>
        <w:noProof/>
        <w:spacing w:val="0"/>
        <w:sz w:val="20"/>
      </w:rPr>
      <w:fldChar w:fldCharType="begin"/>
    </w:r>
    <w:r>
      <w:rPr>
        <w:rStyle w:val="PageNumber"/>
        <w:noProof/>
        <w:spacing w:val="0"/>
        <w:sz w:val="20"/>
      </w:rPr>
      <w:instrText xml:space="preserve"> NUMPAGES </w:instrText>
    </w:r>
    <w:r>
      <w:rPr>
        <w:rStyle w:val="PageNumber"/>
        <w:noProof/>
        <w:spacing w:val="0"/>
        <w:sz w:val="20"/>
      </w:rPr>
      <w:fldChar w:fldCharType="separate"/>
    </w:r>
    <w:r w:rsidR="00AB1ADF">
      <w:rPr>
        <w:rStyle w:val="PageNumber"/>
        <w:noProof/>
        <w:spacing w:val="0"/>
        <w:sz w:val="20"/>
      </w:rPr>
      <w:t>40</w:t>
    </w:r>
    <w:r>
      <w:rPr>
        <w:rStyle w:val="PageNumber"/>
        <w:noProof/>
        <w:spacing w:val="0"/>
        <w:sz w:val="20"/>
      </w:rPr>
      <w:fldChar w:fldCharType="end"/>
    </w:r>
    <w:r>
      <w:rPr>
        <w:rStyle w:val="PageNumber"/>
        <w:sz w:val="20"/>
      </w:rPr>
      <w:tab/>
    </w:r>
    <w:fldSimple w:instr=" DOCPROPERTY  &quot;Effective Date&quot;  \* MERGEFORMAT ">
      <w:r w:rsidRPr="002D42DC">
        <w:rPr>
          <w:rStyle w:val="PageNumber"/>
          <w:sz w:val="20"/>
        </w:rPr>
        <w:t>29 March 2019</w:t>
      </w:r>
    </w:fldSimple>
  </w:p>
  <w:p w:rsidR="000307FB" w:rsidRDefault="000307FB">
    <w:pPr>
      <w:pStyle w:val="APHFPort"/>
      <w:tabs>
        <w:tab w:val="clear" w:pos="4464"/>
        <w:tab w:val="clear" w:pos="8928"/>
      </w:tabs>
      <w:ind w:left="0"/>
      <w:jc w:val="center"/>
      <w:rPr>
        <w:sz w:val="20"/>
      </w:rPr>
    </w:pPr>
    <w:r>
      <w:rPr>
        <w:rStyle w:val="PageNumber"/>
        <w:sz w:val="20"/>
      </w:rPr>
      <w:t>© E</w:t>
    </w:r>
    <w:ins w:id="148" w:author="FSO" w:date="2024-04-25T14:46:00Z">
      <w:r w:rsidR="000822F2">
        <w:rPr>
          <w:rStyle w:val="PageNumber"/>
          <w:sz w:val="20"/>
        </w:rPr>
        <w:t>lexon</w:t>
      </w:r>
    </w:ins>
    <w:del w:id="149" w:author="FSO" w:date="2024-04-25T14:46:00Z">
      <w:r w:rsidDel="000822F2">
        <w:rPr>
          <w:rStyle w:val="PageNumber"/>
          <w:sz w:val="20"/>
        </w:rPr>
        <w:delText>LEXON</w:delText>
      </w:r>
    </w:del>
    <w:r>
      <w:rPr>
        <w:rStyle w:val="PageNumber"/>
        <w:sz w:val="20"/>
      </w:rPr>
      <w:t xml:space="preserve"> Limited 20</w:t>
    </w:r>
    <w:bookmarkEnd w:id="146"/>
    <w:bookmarkEnd w:id="147"/>
    <w:ins w:id="150" w:author="FSO" w:date="2024-04-25T14:46:00Z">
      <w:r w:rsidR="000822F2">
        <w:rPr>
          <w:rStyle w:val="PageNumber"/>
          <w:sz w:val="20"/>
        </w:rPr>
        <w:t>24</w:t>
      </w:r>
    </w:ins>
    <w:del w:id="151" w:author="FSO" w:date="2024-04-25T14:46:00Z">
      <w:r w:rsidDel="000822F2">
        <w:rPr>
          <w:rStyle w:val="PageNumber"/>
          <w:sz w:val="20"/>
        </w:rPr>
        <w:delText>19</w:delText>
      </w:r>
    </w:del>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7FB" w:rsidRDefault="000307FB">
    <w:pPr>
      <w:pStyle w:val="APHFPort"/>
      <w:pBdr>
        <w:top w:val="single" w:sz="4" w:space="6" w:color="auto"/>
      </w:pBdr>
      <w:tabs>
        <w:tab w:val="clear" w:pos="4464"/>
        <w:tab w:val="clear" w:pos="8928"/>
        <w:tab w:val="center" w:pos="4536"/>
        <w:tab w:val="right" w:pos="9072"/>
      </w:tabs>
      <w:ind w:left="0"/>
      <w:jc w:val="left"/>
      <w:rPr>
        <w:rStyle w:val="PageNumber"/>
        <w:sz w:val="20"/>
      </w:rPr>
    </w:pPr>
    <w:r>
      <w:rPr>
        <w:sz w:val="20"/>
      </w:rPr>
      <w:t>Balancing and Settlement Code</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AB1ADF">
      <w:rPr>
        <w:rStyle w:val="PageNumber"/>
        <w:noProof/>
        <w:sz w:val="20"/>
      </w:rPr>
      <w:t>22</w:t>
    </w:r>
    <w:r>
      <w:rPr>
        <w:rStyle w:val="PageNumber"/>
        <w:sz w:val="20"/>
      </w:rPr>
      <w:fldChar w:fldCharType="end"/>
    </w:r>
    <w:r>
      <w:rPr>
        <w:rStyle w:val="PageNumber"/>
        <w:sz w:val="20"/>
      </w:rPr>
      <w:t xml:space="preserve"> of </w:t>
    </w:r>
    <w:r>
      <w:rPr>
        <w:rStyle w:val="PageNumber"/>
        <w:noProof/>
        <w:spacing w:val="0"/>
        <w:sz w:val="20"/>
      </w:rPr>
      <w:fldChar w:fldCharType="begin"/>
    </w:r>
    <w:r>
      <w:rPr>
        <w:rStyle w:val="PageNumber"/>
        <w:noProof/>
        <w:spacing w:val="0"/>
        <w:sz w:val="20"/>
      </w:rPr>
      <w:instrText xml:space="preserve"> NUMPAGES </w:instrText>
    </w:r>
    <w:r>
      <w:rPr>
        <w:rStyle w:val="PageNumber"/>
        <w:noProof/>
        <w:spacing w:val="0"/>
        <w:sz w:val="20"/>
      </w:rPr>
      <w:fldChar w:fldCharType="separate"/>
    </w:r>
    <w:r w:rsidR="00AB1ADF">
      <w:rPr>
        <w:rStyle w:val="PageNumber"/>
        <w:noProof/>
        <w:spacing w:val="0"/>
        <w:sz w:val="20"/>
      </w:rPr>
      <w:t>40</w:t>
    </w:r>
    <w:r>
      <w:rPr>
        <w:rStyle w:val="PageNumber"/>
        <w:noProof/>
        <w:spacing w:val="0"/>
        <w:sz w:val="20"/>
      </w:rPr>
      <w:fldChar w:fldCharType="end"/>
    </w:r>
    <w:r>
      <w:rPr>
        <w:rStyle w:val="PageNumber"/>
        <w:sz w:val="20"/>
      </w:rPr>
      <w:tab/>
    </w:r>
    <w:fldSimple w:instr=" DOCPROPERTY  &quot;Effective Date&quot;  \* MERGEFORMAT ">
      <w:r w:rsidRPr="002D42DC">
        <w:rPr>
          <w:rStyle w:val="PageNumber"/>
          <w:sz w:val="20"/>
        </w:rPr>
        <w:t>29 March 2019</w:t>
      </w:r>
    </w:fldSimple>
  </w:p>
  <w:p w:rsidR="000307FB" w:rsidRDefault="000307FB">
    <w:pPr>
      <w:pStyle w:val="APHFPort"/>
      <w:tabs>
        <w:tab w:val="clear" w:pos="4464"/>
        <w:tab w:val="clear" w:pos="8928"/>
      </w:tabs>
      <w:ind w:left="0"/>
      <w:jc w:val="center"/>
      <w:rPr>
        <w:sz w:val="20"/>
      </w:rPr>
    </w:pPr>
    <w:r>
      <w:rPr>
        <w:rStyle w:val="PageNumber"/>
        <w:sz w:val="20"/>
      </w:rPr>
      <w:t>© E</w:t>
    </w:r>
    <w:ins w:id="196" w:author="FSO" w:date="2024-04-25T14:46:00Z">
      <w:r w:rsidR="000822F2">
        <w:rPr>
          <w:rStyle w:val="PageNumber"/>
          <w:sz w:val="20"/>
        </w:rPr>
        <w:t>lexon</w:t>
      </w:r>
    </w:ins>
    <w:del w:id="197" w:author="FSO" w:date="2024-04-25T14:46:00Z">
      <w:r w:rsidDel="000822F2">
        <w:rPr>
          <w:rStyle w:val="PageNumber"/>
          <w:sz w:val="20"/>
        </w:rPr>
        <w:delText>LEXON</w:delText>
      </w:r>
    </w:del>
    <w:r>
      <w:rPr>
        <w:rStyle w:val="PageNumber"/>
        <w:sz w:val="20"/>
      </w:rPr>
      <w:t xml:space="preserve"> Limited 20</w:t>
    </w:r>
    <w:ins w:id="198" w:author="FSO" w:date="2024-04-25T14:46:00Z">
      <w:r w:rsidR="000822F2">
        <w:rPr>
          <w:rStyle w:val="PageNumber"/>
          <w:sz w:val="20"/>
        </w:rPr>
        <w:t>24</w:t>
      </w:r>
    </w:ins>
    <w:del w:id="199" w:author="FSO" w:date="2024-04-25T14:46:00Z">
      <w:r w:rsidDel="000822F2">
        <w:rPr>
          <w:rStyle w:val="PageNumber"/>
          <w:sz w:val="20"/>
        </w:rPr>
        <w:delText>19</w:delText>
      </w:r>
    </w:del>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7FB" w:rsidRDefault="000307FB">
    <w:pPr>
      <w:pStyle w:val="APHFPort"/>
      <w:pBdr>
        <w:top w:val="single" w:sz="4" w:space="6" w:color="auto"/>
      </w:pBdr>
      <w:tabs>
        <w:tab w:val="clear" w:pos="4464"/>
        <w:tab w:val="clear" w:pos="8928"/>
        <w:tab w:val="center" w:pos="7088"/>
        <w:tab w:val="right" w:pos="14033"/>
      </w:tabs>
      <w:ind w:left="0"/>
      <w:jc w:val="left"/>
      <w:rPr>
        <w:rStyle w:val="PageNumber"/>
        <w:sz w:val="20"/>
      </w:rPr>
    </w:pPr>
    <w:r>
      <w:rPr>
        <w:sz w:val="20"/>
      </w:rPr>
      <w:t>Balancing and Settlement Code</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AB1ADF">
      <w:rPr>
        <w:rStyle w:val="PageNumber"/>
        <w:noProof/>
        <w:sz w:val="20"/>
      </w:rPr>
      <w:t>40</w:t>
    </w:r>
    <w:r>
      <w:rPr>
        <w:rStyle w:val="PageNumber"/>
        <w:sz w:val="20"/>
      </w:rPr>
      <w:fldChar w:fldCharType="end"/>
    </w:r>
    <w:r>
      <w:rPr>
        <w:rStyle w:val="PageNumber"/>
        <w:sz w:val="20"/>
      </w:rPr>
      <w:t xml:space="preserve"> of </w:t>
    </w:r>
    <w:r>
      <w:rPr>
        <w:rStyle w:val="PageNumber"/>
        <w:noProof/>
        <w:spacing w:val="0"/>
        <w:sz w:val="20"/>
      </w:rPr>
      <w:fldChar w:fldCharType="begin"/>
    </w:r>
    <w:r>
      <w:rPr>
        <w:rStyle w:val="PageNumber"/>
        <w:noProof/>
        <w:spacing w:val="0"/>
        <w:sz w:val="20"/>
      </w:rPr>
      <w:instrText xml:space="preserve"> NUMPAGES </w:instrText>
    </w:r>
    <w:r>
      <w:rPr>
        <w:rStyle w:val="PageNumber"/>
        <w:noProof/>
        <w:spacing w:val="0"/>
        <w:sz w:val="20"/>
      </w:rPr>
      <w:fldChar w:fldCharType="separate"/>
    </w:r>
    <w:r w:rsidR="00AB1ADF">
      <w:rPr>
        <w:rStyle w:val="PageNumber"/>
        <w:noProof/>
        <w:spacing w:val="0"/>
        <w:sz w:val="20"/>
      </w:rPr>
      <w:t>40</w:t>
    </w:r>
    <w:r>
      <w:rPr>
        <w:rStyle w:val="PageNumber"/>
        <w:noProof/>
        <w:spacing w:val="0"/>
        <w:sz w:val="20"/>
      </w:rPr>
      <w:fldChar w:fldCharType="end"/>
    </w:r>
    <w:r>
      <w:rPr>
        <w:rStyle w:val="PageNumber"/>
        <w:sz w:val="20"/>
      </w:rPr>
      <w:tab/>
    </w:r>
    <w:fldSimple w:instr=" DOCPROPERTY  &quot;Effective Date&quot;  \* MERGEFORMAT ">
      <w:r w:rsidRPr="002D42DC">
        <w:rPr>
          <w:rStyle w:val="PageNumber"/>
          <w:sz w:val="20"/>
        </w:rPr>
        <w:t>29 March 2019</w:t>
      </w:r>
    </w:fldSimple>
  </w:p>
  <w:p w:rsidR="000307FB" w:rsidRDefault="000307FB">
    <w:pPr>
      <w:pStyle w:val="APHFPort"/>
      <w:tabs>
        <w:tab w:val="clear" w:pos="4464"/>
        <w:tab w:val="clear" w:pos="8928"/>
      </w:tabs>
      <w:ind w:left="0"/>
      <w:jc w:val="center"/>
      <w:rPr>
        <w:sz w:val="20"/>
      </w:rPr>
    </w:pPr>
    <w:r>
      <w:rPr>
        <w:rStyle w:val="PageNumber"/>
        <w:sz w:val="20"/>
      </w:rPr>
      <w:t>© E</w:t>
    </w:r>
    <w:ins w:id="207" w:author="FSO" w:date="2024-04-25T14:47:00Z">
      <w:r w:rsidR="000822F2">
        <w:rPr>
          <w:rStyle w:val="PageNumber"/>
          <w:sz w:val="20"/>
        </w:rPr>
        <w:t>lexon</w:t>
      </w:r>
    </w:ins>
    <w:del w:id="208" w:author="FSO" w:date="2024-04-25T14:47:00Z">
      <w:r w:rsidDel="000822F2">
        <w:rPr>
          <w:rStyle w:val="PageNumber"/>
          <w:sz w:val="20"/>
        </w:rPr>
        <w:delText>LEXON</w:delText>
      </w:r>
    </w:del>
    <w:r>
      <w:rPr>
        <w:rStyle w:val="PageNumber"/>
        <w:sz w:val="20"/>
      </w:rPr>
      <w:t xml:space="preserve"> Limited 20</w:t>
    </w:r>
    <w:ins w:id="209" w:author="FSO" w:date="2024-04-25T14:47:00Z">
      <w:r w:rsidR="000822F2">
        <w:rPr>
          <w:rStyle w:val="PageNumber"/>
          <w:sz w:val="20"/>
        </w:rPr>
        <w:t>24</w:t>
      </w:r>
    </w:ins>
    <w:del w:id="210" w:author="FSO" w:date="2024-04-25T14:47:00Z">
      <w:r w:rsidDel="000822F2">
        <w:rPr>
          <w:rStyle w:val="PageNumber"/>
          <w:sz w:val="20"/>
        </w:rPr>
        <w:delText>19</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7FB" w:rsidRDefault="000307FB">
      <w:pPr>
        <w:ind w:left="0"/>
      </w:pPr>
      <w:r>
        <w:separator/>
      </w:r>
    </w:p>
  </w:footnote>
  <w:footnote w:type="continuationSeparator" w:id="0">
    <w:p w:rsidR="000307FB" w:rsidRDefault="000307FB">
      <w:r>
        <w:continuationSeparator/>
      </w:r>
    </w:p>
  </w:footnote>
  <w:footnote w:id="1">
    <w:p w:rsidR="000307FB" w:rsidRDefault="000307FB">
      <w:pPr>
        <w:autoSpaceDE w:val="0"/>
        <w:autoSpaceDN w:val="0"/>
        <w:adjustRightInd w:val="0"/>
        <w:spacing w:after="20"/>
        <w:ind w:left="0"/>
        <w:jc w:val="left"/>
        <w:rPr>
          <w:sz w:val="16"/>
          <w:szCs w:val="16"/>
        </w:rPr>
      </w:pPr>
      <w:r>
        <w:rPr>
          <w:rStyle w:val="FootnoteReference"/>
          <w:sz w:val="16"/>
          <w:szCs w:val="16"/>
        </w:rPr>
        <w:footnoteRef/>
      </w:r>
      <w:r>
        <w:rPr>
          <w:sz w:val="16"/>
          <w:szCs w:val="16"/>
        </w:rPr>
        <w:t xml:space="preserve"> This process is applicable to Power Park Module Primary BM Units that are capable of operational switching.</w:t>
      </w:r>
    </w:p>
  </w:footnote>
  <w:footnote w:id="2">
    <w:p w:rsidR="000307FB" w:rsidRDefault="000307FB">
      <w:pPr>
        <w:pStyle w:val="FootnoteText"/>
        <w:spacing w:after="20"/>
        <w:ind w:left="0"/>
        <w:jc w:val="left"/>
        <w:rPr>
          <w:sz w:val="16"/>
          <w:szCs w:val="16"/>
        </w:rPr>
      </w:pPr>
      <w:r>
        <w:rPr>
          <w:rStyle w:val="FootnoteReference"/>
          <w:sz w:val="16"/>
          <w:szCs w:val="16"/>
        </w:rPr>
        <w:footnoteRef/>
      </w:r>
      <w:r>
        <w:rPr>
          <w:sz w:val="16"/>
          <w:szCs w:val="16"/>
        </w:rPr>
        <w:t xml:space="preserve"> Where multiple sets of Aggregation Rules are being registered, also send BSCP75/4.4 to indicate which set is the initial operation set.</w:t>
      </w:r>
    </w:p>
  </w:footnote>
  <w:footnote w:id="3">
    <w:p w:rsidR="000307FB" w:rsidRDefault="000307FB">
      <w:pPr>
        <w:pStyle w:val="FootnoteText"/>
        <w:ind w:left="0"/>
        <w:rPr>
          <w:sz w:val="16"/>
          <w:szCs w:val="16"/>
        </w:rPr>
      </w:pPr>
      <w:r>
        <w:rPr>
          <w:rStyle w:val="FootnoteReference"/>
          <w:sz w:val="16"/>
          <w:szCs w:val="16"/>
        </w:rPr>
        <w:footnoteRef/>
      </w:r>
      <w:r>
        <w:rPr>
          <w:sz w:val="16"/>
          <w:szCs w:val="16"/>
        </w:rPr>
        <w:t xml:space="preserve"> Changes to GSP Groups must be performed in accordance with BSC Section K1.8, which ensures that all Parties are aware of the changes.  </w:t>
      </w:r>
    </w:p>
  </w:footnote>
  <w:footnote w:id="4">
    <w:p w:rsidR="000307FB" w:rsidRDefault="000307FB">
      <w:pPr>
        <w:pStyle w:val="FootnoteText"/>
        <w:ind w:left="0"/>
        <w:jc w:val="left"/>
        <w:rPr>
          <w:sz w:val="16"/>
          <w:szCs w:val="16"/>
        </w:rPr>
      </w:pPr>
      <w:r>
        <w:rPr>
          <w:rStyle w:val="FootnoteReference"/>
          <w:sz w:val="16"/>
          <w:szCs w:val="16"/>
        </w:rPr>
        <w:footnoteRef/>
      </w:r>
      <w:r>
        <w:rPr>
          <w:sz w:val="16"/>
          <w:szCs w:val="16"/>
        </w:rPr>
        <w:t xml:space="preserve"> Metering Code of Practice One (CoP1) states that both Import MWh and Export MWh are required for Settlement purposes, which means that the metering must be configured to record both Active Import and Active Export (but does not necessarily imply that the Active Export must be allocated to a Primary BM Unit, as Settlement of Export from Exemptable Generating Plant is subject to the provisions of BSC Section K1.2.2(a)(ii)).  Code of Practice Two and Code of Practice Three require that Export (or Import) metering need only be installed where required to meet system or plant conditions.</w:t>
      </w:r>
    </w:p>
  </w:footnote>
  <w:footnote w:id="5">
    <w:p w:rsidR="000307FB" w:rsidRDefault="000307FB">
      <w:pPr>
        <w:pStyle w:val="FootnoteText"/>
        <w:ind w:left="0"/>
        <w:rPr>
          <w:sz w:val="16"/>
          <w:szCs w:val="16"/>
        </w:rPr>
      </w:pPr>
      <w:r>
        <w:rPr>
          <w:rStyle w:val="FootnoteReference"/>
          <w:sz w:val="16"/>
          <w:szCs w:val="16"/>
        </w:rPr>
        <w:footnoteRef/>
      </w:r>
      <w:r>
        <w:rPr>
          <w:sz w:val="16"/>
          <w:szCs w:val="16"/>
        </w:rPr>
        <w:t xml:space="preserve"> Date and time are not required for the initial election, as date comes from the form submission.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ADF" w:rsidRDefault="00AB1A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7FB" w:rsidRDefault="000307FB">
    <w:pPr>
      <w:pStyle w:val="MacroText"/>
      <w:widowControl/>
      <w:pBdr>
        <w:bottom w:val="single" w:sz="4" w:space="6" w:color="auto"/>
      </w:pBdr>
      <w:tabs>
        <w:tab w:val="clear" w:pos="0"/>
        <w:tab w:val="clear" w:pos="567"/>
        <w:tab w:val="clear" w:pos="1134"/>
        <w:tab w:val="clear" w:pos="1701"/>
        <w:tab w:val="clear" w:pos="2268"/>
        <w:tab w:val="clear" w:pos="2835"/>
        <w:tab w:val="clear" w:pos="3402"/>
        <w:tab w:val="clear" w:pos="3969"/>
        <w:tab w:val="clear" w:pos="5103"/>
        <w:tab w:val="clear" w:pos="5670"/>
        <w:tab w:val="center" w:pos="4536"/>
        <w:tab w:val="right" w:pos="9072"/>
      </w:tabs>
      <w:ind w:left="0"/>
      <w:jc w:val="left"/>
      <w:rPr>
        <w:b/>
        <w:snapToGrid/>
      </w:rPr>
    </w:pPr>
    <w:r>
      <w:rPr>
        <w:b/>
        <w:snapToGrid/>
      </w:rPr>
      <w:t>BSCP75</w:t>
    </w:r>
    <w:r>
      <w:rPr>
        <w:b/>
        <w:snapToGrid/>
      </w:rPr>
      <w:tab/>
      <w:t>Registration of Meter Aggregation Rules for Volume Allocation Units</w:t>
    </w:r>
    <w:r>
      <w:rPr>
        <w:b/>
        <w:snapToGrid/>
      </w:rPr>
      <w:tab/>
    </w:r>
    <w:fldSimple w:instr=" DOCPROPERTY  Version  \* MERGEFORMAT ">
      <w:r w:rsidRPr="002D42DC">
        <w:rPr>
          <w:b/>
          <w:snapToGrid/>
        </w:rPr>
        <w:t>Version 15.0</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ADF" w:rsidRDefault="00AB1A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7FB" w:rsidRDefault="000307FB">
    <w:pPr>
      <w:pStyle w:val="MacroText"/>
      <w:widowControl/>
      <w:pBdr>
        <w:bottom w:val="single" w:sz="4" w:space="6" w:color="auto"/>
      </w:pBdr>
      <w:tabs>
        <w:tab w:val="clear" w:pos="0"/>
        <w:tab w:val="clear" w:pos="567"/>
        <w:tab w:val="clear" w:pos="1134"/>
        <w:tab w:val="clear" w:pos="1701"/>
        <w:tab w:val="clear" w:pos="2268"/>
        <w:tab w:val="clear" w:pos="2835"/>
        <w:tab w:val="clear" w:pos="3402"/>
        <w:tab w:val="clear" w:pos="3969"/>
        <w:tab w:val="clear" w:pos="4536"/>
        <w:tab w:val="clear" w:pos="5103"/>
        <w:tab w:val="clear" w:pos="5670"/>
        <w:tab w:val="center" w:pos="7088"/>
        <w:tab w:val="right" w:pos="14033"/>
      </w:tabs>
      <w:ind w:left="0"/>
      <w:jc w:val="left"/>
      <w:rPr>
        <w:b/>
        <w:snapToGrid/>
      </w:rPr>
    </w:pPr>
    <w:r>
      <w:rPr>
        <w:b/>
        <w:snapToGrid/>
      </w:rPr>
      <w:t>BSCP75</w:t>
    </w:r>
    <w:r>
      <w:rPr>
        <w:b/>
        <w:snapToGrid/>
      </w:rPr>
      <w:tab/>
      <w:t>Registration of Meter Aggregation Rules for Volume Allocation Units</w:t>
    </w:r>
    <w:r>
      <w:rPr>
        <w:b/>
        <w:snapToGrid/>
      </w:rPr>
      <w:tab/>
    </w:r>
    <w:fldSimple w:instr=" DOCPROPERTY  Version  \* MERGEFORMAT ">
      <w:r w:rsidRPr="002D42DC">
        <w:rPr>
          <w:b/>
          <w:snapToGrid/>
        </w:rPr>
        <w:t>Version 15.0</w:t>
      </w:r>
    </w:fldSimple>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7FB" w:rsidRDefault="000307FB">
    <w:pPr>
      <w:pStyle w:val="Document1"/>
      <w:keepNext w:val="0"/>
      <w:keepLines w:val="0"/>
      <w:pBdr>
        <w:bottom w:val="single" w:sz="2" w:space="6" w:color="auto"/>
      </w:pBdr>
      <w:tabs>
        <w:tab w:val="clear" w:pos="-720"/>
        <w:tab w:val="center" w:pos="4536"/>
        <w:tab w:val="right" w:pos="9072"/>
      </w:tabs>
      <w:suppressAutoHyphens w:val="0"/>
      <w:ind w:left="0"/>
      <w:jc w:val="left"/>
      <w:rPr>
        <w:rFonts w:ascii="Times New Roman" w:hAnsi="Times New Roman"/>
        <w:b/>
        <w:sz w:val="20"/>
        <w:lang w:val="en-GB"/>
      </w:rPr>
    </w:pPr>
    <w:r>
      <w:rPr>
        <w:rFonts w:ascii="Times New Roman" w:hAnsi="Times New Roman"/>
        <w:b/>
        <w:sz w:val="20"/>
      </w:rPr>
      <w:t>BSCP75</w:t>
    </w:r>
    <w:r>
      <w:rPr>
        <w:rFonts w:ascii="Times New Roman" w:hAnsi="Times New Roman"/>
        <w:b/>
        <w:sz w:val="20"/>
      </w:rPr>
      <w:tab/>
      <w:t>Registration of Meter Aggregation Rules for Volume Allocation Units</w:t>
    </w:r>
    <w:r>
      <w:rPr>
        <w:rFonts w:ascii="Times New Roman" w:hAnsi="Times New Roman"/>
        <w:b/>
        <w:sz w:val="20"/>
      </w:rPr>
      <w:tab/>
    </w:r>
    <w:fldSimple w:instr=" DOCPROPERTY  Version  \* MERGEFORMAT ">
      <w:r w:rsidRPr="002D42DC">
        <w:rPr>
          <w:rFonts w:ascii="Times New Roman" w:hAnsi="Times New Roman"/>
          <w:b/>
          <w:sz w:val="20"/>
        </w:rPr>
        <w:t>Version 15.0</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7FB" w:rsidRDefault="000307FB">
    <w:pPr>
      <w:pStyle w:val="Document1"/>
      <w:keepNext w:val="0"/>
      <w:keepLines w:val="0"/>
      <w:pBdr>
        <w:bottom w:val="single" w:sz="2" w:space="6" w:color="auto"/>
      </w:pBdr>
      <w:tabs>
        <w:tab w:val="center" w:pos="7088"/>
        <w:tab w:val="right" w:pos="14033"/>
      </w:tabs>
      <w:suppressAutoHyphens w:val="0"/>
      <w:ind w:left="0"/>
      <w:jc w:val="left"/>
      <w:rPr>
        <w:rFonts w:ascii="Times New Roman" w:hAnsi="Times New Roman"/>
        <w:b/>
        <w:sz w:val="20"/>
        <w:lang w:val="en-GB"/>
      </w:rPr>
    </w:pPr>
    <w:r>
      <w:rPr>
        <w:rFonts w:ascii="Times New Roman" w:hAnsi="Times New Roman"/>
        <w:b/>
        <w:sz w:val="20"/>
      </w:rPr>
      <w:t>BSCP75</w:t>
    </w:r>
    <w:r>
      <w:rPr>
        <w:rFonts w:ascii="Times New Roman" w:hAnsi="Times New Roman"/>
        <w:b/>
        <w:sz w:val="20"/>
      </w:rPr>
      <w:tab/>
      <w:t>Registration of Meter Aggregation Rules for Volume Allocation Units</w:t>
    </w:r>
    <w:r>
      <w:rPr>
        <w:rFonts w:ascii="Times New Roman" w:hAnsi="Times New Roman"/>
        <w:b/>
        <w:sz w:val="20"/>
      </w:rPr>
      <w:tab/>
    </w:r>
    <w:fldSimple w:instr=" DOCPROPERTY  Version  \* MERGEFORMAT ">
      <w:r w:rsidRPr="002D42DC">
        <w:rPr>
          <w:rFonts w:ascii="Times New Roman" w:hAnsi="Times New Roman"/>
          <w:b/>
          <w:sz w:val="20"/>
        </w:rPr>
        <w:t>Version 15.0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210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4A0441"/>
    <w:multiLevelType w:val="multilevel"/>
    <w:tmpl w:val="DC2AF4A4"/>
    <w:lvl w:ilvl="0">
      <w:start w:val="1"/>
      <w:numFmt w:val="decimal"/>
      <w:pStyle w:val="Heading1"/>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pStyle w:val="Heading3"/>
      <w:isLgl/>
      <w:lvlText w:val="%1.%2.%3"/>
      <w:lvlJc w:val="left"/>
      <w:pPr>
        <w:tabs>
          <w:tab w:val="num" w:pos="720"/>
        </w:tabs>
        <w:ind w:left="72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600"/>
        </w:tabs>
        <w:ind w:left="3600" w:hanging="1440"/>
      </w:pPr>
      <w:rPr>
        <w:rFonts w:hint="default"/>
      </w:rPr>
    </w:lvl>
    <w:lvl w:ilvl="8">
      <w:start w:val="1"/>
      <w:numFmt w:val="decimal"/>
      <w:isLgl/>
      <w:lvlText w:val="%1.%2.%3.%4.%5.%6.%7.%8.%9"/>
      <w:lvlJc w:val="left"/>
      <w:pPr>
        <w:tabs>
          <w:tab w:val="num" w:pos="3960"/>
        </w:tabs>
        <w:ind w:left="3960" w:hanging="1800"/>
      </w:pPr>
      <w:rPr>
        <w:rFonts w:hint="default"/>
      </w:rPr>
    </w:lvl>
  </w:abstractNum>
  <w:abstractNum w:abstractNumId="2" w15:restartNumberingAfterBreak="0">
    <w:nsid w:val="14006E0F"/>
    <w:multiLevelType w:val="singleLevel"/>
    <w:tmpl w:val="4F7CD930"/>
    <w:lvl w:ilvl="0">
      <w:start w:val="1"/>
      <w:numFmt w:val="bullet"/>
      <w:lvlText w:val=""/>
      <w:lvlJc w:val="left"/>
      <w:pPr>
        <w:tabs>
          <w:tab w:val="num" w:pos="1437"/>
        </w:tabs>
        <w:ind w:left="1418" w:hanging="341"/>
      </w:pPr>
      <w:rPr>
        <w:rFonts w:ascii="Symbol" w:hAnsi="Symbol" w:hint="default"/>
      </w:rPr>
    </w:lvl>
  </w:abstractNum>
  <w:abstractNum w:abstractNumId="3" w15:restartNumberingAfterBreak="0">
    <w:nsid w:val="17F66C83"/>
    <w:multiLevelType w:val="multilevel"/>
    <w:tmpl w:val="E4A2DB46"/>
    <w:lvl w:ilvl="0">
      <w:start w:val="1"/>
      <w:numFmt w:val="decimal"/>
      <w:lvlText w:val="%1."/>
      <w:lvlJc w:val="left"/>
      <w:pPr>
        <w:tabs>
          <w:tab w:val="num" w:pos="360"/>
        </w:tabs>
        <w:ind w:left="360" w:hanging="360"/>
      </w:p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15:restartNumberingAfterBreak="0">
    <w:nsid w:val="343223FA"/>
    <w:multiLevelType w:val="multilevel"/>
    <w:tmpl w:val="12ACBD44"/>
    <w:lvl w:ilvl="0">
      <w:start w:val="1"/>
      <w:numFmt w:val="decimal"/>
      <w:pStyle w:val="BSCPLevel1"/>
      <w:lvlText w:val="%1"/>
      <w:lvlJc w:val="left"/>
      <w:pPr>
        <w:tabs>
          <w:tab w:val="num" w:pos="992"/>
        </w:tabs>
        <w:ind w:left="992" w:hanging="992"/>
      </w:pPr>
      <w:rPr>
        <w:rFonts w:ascii="Times New Roman Bold" w:hAnsi="Times New Roman Bold" w:hint="default"/>
        <w:b/>
        <w:i w:val="0"/>
        <w:color w:val="auto"/>
        <w:sz w:val="22"/>
        <w:szCs w:val="22"/>
        <w:u w:val="none"/>
      </w:rPr>
    </w:lvl>
    <w:lvl w:ilvl="1">
      <w:start w:val="1"/>
      <w:numFmt w:val="decimal"/>
      <w:pStyle w:val="BSCPLevel2"/>
      <w:lvlText w:val="%1.%2"/>
      <w:lvlJc w:val="left"/>
      <w:pPr>
        <w:tabs>
          <w:tab w:val="num" w:pos="992"/>
        </w:tabs>
        <w:ind w:left="992" w:hanging="992"/>
      </w:pPr>
      <w:rPr>
        <w:rFonts w:hint="default"/>
      </w:rPr>
    </w:lvl>
    <w:lvl w:ilvl="2">
      <w:start w:val="1"/>
      <w:numFmt w:val="decimal"/>
      <w:pStyle w:val="BSCPLevel3"/>
      <w:lvlText w:val="%1.%2.%3"/>
      <w:lvlJc w:val="left"/>
      <w:pPr>
        <w:tabs>
          <w:tab w:val="num" w:pos="992"/>
        </w:tabs>
        <w:ind w:left="992" w:hanging="992"/>
      </w:pPr>
      <w:rPr>
        <w:rFonts w:hint="default"/>
      </w:rPr>
    </w:lvl>
    <w:lvl w:ilvl="3">
      <w:start w:val="1"/>
      <w:numFmt w:val="lowerLetter"/>
      <w:lvlText w:val="%4)"/>
      <w:lvlJc w:val="left"/>
      <w:pPr>
        <w:tabs>
          <w:tab w:val="num" w:pos="1352"/>
        </w:tabs>
        <w:ind w:left="1352" w:hanging="360"/>
      </w:pPr>
      <w:rPr>
        <w:rFonts w:hint="default"/>
        <w:b/>
        <w:i w:val="0"/>
        <w:color w:val="auto"/>
        <w:sz w:val="22"/>
        <w:szCs w:val="22"/>
        <w:u w:val="none"/>
      </w:rPr>
    </w:lvl>
    <w:lvl w:ilvl="4">
      <w:start w:val="1"/>
      <w:numFmt w:val="lowerLetter"/>
      <w:pStyle w:val="BSCPLevel5"/>
      <w:lvlText w:val="(%5)"/>
      <w:lvlJc w:val="left"/>
      <w:pPr>
        <w:tabs>
          <w:tab w:val="num" w:pos="1985"/>
        </w:tabs>
        <w:ind w:left="1985" w:hanging="993"/>
      </w:pPr>
      <w:rPr>
        <w:rFonts w:ascii="Times New Roman" w:hAnsi="Times New Roman" w:hint="default"/>
        <w:b w:val="0"/>
        <w:i w:val="0"/>
        <w:color w:val="auto"/>
        <w:sz w:val="22"/>
        <w:szCs w:val="22"/>
        <w:u w:val="none"/>
      </w:rPr>
    </w:lvl>
    <w:lvl w:ilvl="5">
      <w:start w:val="1"/>
      <w:numFmt w:val="lowerRoman"/>
      <w:pStyle w:val="BSCPLevel6"/>
      <w:lvlText w:val="(%6)"/>
      <w:lvlJc w:val="left"/>
      <w:pPr>
        <w:tabs>
          <w:tab w:val="num" w:pos="2977"/>
        </w:tabs>
        <w:ind w:left="2977" w:hanging="992"/>
      </w:pPr>
      <w:rPr>
        <w:rFonts w:ascii="Times New Roman" w:hAnsi="Times New Roman" w:hint="default"/>
        <w:b w:val="0"/>
        <w:i w:val="0"/>
        <w:color w:val="auto"/>
        <w:sz w:val="22"/>
        <w:szCs w:val="22"/>
        <w:u w:val="none"/>
      </w:rPr>
    </w:lvl>
    <w:lvl w:ilvl="6">
      <w:start w:val="1"/>
      <w:numFmt w:val="none"/>
      <w:pStyle w:val="BSCPLevel7"/>
      <w:suff w:val="nothing"/>
      <w:lvlText w:val=""/>
      <w:lvlJc w:val="left"/>
      <w:pPr>
        <w:ind w:left="0" w:firstLine="0"/>
      </w:pPr>
      <w:rPr>
        <w:rFonts w:ascii="Times New Roman" w:hAnsi="Times New Roman" w:hint="default"/>
        <w:b w:val="0"/>
        <w:i w:val="0"/>
        <w:color w:val="auto"/>
        <w:sz w:val="24"/>
        <w:szCs w:val="24"/>
        <w:u w:val="none"/>
      </w:rPr>
    </w:lvl>
    <w:lvl w:ilvl="7">
      <w:start w:val="1"/>
      <w:numFmt w:val="none"/>
      <w:lvlRestart w:val="0"/>
      <w:pStyle w:val="BSCPLevel8"/>
      <w:suff w:val="nothing"/>
      <w:lvlText w:val=""/>
      <w:lvlJc w:val="left"/>
      <w:pPr>
        <w:ind w:left="0" w:firstLine="992"/>
      </w:pPr>
      <w:rPr>
        <w:rFonts w:hint="default"/>
      </w:rPr>
    </w:lvl>
    <w:lvl w:ilvl="8">
      <w:start w:val="1"/>
      <w:numFmt w:val="none"/>
      <w:pStyle w:val="BSCPLevel9"/>
      <w:suff w:val="nothing"/>
      <w:lvlText w:val=""/>
      <w:lvlJc w:val="left"/>
      <w:pPr>
        <w:ind w:left="0" w:firstLine="1985"/>
      </w:pPr>
      <w:rPr>
        <w:rFonts w:hint="default"/>
      </w:rPr>
    </w:lvl>
  </w:abstractNum>
  <w:abstractNum w:abstractNumId="5" w15:restartNumberingAfterBreak="0">
    <w:nsid w:val="34607244"/>
    <w:multiLevelType w:val="multilevel"/>
    <w:tmpl w:val="17B82FA8"/>
    <w:lvl w:ilvl="0">
      <w:start w:val="1"/>
      <w:numFmt w:val="decimal"/>
      <w:pStyle w:val="BSCP1"/>
      <w:lvlText w:val="%1"/>
      <w:lvlJc w:val="left"/>
      <w:pPr>
        <w:tabs>
          <w:tab w:val="num" w:pos="992"/>
        </w:tabs>
        <w:ind w:left="992" w:hanging="992"/>
      </w:pPr>
      <w:rPr>
        <w:rFonts w:hint="default"/>
        <w:b/>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A7F1CE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D0B587C"/>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0"/>
  </w:num>
  <w:num w:numId="3">
    <w:abstractNumId w:val="6"/>
  </w:num>
  <w:num w:numId="4">
    <w:abstractNumId w:val="7"/>
  </w:num>
  <w:num w:numId="5">
    <w:abstractNumId w:val="1"/>
  </w:num>
  <w:num w:numId="6">
    <w:abstractNumId w:val="2"/>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4"/>
  </w:num>
  <w:num w:numId="18">
    <w:abstractNumId w:val="5"/>
  </w:num>
  <w:num w:numId="1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649"/>
    <w:rsid w:val="000307FB"/>
    <w:rsid w:val="000822F2"/>
    <w:rsid w:val="001414BD"/>
    <w:rsid w:val="002D42DC"/>
    <w:rsid w:val="002E4649"/>
    <w:rsid w:val="003C5845"/>
    <w:rsid w:val="00481111"/>
    <w:rsid w:val="006C29D5"/>
    <w:rsid w:val="006D2B4C"/>
    <w:rsid w:val="007E210A"/>
    <w:rsid w:val="00A77EED"/>
    <w:rsid w:val="00AB1ADF"/>
    <w:rsid w:val="00BC13E5"/>
    <w:rsid w:val="00C864AF"/>
    <w:rsid w:val="00D8461A"/>
    <w:rsid w:val="00E4016A"/>
    <w:rsid w:val="00EF48A3"/>
    <w:rsid w:val="00F772C4"/>
    <w:rsid w:val="00FC33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ountry-region"/>
  <w:smartTagType w:namespaceuri="urn:schemas-microsoft-com:office:smarttags" w:name="place"/>
  <w:smartTagType w:namespaceuri="urn:schemas-microsoft-com:office:smarttags" w:name="date"/>
  <w:shapeDefaults>
    <o:shapedefaults v:ext="edit" spidmax="53249"/>
    <o:shapelayout v:ext="edit">
      <o:idmap v:ext="edit" data="1"/>
    </o:shapelayout>
  </w:shapeDefaults>
  <w:decimalSymbol w:val="."/>
  <w:listSeparator w:val=","/>
  <w15:docId w15:val="{69687F7C-F2BE-4F14-A7A3-AA62A4E9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709"/>
      <w:jc w:val="both"/>
    </w:pPr>
    <w:rPr>
      <w:sz w:val="24"/>
    </w:rPr>
  </w:style>
  <w:style w:type="paragraph" w:styleId="Heading1">
    <w:name w:val="heading 1"/>
    <w:basedOn w:val="Normal"/>
    <w:next w:val="Normal"/>
    <w:qFormat/>
    <w:pPr>
      <w:keepNext/>
      <w:numPr>
        <w:numId w:val="5"/>
      </w:numPr>
      <w:spacing w:before="120"/>
      <w:outlineLvl w:val="0"/>
    </w:pPr>
    <w:rPr>
      <w:rFonts w:ascii="Times New Roman Bold" w:hAnsi="Times New Roman Bold"/>
      <w:b/>
      <w:noProof/>
      <w:kern w:val="28"/>
      <w:sz w:val="28"/>
    </w:rPr>
  </w:style>
  <w:style w:type="paragraph" w:styleId="Heading2">
    <w:name w:val="heading 2"/>
    <w:basedOn w:val="Normal"/>
    <w:next w:val="Normal"/>
    <w:qFormat/>
    <w:rsid w:val="003C5845"/>
    <w:pPr>
      <w:keepNext/>
      <w:spacing w:before="240" w:after="60"/>
      <w:ind w:left="0"/>
      <w:outlineLvl w:val="1"/>
    </w:pPr>
    <w:rPr>
      <w:rFonts w:ascii="Times New Roman Bold" w:hAnsi="Times New Roman Bold"/>
      <w:b/>
    </w:rPr>
  </w:style>
  <w:style w:type="paragraph" w:styleId="Heading3">
    <w:name w:val="heading 3"/>
    <w:basedOn w:val="Normal"/>
    <w:next w:val="Normal"/>
    <w:qFormat/>
    <w:pPr>
      <w:keepNext/>
      <w:numPr>
        <w:ilvl w:val="2"/>
        <w:numId w:val="5"/>
      </w:numPr>
      <w:spacing w:before="120"/>
      <w:outlineLvl w:val="2"/>
    </w:pPr>
    <w:rPr>
      <w:noProof/>
    </w:rPr>
  </w:style>
  <w:style w:type="paragraph" w:styleId="Heading4">
    <w:name w:val="heading 4"/>
    <w:aliases w:val="Schedules,4"/>
    <w:basedOn w:val="Normal"/>
    <w:next w:val="TOC3"/>
    <w:qFormat/>
    <w:pPr>
      <w:spacing w:before="120"/>
      <w:outlineLvl w:val="3"/>
    </w:pPr>
    <w:rPr>
      <w:noProof/>
      <w:color w:val="000000"/>
    </w:rPr>
  </w:style>
  <w:style w:type="paragraph" w:styleId="Heading5">
    <w:name w:val="heading 5"/>
    <w:basedOn w:val="Normal"/>
    <w:next w:val="Normal"/>
    <w:qFormat/>
    <w:pPr>
      <w:keepNext/>
      <w:tabs>
        <w:tab w:val="center" w:pos="4536"/>
        <w:tab w:val="right" w:pos="9072"/>
      </w:tabs>
      <w:spacing w:before="60"/>
      <w:jc w:val="center"/>
      <w:outlineLvl w:val="4"/>
    </w:pPr>
    <w:rPr>
      <w:b/>
      <w:smallCaps/>
    </w:rPr>
  </w:style>
  <w:style w:type="paragraph" w:styleId="Heading6">
    <w:name w:val="heading 6"/>
    <w:basedOn w:val="Normal"/>
    <w:next w:val="Normal"/>
    <w:qFormat/>
    <w:pPr>
      <w:keepNext/>
      <w:pBdr>
        <w:bottom w:val="single" w:sz="6" w:space="1" w:color="auto"/>
      </w:pBdr>
      <w:tabs>
        <w:tab w:val="center" w:pos="4500"/>
        <w:tab w:val="right" w:pos="9090"/>
      </w:tabs>
      <w:spacing w:before="40" w:after="40"/>
      <w:outlineLvl w:val="5"/>
    </w:pPr>
    <w:rPr>
      <w:b/>
      <w:smallCaps/>
    </w:rPr>
  </w:style>
  <w:style w:type="paragraph" w:styleId="Heading7">
    <w:name w:val="heading 7"/>
    <w:basedOn w:val="Normal"/>
    <w:next w:val="Normal"/>
    <w:qFormat/>
    <w:pPr>
      <w:keepNext/>
      <w:tabs>
        <w:tab w:val="center" w:pos="4536"/>
        <w:tab w:val="right" w:pos="9072"/>
      </w:tabs>
      <w:spacing w:before="60"/>
      <w:jc w:val="center"/>
      <w:outlineLvl w:val="6"/>
    </w:pPr>
    <w:rPr>
      <w:b/>
      <w:smallCaps/>
    </w:rPr>
  </w:style>
  <w:style w:type="paragraph" w:styleId="Heading8">
    <w:name w:val="heading 8"/>
    <w:basedOn w:val="Normal"/>
    <w:next w:val="Normal"/>
    <w:qFormat/>
    <w:pPr>
      <w:keepNext/>
      <w:pBdr>
        <w:bottom w:val="single" w:sz="6" w:space="1" w:color="auto"/>
      </w:pBdr>
      <w:tabs>
        <w:tab w:val="center" w:pos="4536"/>
        <w:tab w:val="right" w:pos="9072"/>
      </w:tabs>
      <w:spacing w:before="60"/>
      <w:jc w:val="center"/>
      <w:outlineLvl w:val="7"/>
    </w:pPr>
    <w:rPr>
      <w:b/>
      <w:smallCaps/>
    </w:rPr>
  </w:style>
  <w:style w:type="paragraph" w:styleId="Heading9">
    <w:name w:val="heading 9"/>
    <w:basedOn w:val="Normal"/>
    <w:next w:val="Normal"/>
    <w:qFormat/>
    <w:pPr>
      <w:keepNext/>
      <w:pBdr>
        <w:bottom w:val="single" w:sz="6" w:space="1" w:color="auto"/>
      </w:pBdr>
      <w:tabs>
        <w:tab w:val="center" w:pos="4536"/>
        <w:tab w:val="right" w:pos="9072"/>
      </w:tabs>
      <w:spacing w:before="60"/>
      <w:jc w:val="center"/>
      <w:outlineLvl w:val="8"/>
    </w:pPr>
    <w:rPr>
      <w:b/>
      <w:smallCap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pPr>
      <w:spacing w:after="120"/>
      <w:ind w:left="992" w:hanging="992"/>
    </w:pPr>
    <w:rPr>
      <w:sz w:val="20"/>
    </w:rPr>
  </w:style>
  <w:style w:type="paragraph" w:styleId="Footer">
    <w:name w:val="footer"/>
    <w:basedOn w:val="Normal"/>
    <w:pPr>
      <w:tabs>
        <w:tab w:val="center" w:pos="4819"/>
        <w:tab w:val="right" w:pos="9071"/>
      </w:tabs>
    </w:pPr>
    <w:rPr>
      <w:rFonts w:ascii="Dutch801BM" w:hAnsi="Dutch801BM"/>
      <w:noProof/>
      <w14:shadow w14:blurRad="50800" w14:dist="38100" w14:dir="2700000" w14:sx="100000" w14:sy="100000" w14:kx="0" w14:ky="0" w14:algn="tl">
        <w14:srgbClr w14:val="000000">
          <w14:alpha w14:val="60000"/>
        </w14:srgbClr>
      </w14:shadow>
    </w:rPr>
  </w:style>
  <w:style w:type="paragraph" w:styleId="TOC1">
    <w:name w:val="toc 1"/>
    <w:basedOn w:val="Normal"/>
    <w:next w:val="Normal"/>
    <w:uiPriority w:val="39"/>
    <w:pPr>
      <w:tabs>
        <w:tab w:val="right" w:pos="9356"/>
      </w:tabs>
      <w:spacing w:after="120"/>
      <w:ind w:left="0"/>
    </w:pPr>
    <w:rPr>
      <w:rFonts w:ascii="Times New Roman Bold" w:hAnsi="Times New Roman Bold"/>
      <w:b/>
      <w:caps/>
      <w:noProof/>
    </w:rPr>
  </w:style>
  <w:style w:type="paragraph" w:styleId="TOC2">
    <w:name w:val="toc 2"/>
    <w:basedOn w:val="Normal"/>
    <w:next w:val="Normal"/>
    <w:uiPriority w:val="39"/>
    <w:pPr>
      <w:tabs>
        <w:tab w:val="right" w:pos="9356"/>
      </w:tabs>
      <w:spacing w:after="120"/>
      <w:ind w:left="992" w:hanging="992"/>
    </w:pPr>
    <w:rPr>
      <w:noProof/>
      <w:sz w:val="22"/>
    </w:rPr>
  </w:style>
  <w:style w:type="paragraph" w:styleId="BodyTextIndent">
    <w:name w:val="Body Text Indent"/>
    <w:basedOn w:val="Normal"/>
    <w:pPr>
      <w:tabs>
        <w:tab w:val="left" w:pos="-1440"/>
        <w:tab w:val="left" w:pos="-720"/>
        <w:tab w:val="left" w:pos="1"/>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Pr>
      <w:i/>
      <w:noProof/>
      <w14:shadow w14:blurRad="50800" w14:dist="38100" w14:dir="2700000" w14:sx="100000" w14:sy="100000" w14:kx="0" w14:ky="0" w14:algn="tl">
        <w14:srgbClr w14:val="000000">
          <w14:alpha w14:val="60000"/>
        </w14:srgbClr>
      </w14:shadow>
    </w:rPr>
  </w:style>
  <w:style w:type="paragraph" w:styleId="BodyTextIndent2">
    <w:name w:val="Body Text Indent 2"/>
    <w:basedOn w:val="Normal"/>
    <w:pPr>
      <w:tabs>
        <w:tab w:val="left" w:pos="-1440"/>
        <w:tab w:val="left" w:pos="-720"/>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18"/>
    </w:pPr>
    <w:rPr>
      <w:i/>
      <w:noProof/>
      <w14:shadow w14:blurRad="50800" w14:dist="38100" w14:dir="2700000" w14:sx="100000" w14:sy="100000" w14:kx="0" w14:ky="0" w14:algn="tl">
        <w14:srgbClr w14:val="000000">
          <w14:alpha w14:val="60000"/>
        </w14:srgbClr>
      </w14:shadow>
    </w:rPr>
  </w:style>
  <w:style w:type="paragraph" w:customStyle="1" w:styleId="APHFPort">
    <w:name w:val="AP_HF_Port"/>
    <w:basedOn w:val="Normal"/>
    <w:pPr>
      <w:tabs>
        <w:tab w:val="center" w:pos="4464"/>
        <w:tab w:val="right" w:pos="8928"/>
      </w:tabs>
      <w:suppressAutoHyphens/>
    </w:pPr>
    <w:rPr>
      <w:b/>
      <w:spacing w:val="-3"/>
    </w:r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Header">
    <w:name w:val="header"/>
    <w:basedOn w:val="Normal"/>
    <w:pPr>
      <w:tabs>
        <w:tab w:val="center" w:pos="4153"/>
        <w:tab w:val="right" w:pos="8306"/>
      </w:tabs>
    </w:pPr>
  </w:style>
  <w:style w:type="paragraph" w:styleId="EndnoteText">
    <w:name w:val="endnote text"/>
    <w:basedOn w:val="Normal"/>
    <w:semiHidden/>
  </w:style>
  <w:style w:type="paragraph" w:styleId="BodyText2">
    <w:name w:val="Body Text 2"/>
    <w:basedOn w:val="Normal"/>
    <w:pPr>
      <w:spacing w:after="240"/>
      <w:ind w:left="1418"/>
    </w:pPr>
  </w:style>
  <w:style w:type="paragraph" w:styleId="BodyText">
    <w:name w:val="Body Text"/>
    <w:basedOn w:val="Normal"/>
    <w:pPr>
      <w:spacing w:after="240"/>
      <w:ind w:left="720"/>
    </w:pPr>
  </w:style>
  <w:style w:type="character" w:customStyle="1" w:styleId="BulletList">
    <w:name w:val="Bullet List"/>
    <w:basedOn w:val="DefaultParagraphFont"/>
  </w:style>
  <w:style w:type="paragraph" w:styleId="BodyTextIndent3">
    <w:name w:val="Body Text Indent 3"/>
    <w:basedOn w:val="Normal"/>
    <w:pPr>
      <w:tabs>
        <w:tab w:val="left" w:pos="-1440"/>
        <w:tab w:val="left" w:pos="-720"/>
        <w:tab w:val="left" w:pos="1"/>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style>
  <w:style w:type="paragraph" w:customStyle="1" w:styleId="Document1">
    <w:name w:val="Document 1"/>
    <w:pPr>
      <w:keepNext/>
      <w:keepLines/>
      <w:tabs>
        <w:tab w:val="left" w:pos="-720"/>
      </w:tabs>
      <w:suppressAutoHyphens/>
      <w:ind w:left="709"/>
      <w:jc w:val="both"/>
    </w:pPr>
    <w:rPr>
      <w:rFonts w:ascii="Courier" w:hAnsi="Courier"/>
      <w:sz w:val="24"/>
      <w:lang w:val="en-US" w:eastAsia="en-US"/>
    </w:rPr>
  </w:style>
  <w:style w:type="character" w:customStyle="1" w:styleId="Bibliogrphy">
    <w:name w:val="Bibliogrphy"/>
    <w:basedOn w:val="DefaultParagraphFont"/>
  </w:style>
  <w:style w:type="character" w:customStyle="1" w:styleId="TechInit">
    <w:name w:val="Tech Init"/>
    <w:basedOn w:val="DefaultParagraphFont"/>
    <w:rPr>
      <w:rFonts w:ascii="Courier" w:hAnsi="Courier"/>
      <w:noProof w:val="0"/>
      <w:sz w:val="24"/>
      <w:lang w:val="en-US"/>
    </w:rPr>
  </w:style>
  <w:style w:type="character" w:customStyle="1" w:styleId="Technical1">
    <w:name w:val="Technical 1"/>
    <w:basedOn w:val="DefaultParagraphFont"/>
    <w:rPr>
      <w:rFonts w:ascii="Courier" w:hAnsi="Courier"/>
      <w:noProof w:val="0"/>
      <w:sz w:val="24"/>
      <w:lang w:val="en-US"/>
    </w:rPr>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paragraph" w:customStyle="1" w:styleId="Technical4">
    <w:name w:val="Technical 4"/>
    <w:pPr>
      <w:tabs>
        <w:tab w:val="left" w:pos="-720"/>
      </w:tabs>
      <w:suppressAutoHyphens/>
      <w:ind w:left="709"/>
      <w:jc w:val="both"/>
    </w:pPr>
    <w:rPr>
      <w:rFonts w:ascii="Courier" w:hAnsi="Courier"/>
      <w:b/>
      <w:sz w:val="24"/>
      <w:lang w:val="en-US" w:eastAsia="en-US"/>
    </w:rPr>
  </w:style>
  <w:style w:type="paragraph" w:customStyle="1" w:styleId="Technical5">
    <w:name w:val="Technical 5"/>
    <w:pPr>
      <w:tabs>
        <w:tab w:val="left" w:pos="-720"/>
      </w:tabs>
      <w:suppressAutoHyphens/>
      <w:ind w:left="709" w:firstLine="720"/>
      <w:jc w:val="both"/>
    </w:pPr>
    <w:rPr>
      <w:rFonts w:ascii="Courier" w:hAnsi="Courier"/>
      <w:b/>
      <w:sz w:val="24"/>
      <w:lang w:val="en-US" w:eastAsia="en-US"/>
    </w:rPr>
  </w:style>
  <w:style w:type="paragraph" w:customStyle="1" w:styleId="Technical6">
    <w:name w:val="Technical 6"/>
    <w:pPr>
      <w:tabs>
        <w:tab w:val="left" w:pos="-720"/>
      </w:tabs>
      <w:suppressAutoHyphens/>
      <w:ind w:left="709" w:firstLine="720"/>
      <w:jc w:val="both"/>
    </w:pPr>
    <w:rPr>
      <w:rFonts w:ascii="Courier" w:hAnsi="Courier"/>
      <w:b/>
      <w:sz w:val="24"/>
      <w:lang w:val="en-US" w:eastAsia="en-US"/>
    </w:rPr>
  </w:style>
  <w:style w:type="paragraph" w:customStyle="1" w:styleId="Technical7">
    <w:name w:val="Technical 7"/>
    <w:pPr>
      <w:tabs>
        <w:tab w:val="left" w:pos="-720"/>
      </w:tabs>
      <w:suppressAutoHyphens/>
      <w:ind w:left="709" w:firstLine="720"/>
      <w:jc w:val="both"/>
    </w:pPr>
    <w:rPr>
      <w:rFonts w:ascii="Courier" w:hAnsi="Courier"/>
      <w:b/>
      <w:sz w:val="24"/>
      <w:lang w:val="en-US" w:eastAsia="en-US"/>
    </w:rPr>
  </w:style>
  <w:style w:type="paragraph" w:customStyle="1" w:styleId="Technical8">
    <w:name w:val="Technical 8"/>
    <w:pPr>
      <w:tabs>
        <w:tab w:val="left" w:pos="-720"/>
      </w:tabs>
      <w:suppressAutoHyphens/>
      <w:ind w:left="709" w:firstLine="720"/>
      <w:jc w:val="both"/>
    </w:pPr>
    <w:rPr>
      <w:rFonts w:ascii="Courier" w:hAnsi="Courier"/>
      <w:b/>
      <w:sz w:val="24"/>
      <w:lang w:val="en-US" w:eastAsia="en-US"/>
    </w:rPr>
  </w:style>
  <w:style w:type="paragraph" w:customStyle="1" w:styleId="Pleading">
    <w:name w:val="Pleading"/>
    <w:pPr>
      <w:tabs>
        <w:tab w:val="left" w:pos="-720"/>
      </w:tabs>
      <w:suppressAutoHyphens/>
      <w:spacing w:line="240" w:lineRule="exact"/>
      <w:ind w:left="709"/>
      <w:jc w:val="both"/>
    </w:pPr>
    <w:rPr>
      <w:rFonts w:ascii="CG Times" w:hAnsi="CG Times"/>
      <w:sz w:val="24"/>
      <w:lang w:val="en-US" w:eastAsia="en-US"/>
    </w:rPr>
  </w:style>
  <w:style w:type="character" w:customStyle="1" w:styleId="DefaultPara">
    <w:name w:val="Default Para"/>
    <w:basedOn w:val="DefaultParagraphFont"/>
  </w:style>
  <w:style w:type="character" w:customStyle="1" w:styleId="DocInit">
    <w:name w:val="Doc Init"/>
    <w:basedOn w:val="DefaultParagraphFont"/>
  </w:style>
  <w:style w:type="character" w:customStyle="1" w:styleId="Document2">
    <w:name w:val="Document 2"/>
    <w:basedOn w:val="DefaultParagraphFont"/>
    <w:rPr>
      <w:rFonts w:ascii="Courier" w:hAnsi="Courier"/>
      <w:noProof w:val="0"/>
      <w:sz w:val="24"/>
      <w:lang w:val="en-US"/>
    </w:rPr>
  </w:style>
  <w:style w:type="character" w:customStyle="1" w:styleId="Document3">
    <w:name w:val="Document 3"/>
    <w:basedOn w:val="DefaultParagraphFont"/>
    <w:rPr>
      <w:rFonts w:ascii="Courier" w:hAnsi="Courier"/>
      <w:noProof w:val="0"/>
      <w:sz w:val="24"/>
      <w:lang w:val="en-US"/>
    </w:rPr>
  </w:style>
  <w:style w:type="character" w:customStyle="1" w:styleId="Document4">
    <w:name w:val="Document 4"/>
    <w:basedOn w:val="DefaultParagraphFont"/>
    <w:rPr>
      <w:b/>
      <w:i/>
      <w:sz w:val="24"/>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lettbull">
    <w:name w:val="lettbull"/>
    <w:pPr>
      <w:tabs>
        <w:tab w:val="left" w:pos="-720"/>
      </w:tabs>
      <w:suppressAutoHyphens/>
      <w:ind w:left="709" w:firstLine="1080"/>
      <w:jc w:val="both"/>
    </w:pPr>
    <w:rPr>
      <w:rFonts w:ascii="CG Times" w:hAnsi="CG Times"/>
      <w:sz w:val="24"/>
      <w:lang w:val="en-US" w:eastAsia="en-US"/>
    </w:rPr>
  </w:style>
  <w:style w:type="character" w:customStyle="1" w:styleId="-Footer">
    <w:name w:val="- Footer"/>
    <w:basedOn w:val="DefaultParagraphFont"/>
    <w:rPr>
      <w:sz w:val="24"/>
    </w:rPr>
  </w:style>
  <w:style w:type="character" w:customStyle="1" w:styleId="-Header">
    <w:name w:val="- Header"/>
    <w:basedOn w:val="DefaultParagraphFont"/>
  </w:style>
  <w:style w:type="paragraph" w:customStyle="1" w:styleId="report">
    <w:name w:val="report"/>
    <w:pPr>
      <w:tabs>
        <w:tab w:val="left" w:pos="846"/>
        <w:tab w:val="left" w:pos="2124"/>
        <w:tab w:val="left" w:pos="2694"/>
        <w:tab w:val="left" w:pos="3258"/>
        <w:tab w:val="left" w:pos="3402"/>
        <w:tab w:val="left" w:pos="3828"/>
        <w:tab w:val="left" w:pos="5808"/>
        <w:tab w:val="left" w:pos="7200"/>
        <w:tab w:val="left" w:pos="7938"/>
      </w:tabs>
      <w:suppressAutoHyphens/>
      <w:ind w:left="709"/>
      <w:jc w:val="both"/>
    </w:pPr>
    <w:rPr>
      <w:spacing w:val="-2"/>
      <w:sz w:val="16"/>
      <w:lang w:val="en-US" w:eastAsia="en-US"/>
    </w:rPr>
  </w:style>
  <w:style w:type="paragraph" w:customStyle="1" w:styleId="SUB-MINOR">
    <w:name w:val="SUB-MINOR"/>
    <w:pPr>
      <w:tabs>
        <w:tab w:val="left" w:pos="-720"/>
      </w:tabs>
      <w:suppressAutoHyphens/>
      <w:ind w:left="709"/>
      <w:jc w:val="both"/>
    </w:pPr>
    <w:rPr>
      <w:rFonts w:ascii="Arial" w:hAnsi="Arial"/>
      <w:sz w:val="24"/>
      <w:lang w:val="en-US" w:eastAsia="en-US"/>
    </w:rPr>
  </w:style>
  <w:style w:type="character" w:customStyle="1" w:styleId="Reporton">
    <w:name w:val="Report on"/>
    <w:basedOn w:val="DefaultParagraphFont"/>
    <w:rPr>
      <w:rFonts w:ascii="Arial" w:hAnsi="Arial"/>
      <w:noProof w:val="0"/>
      <w:sz w:val="24"/>
      <w:lang w:val="en-US"/>
    </w:rPr>
  </w:style>
  <w:style w:type="paragraph" w:customStyle="1" w:styleId="MINOR">
    <w:name w:val="MINOR"/>
    <w:pPr>
      <w:tabs>
        <w:tab w:val="left" w:pos="-720"/>
      </w:tabs>
      <w:suppressAutoHyphens/>
      <w:ind w:left="709"/>
      <w:jc w:val="both"/>
    </w:pPr>
    <w:rPr>
      <w:rFonts w:ascii="Arial" w:hAnsi="Arial"/>
      <w:sz w:val="28"/>
      <w:lang w:val="en-US" w:eastAsia="en-US"/>
    </w:rPr>
  </w:style>
  <w:style w:type="paragraph" w:customStyle="1" w:styleId="MAJOR">
    <w:name w:val="MAJOR"/>
    <w:pPr>
      <w:tabs>
        <w:tab w:val="left" w:pos="-720"/>
      </w:tabs>
      <w:suppressAutoHyphens/>
      <w:ind w:left="709"/>
      <w:jc w:val="both"/>
    </w:pPr>
    <w:rPr>
      <w:rFonts w:ascii="Arial" w:hAnsi="Arial"/>
      <w:sz w:val="36"/>
      <w:lang w:val="en-US" w:eastAsia="en-US"/>
    </w:rPr>
  </w:style>
  <w:style w:type="paragraph" w:customStyle="1" w:styleId="SUBHEADING">
    <w:name w:val="SUBHEADING"/>
    <w:pPr>
      <w:tabs>
        <w:tab w:val="left" w:pos="-720"/>
      </w:tabs>
      <w:suppressAutoHyphens/>
      <w:ind w:left="709"/>
      <w:jc w:val="both"/>
    </w:pPr>
    <w:rPr>
      <w:rFonts w:ascii="Arial" w:hAnsi="Arial"/>
      <w:b/>
      <w:sz w:val="36"/>
      <w:lang w:val="en-US" w:eastAsia="en-US"/>
    </w:rPr>
  </w:style>
  <w:style w:type="paragraph" w:customStyle="1" w:styleId="LANDSEC">
    <w:name w:val="LANDSEC"/>
    <w:pPr>
      <w:tabs>
        <w:tab w:val="left" w:pos="-720"/>
      </w:tabs>
      <w:suppressAutoHyphens/>
      <w:ind w:left="709"/>
      <w:jc w:val="both"/>
    </w:pPr>
    <w:rPr>
      <w:rFonts w:ascii="Arial" w:hAnsi="Arial"/>
      <w:sz w:val="48"/>
      <w:lang w:val="en-US" w:eastAsia="en-US"/>
    </w:rPr>
  </w:style>
  <w:style w:type="paragraph" w:customStyle="1" w:styleId="SECTION">
    <w:name w:val="SECTION"/>
    <w:pPr>
      <w:tabs>
        <w:tab w:val="left" w:pos="-720"/>
      </w:tabs>
      <w:suppressAutoHyphens/>
      <w:ind w:left="709"/>
      <w:jc w:val="both"/>
    </w:pPr>
    <w:rPr>
      <w:rFonts w:ascii="Arial" w:hAnsi="Arial"/>
      <w:sz w:val="48"/>
      <w:lang w:val="en-US" w:eastAsia="en-US"/>
    </w:rPr>
  </w:style>
  <w:style w:type="paragraph" w:customStyle="1" w:styleId="MainSection">
    <w:name w:val="Main Section"/>
    <w:pPr>
      <w:tabs>
        <w:tab w:val="left" w:pos="-720"/>
      </w:tabs>
      <w:suppressAutoHyphens/>
      <w:ind w:left="709"/>
      <w:jc w:val="both"/>
    </w:pPr>
    <w:rPr>
      <w:rFonts w:ascii="Arial" w:hAnsi="Arial"/>
      <w:sz w:val="48"/>
      <w:lang w:val="en-US" w:eastAsia="en-US"/>
    </w:rPr>
  </w:style>
  <w:style w:type="paragraph" w:customStyle="1" w:styleId="AppSection">
    <w:name w:val="App. Section"/>
    <w:pPr>
      <w:suppressAutoHyphens/>
      <w:ind w:left="709"/>
      <w:jc w:val="both"/>
    </w:pPr>
    <w:rPr>
      <w:rFonts w:ascii="CG Times" w:hAnsi="CG Times"/>
      <w:sz w:val="24"/>
      <w:lang w:val="en-US" w:eastAsia="en-US"/>
    </w:rPr>
  </w:style>
  <w:style w:type="character" w:customStyle="1" w:styleId="Heading20">
    <w:name w:val="Heading2"/>
    <w:basedOn w:val="DefaultParagraphFont"/>
    <w:rPr>
      <w:rFonts w:ascii="CG Times" w:hAnsi="CG Times"/>
      <w:b/>
      <w:noProof w:val="0"/>
      <w:sz w:val="24"/>
      <w:lang w:val="en-US"/>
    </w:rPr>
  </w:style>
  <w:style w:type="character" w:customStyle="1" w:styleId="Heading30">
    <w:name w:val="Heading3"/>
    <w:basedOn w:val="DefaultParagraphFont"/>
    <w:rPr>
      <w:rFonts w:ascii="Times New Roman" w:hAnsi="Times New Roman"/>
      <w:b/>
      <w:i/>
      <w:noProof w:val="0"/>
      <w:sz w:val="28"/>
      <w:lang w:val="en-US"/>
    </w:rPr>
  </w:style>
  <w:style w:type="paragraph" w:customStyle="1" w:styleId="RightPar1">
    <w:name w:val="Right Par 1"/>
    <w:pPr>
      <w:tabs>
        <w:tab w:val="left" w:pos="-720"/>
        <w:tab w:val="left" w:pos="0"/>
        <w:tab w:val="decimal" w:pos="720"/>
      </w:tabs>
      <w:suppressAutoHyphens/>
      <w:ind w:left="720"/>
      <w:jc w:val="both"/>
    </w:pPr>
    <w:rPr>
      <w:rFonts w:ascii="Courier" w:hAnsi="Courier"/>
      <w:sz w:val="24"/>
      <w:lang w:val="en-US" w:eastAsia="en-US"/>
    </w:rPr>
  </w:style>
  <w:style w:type="paragraph" w:customStyle="1" w:styleId="RightPar2">
    <w:name w:val="Right Par 2"/>
    <w:pPr>
      <w:tabs>
        <w:tab w:val="left" w:pos="-720"/>
        <w:tab w:val="left" w:pos="0"/>
        <w:tab w:val="left" w:pos="720"/>
        <w:tab w:val="decimal" w:pos="1440"/>
      </w:tabs>
      <w:suppressAutoHyphens/>
      <w:ind w:left="1440"/>
      <w:jc w:val="both"/>
    </w:pPr>
    <w:rPr>
      <w:rFonts w:ascii="Courier" w:hAnsi="Courier"/>
      <w:sz w:val="24"/>
      <w:lang w:val="en-US" w:eastAsia="en-US"/>
    </w:rPr>
  </w:style>
  <w:style w:type="paragraph" w:customStyle="1" w:styleId="RightPar3">
    <w:name w:val="Right Par 3"/>
    <w:pPr>
      <w:tabs>
        <w:tab w:val="left" w:pos="-720"/>
        <w:tab w:val="left" w:pos="0"/>
        <w:tab w:val="left" w:pos="720"/>
        <w:tab w:val="left" w:pos="1440"/>
        <w:tab w:val="decimal" w:pos="2160"/>
      </w:tabs>
      <w:suppressAutoHyphens/>
      <w:ind w:left="2160"/>
      <w:jc w:val="both"/>
    </w:pPr>
    <w:rPr>
      <w:rFonts w:ascii="Courier" w:hAnsi="Courier"/>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jc w:val="both"/>
    </w:pPr>
    <w:rPr>
      <w:rFonts w:ascii="Courier" w:hAnsi="Courier"/>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jc w:val="both"/>
    </w:pPr>
    <w:rPr>
      <w:rFonts w:ascii="Courier" w:hAnsi="Courier"/>
      <w:sz w:val="24"/>
      <w:lang w:val="en-US"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jc w:val="both"/>
    </w:pPr>
    <w:rPr>
      <w:rFonts w:ascii="Courier" w:hAnsi="Courier"/>
      <w:sz w:val="24"/>
      <w:lang w:val="en-US"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jc w:val="both"/>
    </w:pPr>
    <w:rPr>
      <w:rFonts w:ascii="Courier" w:hAnsi="Courier"/>
      <w:sz w:val="24"/>
      <w:lang w:val="en-US"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jc w:val="both"/>
    </w:pPr>
    <w:rPr>
      <w:rFonts w:ascii="Courier" w:hAnsi="Courier"/>
      <w:sz w:val="24"/>
      <w:lang w:val="en-US" w:eastAsia="en-US"/>
    </w:rPr>
  </w:style>
  <w:style w:type="paragraph" w:customStyle="1" w:styleId="Heading10">
    <w:name w:val="Heading1"/>
    <w:pPr>
      <w:tabs>
        <w:tab w:val="left" w:pos="-720"/>
      </w:tabs>
      <w:suppressAutoHyphens/>
      <w:ind w:left="709"/>
      <w:jc w:val="both"/>
    </w:pPr>
    <w:rPr>
      <w:b/>
      <w:sz w:val="28"/>
      <w:lang w:val="en-US" w:eastAsia="en-US"/>
    </w:rPr>
  </w:style>
  <w:style w:type="character" w:customStyle="1" w:styleId="EquationCaption">
    <w:name w:val="_Equation Caption"/>
  </w:style>
  <w:style w:type="paragraph" w:customStyle="1" w:styleId="Heading">
    <w:name w:val="Heading"/>
    <w:basedOn w:val="Heading1"/>
    <w:pPr>
      <w:pageBreakBefore/>
      <w:spacing w:before="0" w:after="240"/>
      <w:ind w:left="708" w:hanging="708"/>
      <w:outlineLvl w:val="9"/>
    </w:pPr>
    <w:rPr>
      <w:rFonts w:ascii="Times New Roman" w:hAnsi="Times New Roman"/>
      <w:noProof w:val="0"/>
      <w:sz w:val="24"/>
      <w:u w:val="single"/>
      <w14:shadow w14:blurRad="50800" w14:dist="38100" w14:dir="2700000" w14:sx="100000" w14:sy="100000" w14:kx="0" w14:ky="0" w14:algn="tl">
        <w14:srgbClr w14:val="000000">
          <w14:alpha w14:val="60000"/>
        </w14:srgbClr>
      </w14:shadow>
    </w:rPr>
  </w:style>
  <w:style w:type="paragraph" w:customStyle="1" w:styleId="Text">
    <w:name w:val="Text"/>
    <w:basedOn w:val="Normal"/>
    <w:pPr>
      <w:tabs>
        <w:tab w:val="left" w:pos="-720"/>
      </w:tabs>
      <w:suppressAutoHyphens/>
      <w:ind w:left="1440"/>
    </w:pPr>
    <w:rPr>
      <w:spacing w:val="-3"/>
    </w:rPr>
  </w:style>
  <w:style w:type="paragraph" w:customStyle="1" w:styleId="Legal1">
    <w:name w:val="Legal 1"/>
    <w:pPr>
      <w:tabs>
        <w:tab w:val="left" w:pos="-720"/>
      </w:tabs>
      <w:suppressAutoHyphens/>
      <w:ind w:left="709"/>
      <w:jc w:val="both"/>
    </w:pPr>
    <w:rPr>
      <w:sz w:val="24"/>
      <w:lang w:val="en-US" w:eastAsia="en-US"/>
    </w:rPr>
  </w:style>
  <w:style w:type="paragraph" w:customStyle="1" w:styleId="BodyBullet">
    <w:name w:val="Body Bullet"/>
    <w:basedOn w:val="Normal"/>
    <w:pPr>
      <w:widowControl w:val="0"/>
      <w:spacing w:after="120"/>
      <w:ind w:left="567" w:hanging="567"/>
    </w:pPr>
    <w:rPr>
      <w:rFonts w:ascii="Arial" w:hAnsi="Arial"/>
      <w:snapToGrid w:val="0"/>
    </w:rPr>
  </w:style>
  <w:style w:type="paragraph" w:customStyle="1" w:styleId="BodyBullet2">
    <w:name w:val="Body Bullet 2"/>
    <w:basedOn w:val="BodyBullet"/>
    <w:pPr>
      <w:spacing w:after="0"/>
      <w:ind w:left="1134"/>
    </w:pPr>
  </w:style>
  <w:style w:type="paragraph" w:customStyle="1" w:styleId="BodyBullet3">
    <w:name w:val="Body Bullet 3"/>
    <w:basedOn w:val="BodyBullet"/>
    <w:pPr>
      <w:spacing w:after="0"/>
      <w:ind w:left="1701"/>
    </w:pPr>
  </w:style>
  <w:style w:type="paragraph" w:styleId="MacroText">
    <w:name w:val="macro"/>
    <w:semiHidden/>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s>
      <w:ind w:left="709"/>
      <w:jc w:val="both"/>
    </w:pPr>
    <w:rPr>
      <w:snapToGrid w:val="0"/>
      <w:lang w:eastAsia="en-US"/>
    </w:rPr>
  </w:style>
  <w:style w:type="paragraph" w:customStyle="1" w:styleId="MailFont">
    <w:name w:val="Mail Font"/>
    <w:basedOn w:val="Normal"/>
    <w:pPr>
      <w:widowControl w:val="0"/>
      <w:spacing w:after="120"/>
      <w:ind w:left="284" w:right="1560"/>
    </w:pPr>
    <w:rPr>
      <w:rFonts w:ascii="Courier" w:hAnsi="Courier"/>
      <w:snapToGrid w:val="0"/>
    </w:rPr>
  </w:style>
  <w:style w:type="paragraph" w:styleId="Title">
    <w:name w:val="Title"/>
    <w:basedOn w:val="Normal"/>
    <w:qFormat/>
    <w:pPr>
      <w:widowControl w:val="0"/>
      <w:spacing w:after="120"/>
      <w:jc w:val="center"/>
    </w:pPr>
    <w:rPr>
      <w:rFonts w:ascii="Arial" w:hAnsi="Arial"/>
      <w:b/>
      <w:snapToGrid w:val="0"/>
    </w:rPr>
  </w:style>
  <w:style w:type="paragraph" w:styleId="Subtitle">
    <w:name w:val="Subtitle"/>
    <w:basedOn w:val="Normal"/>
    <w:qFormat/>
    <w:pPr>
      <w:widowControl w:val="0"/>
    </w:pPr>
    <w:rPr>
      <w:rFonts w:ascii="Arial" w:hAnsi="Arial"/>
      <w:b/>
      <w:snapToGrid w:val="0"/>
    </w:rPr>
  </w:style>
  <w:style w:type="paragraph" w:styleId="TOC4">
    <w:name w:val="toc 4"/>
    <w:basedOn w:val="Normal"/>
    <w:next w:val="Normal"/>
    <w:autoRedefine/>
    <w:semiHidden/>
    <w:pPr>
      <w:ind w:left="400"/>
    </w:pPr>
  </w:style>
  <w:style w:type="paragraph" w:styleId="TOC5">
    <w:name w:val="toc 5"/>
    <w:basedOn w:val="Normal"/>
    <w:next w:val="Normal"/>
    <w:autoRedefine/>
    <w:semiHidden/>
    <w:pPr>
      <w:ind w:left="600"/>
    </w:pPr>
  </w:style>
  <w:style w:type="paragraph" w:styleId="TOC6">
    <w:name w:val="toc 6"/>
    <w:basedOn w:val="Normal"/>
    <w:next w:val="Normal"/>
    <w:autoRedefine/>
    <w:semiHidden/>
    <w:pPr>
      <w:ind w:left="800"/>
    </w:pPr>
  </w:style>
  <w:style w:type="paragraph" w:styleId="TOC7">
    <w:name w:val="toc 7"/>
    <w:basedOn w:val="Normal"/>
    <w:next w:val="Normal"/>
    <w:autoRedefine/>
    <w:semiHidden/>
    <w:pPr>
      <w:ind w:left="1000"/>
    </w:pPr>
  </w:style>
  <w:style w:type="paragraph" w:styleId="TOC8">
    <w:name w:val="toc 8"/>
    <w:basedOn w:val="Normal"/>
    <w:next w:val="Normal"/>
    <w:autoRedefine/>
    <w:semiHidden/>
    <w:pPr>
      <w:ind w:left="1200"/>
    </w:pPr>
  </w:style>
  <w:style w:type="paragraph" w:styleId="TOC9">
    <w:name w:val="toc 9"/>
    <w:basedOn w:val="Normal"/>
    <w:next w:val="Normal"/>
    <w:autoRedefine/>
    <w:semiHidden/>
    <w:pPr>
      <w:ind w:left="1400"/>
    </w:pPr>
  </w:style>
  <w:style w:type="paragraph" w:customStyle="1" w:styleId="BodyText21">
    <w:name w:val="Body Text 21"/>
    <w:basedOn w:val="Normal"/>
    <w:pPr>
      <w:widowControl w:val="0"/>
      <w:spacing w:after="120"/>
    </w:pPr>
    <w:rPr>
      <w:rFonts w:ascii="Arial" w:hAnsi="Arial"/>
      <w:snapToGrid w:val="0"/>
    </w:rPr>
  </w:style>
  <w:style w:type="paragraph" w:customStyle="1" w:styleId="LitigationCover5">
    <w:name w:val="Litigation Cover 5"/>
    <w:basedOn w:val="Normal"/>
    <w:pPr>
      <w:framePr w:wrap="auto" w:vAnchor="page" w:hAnchor="margin" w:y="2360"/>
      <w:widowControl w:val="0"/>
      <w:ind w:left="79" w:right="-23"/>
    </w:pPr>
    <w:rPr>
      <w:rFonts w:ascii="Arial" w:hAnsi="Arial"/>
      <w:snapToGrid w:val="0"/>
      <w:sz w:val="36"/>
    </w:rPr>
  </w:style>
  <w:style w:type="paragraph" w:customStyle="1" w:styleId="LitigationCover6">
    <w:name w:val="Litigation Cover 6"/>
    <w:basedOn w:val="Normal"/>
    <w:pPr>
      <w:framePr w:wrap="auto" w:vAnchor="page" w:hAnchor="margin" w:y="2360"/>
      <w:widowControl w:val="0"/>
      <w:spacing w:after="320" w:line="240" w:lineRule="atLeast"/>
      <w:ind w:left="79" w:right="-23"/>
    </w:pPr>
    <w:rPr>
      <w:rFonts w:ascii="Arial" w:hAnsi="Arial"/>
      <w:i/>
      <w:snapToGrid w:val="0"/>
    </w:rPr>
  </w:style>
  <w:style w:type="paragraph" w:customStyle="1" w:styleId="LitigationCover7">
    <w:name w:val="Litigation Cover 7"/>
    <w:basedOn w:val="Normal"/>
    <w:pPr>
      <w:framePr w:wrap="auto" w:vAnchor="page" w:hAnchor="margin" w:y="2360"/>
      <w:widowControl w:val="0"/>
      <w:spacing w:before="80" w:after="120" w:line="440" w:lineRule="exact"/>
      <w:ind w:left="79" w:right="-23"/>
    </w:pPr>
    <w:rPr>
      <w:rFonts w:ascii="Arial" w:hAnsi="Arial"/>
      <w:b/>
      <w:snapToGrid w:val="0"/>
      <w:sz w:val="36"/>
    </w:rPr>
  </w:style>
  <w:style w:type="paragraph" w:customStyle="1" w:styleId="LitigationCover8">
    <w:name w:val="Litigation Cover 8"/>
    <w:basedOn w:val="Normal"/>
    <w:pPr>
      <w:framePr w:wrap="auto" w:vAnchor="page" w:hAnchor="margin" w:y="2360"/>
      <w:widowControl w:val="0"/>
      <w:spacing w:before="480" w:line="260" w:lineRule="atLeast"/>
      <w:ind w:left="79" w:right="-23"/>
    </w:pPr>
    <w:rPr>
      <w:rFonts w:ascii="Arial" w:hAnsi="Arial"/>
      <w:snapToGrid w:val="0"/>
    </w:rPr>
  </w:style>
  <w:style w:type="paragraph" w:customStyle="1" w:styleId="offer1">
    <w:name w:val="offer1"/>
    <w:basedOn w:val="Normal"/>
    <w:pPr>
      <w:spacing w:after="120"/>
    </w:pPr>
    <w:rPr>
      <w:rFonts w:ascii="Arial" w:hAnsi="Arial"/>
      <w:b/>
      <w:snapToGrid w:val="0"/>
      <w:sz w:val="32"/>
    </w:rPr>
  </w:style>
  <w:style w:type="paragraph" w:customStyle="1" w:styleId="ccNormal">
    <w:name w:val="ccNormal"/>
    <w:basedOn w:val="Normal"/>
    <w:pPr>
      <w:widowControl w:val="0"/>
    </w:pPr>
    <w:rPr>
      <w:rFonts w:ascii="Arial" w:hAnsi="Arial"/>
      <w:snapToGrid w:val="0"/>
    </w:rPr>
  </w:style>
  <w:style w:type="paragraph" w:styleId="ListBullet">
    <w:name w:val="List Bullet"/>
    <w:basedOn w:val="Normal"/>
    <w:autoRedefine/>
    <w:pPr>
      <w:widowControl w:val="0"/>
      <w:spacing w:after="120"/>
      <w:ind w:right="-476"/>
    </w:pPr>
    <w:rPr>
      <w:rFonts w:ascii="Arial" w:hAnsi="Arial"/>
      <w:i/>
      <w:snapToGrid w:val="0"/>
      <w:sz w:val="22"/>
    </w:rPr>
  </w:style>
  <w:style w:type="paragraph" w:customStyle="1" w:styleId="qmsnumlist">
    <w:name w:val="qmsnumlist"/>
    <w:basedOn w:val="Normal"/>
    <w:pPr>
      <w:keepLines/>
      <w:tabs>
        <w:tab w:val="left" w:pos="1559"/>
      </w:tabs>
      <w:spacing w:before="60" w:after="60"/>
      <w:ind w:left="1559" w:hanging="425"/>
    </w:pPr>
    <w:rPr>
      <w:rFonts w:ascii="Univers" w:hAnsi="Univers"/>
      <w:snapToGrid w:val="0"/>
    </w:rPr>
  </w:style>
  <w:style w:type="paragraph" w:customStyle="1" w:styleId="Indent">
    <w:name w:val="Indent"/>
    <w:basedOn w:val="BodyTextIndent"/>
    <w:p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ind w:left="720" w:hanging="720"/>
    </w:pPr>
    <w:rPr>
      <w:rFonts w:ascii="Arial" w:hAnsi="Arial"/>
      <w:i w:val="0"/>
      <w:noProof w:val="0"/>
      <w:snapToGrid w:val="0"/>
      <w14:shadow w14:blurRad="0" w14:dist="0" w14:dir="0" w14:sx="0" w14:sy="0" w14:kx="0" w14:ky="0" w14:algn="none">
        <w14:srgbClr w14:val="000000"/>
      </w14:shadow>
    </w:rPr>
  </w:style>
  <w:style w:type="paragraph" w:styleId="BlockText">
    <w:name w:val="Block Text"/>
    <w:basedOn w:val="Normal"/>
    <w:pPr>
      <w:widowControl w:val="0"/>
      <w:spacing w:after="120"/>
      <w:ind w:right="393"/>
    </w:pPr>
    <w:rPr>
      <w:rFonts w:ascii="Arial" w:hAnsi="Arial"/>
      <w:snapToGrid w:val="0"/>
      <w:sz w:val="22"/>
    </w:rPr>
  </w:style>
  <w:style w:type="paragraph" w:styleId="Index1">
    <w:name w:val="index 1"/>
    <w:basedOn w:val="Normal"/>
    <w:next w:val="Normal"/>
    <w:autoRedefine/>
    <w:semiHidden/>
    <w:pPr>
      <w:spacing w:after="120"/>
      <w:ind w:left="220" w:hanging="220"/>
    </w:pPr>
    <w:rPr>
      <w:rFonts w:ascii="Arial" w:hAnsi="Arial"/>
    </w:rPr>
  </w:style>
  <w:style w:type="paragraph" w:styleId="Index2">
    <w:name w:val="index 2"/>
    <w:basedOn w:val="Normal"/>
    <w:next w:val="Normal"/>
    <w:autoRedefine/>
    <w:semiHidden/>
    <w:pPr>
      <w:spacing w:after="120"/>
      <w:ind w:left="440" w:hanging="220"/>
    </w:pPr>
    <w:rPr>
      <w:rFonts w:ascii="Arial" w:hAnsi="Arial"/>
    </w:rPr>
  </w:style>
  <w:style w:type="paragraph" w:styleId="Index3">
    <w:name w:val="index 3"/>
    <w:basedOn w:val="Normal"/>
    <w:next w:val="Normal"/>
    <w:autoRedefine/>
    <w:semiHidden/>
    <w:pPr>
      <w:spacing w:after="120"/>
      <w:ind w:left="660" w:hanging="220"/>
    </w:pPr>
    <w:rPr>
      <w:rFonts w:ascii="Arial" w:hAnsi="Arial"/>
    </w:rPr>
  </w:style>
  <w:style w:type="paragraph" w:styleId="Index4">
    <w:name w:val="index 4"/>
    <w:basedOn w:val="Normal"/>
    <w:next w:val="Normal"/>
    <w:autoRedefine/>
    <w:semiHidden/>
    <w:pPr>
      <w:spacing w:after="120"/>
      <w:ind w:left="880" w:hanging="220"/>
    </w:pPr>
    <w:rPr>
      <w:rFonts w:ascii="Arial" w:hAnsi="Arial"/>
    </w:rPr>
  </w:style>
  <w:style w:type="paragraph" w:styleId="Index5">
    <w:name w:val="index 5"/>
    <w:basedOn w:val="Normal"/>
    <w:next w:val="Normal"/>
    <w:autoRedefine/>
    <w:semiHidden/>
    <w:pPr>
      <w:spacing w:after="120"/>
      <w:ind w:left="1100" w:hanging="220"/>
    </w:pPr>
    <w:rPr>
      <w:rFonts w:ascii="Arial" w:hAnsi="Arial"/>
    </w:rPr>
  </w:style>
  <w:style w:type="paragraph" w:styleId="Index6">
    <w:name w:val="index 6"/>
    <w:basedOn w:val="Normal"/>
    <w:next w:val="Normal"/>
    <w:autoRedefine/>
    <w:semiHidden/>
    <w:pPr>
      <w:spacing w:after="120"/>
      <w:ind w:left="1320" w:hanging="220"/>
    </w:pPr>
    <w:rPr>
      <w:rFonts w:ascii="Arial" w:hAnsi="Arial"/>
    </w:rPr>
  </w:style>
  <w:style w:type="paragraph" w:styleId="Index7">
    <w:name w:val="index 7"/>
    <w:basedOn w:val="Normal"/>
    <w:next w:val="Normal"/>
    <w:autoRedefine/>
    <w:semiHidden/>
    <w:pPr>
      <w:spacing w:after="120"/>
      <w:ind w:left="1540" w:hanging="220"/>
    </w:pPr>
    <w:rPr>
      <w:rFonts w:ascii="Arial" w:hAnsi="Arial"/>
    </w:rPr>
  </w:style>
  <w:style w:type="paragraph" w:styleId="Index8">
    <w:name w:val="index 8"/>
    <w:basedOn w:val="Normal"/>
    <w:next w:val="Normal"/>
    <w:autoRedefine/>
    <w:semiHidden/>
    <w:pPr>
      <w:spacing w:after="120"/>
      <w:ind w:left="1760" w:hanging="220"/>
    </w:pPr>
    <w:rPr>
      <w:rFonts w:ascii="Arial" w:hAnsi="Arial"/>
    </w:rPr>
  </w:style>
  <w:style w:type="paragraph" w:styleId="Index9">
    <w:name w:val="index 9"/>
    <w:basedOn w:val="Normal"/>
    <w:next w:val="Normal"/>
    <w:autoRedefine/>
    <w:semiHidden/>
    <w:pPr>
      <w:spacing w:after="120"/>
      <w:ind w:left="1980" w:hanging="220"/>
    </w:pPr>
    <w:rPr>
      <w:rFonts w:ascii="Arial" w:hAnsi="Arial"/>
    </w:rPr>
  </w:style>
  <w:style w:type="paragraph" w:styleId="IndexHeading">
    <w:name w:val="index heading"/>
    <w:basedOn w:val="Normal"/>
    <w:next w:val="Index1"/>
    <w:semiHidden/>
    <w:pPr>
      <w:spacing w:before="120" w:after="120"/>
    </w:pPr>
    <w:rPr>
      <w:rFonts w:ascii="Arial" w:hAnsi="Arial"/>
      <w:b/>
      <w:i/>
    </w:rPr>
  </w:style>
  <w:style w:type="paragraph" w:customStyle="1" w:styleId="Level3">
    <w:name w:val="Level 3"/>
    <w:basedOn w:val="Normal"/>
    <w:pPr>
      <w:tabs>
        <w:tab w:val="left" w:pos="1440"/>
        <w:tab w:val="left" w:pos="2340"/>
        <w:tab w:val="left" w:pos="3060"/>
      </w:tabs>
      <w:spacing w:after="120"/>
      <w:ind w:left="1440" w:hanging="720"/>
    </w:pPr>
    <w:rPr>
      <w:rFonts w:ascii="Arial" w:hAnsi="Arial"/>
    </w:rPr>
  </w:style>
  <w:style w:type="paragraph" w:customStyle="1" w:styleId="reporttable">
    <w:name w:val="report table"/>
    <w:basedOn w:val="Normal"/>
    <w:pPr>
      <w:keepNext/>
      <w:keepLines/>
    </w:pPr>
    <w:rPr>
      <w:rFonts w:ascii="Arial" w:hAnsi="Arial"/>
      <w:sz w:val="18"/>
    </w:rPr>
  </w:style>
  <w:style w:type="paragraph" w:customStyle="1" w:styleId="BodyText1">
    <w:name w:val="Body Text1"/>
    <w:basedOn w:val="Normal"/>
    <w:pPr>
      <w:tabs>
        <w:tab w:val="left" w:pos="720"/>
      </w:tabs>
    </w:pPr>
  </w:style>
  <w:style w:type="paragraph" w:styleId="Caption">
    <w:name w:val="caption"/>
    <w:basedOn w:val="Normal"/>
    <w:next w:val="Normal"/>
    <w:qFormat/>
    <w:pPr>
      <w:jc w:val="center"/>
    </w:pPr>
    <w:rPr>
      <w:b/>
      <w:u w:val="single"/>
    </w:rPr>
  </w:style>
  <w:style w:type="paragraph" w:customStyle="1" w:styleId="ccPaperPurpose">
    <w:name w:val="ccPaperPurpose"/>
    <w:basedOn w:val="ccNormal"/>
    <w:next w:val="Normal"/>
    <w:pPr>
      <w:widowControl/>
      <w:spacing w:before="120" w:after="120" w:line="280" w:lineRule="atLeast"/>
      <w:jc w:val="center"/>
    </w:pPr>
    <w:rPr>
      <w:rFonts w:ascii="Tahoma" w:eastAsia="Times" w:hAnsi="Tahoma"/>
      <w:b/>
      <w:snapToGrid/>
    </w:rPr>
  </w:style>
  <w:style w:type="table" w:styleId="TableGrid">
    <w:name w:val="Table Grid"/>
    <w:basedOn w:val="TableNormal"/>
    <w:pPr>
      <w:ind w:left="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10">
    <w:name w:val="Table Text 10"/>
    <w:pPr>
      <w:widowControl w:val="0"/>
      <w:ind w:left="709"/>
      <w:jc w:val="both"/>
    </w:pPr>
    <w:rPr>
      <w:noProof/>
    </w:rPr>
  </w:style>
  <w:style w:type="paragraph" w:customStyle="1" w:styleId="TableText12">
    <w:name w:val="Table Text 12"/>
    <w:pPr>
      <w:spacing w:before="90" w:after="50"/>
      <w:ind w:left="709"/>
      <w:jc w:val="both"/>
    </w:pPr>
    <w:rPr>
      <w:noProof/>
      <w:sz w:val="24"/>
    </w:rPr>
  </w:style>
  <w:style w:type="paragraph" w:customStyle="1" w:styleId="ELEXONBody">
    <w:name w:val="ELEXON Body"/>
    <w:basedOn w:val="Normal"/>
    <w:pPr>
      <w:spacing w:after="140" w:line="280" w:lineRule="exact"/>
      <w:ind w:left="1080"/>
    </w:pPr>
    <w:rPr>
      <w:rFonts w:ascii="Tahoma" w:eastAsia="Times" w:hAnsi="Tahoma"/>
      <w:sz w:val="20"/>
      <w:lang w:eastAsia="en-US"/>
    </w:rPr>
  </w:style>
  <w:style w:type="paragraph" w:customStyle="1" w:styleId="NormalBold">
    <w:name w:val="Normal Bold"/>
    <w:basedOn w:val="Normal"/>
    <w:semiHidden/>
    <w:pPr>
      <w:keepLines/>
      <w:spacing w:after="140" w:line="280" w:lineRule="atLeast"/>
      <w:ind w:left="0"/>
    </w:pPr>
    <w:rPr>
      <w:rFonts w:ascii="Tahoma" w:hAnsi="Tahoma"/>
      <w:b/>
      <w:bCs/>
      <w:color w:val="000000"/>
      <w:sz w:val="20"/>
      <w:szCs w:val="24"/>
      <w:lang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Disclaimer">
    <w:name w:val="Disclaimer"/>
    <w:pPr>
      <w:spacing w:after="160"/>
      <w:ind w:left="709"/>
      <w:jc w:val="both"/>
    </w:pPr>
    <w:rPr>
      <w:rFonts w:ascii="Tahoma" w:hAnsi="Tahoma"/>
      <w:sz w:val="16"/>
    </w:rPr>
  </w:style>
  <w:style w:type="paragraph" w:customStyle="1" w:styleId="CoverHeading">
    <w:name w:val="Cover Heading"/>
    <w:link w:val="CoverHeadingChar"/>
    <w:pPr>
      <w:spacing w:before="113" w:after="113"/>
      <w:ind w:left="709"/>
      <w:jc w:val="both"/>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character" w:styleId="Hyperlink">
    <w:name w:val="Hyperlink"/>
    <w:basedOn w:val="DefaultParagraphFont"/>
    <w:uiPriority w:val="99"/>
    <w:rPr>
      <w:color w:val="0000FF"/>
      <w:u w:val="single"/>
    </w:rPr>
  </w:style>
  <w:style w:type="paragraph" w:customStyle="1" w:styleId="BSCP1">
    <w:name w:val="BSCP 1."/>
    <w:basedOn w:val="Normal"/>
    <w:pPr>
      <w:numPr>
        <w:numId w:val="18"/>
      </w:numPr>
      <w:spacing w:after="220"/>
      <w:jc w:val="left"/>
      <w:outlineLvl w:val="0"/>
    </w:pPr>
    <w:rPr>
      <w:sz w:val="22"/>
      <w:szCs w:val="22"/>
      <w:lang w:eastAsia="en-US"/>
    </w:rPr>
  </w:style>
  <w:style w:type="paragraph" w:customStyle="1" w:styleId="BSCPLevel9">
    <w:name w:val="BSCP Level 9"/>
    <w:basedOn w:val="Normal"/>
    <w:pPr>
      <w:numPr>
        <w:ilvl w:val="8"/>
        <w:numId w:val="17"/>
      </w:numPr>
      <w:spacing w:after="220"/>
      <w:jc w:val="left"/>
      <w:outlineLvl w:val="8"/>
    </w:pPr>
    <w:rPr>
      <w:sz w:val="22"/>
      <w:szCs w:val="22"/>
      <w:lang w:eastAsia="en-US"/>
    </w:rPr>
  </w:style>
  <w:style w:type="paragraph" w:customStyle="1" w:styleId="BSCPLevel8">
    <w:name w:val="BSCP Level 8"/>
    <w:basedOn w:val="Normal"/>
    <w:pPr>
      <w:numPr>
        <w:ilvl w:val="7"/>
        <w:numId w:val="17"/>
      </w:numPr>
      <w:spacing w:after="220"/>
      <w:jc w:val="left"/>
      <w:outlineLvl w:val="7"/>
    </w:pPr>
    <w:rPr>
      <w:sz w:val="22"/>
      <w:szCs w:val="22"/>
      <w:lang w:eastAsia="en-US"/>
    </w:rPr>
  </w:style>
  <w:style w:type="paragraph" w:customStyle="1" w:styleId="BSCPLevel7">
    <w:name w:val="BSCP Level 7"/>
    <w:basedOn w:val="Normal"/>
    <w:pPr>
      <w:numPr>
        <w:ilvl w:val="6"/>
        <w:numId w:val="17"/>
      </w:numPr>
      <w:spacing w:after="220"/>
      <w:jc w:val="left"/>
      <w:outlineLvl w:val="6"/>
    </w:pPr>
    <w:rPr>
      <w:sz w:val="22"/>
      <w:szCs w:val="22"/>
      <w:lang w:eastAsia="en-US"/>
    </w:rPr>
  </w:style>
  <w:style w:type="paragraph" w:customStyle="1" w:styleId="BSCPLevel6">
    <w:name w:val="BSCP Level 6"/>
    <w:basedOn w:val="Normal"/>
    <w:pPr>
      <w:numPr>
        <w:ilvl w:val="5"/>
        <w:numId w:val="17"/>
      </w:numPr>
      <w:spacing w:after="220"/>
      <w:jc w:val="left"/>
      <w:outlineLvl w:val="5"/>
    </w:pPr>
    <w:rPr>
      <w:sz w:val="22"/>
      <w:szCs w:val="22"/>
      <w:lang w:eastAsia="en-US"/>
    </w:rPr>
  </w:style>
  <w:style w:type="paragraph" w:customStyle="1" w:styleId="BSCPLevel5">
    <w:name w:val="BSCP Level 5"/>
    <w:basedOn w:val="Normal"/>
    <w:pPr>
      <w:numPr>
        <w:ilvl w:val="4"/>
        <w:numId w:val="17"/>
      </w:numPr>
      <w:spacing w:after="220"/>
      <w:jc w:val="left"/>
      <w:outlineLvl w:val="4"/>
    </w:pPr>
    <w:rPr>
      <w:sz w:val="22"/>
      <w:szCs w:val="22"/>
      <w:lang w:eastAsia="en-US"/>
    </w:rPr>
  </w:style>
  <w:style w:type="paragraph" w:customStyle="1" w:styleId="BSCPLevel3">
    <w:name w:val="BSCP Level 3"/>
    <w:basedOn w:val="Normal"/>
    <w:pPr>
      <w:numPr>
        <w:ilvl w:val="2"/>
        <w:numId w:val="17"/>
      </w:numPr>
      <w:spacing w:after="220"/>
      <w:outlineLvl w:val="2"/>
    </w:pPr>
    <w:rPr>
      <w:sz w:val="22"/>
      <w:szCs w:val="22"/>
      <w:lang w:eastAsia="en-US"/>
    </w:rPr>
  </w:style>
  <w:style w:type="paragraph" w:customStyle="1" w:styleId="BSCPLevel2">
    <w:name w:val="BSCP Level 2"/>
    <w:basedOn w:val="Normal"/>
    <w:pPr>
      <w:numPr>
        <w:ilvl w:val="1"/>
        <w:numId w:val="17"/>
      </w:numPr>
      <w:spacing w:after="220"/>
      <w:jc w:val="left"/>
      <w:outlineLvl w:val="1"/>
    </w:pPr>
    <w:rPr>
      <w:rFonts w:ascii="Times New Roman Bold" w:hAnsi="Times New Roman Bold"/>
      <w:b/>
      <w:sz w:val="22"/>
      <w:szCs w:val="22"/>
      <w:lang w:eastAsia="en-US"/>
    </w:rPr>
  </w:style>
  <w:style w:type="paragraph" w:customStyle="1" w:styleId="BSCPLevel1">
    <w:name w:val="BSCP Level 1"/>
    <w:basedOn w:val="Normal"/>
    <w:pPr>
      <w:numPr>
        <w:numId w:val="17"/>
      </w:numPr>
      <w:spacing w:before="240" w:after="220"/>
      <w:outlineLvl w:val="0"/>
    </w:pPr>
    <w:rPr>
      <w:rFonts w:ascii="Times New Roman Bold" w:hAnsi="Times New Roman Bold"/>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bscdocs.elexon.co.uk/bsc/bsc-section-k-classification-and-registration-of-metering-systems-and-bm-units" TargetMode="External"/><Relationship Id="rId26" Type="http://schemas.openxmlformats.org/officeDocument/2006/relationships/image" Target="media/image7.png"/><Relationship Id="rId39" Type="http://schemas.openxmlformats.org/officeDocument/2006/relationships/footer" Target="footer5.xml"/><Relationship Id="rId21" Type="http://schemas.openxmlformats.org/officeDocument/2006/relationships/image" Target="media/image2.png"/><Relationship Id="rId34" Type="http://schemas.openxmlformats.org/officeDocument/2006/relationships/image" Target="media/image14.jpeg"/><Relationship Id="rId42" Type="http://schemas.openxmlformats.org/officeDocument/2006/relationships/fontTable" Target="fontTable.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emf"/><Relationship Id="rId32" Type="http://schemas.openxmlformats.org/officeDocument/2006/relationships/image" Target="media/image13.jpeg"/><Relationship Id="rId37" Type="http://schemas.openxmlformats.org/officeDocument/2006/relationships/image" Target="media/image16.png"/><Relationship Id="rId40" Type="http://schemas.openxmlformats.org/officeDocument/2006/relationships/header" Target="header6.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4.png"/><Relationship Id="rId28" Type="http://schemas.openxmlformats.org/officeDocument/2006/relationships/image" Target="media/image9.emf"/><Relationship Id="rId36" Type="http://schemas.openxmlformats.org/officeDocument/2006/relationships/image" Target="media/image15.png"/><Relationship Id="rId10" Type="http://schemas.openxmlformats.org/officeDocument/2006/relationships/header" Target="header1.xml"/><Relationship Id="rId19" Type="http://schemas.openxmlformats.org/officeDocument/2006/relationships/hyperlink" Target="https://bscdocs.elexon.co.uk/bsc-procedures/bscp-15-bm-unit-registration" TargetMode="External"/><Relationship Id="rId31" Type="http://schemas.openxmlformats.org/officeDocument/2006/relationships/image" Target="media/image12.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scdocs.elexon.co.uk/bsc-procedures/bscp-75-registration-of-meter-aggregation-rules-for-volume-allocation-units" TargetMode="External"/><Relationship Id="rId14" Type="http://schemas.openxmlformats.org/officeDocument/2006/relationships/header" Target="header3.xml"/><Relationship Id="rId22" Type="http://schemas.openxmlformats.org/officeDocument/2006/relationships/image" Target="media/image3.png"/><Relationship Id="rId27" Type="http://schemas.openxmlformats.org/officeDocument/2006/relationships/image" Target="media/image8.wmf"/><Relationship Id="rId30" Type="http://schemas.openxmlformats.org/officeDocument/2006/relationships/image" Target="media/image11.png"/><Relationship Id="rId35" Type="http://schemas.openxmlformats.org/officeDocument/2006/relationships/hyperlink" Target="https://bscdocs.elexon.co.uk/bsc-procedures/bscp-75-registration-of-meter-aggregation-rules-for-volume-allocation-units" TargetMode="External"/><Relationship Id="rId43" Type="http://schemas.microsoft.com/office/2011/relationships/people" Target="people.xml"/><Relationship Id="rId8" Type="http://schemas.openxmlformats.org/officeDocument/2006/relationships/hyperlink" Target="https://bscdocs.elexon.co.uk/bsc-procedures/bscp-75-registration-of-meter-aggregation-rules-for-volume-allocation-units"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image" Target="media/image6.emf"/><Relationship Id="rId33" Type="http://schemas.openxmlformats.org/officeDocument/2006/relationships/hyperlink" Target="https://bscdocs.elexon.co.uk/bsc-procedures/bscp-75-registration-of-meter-aggregation-rules-for-volume-allocation-units" TargetMode="External"/><Relationship Id="rId38" Type="http://schemas.openxmlformats.org/officeDocument/2006/relationships/header" Target="header5.xml"/><Relationship Id="rId46" Type="http://schemas.openxmlformats.org/officeDocument/2006/relationships/customXml" Target="../customXml/item3.xml"/><Relationship Id="rId20" Type="http://schemas.openxmlformats.org/officeDocument/2006/relationships/image" Target="media/image1.png"/><Relationship Id="rId41"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33C497C-6A32-4DD9-8A67-52E12FAAD898}">
  <ds:schemaRefs>
    <ds:schemaRef ds:uri="http://schemas.openxmlformats.org/officeDocument/2006/bibliography"/>
  </ds:schemaRefs>
</ds:datastoreItem>
</file>

<file path=customXml/itemProps2.xml><?xml version="1.0" encoding="utf-8"?>
<ds:datastoreItem xmlns:ds="http://schemas.openxmlformats.org/officeDocument/2006/customXml" ds:itemID="{5BE47482-E951-44E7-8DA6-0534112E31CA}"/>
</file>

<file path=customXml/itemProps3.xml><?xml version="1.0" encoding="utf-8"?>
<ds:datastoreItem xmlns:ds="http://schemas.openxmlformats.org/officeDocument/2006/customXml" ds:itemID="{D9B507FB-CC7D-4668-87EA-EC646E8AD432}"/>
</file>

<file path=customXml/itemProps4.xml><?xml version="1.0" encoding="utf-8"?>
<ds:datastoreItem xmlns:ds="http://schemas.openxmlformats.org/officeDocument/2006/customXml" ds:itemID="{69DE9B5A-CA04-4482-A4E0-76659FB73A38}"/>
</file>

<file path=docProps/app.xml><?xml version="1.0" encoding="utf-8"?>
<Properties xmlns="http://schemas.openxmlformats.org/officeDocument/2006/extended-properties" xmlns:vt="http://schemas.openxmlformats.org/officeDocument/2006/docPropsVTypes">
  <Template>Normal</Template>
  <TotalTime>72</TotalTime>
  <Pages>40</Pages>
  <Words>7643</Words>
  <Characters>43815</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BSCP 75: Registration of Meter Aggregation Rules For Volume Allocation Units</vt:lpstr>
    </vt:vector>
  </TitlesOfParts>
  <Company>ELEXON</Company>
  <LinksUpToDate>false</LinksUpToDate>
  <CharactersWithSpaces>51356</CharactersWithSpaces>
  <SharedDoc>false</SharedDoc>
  <HLinks>
    <vt:vector size="96" baseType="variant">
      <vt:variant>
        <vt:i4>1638452</vt:i4>
      </vt:variant>
      <vt:variant>
        <vt:i4>104</vt:i4>
      </vt:variant>
      <vt:variant>
        <vt:i4>0</vt:i4>
      </vt:variant>
      <vt:variant>
        <vt:i4>5</vt:i4>
      </vt:variant>
      <vt:variant>
        <vt:lpwstr/>
      </vt:variant>
      <vt:variant>
        <vt:lpwstr>_Toc251664197</vt:lpwstr>
      </vt:variant>
      <vt:variant>
        <vt:i4>1638452</vt:i4>
      </vt:variant>
      <vt:variant>
        <vt:i4>98</vt:i4>
      </vt:variant>
      <vt:variant>
        <vt:i4>0</vt:i4>
      </vt:variant>
      <vt:variant>
        <vt:i4>5</vt:i4>
      </vt:variant>
      <vt:variant>
        <vt:lpwstr/>
      </vt:variant>
      <vt:variant>
        <vt:lpwstr>_Toc251664196</vt:lpwstr>
      </vt:variant>
      <vt:variant>
        <vt:i4>1638452</vt:i4>
      </vt:variant>
      <vt:variant>
        <vt:i4>92</vt:i4>
      </vt:variant>
      <vt:variant>
        <vt:i4>0</vt:i4>
      </vt:variant>
      <vt:variant>
        <vt:i4>5</vt:i4>
      </vt:variant>
      <vt:variant>
        <vt:lpwstr/>
      </vt:variant>
      <vt:variant>
        <vt:lpwstr>_Toc251664195</vt:lpwstr>
      </vt:variant>
      <vt:variant>
        <vt:i4>1638452</vt:i4>
      </vt:variant>
      <vt:variant>
        <vt:i4>86</vt:i4>
      </vt:variant>
      <vt:variant>
        <vt:i4>0</vt:i4>
      </vt:variant>
      <vt:variant>
        <vt:i4>5</vt:i4>
      </vt:variant>
      <vt:variant>
        <vt:lpwstr/>
      </vt:variant>
      <vt:variant>
        <vt:lpwstr>_Toc251664194</vt:lpwstr>
      </vt:variant>
      <vt:variant>
        <vt:i4>1638452</vt:i4>
      </vt:variant>
      <vt:variant>
        <vt:i4>80</vt:i4>
      </vt:variant>
      <vt:variant>
        <vt:i4>0</vt:i4>
      </vt:variant>
      <vt:variant>
        <vt:i4>5</vt:i4>
      </vt:variant>
      <vt:variant>
        <vt:lpwstr/>
      </vt:variant>
      <vt:variant>
        <vt:lpwstr>_Toc251664193</vt:lpwstr>
      </vt:variant>
      <vt:variant>
        <vt:i4>1638452</vt:i4>
      </vt:variant>
      <vt:variant>
        <vt:i4>74</vt:i4>
      </vt:variant>
      <vt:variant>
        <vt:i4>0</vt:i4>
      </vt:variant>
      <vt:variant>
        <vt:i4>5</vt:i4>
      </vt:variant>
      <vt:variant>
        <vt:lpwstr/>
      </vt:variant>
      <vt:variant>
        <vt:lpwstr>_Toc251664192</vt:lpwstr>
      </vt:variant>
      <vt:variant>
        <vt:i4>1638452</vt:i4>
      </vt:variant>
      <vt:variant>
        <vt:i4>68</vt:i4>
      </vt:variant>
      <vt:variant>
        <vt:i4>0</vt:i4>
      </vt:variant>
      <vt:variant>
        <vt:i4>5</vt:i4>
      </vt:variant>
      <vt:variant>
        <vt:lpwstr/>
      </vt:variant>
      <vt:variant>
        <vt:lpwstr>_Toc251664191</vt:lpwstr>
      </vt:variant>
      <vt:variant>
        <vt:i4>1638452</vt:i4>
      </vt:variant>
      <vt:variant>
        <vt:i4>62</vt:i4>
      </vt:variant>
      <vt:variant>
        <vt:i4>0</vt:i4>
      </vt:variant>
      <vt:variant>
        <vt:i4>5</vt:i4>
      </vt:variant>
      <vt:variant>
        <vt:lpwstr/>
      </vt:variant>
      <vt:variant>
        <vt:lpwstr>_Toc251664190</vt:lpwstr>
      </vt:variant>
      <vt:variant>
        <vt:i4>1572916</vt:i4>
      </vt:variant>
      <vt:variant>
        <vt:i4>56</vt:i4>
      </vt:variant>
      <vt:variant>
        <vt:i4>0</vt:i4>
      </vt:variant>
      <vt:variant>
        <vt:i4>5</vt:i4>
      </vt:variant>
      <vt:variant>
        <vt:lpwstr/>
      </vt:variant>
      <vt:variant>
        <vt:lpwstr>_Toc251664189</vt:lpwstr>
      </vt:variant>
      <vt:variant>
        <vt:i4>1572916</vt:i4>
      </vt:variant>
      <vt:variant>
        <vt:i4>50</vt:i4>
      </vt:variant>
      <vt:variant>
        <vt:i4>0</vt:i4>
      </vt:variant>
      <vt:variant>
        <vt:i4>5</vt:i4>
      </vt:variant>
      <vt:variant>
        <vt:lpwstr/>
      </vt:variant>
      <vt:variant>
        <vt:lpwstr>_Toc251664188</vt:lpwstr>
      </vt:variant>
      <vt:variant>
        <vt:i4>1572916</vt:i4>
      </vt:variant>
      <vt:variant>
        <vt:i4>44</vt:i4>
      </vt:variant>
      <vt:variant>
        <vt:i4>0</vt:i4>
      </vt:variant>
      <vt:variant>
        <vt:i4>5</vt:i4>
      </vt:variant>
      <vt:variant>
        <vt:lpwstr/>
      </vt:variant>
      <vt:variant>
        <vt:lpwstr>_Toc251664187</vt:lpwstr>
      </vt:variant>
      <vt:variant>
        <vt:i4>1572916</vt:i4>
      </vt:variant>
      <vt:variant>
        <vt:i4>38</vt:i4>
      </vt:variant>
      <vt:variant>
        <vt:i4>0</vt:i4>
      </vt:variant>
      <vt:variant>
        <vt:i4>5</vt:i4>
      </vt:variant>
      <vt:variant>
        <vt:lpwstr/>
      </vt:variant>
      <vt:variant>
        <vt:lpwstr>_Toc251664186</vt:lpwstr>
      </vt:variant>
      <vt:variant>
        <vt:i4>1572916</vt:i4>
      </vt:variant>
      <vt:variant>
        <vt:i4>32</vt:i4>
      </vt:variant>
      <vt:variant>
        <vt:i4>0</vt:i4>
      </vt:variant>
      <vt:variant>
        <vt:i4>5</vt:i4>
      </vt:variant>
      <vt:variant>
        <vt:lpwstr/>
      </vt:variant>
      <vt:variant>
        <vt:lpwstr>_Toc251664185</vt:lpwstr>
      </vt:variant>
      <vt:variant>
        <vt:i4>1572916</vt:i4>
      </vt:variant>
      <vt:variant>
        <vt:i4>26</vt:i4>
      </vt:variant>
      <vt:variant>
        <vt:i4>0</vt:i4>
      </vt:variant>
      <vt:variant>
        <vt:i4>5</vt:i4>
      </vt:variant>
      <vt:variant>
        <vt:lpwstr/>
      </vt:variant>
      <vt:variant>
        <vt:lpwstr>_Toc251664184</vt:lpwstr>
      </vt:variant>
      <vt:variant>
        <vt:i4>1572916</vt:i4>
      </vt:variant>
      <vt:variant>
        <vt:i4>20</vt:i4>
      </vt:variant>
      <vt:variant>
        <vt:i4>0</vt:i4>
      </vt:variant>
      <vt:variant>
        <vt:i4>5</vt:i4>
      </vt:variant>
      <vt:variant>
        <vt:lpwstr/>
      </vt:variant>
      <vt:variant>
        <vt:lpwstr>_Toc251664183</vt:lpwstr>
      </vt:variant>
      <vt:variant>
        <vt:i4>1572916</vt:i4>
      </vt:variant>
      <vt:variant>
        <vt:i4>14</vt:i4>
      </vt:variant>
      <vt:variant>
        <vt:i4>0</vt:i4>
      </vt:variant>
      <vt:variant>
        <vt:i4>5</vt:i4>
      </vt:variant>
      <vt:variant>
        <vt:lpwstr/>
      </vt:variant>
      <vt:variant>
        <vt:lpwstr>_Toc251664182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75: Registration of Meter Aggregation Rules For Volume Allocation Units</dc:title>
  <dc:subject>BSCP75 sets out the detailed BSC process by which Parties submit Aggregation Rules for Volume Allocation Units to the Central Data Collection Agent (CDCA).</dc:subject>
  <dc:creator>ELEXON</dc:creator>
  <cp:keywords>HL2; Digital; SP; BSCP75,Registration,Meter,Aggregation,Rule,Volume,Allocation,Units</cp:keywords>
  <cp:lastModifiedBy>FSO</cp:lastModifiedBy>
  <cp:revision>15</cp:revision>
  <cp:lastPrinted>2019-03-20T11:22:00Z</cp:lastPrinted>
  <dcterms:created xsi:type="dcterms:W3CDTF">2019-03-06T15:15:00Z</dcterms:created>
  <dcterms:modified xsi:type="dcterms:W3CDTF">2024-04-26T13:03:00Z</dcterms:modified>
  <cp:category>BSCP</cp:category>
  <cp:contentStatus>Redlined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Version 15.0</vt:lpwstr>
  </property>
  <property fmtid="{D5CDD505-2E9C-101B-9397-08002B2CF9AE}" pid="3" name="Effective Date">
    <vt:lpwstr>29 March 2019</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a564aea0-a0f6-4e74-9f15-1a568652cf54</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2024-04-26T16:27:48Z</vt:lpwstr>
  </property>
  <property fmtid="{D5CDD505-2E9C-101B-9397-08002B2CF9AE}" pid="16" name="MSIP_Label_8dbff476-1836-4f70-ae84-d1ff97414a3a_Name">
    <vt:lpwstr>Official.</vt:lpwstr>
  </property>
  <property fmtid="{D5CDD505-2E9C-101B-9397-08002B2CF9AE}" pid="17" name="MSIP_Label_8dbff476-1836-4f70-ae84-d1ff97414a3a_ActionId">
    <vt:lpwstr>b45f1068-0787-4597-b90c-e454ff6aef78</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