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274DA" w14:textId="77777777" w:rsidR="000F32A3" w:rsidRDefault="000F32A3">
      <w:pPr>
        <w:spacing w:after="240"/>
        <w:jc w:val="center"/>
        <w:rPr>
          <w:sz w:val="28"/>
          <w:szCs w:val="28"/>
        </w:rPr>
      </w:pPr>
    </w:p>
    <w:p w14:paraId="66D9A297" w14:textId="77777777" w:rsidR="000F32A3" w:rsidRDefault="008F4CE4">
      <w:pPr>
        <w:suppressAutoHyphens/>
        <w:spacing w:after="240"/>
        <w:ind w:left="851" w:hanging="851"/>
        <w:jc w:val="both"/>
        <w:rPr>
          <w:sz w:val="24"/>
        </w:rPr>
      </w:pPr>
      <w:r>
        <w:rPr>
          <w:sz w:val="24"/>
        </w:rPr>
        <w:t>1.</w:t>
      </w:r>
      <w:r>
        <w:rPr>
          <w:sz w:val="24"/>
        </w:rPr>
        <w:tab/>
        <w:t xml:space="preserve">Reference is made to the </w:t>
      </w:r>
      <w:r>
        <w:rPr>
          <w:rStyle w:val="BulletList"/>
          <w:sz w:val="24"/>
        </w:rPr>
        <w:t xml:space="preserve">Balancing and Settlement Code for the Electricity Industry in </w:t>
      </w:r>
      <w:smartTag w:uri="urn:schemas-microsoft-com:office:smarttags" w:element="country-region">
        <w:smartTag w:uri="urn:schemas-microsoft-com:office:smarttags" w:element="place">
          <w:r>
            <w:rPr>
              <w:rStyle w:val="BulletList"/>
              <w:sz w:val="24"/>
            </w:rPr>
            <w:t>Great Britain</w:t>
          </w:r>
        </w:smartTag>
      </w:smartTag>
      <w:r>
        <w:rPr>
          <w:rStyle w:val="BulletList"/>
          <w:sz w:val="24"/>
        </w:rPr>
        <w:t xml:space="preserve"> and in particular, to the definition of “BSC Procedure”</w:t>
      </w:r>
      <w:r>
        <w:rPr>
          <w:sz w:val="24"/>
        </w:rPr>
        <w:t>.</w:t>
      </w:r>
    </w:p>
    <w:p w14:paraId="463F5B10" w14:textId="69B37DC6" w:rsidR="000F32A3" w:rsidRDefault="008F4CE4">
      <w:pPr>
        <w:suppressAutoHyphens/>
        <w:spacing w:after="240"/>
        <w:ind w:left="851" w:hanging="851"/>
        <w:jc w:val="both"/>
        <w:rPr>
          <w:sz w:val="24"/>
        </w:rPr>
      </w:pPr>
      <w:r>
        <w:rPr>
          <w:sz w:val="24"/>
        </w:rPr>
        <w:t>2.</w:t>
      </w:r>
      <w:r>
        <w:rPr>
          <w:sz w:val="24"/>
        </w:rPr>
        <w:tab/>
        <w:t xml:space="preserve">This is BSC Procedure 515, </w:t>
      </w:r>
      <w:r>
        <w:rPr>
          <w:sz w:val="24"/>
        </w:rPr>
        <w:fldChar w:fldCharType="begin"/>
      </w:r>
      <w:r>
        <w:rPr>
          <w:sz w:val="24"/>
        </w:rPr>
        <w:instrText xml:space="preserve"> DOCPROPERTY  Version  \* MERGEFORMAT </w:instrText>
      </w:r>
      <w:r>
        <w:rPr>
          <w:sz w:val="24"/>
        </w:rPr>
        <w:fldChar w:fldCharType="separate"/>
      </w:r>
      <w:r w:rsidR="006A1437">
        <w:rPr>
          <w:sz w:val="24"/>
        </w:rPr>
        <w:t>Version 23.0</w:t>
      </w:r>
      <w:r>
        <w:rPr>
          <w:sz w:val="24"/>
        </w:rPr>
        <w:fldChar w:fldCharType="end"/>
      </w:r>
      <w:r>
        <w:rPr>
          <w:sz w:val="24"/>
        </w:rPr>
        <w:t xml:space="preserve"> relating to Licensed Distribution.</w:t>
      </w:r>
    </w:p>
    <w:p w14:paraId="07955759" w14:textId="25ED1715" w:rsidR="000F32A3" w:rsidRDefault="008F4CE4">
      <w:pPr>
        <w:suppressAutoHyphens/>
        <w:spacing w:after="240"/>
        <w:ind w:left="851" w:hanging="851"/>
        <w:jc w:val="both"/>
        <w:rPr>
          <w:sz w:val="24"/>
        </w:rPr>
      </w:pPr>
      <w:r>
        <w:rPr>
          <w:sz w:val="24"/>
        </w:rPr>
        <w:t>3.</w:t>
      </w:r>
      <w:r>
        <w:rPr>
          <w:sz w:val="24"/>
        </w:rPr>
        <w:tab/>
        <w:t>This BSC Procedure is effective from</w:t>
      </w:r>
      <w:r w:rsidR="00527299">
        <w:rPr>
          <w:sz w:val="24"/>
        </w:rPr>
        <w:t xml:space="preserve"> </w:t>
      </w:r>
      <w:r>
        <w:rPr>
          <w:sz w:val="24"/>
        </w:rPr>
        <w:fldChar w:fldCharType="begin"/>
      </w:r>
      <w:r>
        <w:rPr>
          <w:sz w:val="24"/>
        </w:rPr>
        <w:instrText xml:space="preserve"> DOCPROPERTY  "Effective Date"  \* MERGEFORMAT </w:instrText>
      </w:r>
      <w:r>
        <w:rPr>
          <w:sz w:val="24"/>
        </w:rPr>
        <w:fldChar w:fldCharType="separate"/>
      </w:r>
      <w:r w:rsidR="00F53F6E">
        <w:rPr>
          <w:sz w:val="24"/>
        </w:rPr>
        <w:t>02 November 2023</w:t>
      </w:r>
      <w:r>
        <w:rPr>
          <w:sz w:val="24"/>
        </w:rPr>
        <w:fldChar w:fldCharType="end"/>
      </w:r>
      <w:r>
        <w:rPr>
          <w:sz w:val="24"/>
        </w:rPr>
        <w:t>.</w:t>
      </w:r>
    </w:p>
    <w:p w14:paraId="07449F57" w14:textId="77777777" w:rsidR="000F32A3" w:rsidRDefault="008F4CE4">
      <w:pPr>
        <w:suppressAutoHyphens/>
        <w:spacing w:after="240"/>
        <w:ind w:left="851" w:hanging="851"/>
        <w:jc w:val="both"/>
        <w:rPr>
          <w:sz w:val="24"/>
        </w:rPr>
      </w:pPr>
      <w:r>
        <w:rPr>
          <w:sz w:val="24"/>
        </w:rPr>
        <w:t>4.</w:t>
      </w:r>
      <w:r>
        <w:rPr>
          <w:sz w:val="24"/>
        </w:rPr>
        <w:tab/>
        <w:t>This BSC Procedure has been approved by the Panel.</w:t>
      </w:r>
    </w:p>
    <w:p w14:paraId="6EA1944F" w14:textId="77777777" w:rsidR="000F32A3" w:rsidRDefault="000F32A3">
      <w:pPr>
        <w:suppressAutoHyphens/>
        <w:spacing w:after="240"/>
        <w:jc w:val="both"/>
      </w:pPr>
    </w:p>
    <w:p w14:paraId="47C39462" w14:textId="77777777" w:rsidR="000F32A3" w:rsidRDefault="000F32A3">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rPr>
          <w:rFonts w:ascii="Times New Roman" w:hAnsi="Times New Roman"/>
        </w:rPr>
      </w:pPr>
    </w:p>
    <w:p w14:paraId="35204CD8" w14:textId="77777777" w:rsidR="000F32A3" w:rsidRDefault="000F32A3">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rPr>
          <w:rFonts w:ascii="Times New Roman" w:hAnsi="Times New Roman"/>
        </w:rPr>
      </w:pPr>
    </w:p>
    <w:p w14:paraId="33DAFC69" w14:textId="309ADA40" w:rsidR="000F32A3" w:rsidRDefault="000F32A3">
      <w:pPr>
        <w:suppressAutoHyphens/>
        <w:spacing w:after="240"/>
        <w:rPr>
          <w:spacing w:val="-3"/>
          <w:sz w:val="24"/>
          <w:szCs w:val="24"/>
        </w:rPr>
      </w:pPr>
    </w:p>
    <w:p w14:paraId="731218B1" w14:textId="77777777" w:rsidR="000F32A3" w:rsidRDefault="008F4CE4">
      <w:pPr>
        <w:pageBreakBefore/>
        <w:tabs>
          <w:tab w:val="right" w:pos="10260"/>
        </w:tabs>
        <w:spacing w:after="240"/>
        <w:jc w:val="center"/>
        <w:rPr>
          <w:b/>
          <w:spacing w:val="-3"/>
          <w:sz w:val="24"/>
          <w:szCs w:val="24"/>
        </w:rPr>
      </w:pPr>
      <w:r>
        <w:rPr>
          <w:b/>
          <w:spacing w:val="-3"/>
          <w:sz w:val="24"/>
          <w:szCs w:val="24"/>
        </w:rPr>
        <w:lastRenderedPageBreak/>
        <w:t>CONTENTS</w:t>
      </w:r>
    </w:p>
    <w:bookmarkStart w:id="0" w:name="_Toc181611694"/>
    <w:p w14:paraId="41893A2C" w14:textId="4EF9541A" w:rsidR="00911D42" w:rsidRDefault="006C1A79">
      <w:pPr>
        <w:pStyle w:val="TOC1"/>
        <w:rPr>
          <w:ins w:id="1" w:author="FSO" w:date="2024-04-26T14:40:00Z"/>
          <w:rFonts w:asciiTheme="minorHAnsi" w:eastAsiaTheme="minorEastAsia" w:hAnsiTheme="minorHAnsi" w:cstheme="minorBidi"/>
          <w:b w:val="0"/>
          <w:noProof/>
          <w:sz w:val="22"/>
          <w:szCs w:val="22"/>
        </w:rPr>
      </w:pPr>
      <w:r>
        <w:rPr>
          <w:b w:val="0"/>
          <w:spacing w:val="-3"/>
        </w:rPr>
        <w:fldChar w:fldCharType="begin"/>
      </w:r>
      <w:r>
        <w:rPr>
          <w:b w:val="0"/>
          <w:spacing w:val="-3"/>
        </w:rPr>
        <w:instrText xml:space="preserve"> TOC \o "1-2" \h \z \u </w:instrText>
      </w:r>
      <w:r>
        <w:rPr>
          <w:b w:val="0"/>
          <w:spacing w:val="-3"/>
        </w:rPr>
        <w:fldChar w:fldCharType="separate"/>
      </w:r>
      <w:ins w:id="2" w:author="FSO" w:date="2024-04-26T14:40:00Z">
        <w:r w:rsidR="00911D42" w:rsidRPr="00E0192D">
          <w:rPr>
            <w:rStyle w:val="Hyperlink"/>
            <w:noProof/>
          </w:rPr>
          <w:fldChar w:fldCharType="begin"/>
        </w:r>
        <w:r w:rsidR="00911D42" w:rsidRPr="00E0192D">
          <w:rPr>
            <w:rStyle w:val="Hyperlink"/>
            <w:noProof/>
          </w:rPr>
          <w:instrText xml:space="preserve"> </w:instrText>
        </w:r>
        <w:r w:rsidR="00911D42">
          <w:rPr>
            <w:noProof/>
          </w:rPr>
          <w:instrText>HYPERLINK \l "_Toc165034862"</w:instrText>
        </w:r>
        <w:r w:rsidR="00911D42" w:rsidRPr="00E0192D">
          <w:rPr>
            <w:rStyle w:val="Hyperlink"/>
            <w:noProof/>
          </w:rPr>
          <w:instrText xml:space="preserve"> </w:instrText>
        </w:r>
        <w:r w:rsidR="00911D42" w:rsidRPr="00E0192D">
          <w:rPr>
            <w:rStyle w:val="Hyperlink"/>
            <w:noProof/>
          </w:rPr>
          <w:fldChar w:fldCharType="separate"/>
        </w:r>
        <w:r w:rsidR="00911D42" w:rsidRPr="00E0192D">
          <w:rPr>
            <w:rStyle w:val="Hyperlink"/>
            <w:noProof/>
          </w:rPr>
          <w:t>1.</w:t>
        </w:r>
        <w:r w:rsidR="00911D42">
          <w:rPr>
            <w:rFonts w:asciiTheme="minorHAnsi" w:eastAsiaTheme="minorEastAsia" w:hAnsiTheme="minorHAnsi" w:cstheme="minorBidi"/>
            <w:b w:val="0"/>
            <w:noProof/>
            <w:sz w:val="22"/>
            <w:szCs w:val="22"/>
          </w:rPr>
          <w:tab/>
        </w:r>
        <w:r w:rsidR="00911D42" w:rsidRPr="00E0192D">
          <w:rPr>
            <w:rStyle w:val="Hyperlink"/>
            <w:noProof/>
          </w:rPr>
          <w:t>Introduction</w:t>
        </w:r>
        <w:r w:rsidR="00911D42">
          <w:rPr>
            <w:noProof/>
            <w:webHidden/>
          </w:rPr>
          <w:tab/>
        </w:r>
        <w:r w:rsidR="00911D42">
          <w:rPr>
            <w:noProof/>
            <w:webHidden/>
          </w:rPr>
          <w:fldChar w:fldCharType="begin"/>
        </w:r>
        <w:r w:rsidR="00911D42">
          <w:rPr>
            <w:noProof/>
            <w:webHidden/>
          </w:rPr>
          <w:instrText xml:space="preserve"> PAGEREF _Toc165034862 \h </w:instrText>
        </w:r>
      </w:ins>
      <w:r w:rsidR="00911D42">
        <w:rPr>
          <w:noProof/>
          <w:webHidden/>
        </w:rPr>
      </w:r>
      <w:r w:rsidR="00911D42">
        <w:rPr>
          <w:noProof/>
          <w:webHidden/>
        </w:rPr>
        <w:fldChar w:fldCharType="separate"/>
      </w:r>
      <w:ins w:id="3" w:author="FSO" w:date="2024-04-26T14:40:00Z">
        <w:r w:rsidR="00911D42">
          <w:rPr>
            <w:noProof/>
            <w:webHidden/>
          </w:rPr>
          <w:t>3</w:t>
        </w:r>
        <w:r w:rsidR="00911D42">
          <w:rPr>
            <w:noProof/>
            <w:webHidden/>
          </w:rPr>
          <w:fldChar w:fldCharType="end"/>
        </w:r>
        <w:r w:rsidR="00911D42" w:rsidRPr="00E0192D">
          <w:rPr>
            <w:rStyle w:val="Hyperlink"/>
            <w:noProof/>
          </w:rPr>
          <w:fldChar w:fldCharType="end"/>
        </w:r>
      </w:ins>
    </w:p>
    <w:p w14:paraId="4889731D" w14:textId="03F3C8AC" w:rsidR="00911D42" w:rsidRDefault="00911D42">
      <w:pPr>
        <w:pStyle w:val="TOC2"/>
        <w:rPr>
          <w:ins w:id="4" w:author="FSO" w:date="2024-04-26T14:40:00Z"/>
          <w:rFonts w:asciiTheme="minorHAnsi" w:eastAsiaTheme="minorEastAsia" w:hAnsiTheme="minorHAnsi" w:cstheme="minorBidi"/>
          <w:b w:val="0"/>
          <w:noProof/>
          <w:sz w:val="22"/>
          <w:szCs w:val="22"/>
        </w:rPr>
      </w:pPr>
      <w:ins w:id="5"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"_Toc165034863"</w:instrText>
        </w:r>
        <w:r w:rsidRPr="00E0192D">
          <w:rPr>
            <w:rStyle w:val="Hyperlink"/>
            <w:noProof/>
          </w:rPr>
          <w:instrText xml:space="preserve"> </w:instrText>
        </w:r>
        <w:r w:rsidRPr="00E0192D">
          <w:rPr>
            <w:rStyle w:val="Hyperlink"/>
            <w:noProof/>
          </w:rPr>
          <w:fldChar w:fldCharType="separate"/>
        </w:r>
        <w:r w:rsidRPr="00E0192D">
          <w:rPr>
            <w:rStyle w:val="Hyperlink"/>
            <w:noProof/>
          </w:rPr>
          <w:t>1.1</w:t>
        </w:r>
        <w:r>
          <w:rPr>
            <w:rFonts w:asciiTheme="minorHAnsi" w:eastAsiaTheme="minorEastAsia" w:hAnsiTheme="minorHAnsi" w:cstheme="minorBidi"/>
            <w:b w:val="0"/>
            <w:noProof/>
            <w:sz w:val="22"/>
            <w:szCs w:val="22"/>
          </w:rPr>
          <w:tab/>
        </w:r>
        <w:r w:rsidRPr="00E0192D">
          <w:rPr>
            <w:rStyle w:val="Hyperlink"/>
            <w:noProof/>
          </w:rPr>
          <w:t>Purpose and Scope of the Procedure</w:t>
        </w:r>
        <w:r>
          <w:rPr>
            <w:noProof/>
            <w:webHidden/>
          </w:rPr>
          <w:tab/>
        </w:r>
        <w:r>
          <w:rPr>
            <w:noProof/>
            <w:webHidden/>
          </w:rPr>
          <w:fldChar w:fldCharType="begin"/>
        </w:r>
        <w:r>
          <w:rPr>
            <w:noProof/>
            <w:webHidden/>
          </w:rPr>
          <w:instrText xml:space="preserve"> PAGEREF _Toc165034863 \h </w:instrText>
        </w:r>
      </w:ins>
      <w:r>
        <w:rPr>
          <w:noProof/>
          <w:webHidden/>
        </w:rPr>
      </w:r>
      <w:r>
        <w:rPr>
          <w:noProof/>
          <w:webHidden/>
        </w:rPr>
        <w:fldChar w:fldCharType="separate"/>
      </w:r>
      <w:ins w:id="6" w:author="FSO" w:date="2024-04-26T14:40:00Z">
        <w:r>
          <w:rPr>
            <w:noProof/>
            <w:webHidden/>
          </w:rPr>
          <w:t>3</w:t>
        </w:r>
        <w:r>
          <w:rPr>
            <w:noProof/>
            <w:webHidden/>
          </w:rPr>
          <w:fldChar w:fldCharType="end"/>
        </w:r>
        <w:r w:rsidRPr="00E0192D">
          <w:rPr>
            <w:rStyle w:val="Hyperlink"/>
            <w:noProof/>
          </w:rPr>
          <w:fldChar w:fldCharType="end"/>
        </w:r>
      </w:ins>
    </w:p>
    <w:p w14:paraId="5C12042A" w14:textId="15811BCF" w:rsidR="00911D42" w:rsidRDefault="00911D42">
      <w:pPr>
        <w:pStyle w:val="TOC2"/>
        <w:rPr>
          <w:ins w:id="7" w:author="FSO" w:date="2024-04-26T14:40:00Z"/>
          <w:rFonts w:asciiTheme="minorHAnsi" w:eastAsiaTheme="minorEastAsia" w:hAnsiTheme="minorHAnsi" w:cstheme="minorBidi"/>
          <w:b w:val="0"/>
          <w:noProof/>
          <w:sz w:val="22"/>
          <w:szCs w:val="22"/>
        </w:rPr>
      </w:pPr>
      <w:ins w:id="8"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"_Toc165034864"</w:instrText>
        </w:r>
        <w:r w:rsidRPr="00E0192D">
          <w:rPr>
            <w:rStyle w:val="Hyperlink"/>
            <w:noProof/>
          </w:rPr>
          <w:instrText xml:space="preserve"> </w:instrText>
        </w:r>
        <w:r w:rsidRPr="00E0192D">
          <w:rPr>
            <w:rStyle w:val="Hyperlink"/>
            <w:noProof/>
          </w:rPr>
          <w:fldChar w:fldCharType="separate"/>
        </w:r>
        <w:r w:rsidRPr="00E0192D">
          <w:rPr>
            <w:rStyle w:val="Hyperlink"/>
            <w:noProof/>
          </w:rPr>
          <w:t>1.2</w:t>
        </w:r>
        <w:r>
          <w:rPr>
            <w:rFonts w:asciiTheme="minorHAnsi" w:eastAsiaTheme="minorEastAsia" w:hAnsiTheme="minorHAnsi" w:cstheme="minorBidi"/>
            <w:b w:val="0"/>
            <w:noProof/>
            <w:sz w:val="22"/>
            <w:szCs w:val="22"/>
          </w:rPr>
          <w:tab/>
        </w:r>
        <w:r w:rsidRPr="00E0192D">
          <w:rPr>
            <w:rStyle w:val="Hyperlink"/>
            <w:noProof/>
          </w:rPr>
          <w:t>Main Users of Procedure and their Responsibilities</w:t>
        </w:r>
        <w:r>
          <w:rPr>
            <w:noProof/>
            <w:webHidden/>
          </w:rPr>
          <w:tab/>
        </w:r>
        <w:r>
          <w:rPr>
            <w:noProof/>
            <w:webHidden/>
          </w:rPr>
          <w:fldChar w:fldCharType="begin"/>
        </w:r>
        <w:r>
          <w:rPr>
            <w:noProof/>
            <w:webHidden/>
          </w:rPr>
          <w:instrText xml:space="preserve"> PAGEREF _Toc165034864 \h </w:instrText>
        </w:r>
      </w:ins>
      <w:r>
        <w:rPr>
          <w:noProof/>
          <w:webHidden/>
        </w:rPr>
      </w:r>
      <w:r>
        <w:rPr>
          <w:noProof/>
          <w:webHidden/>
        </w:rPr>
        <w:fldChar w:fldCharType="separate"/>
      </w:r>
      <w:ins w:id="9" w:author="FSO" w:date="2024-04-26T14:40:00Z">
        <w:r>
          <w:rPr>
            <w:noProof/>
            <w:webHidden/>
          </w:rPr>
          <w:t>3</w:t>
        </w:r>
        <w:r>
          <w:rPr>
            <w:noProof/>
            <w:webHidden/>
          </w:rPr>
          <w:fldChar w:fldCharType="end"/>
        </w:r>
        <w:r w:rsidRPr="00E0192D">
          <w:rPr>
            <w:rStyle w:val="Hyperlink"/>
            <w:noProof/>
          </w:rPr>
          <w:fldChar w:fldCharType="end"/>
        </w:r>
      </w:ins>
    </w:p>
    <w:p w14:paraId="3A3696ED" w14:textId="7DDD7219" w:rsidR="00911D42" w:rsidRDefault="00911D42">
      <w:pPr>
        <w:pStyle w:val="TOC2"/>
        <w:rPr>
          <w:ins w:id="10" w:author="FSO" w:date="2024-04-26T14:40:00Z"/>
          <w:rFonts w:asciiTheme="minorHAnsi" w:eastAsiaTheme="minorEastAsia" w:hAnsiTheme="minorHAnsi" w:cstheme="minorBidi"/>
          <w:b w:val="0"/>
          <w:noProof/>
          <w:sz w:val="22"/>
          <w:szCs w:val="22"/>
        </w:rPr>
      </w:pPr>
      <w:ins w:id="11"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"_Toc165034865"</w:instrText>
        </w:r>
        <w:r w:rsidRPr="00E0192D">
          <w:rPr>
            <w:rStyle w:val="Hyperlink"/>
            <w:noProof/>
          </w:rPr>
          <w:instrText xml:space="preserve"> </w:instrText>
        </w:r>
        <w:r w:rsidRPr="00E0192D">
          <w:rPr>
            <w:rStyle w:val="Hyperlink"/>
            <w:noProof/>
          </w:rPr>
          <w:fldChar w:fldCharType="separate"/>
        </w:r>
        <w:r w:rsidRPr="00E0192D">
          <w:rPr>
            <w:rStyle w:val="Hyperlink"/>
            <w:noProof/>
          </w:rPr>
          <w:t>1.3</w:t>
        </w:r>
        <w:r>
          <w:rPr>
            <w:rFonts w:asciiTheme="minorHAnsi" w:eastAsiaTheme="minorEastAsia" w:hAnsiTheme="minorHAnsi" w:cstheme="minorBidi"/>
            <w:b w:val="0"/>
            <w:noProof/>
            <w:sz w:val="22"/>
            <w:szCs w:val="22"/>
          </w:rPr>
          <w:tab/>
        </w:r>
        <w:r w:rsidRPr="00E0192D">
          <w:rPr>
            <w:rStyle w:val="Hyperlink"/>
            <w:noProof/>
          </w:rPr>
          <w:t>Use of the Procedure</w:t>
        </w:r>
        <w:r>
          <w:rPr>
            <w:noProof/>
            <w:webHidden/>
          </w:rPr>
          <w:tab/>
        </w:r>
        <w:r>
          <w:rPr>
            <w:noProof/>
            <w:webHidden/>
          </w:rPr>
          <w:fldChar w:fldCharType="begin"/>
        </w:r>
        <w:r>
          <w:rPr>
            <w:noProof/>
            <w:webHidden/>
          </w:rPr>
          <w:instrText xml:space="preserve"> PAGEREF _Toc165034865 \h </w:instrText>
        </w:r>
      </w:ins>
      <w:r>
        <w:rPr>
          <w:noProof/>
          <w:webHidden/>
        </w:rPr>
      </w:r>
      <w:r>
        <w:rPr>
          <w:noProof/>
          <w:webHidden/>
        </w:rPr>
        <w:fldChar w:fldCharType="separate"/>
      </w:r>
      <w:ins w:id="12" w:author="FSO" w:date="2024-04-26T14:40:00Z">
        <w:r>
          <w:rPr>
            <w:noProof/>
            <w:webHidden/>
          </w:rPr>
          <w:t>3</w:t>
        </w:r>
        <w:r>
          <w:rPr>
            <w:noProof/>
            <w:webHidden/>
          </w:rPr>
          <w:fldChar w:fldCharType="end"/>
        </w:r>
        <w:r w:rsidRPr="00E0192D">
          <w:rPr>
            <w:rStyle w:val="Hyperlink"/>
            <w:noProof/>
          </w:rPr>
          <w:fldChar w:fldCharType="end"/>
        </w:r>
      </w:ins>
    </w:p>
    <w:p w14:paraId="5B48C981" w14:textId="33E13FD8" w:rsidR="00911D42" w:rsidRDefault="00911D42">
      <w:pPr>
        <w:pStyle w:val="TOC2"/>
        <w:rPr>
          <w:ins w:id="13" w:author="FSO" w:date="2024-04-26T14:40:00Z"/>
          <w:rFonts w:asciiTheme="minorHAnsi" w:eastAsiaTheme="minorEastAsia" w:hAnsiTheme="minorHAnsi" w:cstheme="minorBidi"/>
          <w:b w:val="0"/>
          <w:noProof/>
          <w:sz w:val="22"/>
          <w:szCs w:val="22"/>
        </w:rPr>
      </w:pPr>
      <w:ins w:id="14"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"_Toc165034866"</w:instrText>
        </w:r>
        <w:r w:rsidRPr="00E0192D">
          <w:rPr>
            <w:rStyle w:val="Hyperlink"/>
            <w:noProof/>
          </w:rPr>
          <w:instrText xml:space="preserve"> </w:instrText>
        </w:r>
        <w:r w:rsidRPr="00E0192D">
          <w:rPr>
            <w:rStyle w:val="Hyperlink"/>
            <w:noProof/>
          </w:rPr>
          <w:fldChar w:fldCharType="separate"/>
        </w:r>
        <w:r w:rsidRPr="00E0192D">
          <w:rPr>
            <w:rStyle w:val="Hyperlink"/>
            <w:noProof/>
          </w:rPr>
          <w:t>1.4</w:t>
        </w:r>
        <w:r>
          <w:rPr>
            <w:rFonts w:asciiTheme="minorHAnsi" w:eastAsiaTheme="minorEastAsia" w:hAnsiTheme="minorHAnsi" w:cstheme="minorBidi"/>
            <w:b w:val="0"/>
            <w:noProof/>
            <w:sz w:val="22"/>
            <w:szCs w:val="22"/>
          </w:rPr>
          <w:tab/>
        </w:r>
        <w:r w:rsidRPr="00E0192D">
          <w:rPr>
            <w:rStyle w:val="Hyperlink"/>
            <w:noProof/>
          </w:rPr>
          <w:t>Balancing and Settlement Code Provision</w:t>
        </w:r>
        <w:r>
          <w:rPr>
            <w:noProof/>
            <w:webHidden/>
          </w:rPr>
          <w:tab/>
        </w:r>
        <w:r>
          <w:rPr>
            <w:noProof/>
            <w:webHidden/>
          </w:rPr>
          <w:fldChar w:fldCharType="begin"/>
        </w:r>
        <w:r>
          <w:rPr>
            <w:noProof/>
            <w:webHidden/>
          </w:rPr>
          <w:instrText xml:space="preserve"> PAGEREF _Toc165034866 \h </w:instrText>
        </w:r>
      </w:ins>
      <w:r>
        <w:rPr>
          <w:noProof/>
          <w:webHidden/>
        </w:rPr>
      </w:r>
      <w:r>
        <w:rPr>
          <w:noProof/>
          <w:webHidden/>
        </w:rPr>
        <w:fldChar w:fldCharType="separate"/>
      </w:r>
      <w:ins w:id="15" w:author="FSO" w:date="2024-04-26T14:40:00Z">
        <w:r>
          <w:rPr>
            <w:noProof/>
            <w:webHidden/>
          </w:rPr>
          <w:t>3</w:t>
        </w:r>
        <w:r>
          <w:rPr>
            <w:noProof/>
            <w:webHidden/>
          </w:rPr>
          <w:fldChar w:fldCharType="end"/>
        </w:r>
        <w:r w:rsidRPr="00E0192D">
          <w:rPr>
            <w:rStyle w:val="Hyperlink"/>
            <w:noProof/>
          </w:rPr>
          <w:fldChar w:fldCharType="end"/>
        </w:r>
      </w:ins>
    </w:p>
    <w:p w14:paraId="126737AD" w14:textId="01D5D0A2" w:rsidR="00911D42" w:rsidRDefault="00911D42">
      <w:pPr>
        <w:pStyle w:val="TOC2"/>
        <w:rPr>
          <w:ins w:id="16" w:author="FSO" w:date="2024-04-26T14:40:00Z"/>
          <w:rFonts w:asciiTheme="minorHAnsi" w:eastAsiaTheme="minorEastAsia" w:hAnsiTheme="minorHAnsi" w:cstheme="minorBidi"/>
          <w:b w:val="0"/>
          <w:noProof/>
          <w:sz w:val="22"/>
          <w:szCs w:val="22"/>
        </w:rPr>
      </w:pPr>
      <w:ins w:id="17"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"_Toc165034867"</w:instrText>
        </w:r>
        <w:r w:rsidRPr="00E0192D">
          <w:rPr>
            <w:rStyle w:val="Hyperlink"/>
            <w:noProof/>
          </w:rPr>
          <w:instrText xml:space="preserve"> </w:instrText>
        </w:r>
        <w:r w:rsidRPr="00E0192D">
          <w:rPr>
            <w:rStyle w:val="Hyperlink"/>
            <w:noProof/>
          </w:rPr>
          <w:fldChar w:fldCharType="separate"/>
        </w:r>
        <w:r w:rsidRPr="00E0192D">
          <w:rPr>
            <w:rStyle w:val="Hyperlink"/>
            <w:noProof/>
          </w:rPr>
          <w:t>1.5</w:t>
        </w:r>
        <w:r>
          <w:rPr>
            <w:rFonts w:asciiTheme="minorHAnsi" w:eastAsiaTheme="minorEastAsia" w:hAnsiTheme="minorHAnsi" w:cstheme="minorBidi"/>
            <w:b w:val="0"/>
            <w:noProof/>
            <w:sz w:val="22"/>
            <w:szCs w:val="22"/>
          </w:rPr>
          <w:tab/>
        </w:r>
        <w:r w:rsidRPr="00E0192D">
          <w:rPr>
            <w:rStyle w:val="Hyperlink"/>
            <w:noProof/>
          </w:rPr>
          <w:t>Associated BSC Procedures</w:t>
        </w:r>
        <w:r>
          <w:rPr>
            <w:noProof/>
            <w:webHidden/>
          </w:rPr>
          <w:tab/>
        </w:r>
        <w:r>
          <w:rPr>
            <w:noProof/>
            <w:webHidden/>
          </w:rPr>
          <w:fldChar w:fldCharType="begin"/>
        </w:r>
        <w:r>
          <w:rPr>
            <w:noProof/>
            <w:webHidden/>
          </w:rPr>
          <w:instrText xml:space="preserve"> PAGEREF _Toc165034867 \h </w:instrText>
        </w:r>
      </w:ins>
      <w:r>
        <w:rPr>
          <w:noProof/>
          <w:webHidden/>
        </w:rPr>
      </w:r>
      <w:r>
        <w:rPr>
          <w:noProof/>
          <w:webHidden/>
        </w:rPr>
        <w:fldChar w:fldCharType="separate"/>
      </w:r>
      <w:ins w:id="18" w:author="FSO" w:date="2024-04-26T14:40:00Z">
        <w:r>
          <w:rPr>
            <w:noProof/>
            <w:webHidden/>
          </w:rPr>
          <w:t>4</w:t>
        </w:r>
        <w:r>
          <w:rPr>
            <w:noProof/>
            <w:webHidden/>
          </w:rPr>
          <w:fldChar w:fldCharType="end"/>
        </w:r>
        <w:r w:rsidRPr="00E0192D">
          <w:rPr>
            <w:rStyle w:val="Hyperlink"/>
            <w:noProof/>
          </w:rPr>
          <w:fldChar w:fldCharType="end"/>
        </w:r>
      </w:ins>
    </w:p>
    <w:p w14:paraId="1CCFAB36" w14:textId="1D1921E3" w:rsidR="00911D42" w:rsidRDefault="00911D42">
      <w:pPr>
        <w:pStyle w:val="TOC2"/>
        <w:tabs>
          <w:tab w:val="left" w:pos="1440"/>
        </w:tabs>
        <w:rPr>
          <w:ins w:id="19" w:author="FSO" w:date="2024-04-26T14:40:00Z"/>
          <w:rFonts w:asciiTheme="minorHAnsi" w:eastAsiaTheme="minorEastAsia" w:hAnsiTheme="minorHAnsi" w:cstheme="minorBidi"/>
          <w:b w:val="0"/>
          <w:noProof/>
          <w:sz w:val="22"/>
          <w:szCs w:val="22"/>
        </w:rPr>
      </w:pPr>
      <w:ins w:id="20"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"_Toc165034868"</w:instrText>
        </w:r>
        <w:r w:rsidRPr="00E0192D">
          <w:rPr>
            <w:rStyle w:val="Hyperlink"/>
            <w:noProof/>
          </w:rPr>
          <w:instrText xml:space="preserve"> </w:instrText>
        </w:r>
        <w:r w:rsidRPr="00E0192D">
          <w:rPr>
            <w:rStyle w:val="Hyperlink"/>
            <w:noProof/>
          </w:rPr>
          <w:fldChar w:fldCharType="separate"/>
        </w:r>
        <w:r w:rsidRPr="00E0192D">
          <w:rPr>
            <w:rStyle w:val="Hyperlink"/>
            <w:noProof/>
          </w:rPr>
          <w:t>[FSO BSC]1.6</w:t>
        </w:r>
        <w:r>
          <w:rPr>
            <w:rFonts w:asciiTheme="minorHAnsi" w:eastAsiaTheme="minorEastAsia" w:hAnsiTheme="minorHAnsi" w:cstheme="minorBidi"/>
            <w:b w:val="0"/>
            <w:noProof/>
            <w:sz w:val="22"/>
            <w:szCs w:val="22"/>
          </w:rPr>
          <w:tab/>
        </w:r>
        <w:r w:rsidRPr="00E0192D">
          <w:rPr>
            <w:rStyle w:val="Hyperlink"/>
            <w:noProof/>
          </w:rPr>
          <w:t>Acronyms and Definitions</w:t>
        </w:r>
        <w:r>
          <w:rPr>
            <w:noProof/>
            <w:webHidden/>
          </w:rPr>
          <w:tab/>
        </w:r>
        <w:r>
          <w:rPr>
            <w:noProof/>
            <w:webHidden/>
          </w:rPr>
          <w:fldChar w:fldCharType="begin"/>
        </w:r>
        <w:r>
          <w:rPr>
            <w:noProof/>
            <w:webHidden/>
          </w:rPr>
          <w:instrText xml:space="preserve"> PAGEREF _Toc165034868 \h </w:instrText>
        </w:r>
      </w:ins>
      <w:r>
        <w:rPr>
          <w:noProof/>
          <w:webHidden/>
        </w:rPr>
      </w:r>
      <w:r>
        <w:rPr>
          <w:noProof/>
          <w:webHidden/>
        </w:rPr>
        <w:fldChar w:fldCharType="separate"/>
      </w:r>
      <w:ins w:id="21" w:author="FSO" w:date="2024-04-26T14:40:00Z">
        <w:r>
          <w:rPr>
            <w:noProof/>
            <w:webHidden/>
          </w:rPr>
          <w:t>5</w:t>
        </w:r>
        <w:r>
          <w:rPr>
            <w:noProof/>
            <w:webHidden/>
          </w:rPr>
          <w:fldChar w:fldCharType="end"/>
        </w:r>
        <w:r w:rsidRPr="00E0192D">
          <w:rPr>
            <w:rStyle w:val="Hyperlink"/>
            <w:noProof/>
          </w:rPr>
          <w:fldChar w:fldCharType="end"/>
        </w:r>
      </w:ins>
    </w:p>
    <w:p w14:paraId="65E7F568" w14:textId="2241E2A3" w:rsidR="00911D42" w:rsidRDefault="00911D42">
      <w:pPr>
        <w:pStyle w:val="TOC1"/>
        <w:rPr>
          <w:ins w:id="22" w:author="FSO" w:date="2024-04-26T14:40:00Z"/>
          <w:rFonts w:asciiTheme="minorHAnsi" w:eastAsiaTheme="minorEastAsia" w:hAnsiTheme="minorHAnsi" w:cstheme="minorBidi"/>
          <w:b w:val="0"/>
          <w:noProof/>
          <w:sz w:val="22"/>
          <w:szCs w:val="22"/>
        </w:rPr>
      </w:pPr>
      <w:ins w:id="23"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"_Toc165034869"</w:instrText>
        </w:r>
        <w:r w:rsidRPr="00E0192D">
          <w:rPr>
            <w:rStyle w:val="Hyperlink"/>
            <w:noProof/>
          </w:rPr>
          <w:instrText xml:space="preserve"> </w:instrText>
        </w:r>
        <w:r w:rsidRPr="00E0192D">
          <w:rPr>
            <w:rStyle w:val="Hyperlink"/>
            <w:noProof/>
          </w:rPr>
          <w:fldChar w:fldCharType="separate"/>
        </w:r>
        <w:r w:rsidRPr="00E0192D">
          <w:rPr>
            <w:rStyle w:val="Hyperlink"/>
            <w:noProof/>
          </w:rPr>
          <w:t>2.</w:t>
        </w:r>
        <w:r>
          <w:rPr>
            <w:rFonts w:asciiTheme="minorHAnsi" w:eastAsiaTheme="minorEastAsia" w:hAnsiTheme="minorHAnsi" w:cstheme="minorBidi"/>
            <w:b w:val="0"/>
            <w:noProof/>
            <w:sz w:val="22"/>
            <w:szCs w:val="22"/>
          </w:rPr>
          <w:tab/>
        </w:r>
        <w:r w:rsidRPr="00E0192D">
          <w:rPr>
            <w:rStyle w:val="Hyperlink"/>
            <w:noProof/>
          </w:rPr>
          <w:t>Not Used</w:t>
        </w:r>
        <w:r>
          <w:rPr>
            <w:noProof/>
            <w:webHidden/>
          </w:rPr>
          <w:tab/>
        </w:r>
        <w:r>
          <w:rPr>
            <w:noProof/>
            <w:webHidden/>
          </w:rPr>
          <w:fldChar w:fldCharType="begin"/>
        </w:r>
        <w:r>
          <w:rPr>
            <w:noProof/>
            <w:webHidden/>
          </w:rPr>
          <w:instrText xml:space="preserve"> PAGEREF _Toc165034869 \h </w:instrText>
        </w:r>
      </w:ins>
      <w:r>
        <w:rPr>
          <w:noProof/>
          <w:webHidden/>
        </w:rPr>
      </w:r>
      <w:r>
        <w:rPr>
          <w:noProof/>
          <w:webHidden/>
        </w:rPr>
        <w:fldChar w:fldCharType="separate"/>
      </w:r>
      <w:ins w:id="24" w:author="FSO" w:date="2024-04-26T14:40:00Z">
        <w:r>
          <w:rPr>
            <w:noProof/>
            <w:webHidden/>
          </w:rPr>
          <w:t>6</w:t>
        </w:r>
        <w:r>
          <w:rPr>
            <w:noProof/>
            <w:webHidden/>
          </w:rPr>
          <w:fldChar w:fldCharType="end"/>
        </w:r>
        <w:r w:rsidRPr="00E0192D">
          <w:rPr>
            <w:rStyle w:val="Hyperlink"/>
            <w:noProof/>
          </w:rPr>
          <w:fldChar w:fldCharType="end"/>
        </w:r>
      </w:ins>
    </w:p>
    <w:p w14:paraId="0EBE78DE" w14:textId="0523EE69" w:rsidR="00911D42" w:rsidRDefault="00911D42">
      <w:pPr>
        <w:pStyle w:val="TOC1"/>
        <w:rPr>
          <w:ins w:id="25" w:author="FSO" w:date="2024-04-26T14:40:00Z"/>
          <w:rFonts w:asciiTheme="minorHAnsi" w:eastAsiaTheme="minorEastAsia" w:hAnsiTheme="minorHAnsi" w:cstheme="minorBidi"/>
          <w:b w:val="0"/>
          <w:noProof/>
          <w:sz w:val="22"/>
          <w:szCs w:val="22"/>
        </w:rPr>
      </w:pPr>
      <w:ins w:id="26"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"_Toc165034870"</w:instrText>
        </w:r>
        <w:r w:rsidRPr="00E0192D">
          <w:rPr>
            <w:rStyle w:val="Hyperlink"/>
            <w:noProof/>
          </w:rPr>
          <w:instrText xml:space="preserve"> </w:instrText>
        </w:r>
        <w:r w:rsidRPr="00E0192D">
          <w:rPr>
            <w:rStyle w:val="Hyperlink"/>
            <w:noProof/>
          </w:rPr>
          <w:fldChar w:fldCharType="separate"/>
        </w:r>
        <w:r w:rsidRPr="00E0192D">
          <w:rPr>
            <w:rStyle w:val="Hyperlink"/>
            <w:noProof/>
          </w:rPr>
          <w:t>3.</w:t>
        </w:r>
        <w:r>
          <w:rPr>
            <w:rFonts w:asciiTheme="minorHAnsi" w:eastAsiaTheme="minorEastAsia" w:hAnsiTheme="minorHAnsi" w:cstheme="minorBidi"/>
            <w:b w:val="0"/>
            <w:noProof/>
            <w:sz w:val="22"/>
            <w:szCs w:val="22"/>
          </w:rPr>
          <w:tab/>
        </w:r>
        <w:r w:rsidRPr="00E0192D">
          <w:rPr>
            <w:rStyle w:val="Hyperlink"/>
            <w:noProof/>
          </w:rPr>
          <w:t>Interface and Timetable Information</w:t>
        </w:r>
        <w:r>
          <w:rPr>
            <w:noProof/>
            <w:webHidden/>
          </w:rPr>
          <w:tab/>
        </w:r>
        <w:r>
          <w:rPr>
            <w:noProof/>
            <w:webHidden/>
          </w:rPr>
          <w:fldChar w:fldCharType="begin"/>
        </w:r>
        <w:r>
          <w:rPr>
            <w:noProof/>
            <w:webHidden/>
          </w:rPr>
          <w:instrText xml:space="preserve"> PAGEREF _Toc165034870 \h </w:instrText>
        </w:r>
      </w:ins>
      <w:r>
        <w:rPr>
          <w:noProof/>
          <w:webHidden/>
        </w:rPr>
      </w:r>
      <w:r>
        <w:rPr>
          <w:noProof/>
          <w:webHidden/>
        </w:rPr>
        <w:fldChar w:fldCharType="separate"/>
      </w:r>
      <w:ins w:id="27" w:author="FSO" w:date="2024-04-26T14:40:00Z">
        <w:r>
          <w:rPr>
            <w:noProof/>
            <w:webHidden/>
          </w:rPr>
          <w:t>7</w:t>
        </w:r>
        <w:r>
          <w:rPr>
            <w:noProof/>
            <w:webHidden/>
          </w:rPr>
          <w:fldChar w:fldCharType="end"/>
        </w:r>
        <w:r w:rsidRPr="00E0192D">
          <w:rPr>
            <w:rStyle w:val="Hyperlink"/>
            <w:noProof/>
          </w:rPr>
          <w:fldChar w:fldCharType="end"/>
        </w:r>
      </w:ins>
    </w:p>
    <w:p w14:paraId="3C2F8735" w14:textId="1D291794" w:rsidR="00911D42" w:rsidRDefault="00911D42">
      <w:pPr>
        <w:pStyle w:val="TOC2"/>
        <w:rPr>
          <w:ins w:id="28" w:author="FSO" w:date="2024-04-26T14:40:00Z"/>
          <w:rFonts w:asciiTheme="minorHAnsi" w:eastAsiaTheme="minorEastAsia" w:hAnsiTheme="minorHAnsi" w:cstheme="minorBidi"/>
          <w:b w:val="0"/>
          <w:noProof/>
          <w:sz w:val="22"/>
          <w:szCs w:val="22"/>
        </w:rPr>
      </w:pPr>
      <w:ins w:id="29"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"_Toc165034871"</w:instrText>
        </w:r>
        <w:r w:rsidRPr="00E0192D">
          <w:rPr>
            <w:rStyle w:val="Hyperlink"/>
            <w:noProof/>
          </w:rPr>
          <w:instrText xml:space="preserve"> </w:instrText>
        </w:r>
        <w:r w:rsidRPr="00E0192D">
          <w:rPr>
            <w:rStyle w:val="Hyperlink"/>
            <w:noProof/>
          </w:rPr>
          <w:fldChar w:fldCharType="separate"/>
        </w:r>
        <w:r w:rsidRPr="00E0192D">
          <w:rPr>
            <w:rStyle w:val="Hyperlink"/>
            <w:noProof/>
          </w:rPr>
          <w:t>3.1</w:t>
        </w:r>
        <w:r>
          <w:rPr>
            <w:rFonts w:asciiTheme="minorHAnsi" w:eastAsiaTheme="minorEastAsia" w:hAnsiTheme="minorHAnsi" w:cstheme="minorBidi"/>
            <w:b w:val="0"/>
            <w:noProof/>
            <w:sz w:val="22"/>
            <w:szCs w:val="22"/>
          </w:rPr>
          <w:tab/>
        </w:r>
        <w:r w:rsidRPr="00E0192D">
          <w:rPr>
            <w:rStyle w:val="Hyperlink"/>
            <w:noProof/>
          </w:rPr>
          <w:t>Not used</w:t>
        </w:r>
        <w:r>
          <w:rPr>
            <w:noProof/>
            <w:webHidden/>
          </w:rPr>
          <w:tab/>
        </w:r>
        <w:r>
          <w:rPr>
            <w:noProof/>
            <w:webHidden/>
          </w:rPr>
          <w:fldChar w:fldCharType="begin"/>
        </w:r>
        <w:r>
          <w:rPr>
            <w:noProof/>
            <w:webHidden/>
          </w:rPr>
          <w:instrText xml:space="preserve"> PAGEREF _Toc165034871 \h </w:instrText>
        </w:r>
      </w:ins>
      <w:r>
        <w:rPr>
          <w:noProof/>
          <w:webHidden/>
        </w:rPr>
      </w:r>
      <w:r>
        <w:rPr>
          <w:noProof/>
          <w:webHidden/>
        </w:rPr>
        <w:fldChar w:fldCharType="separate"/>
      </w:r>
      <w:ins w:id="30" w:author="FSO" w:date="2024-04-26T14:40:00Z">
        <w:r>
          <w:rPr>
            <w:noProof/>
            <w:webHidden/>
          </w:rPr>
          <w:t>7</w:t>
        </w:r>
        <w:r>
          <w:rPr>
            <w:noProof/>
            <w:webHidden/>
          </w:rPr>
          <w:fldChar w:fldCharType="end"/>
        </w:r>
        <w:r w:rsidRPr="00E0192D">
          <w:rPr>
            <w:rStyle w:val="Hyperlink"/>
            <w:noProof/>
          </w:rPr>
          <w:fldChar w:fldCharType="end"/>
        </w:r>
      </w:ins>
    </w:p>
    <w:p w14:paraId="0662DCB1" w14:textId="18F9D941" w:rsidR="00911D42" w:rsidRDefault="00911D42">
      <w:pPr>
        <w:pStyle w:val="TOC2"/>
        <w:rPr>
          <w:ins w:id="31" w:author="FSO" w:date="2024-04-26T14:40:00Z"/>
          <w:rFonts w:asciiTheme="minorHAnsi" w:eastAsiaTheme="minorEastAsia" w:hAnsiTheme="minorHAnsi" w:cstheme="minorBidi"/>
          <w:b w:val="0"/>
          <w:noProof/>
          <w:sz w:val="22"/>
          <w:szCs w:val="22"/>
        </w:rPr>
      </w:pPr>
      <w:ins w:id="32"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"_Toc165034872"</w:instrText>
        </w:r>
        <w:r w:rsidRPr="00E0192D">
          <w:rPr>
            <w:rStyle w:val="Hyperlink"/>
            <w:noProof/>
          </w:rPr>
          <w:instrText xml:space="preserve"> </w:instrText>
        </w:r>
        <w:r w:rsidRPr="00E0192D">
          <w:rPr>
            <w:rStyle w:val="Hyperlink"/>
            <w:noProof/>
          </w:rPr>
          <w:fldChar w:fldCharType="separate"/>
        </w:r>
        <w:r w:rsidRPr="00E0192D">
          <w:rPr>
            <w:rStyle w:val="Hyperlink"/>
            <w:noProof/>
          </w:rPr>
          <w:t>3.2</w:t>
        </w:r>
        <w:r>
          <w:rPr>
            <w:rFonts w:asciiTheme="minorHAnsi" w:eastAsiaTheme="minorEastAsia" w:hAnsiTheme="minorHAnsi" w:cstheme="minorBidi"/>
            <w:b w:val="0"/>
            <w:noProof/>
            <w:sz w:val="22"/>
            <w:szCs w:val="22"/>
          </w:rPr>
          <w:tab/>
        </w:r>
        <w:r w:rsidRPr="00E0192D">
          <w:rPr>
            <w:rStyle w:val="Hyperlink"/>
            <w:noProof/>
          </w:rPr>
          <w:t>Not used</w:t>
        </w:r>
        <w:r>
          <w:rPr>
            <w:noProof/>
            <w:webHidden/>
          </w:rPr>
          <w:tab/>
        </w:r>
        <w:r>
          <w:rPr>
            <w:noProof/>
            <w:webHidden/>
          </w:rPr>
          <w:fldChar w:fldCharType="begin"/>
        </w:r>
        <w:r>
          <w:rPr>
            <w:noProof/>
            <w:webHidden/>
          </w:rPr>
          <w:instrText xml:space="preserve"> PAGEREF _Toc165034872 \h </w:instrText>
        </w:r>
      </w:ins>
      <w:r>
        <w:rPr>
          <w:noProof/>
          <w:webHidden/>
        </w:rPr>
      </w:r>
      <w:r>
        <w:rPr>
          <w:noProof/>
          <w:webHidden/>
        </w:rPr>
        <w:fldChar w:fldCharType="separate"/>
      </w:r>
      <w:ins w:id="33" w:author="FSO" w:date="2024-04-26T14:40:00Z">
        <w:r>
          <w:rPr>
            <w:noProof/>
            <w:webHidden/>
          </w:rPr>
          <w:t>7</w:t>
        </w:r>
        <w:r>
          <w:rPr>
            <w:noProof/>
            <w:webHidden/>
          </w:rPr>
          <w:fldChar w:fldCharType="end"/>
        </w:r>
        <w:r w:rsidRPr="00E0192D">
          <w:rPr>
            <w:rStyle w:val="Hyperlink"/>
            <w:noProof/>
          </w:rPr>
          <w:fldChar w:fldCharType="end"/>
        </w:r>
      </w:ins>
    </w:p>
    <w:p w14:paraId="19B91D03" w14:textId="6669DDA7" w:rsidR="00911D42" w:rsidRDefault="00911D42">
      <w:pPr>
        <w:pStyle w:val="TOC2"/>
        <w:rPr>
          <w:ins w:id="34" w:author="FSO" w:date="2024-04-26T14:40:00Z"/>
          <w:rFonts w:asciiTheme="minorHAnsi" w:eastAsiaTheme="minorEastAsia" w:hAnsiTheme="minorHAnsi" w:cstheme="minorBidi"/>
          <w:b w:val="0"/>
          <w:noProof/>
          <w:sz w:val="22"/>
          <w:szCs w:val="22"/>
        </w:rPr>
      </w:pPr>
      <w:ins w:id="35"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"_Toc165034873"</w:instrText>
        </w:r>
        <w:r w:rsidRPr="00E0192D">
          <w:rPr>
            <w:rStyle w:val="Hyperlink"/>
            <w:noProof/>
          </w:rPr>
          <w:instrText xml:space="preserve"> </w:instrText>
        </w:r>
        <w:r w:rsidRPr="00E0192D">
          <w:rPr>
            <w:rStyle w:val="Hyperlink"/>
            <w:noProof/>
          </w:rPr>
          <w:fldChar w:fldCharType="separate"/>
        </w:r>
        <w:r w:rsidRPr="00E0192D">
          <w:rPr>
            <w:rStyle w:val="Hyperlink"/>
            <w:noProof/>
          </w:rPr>
          <w:t>3.3</w:t>
        </w:r>
        <w:r>
          <w:rPr>
            <w:rFonts w:asciiTheme="minorHAnsi" w:eastAsiaTheme="minorEastAsia" w:hAnsiTheme="minorHAnsi" w:cstheme="minorBidi"/>
            <w:b w:val="0"/>
            <w:noProof/>
            <w:sz w:val="22"/>
            <w:szCs w:val="22"/>
          </w:rPr>
          <w:tab/>
        </w:r>
        <w:r w:rsidRPr="00E0192D">
          <w:rPr>
            <w:rStyle w:val="Hyperlink"/>
            <w:noProof/>
          </w:rPr>
          <w:t>New SVA Metering System</w:t>
        </w:r>
        <w:r>
          <w:rPr>
            <w:noProof/>
            <w:webHidden/>
          </w:rPr>
          <w:tab/>
        </w:r>
        <w:r>
          <w:rPr>
            <w:noProof/>
            <w:webHidden/>
          </w:rPr>
          <w:fldChar w:fldCharType="begin"/>
        </w:r>
        <w:r>
          <w:rPr>
            <w:noProof/>
            <w:webHidden/>
          </w:rPr>
          <w:instrText xml:space="preserve"> PAGEREF _Toc165034873 \h </w:instrText>
        </w:r>
      </w:ins>
      <w:r>
        <w:rPr>
          <w:noProof/>
          <w:webHidden/>
        </w:rPr>
      </w:r>
      <w:r>
        <w:rPr>
          <w:noProof/>
          <w:webHidden/>
        </w:rPr>
        <w:fldChar w:fldCharType="separate"/>
      </w:r>
      <w:ins w:id="36" w:author="FSO" w:date="2024-04-26T14:40:00Z">
        <w:r>
          <w:rPr>
            <w:noProof/>
            <w:webHidden/>
          </w:rPr>
          <w:t>7</w:t>
        </w:r>
        <w:r>
          <w:rPr>
            <w:noProof/>
            <w:webHidden/>
          </w:rPr>
          <w:fldChar w:fldCharType="end"/>
        </w:r>
        <w:r w:rsidRPr="00E0192D">
          <w:rPr>
            <w:rStyle w:val="Hyperlink"/>
            <w:noProof/>
          </w:rPr>
          <w:fldChar w:fldCharType="end"/>
        </w:r>
      </w:ins>
    </w:p>
    <w:p w14:paraId="6D9AC418" w14:textId="17CEEE80" w:rsidR="00911D42" w:rsidRDefault="00911D42">
      <w:pPr>
        <w:pStyle w:val="TOC2"/>
        <w:rPr>
          <w:ins w:id="37" w:author="FSO" w:date="2024-04-26T14:40:00Z"/>
          <w:rFonts w:asciiTheme="minorHAnsi" w:eastAsiaTheme="minorEastAsia" w:hAnsiTheme="minorHAnsi" w:cstheme="minorBidi"/>
          <w:b w:val="0"/>
          <w:noProof/>
          <w:sz w:val="22"/>
          <w:szCs w:val="22"/>
        </w:rPr>
      </w:pPr>
      <w:ins w:id="38"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"_Toc165034874"</w:instrText>
        </w:r>
        <w:r w:rsidRPr="00E0192D">
          <w:rPr>
            <w:rStyle w:val="Hyperlink"/>
            <w:noProof/>
          </w:rPr>
          <w:instrText xml:space="preserve"> </w:instrText>
        </w:r>
        <w:r w:rsidRPr="00E0192D">
          <w:rPr>
            <w:rStyle w:val="Hyperlink"/>
            <w:noProof/>
          </w:rPr>
          <w:fldChar w:fldCharType="separate"/>
        </w:r>
        <w:r w:rsidRPr="00E0192D">
          <w:rPr>
            <w:rStyle w:val="Hyperlink"/>
            <w:noProof/>
          </w:rPr>
          <w:t>3.4</w:t>
        </w:r>
        <w:r>
          <w:rPr>
            <w:rFonts w:asciiTheme="minorHAnsi" w:eastAsiaTheme="minorEastAsia" w:hAnsiTheme="minorHAnsi" w:cstheme="minorBidi"/>
            <w:b w:val="0"/>
            <w:noProof/>
            <w:sz w:val="22"/>
            <w:szCs w:val="22"/>
          </w:rPr>
          <w:tab/>
        </w:r>
        <w:r w:rsidRPr="00E0192D">
          <w:rPr>
            <w:rStyle w:val="Hyperlink"/>
            <w:noProof/>
          </w:rPr>
          <w:t>New CVA Metering System</w:t>
        </w:r>
        <w:r>
          <w:rPr>
            <w:noProof/>
            <w:webHidden/>
          </w:rPr>
          <w:tab/>
        </w:r>
        <w:r>
          <w:rPr>
            <w:noProof/>
            <w:webHidden/>
          </w:rPr>
          <w:fldChar w:fldCharType="begin"/>
        </w:r>
        <w:r>
          <w:rPr>
            <w:noProof/>
            <w:webHidden/>
          </w:rPr>
          <w:instrText xml:space="preserve"> PAGEREF _Toc165034874 \h </w:instrText>
        </w:r>
      </w:ins>
      <w:r>
        <w:rPr>
          <w:noProof/>
          <w:webHidden/>
        </w:rPr>
      </w:r>
      <w:r>
        <w:rPr>
          <w:noProof/>
          <w:webHidden/>
        </w:rPr>
        <w:fldChar w:fldCharType="separate"/>
      </w:r>
      <w:ins w:id="39" w:author="FSO" w:date="2024-04-26T14:40:00Z">
        <w:r>
          <w:rPr>
            <w:noProof/>
            <w:webHidden/>
          </w:rPr>
          <w:t>10</w:t>
        </w:r>
        <w:r>
          <w:rPr>
            <w:noProof/>
            <w:webHidden/>
          </w:rPr>
          <w:fldChar w:fldCharType="end"/>
        </w:r>
        <w:r w:rsidRPr="00E0192D">
          <w:rPr>
            <w:rStyle w:val="Hyperlink"/>
            <w:noProof/>
          </w:rPr>
          <w:fldChar w:fldCharType="end"/>
        </w:r>
      </w:ins>
    </w:p>
    <w:p w14:paraId="6561BBE9" w14:textId="25D5E0AE" w:rsidR="00911D42" w:rsidRDefault="00911D42">
      <w:pPr>
        <w:pStyle w:val="TOC2"/>
        <w:rPr>
          <w:ins w:id="40" w:author="FSO" w:date="2024-04-26T14:40:00Z"/>
          <w:rFonts w:asciiTheme="minorHAnsi" w:eastAsiaTheme="minorEastAsia" w:hAnsiTheme="minorHAnsi" w:cstheme="minorBidi"/>
          <w:b w:val="0"/>
          <w:noProof/>
          <w:sz w:val="22"/>
          <w:szCs w:val="22"/>
        </w:rPr>
      </w:pPr>
      <w:ins w:id="41"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"_Toc165034875"</w:instrText>
        </w:r>
        <w:r w:rsidRPr="00E0192D">
          <w:rPr>
            <w:rStyle w:val="Hyperlink"/>
            <w:noProof/>
          </w:rPr>
          <w:instrText xml:space="preserve"> </w:instrText>
        </w:r>
        <w:r w:rsidRPr="00E0192D">
          <w:rPr>
            <w:rStyle w:val="Hyperlink"/>
            <w:noProof/>
          </w:rPr>
          <w:fldChar w:fldCharType="separate"/>
        </w:r>
        <w:r w:rsidRPr="00E0192D">
          <w:rPr>
            <w:rStyle w:val="Hyperlink"/>
            <w:noProof/>
          </w:rPr>
          <w:t>3.5</w:t>
        </w:r>
        <w:r>
          <w:rPr>
            <w:rFonts w:asciiTheme="minorHAnsi" w:eastAsiaTheme="minorEastAsia" w:hAnsiTheme="minorHAnsi" w:cstheme="minorBidi"/>
            <w:b w:val="0"/>
            <w:noProof/>
            <w:sz w:val="22"/>
            <w:szCs w:val="22"/>
          </w:rPr>
          <w:tab/>
        </w:r>
        <w:r w:rsidRPr="00E0192D">
          <w:rPr>
            <w:rStyle w:val="Hyperlink"/>
            <w:noProof/>
          </w:rPr>
          <w:t>Energisation of a Metering System (SVA Only)</w:t>
        </w:r>
        <w:r>
          <w:rPr>
            <w:noProof/>
            <w:webHidden/>
          </w:rPr>
          <w:tab/>
        </w:r>
        <w:r>
          <w:rPr>
            <w:noProof/>
            <w:webHidden/>
          </w:rPr>
          <w:fldChar w:fldCharType="begin"/>
        </w:r>
        <w:r>
          <w:rPr>
            <w:noProof/>
            <w:webHidden/>
          </w:rPr>
          <w:instrText xml:space="preserve"> PAGEREF _Toc165034875 \h </w:instrText>
        </w:r>
      </w:ins>
      <w:r>
        <w:rPr>
          <w:noProof/>
          <w:webHidden/>
        </w:rPr>
      </w:r>
      <w:r>
        <w:rPr>
          <w:noProof/>
          <w:webHidden/>
        </w:rPr>
        <w:fldChar w:fldCharType="separate"/>
      </w:r>
      <w:ins w:id="42" w:author="FSO" w:date="2024-04-26T14:40:00Z">
        <w:r>
          <w:rPr>
            <w:noProof/>
            <w:webHidden/>
          </w:rPr>
          <w:t>12</w:t>
        </w:r>
        <w:r>
          <w:rPr>
            <w:noProof/>
            <w:webHidden/>
          </w:rPr>
          <w:fldChar w:fldCharType="end"/>
        </w:r>
        <w:r w:rsidRPr="00E0192D">
          <w:rPr>
            <w:rStyle w:val="Hyperlink"/>
            <w:noProof/>
          </w:rPr>
          <w:fldChar w:fldCharType="end"/>
        </w:r>
      </w:ins>
    </w:p>
    <w:p w14:paraId="7172C8C3" w14:textId="6BC2F675" w:rsidR="00911D42" w:rsidRDefault="00911D42">
      <w:pPr>
        <w:pStyle w:val="TOC2"/>
        <w:rPr>
          <w:ins w:id="43" w:author="FSO" w:date="2024-04-26T14:40:00Z"/>
          <w:rFonts w:asciiTheme="minorHAnsi" w:eastAsiaTheme="minorEastAsia" w:hAnsiTheme="minorHAnsi" w:cstheme="minorBidi"/>
          <w:b w:val="0"/>
          <w:noProof/>
          <w:sz w:val="22"/>
          <w:szCs w:val="22"/>
        </w:rPr>
      </w:pPr>
      <w:ins w:id="44"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"_Toc165034876"</w:instrText>
        </w:r>
        <w:r w:rsidRPr="00E0192D">
          <w:rPr>
            <w:rStyle w:val="Hyperlink"/>
            <w:noProof/>
          </w:rPr>
          <w:instrText xml:space="preserve"> </w:instrText>
        </w:r>
        <w:r w:rsidRPr="00E0192D">
          <w:rPr>
            <w:rStyle w:val="Hyperlink"/>
            <w:noProof/>
          </w:rPr>
          <w:fldChar w:fldCharType="separate"/>
        </w:r>
        <w:r w:rsidRPr="00E0192D">
          <w:rPr>
            <w:rStyle w:val="Hyperlink"/>
            <w:noProof/>
          </w:rPr>
          <w:t>3.6</w:t>
        </w:r>
        <w:r>
          <w:rPr>
            <w:rFonts w:asciiTheme="minorHAnsi" w:eastAsiaTheme="minorEastAsia" w:hAnsiTheme="minorHAnsi" w:cstheme="minorBidi"/>
            <w:b w:val="0"/>
            <w:noProof/>
            <w:sz w:val="22"/>
            <w:szCs w:val="22"/>
          </w:rPr>
          <w:tab/>
        </w:r>
        <w:r w:rsidRPr="00E0192D">
          <w:rPr>
            <w:rStyle w:val="Hyperlink"/>
            <w:noProof/>
          </w:rPr>
          <w:t>De-energisation of a Metering System (SVA Only)</w:t>
        </w:r>
        <w:r>
          <w:rPr>
            <w:noProof/>
            <w:webHidden/>
          </w:rPr>
          <w:tab/>
        </w:r>
        <w:r>
          <w:rPr>
            <w:noProof/>
            <w:webHidden/>
          </w:rPr>
          <w:fldChar w:fldCharType="begin"/>
        </w:r>
        <w:r>
          <w:rPr>
            <w:noProof/>
            <w:webHidden/>
          </w:rPr>
          <w:instrText xml:space="preserve"> PAGEREF _Toc165034876 \h </w:instrText>
        </w:r>
      </w:ins>
      <w:r>
        <w:rPr>
          <w:noProof/>
          <w:webHidden/>
        </w:rPr>
      </w:r>
      <w:r>
        <w:rPr>
          <w:noProof/>
          <w:webHidden/>
        </w:rPr>
        <w:fldChar w:fldCharType="separate"/>
      </w:r>
      <w:ins w:id="45" w:author="FSO" w:date="2024-04-26T14:40:00Z">
        <w:r>
          <w:rPr>
            <w:noProof/>
            <w:webHidden/>
          </w:rPr>
          <w:t>14</w:t>
        </w:r>
        <w:r>
          <w:rPr>
            <w:noProof/>
            <w:webHidden/>
          </w:rPr>
          <w:fldChar w:fldCharType="end"/>
        </w:r>
        <w:r w:rsidRPr="00E0192D">
          <w:rPr>
            <w:rStyle w:val="Hyperlink"/>
            <w:noProof/>
          </w:rPr>
          <w:fldChar w:fldCharType="end"/>
        </w:r>
      </w:ins>
    </w:p>
    <w:p w14:paraId="5B8CC8FD" w14:textId="19B4C3B2" w:rsidR="00911D42" w:rsidRDefault="00911D42">
      <w:pPr>
        <w:pStyle w:val="TOC2"/>
        <w:rPr>
          <w:ins w:id="46" w:author="FSO" w:date="2024-04-26T14:40:00Z"/>
          <w:rFonts w:asciiTheme="minorHAnsi" w:eastAsiaTheme="minorEastAsia" w:hAnsiTheme="minorHAnsi" w:cstheme="minorBidi"/>
          <w:b w:val="0"/>
          <w:noProof/>
          <w:sz w:val="22"/>
          <w:szCs w:val="22"/>
        </w:rPr>
      </w:pPr>
      <w:ins w:id="47"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"_Toc165034877"</w:instrText>
        </w:r>
        <w:r w:rsidRPr="00E0192D">
          <w:rPr>
            <w:rStyle w:val="Hyperlink"/>
            <w:noProof/>
          </w:rPr>
          <w:instrText xml:space="preserve"> </w:instrText>
        </w:r>
        <w:r w:rsidRPr="00E0192D">
          <w:rPr>
            <w:rStyle w:val="Hyperlink"/>
            <w:noProof/>
          </w:rPr>
          <w:fldChar w:fldCharType="separate"/>
        </w:r>
        <w:r w:rsidRPr="00E0192D">
          <w:rPr>
            <w:rStyle w:val="Hyperlink"/>
            <w:noProof/>
          </w:rPr>
          <w:t>3.7</w:t>
        </w:r>
        <w:r>
          <w:rPr>
            <w:rFonts w:asciiTheme="minorHAnsi" w:eastAsiaTheme="minorEastAsia" w:hAnsiTheme="minorHAnsi" w:cstheme="minorBidi"/>
            <w:b w:val="0"/>
            <w:noProof/>
            <w:sz w:val="22"/>
            <w:szCs w:val="22"/>
          </w:rPr>
          <w:tab/>
        </w:r>
        <w:r w:rsidRPr="00E0192D">
          <w:rPr>
            <w:rStyle w:val="Hyperlink"/>
            <w:noProof/>
          </w:rPr>
          <w:t>Disconnection of a SVA Metering System</w:t>
        </w:r>
        <w:r>
          <w:rPr>
            <w:noProof/>
            <w:webHidden/>
          </w:rPr>
          <w:tab/>
        </w:r>
        <w:r>
          <w:rPr>
            <w:noProof/>
            <w:webHidden/>
          </w:rPr>
          <w:fldChar w:fldCharType="begin"/>
        </w:r>
        <w:r>
          <w:rPr>
            <w:noProof/>
            <w:webHidden/>
          </w:rPr>
          <w:instrText xml:space="preserve"> PAGEREF _Toc165034877 \h </w:instrText>
        </w:r>
      </w:ins>
      <w:r>
        <w:rPr>
          <w:noProof/>
          <w:webHidden/>
        </w:rPr>
      </w:r>
      <w:r>
        <w:rPr>
          <w:noProof/>
          <w:webHidden/>
        </w:rPr>
        <w:fldChar w:fldCharType="separate"/>
      </w:r>
      <w:ins w:id="48" w:author="FSO" w:date="2024-04-26T14:40:00Z">
        <w:r>
          <w:rPr>
            <w:noProof/>
            <w:webHidden/>
          </w:rPr>
          <w:t>17</w:t>
        </w:r>
        <w:r>
          <w:rPr>
            <w:noProof/>
            <w:webHidden/>
          </w:rPr>
          <w:fldChar w:fldCharType="end"/>
        </w:r>
        <w:r w:rsidRPr="00E0192D">
          <w:rPr>
            <w:rStyle w:val="Hyperlink"/>
            <w:noProof/>
          </w:rPr>
          <w:fldChar w:fldCharType="end"/>
        </w:r>
      </w:ins>
    </w:p>
    <w:p w14:paraId="43077E55" w14:textId="0C744188" w:rsidR="00911D42" w:rsidRDefault="00911D42">
      <w:pPr>
        <w:pStyle w:val="TOC2"/>
        <w:rPr>
          <w:ins w:id="49" w:author="FSO" w:date="2024-04-26T14:40:00Z"/>
          <w:rFonts w:asciiTheme="minorHAnsi" w:eastAsiaTheme="minorEastAsia" w:hAnsiTheme="minorHAnsi" w:cstheme="minorBidi"/>
          <w:b w:val="0"/>
          <w:noProof/>
          <w:sz w:val="22"/>
          <w:szCs w:val="22"/>
        </w:rPr>
      </w:pPr>
      <w:ins w:id="50"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"_Toc165034878"</w:instrText>
        </w:r>
        <w:r w:rsidRPr="00E0192D">
          <w:rPr>
            <w:rStyle w:val="Hyperlink"/>
            <w:noProof/>
          </w:rPr>
          <w:instrText xml:space="preserve"> </w:instrText>
        </w:r>
        <w:r w:rsidRPr="00E0192D">
          <w:rPr>
            <w:rStyle w:val="Hyperlink"/>
            <w:noProof/>
          </w:rPr>
          <w:fldChar w:fldCharType="separate"/>
        </w:r>
        <w:r w:rsidRPr="00E0192D">
          <w:rPr>
            <w:rStyle w:val="Hyperlink"/>
            <w:noProof/>
          </w:rPr>
          <w:t>3.8</w:t>
        </w:r>
        <w:r>
          <w:rPr>
            <w:rFonts w:asciiTheme="minorHAnsi" w:eastAsiaTheme="minorEastAsia" w:hAnsiTheme="minorHAnsi" w:cstheme="minorBidi"/>
            <w:b w:val="0"/>
            <w:noProof/>
            <w:sz w:val="22"/>
            <w:szCs w:val="22"/>
          </w:rPr>
          <w:tab/>
        </w:r>
        <w:r w:rsidRPr="00E0192D">
          <w:rPr>
            <w:rStyle w:val="Hyperlink"/>
            <w:noProof/>
          </w:rPr>
          <w:t>Disconnection of a CVA Metering System</w:t>
        </w:r>
        <w:r>
          <w:rPr>
            <w:noProof/>
            <w:webHidden/>
          </w:rPr>
          <w:tab/>
        </w:r>
        <w:r>
          <w:rPr>
            <w:noProof/>
            <w:webHidden/>
          </w:rPr>
          <w:fldChar w:fldCharType="begin"/>
        </w:r>
        <w:r>
          <w:rPr>
            <w:noProof/>
            <w:webHidden/>
          </w:rPr>
          <w:instrText xml:space="preserve"> PAGEREF _Toc165034878 \h </w:instrText>
        </w:r>
      </w:ins>
      <w:r>
        <w:rPr>
          <w:noProof/>
          <w:webHidden/>
        </w:rPr>
      </w:r>
      <w:r>
        <w:rPr>
          <w:noProof/>
          <w:webHidden/>
        </w:rPr>
        <w:fldChar w:fldCharType="separate"/>
      </w:r>
      <w:ins w:id="51" w:author="FSO" w:date="2024-04-26T14:40:00Z">
        <w:r>
          <w:rPr>
            <w:noProof/>
            <w:webHidden/>
          </w:rPr>
          <w:t>19</w:t>
        </w:r>
        <w:r>
          <w:rPr>
            <w:noProof/>
            <w:webHidden/>
          </w:rPr>
          <w:fldChar w:fldCharType="end"/>
        </w:r>
        <w:r w:rsidRPr="00E0192D">
          <w:rPr>
            <w:rStyle w:val="Hyperlink"/>
            <w:noProof/>
          </w:rPr>
          <w:fldChar w:fldCharType="end"/>
        </w:r>
      </w:ins>
    </w:p>
    <w:p w14:paraId="1186565A" w14:textId="0B1FC383" w:rsidR="00911D42" w:rsidRDefault="00911D42">
      <w:pPr>
        <w:pStyle w:val="TOC2"/>
        <w:rPr>
          <w:ins w:id="52" w:author="FSO" w:date="2024-04-26T14:40:00Z"/>
          <w:rFonts w:asciiTheme="minorHAnsi" w:eastAsiaTheme="minorEastAsia" w:hAnsiTheme="minorHAnsi" w:cstheme="minorBidi"/>
          <w:b w:val="0"/>
          <w:noProof/>
          <w:sz w:val="22"/>
          <w:szCs w:val="22"/>
        </w:rPr>
      </w:pPr>
      <w:ins w:id="53"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"_Toc165034879"</w:instrText>
        </w:r>
        <w:r w:rsidRPr="00E0192D">
          <w:rPr>
            <w:rStyle w:val="Hyperlink"/>
            <w:noProof/>
          </w:rPr>
          <w:instrText xml:space="preserve"> </w:instrText>
        </w:r>
        <w:r w:rsidRPr="00E0192D">
          <w:rPr>
            <w:rStyle w:val="Hyperlink"/>
            <w:noProof/>
          </w:rPr>
          <w:fldChar w:fldCharType="separate"/>
        </w:r>
        <w:r w:rsidRPr="00E0192D">
          <w:rPr>
            <w:rStyle w:val="Hyperlink"/>
            <w:noProof/>
          </w:rPr>
          <w:t>3.9</w:t>
        </w:r>
        <w:r>
          <w:rPr>
            <w:rFonts w:asciiTheme="minorHAnsi" w:eastAsiaTheme="minorEastAsia" w:hAnsiTheme="minorHAnsi" w:cstheme="minorBidi"/>
            <w:b w:val="0"/>
            <w:noProof/>
            <w:sz w:val="22"/>
            <w:szCs w:val="22"/>
          </w:rPr>
          <w:tab/>
        </w:r>
        <w:r w:rsidRPr="00E0192D">
          <w:rPr>
            <w:rStyle w:val="Hyperlink"/>
            <w:noProof/>
          </w:rPr>
          <w:t xml:space="preserve"> Changes to Site Technical Details</w:t>
        </w:r>
        <w:r>
          <w:rPr>
            <w:noProof/>
            <w:webHidden/>
          </w:rPr>
          <w:tab/>
        </w:r>
        <w:r>
          <w:rPr>
            <w:noProof/>
            <w:webHidden/>
          </w:rPr>
          <w:fldChar w:fldCharType="begin"/>
        </w:r>
        <w:r>
          <w:rPr>
            <w:noProof/>
            <w:webHidden/>
          </w:rPr>
          <w:instrText xml:space="preserve"> PAGEREF _Toc165034879 \h </w:instrText>
        </w:r>
      </w:ins>
      <w:r>
        <w:rPr>
          <w:noProof/>
          <w:webHidden/>
        </w:rPr>
      </w:r>
      <w:r>
        <w:rPr>
          <w:noProof/>
          <w:webHidden/>
        </w:rPr>
        <w:fldChar w:fldCharType="separate"/>
      </w:r>
      <w:ins w:id="54" w:author="FSO" w:date="2024-04-26T14:40:00Z">
        <w:r>
          <w:rPr>
            <w:noProof/>
            <w:webHidden/>
          </w:rPr>
          <w:t>20</w:t>
        </w:r>
        <w:r>
          <w:rPr>
            <w:noProof/>
            <w:webHidden/>
          </w:rPr>
          <w:fldChar w:fldCharType="end"/>
        </w:r>
        <w:r w:rsidRPr="00E0192D">
          <w:rPr>
            <w:rStyle w:val="Hyperlink"/>
            <w:noProof/>
          </w:rPr>
          <w:fldChar w:fldCharType="end"/>
        </w:r>
      </w:ins>
    </w:p>
    <w:p w14:paraId="69AB7B82" w14:textId="65897DD2" w:rsidR="00911D42" w:rsidRDefault="00911D42">
      <w:pPr>
        <w:pStyle w:val="TOC2"/>
        <w:rPr>
          <w:ins w:id="55" w:author="FSO" w:date="2024-04-26T14:40:00Z"/>
          <w:rFonts w:asciiTheme="minorHAnsi" w:eastAsiaTheme="minorEastAsia" w:hAnsiTheme="minorHAnsi" w:cstheme="minorBidi"/>
          <w:b w:val="0"/>
          <w:noProof/>
          <w:sz w:val="22"/>
          <w:szCs w:val="22"/>
        </w:rPr>
      </w:pPr>
      <w:ins w:id="56"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"_Toc165034880"</w:instrText>
        </w:r>
        <w:r w:rsidRPr="00E0192D">
          <w:rPr>
            <w:rStyle w:val="Hyperlink"/>
            <w:noProof/>
          </w:rPr>
          <w:instrText xml:space="preserve"> </w:instrText>
        </w:r>
        <w:r w:rsidRPr="00E0192D">
          <w:rPr>
            <w:rStyle w:val="Hyperlink"/>
            <w:noProof/>
          </w:rPr>
          <w:fldChar w:fldCharType="separate"/>
        </w:r>
        <w:r w:rsidRPr="00E0192D">
          <w:rPr>
            <w:rStyle w:val="Hyperlink"/>
            <w:noProof/>
          </w:rPr>
          <w:t>3.10</w:t>
        </w:r>
        <w:r>
          <w:rPr>
            <w:rFonts w:asciiTheme="minorHAnsi" w:eastAsiaTheme="minorEastAsia" w:hAnsiTheme="minorHAnsi" w:cstheme="minorBidi"/>
            <w:b w:val="0"/>
            <w:noProof/>
            <w:sz w:val="22"/>
            <w:szCs w:val="22"/>
          </w:rPr>
          <w:tab/>
        </w:r>
        <w:r w:rsidRPr="00E0192D">
          <w:rPr>
            <w:rStyle w:val="Hyperlink"/>
            <w:noProof/>
          </w:rPr>
          <w:t>Update of the National Measurement Transformer Error Statement</w:t>
        </w:r>
        <w:r>
          <w:rPr>
            <w:noProof/>
            <w:webHidden/>
          </w:rPr>
          <w:tab/>
        </w:r>
        <w:r>
          <w:rPr>
            <w:noProof/>
            <w:webHidden/>
          </w:rPr>
          <w:fldChar w:fldCharType="begin"/>
        </w:r>
        <w:r>
          <w:rPr>
            <w:noProof/>
            <w:webHidden/>
          </w:rPr>
          <w:instrText xml:space="preserve"> PAGEREF _Toc165034880 \h </w:instrText>
        </w:r>
      </w:ins>
      <w:r>
        <w:rPr>
          <w:noProof/>
          <w:webHidden/>
        </w:rPr>
      </w:r>
      <w:r>
        <w:rPr>
          <w:noProof/>
          <w:webHidden/>
        </w:rPr>
        <w:fldChar w:fldCharType="separate"/>
      </w:r>
      <w:ins w:id="57" w:author="FSO" w:date="2024-04-26T14:40:00Z">
        <w:r>
          <w:rPr>
            <w:noProof/>
            <w:webHidden/>
          </w:rPr>
          <w:t>20</w:t>
        </w:r>
        <w:r>
          <w:rPr>
            <w:noProof/>
            <w:webHidden/>
          </w:rPr>
          <w:fldChar w:fldCharType="end"/>
        </w:r>
        <w:r w:rsidRPr="00E0192D">
          <w:rPr>
            <w:rStyle w:val="Hyperlink"/>
            <w:noProof/>
          </w:rPr>
          <w:fldChar w:fldCharType="end"/>
        </w:r>
      </w:ins>
    </w:p>
    <w:p w14:paraId="72AE08A2" w14:textId="6764C292" w:rsidR="00911D42" w:rsidRDefault="00911D42">
      <w:pPr>
        <w:pStyle w:val="TOC2"/>
        <w:rPr>
          <w:ins w:id="58" w:author="FSO" w:date="2024-04-26T14:40:00Z"/>
          <w:rFonts w:asciiTheme="minorHAnsi" w:eastAsiaTheme="minorEastAsia" w:hAnsiTheme="minorHAnsi" w:cstheme="minorBidi"/>
          <w:b w:val="0"/>
          <w:noProof/>
          <w:sz w:val="22"/>
          <w:szCs w:val="22"/>
        </w:rPr>
      </w:pPr>
      <w:ins w:id="59"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"_Toc165034881"</w:instrText>
        </w:r>
        <w:r w:rsidRPr="00E0192D">
          <w:rPr>
            <w:rStyle w:val="Hyperlink"/>
            <w:noProof/>
          </w:rPr>
          <w:instrText xml:space="preserve"> </w:instrText>
        </w:r>
        <w:r w:rsidRPr="00E0192D">
          <w:rPr>
            <w:rStyle w:val="Hyperlink"/>
            <w:noProof/>
          </w:rPr>
          <w:fldChar w:fldCharType="separate"/>
        </w:r>
        <w:r w:rsidRPr="00E0192D">
          <w:rPr>
            <w:rStyle w:val="Hyperlink"/>
            <w:noProof/>
          </w:rPr>
          <w:t>3.12</w:t>
        </w:r>
        <w:r>
          <w:rPr>
            <w:rFonts w:asciiTheme="minorHAnsi" w:eastAsiaTheme="minorEastAsia" w:hAnsiTheme="minorHAnsi" w:cstheme="minorBidi"/>
            <w:b w:val="0"/>
            <w:noProof/>
            <w:sz w:val="22"/>
            <w:szCs w:val="22"/>
          </w:rPr>
          <w:tab/>
        </w:r>
        <w:r w:rsidRPr="00E0192D">
          <w:rPr>
            <w:rStyle w:val="Hyperlink"/>
            <w:noProof/>
          </w:rPr>
          <w:t>On the installation of Small Scale Third Party Generating Plant</w:t>
        </w:r>
        <w:r>
          <w:rPr>
            <w:noProof/>
            <w:webHidden/>
          </w:rPr>
          <w:tab/>
        </w:r>
        <w:r>
          <w:rPr>
            <w:noProof/>
            <w:webHidden/>
          </w:rPr>
          <w:fldChar w:fldCharType="begin"/>
        </w:r>
        <w:r>
          <w:rPr>
            <w:noProof/>
            <w:webHidden/>
          </w:rPr>
          <w:instrText xml:space="preserve"> PAGEREF _Toc165034881 \h </w:instrText>
        </w:r>
      </w:ins>
      <w:r>
        <w:rPr>
          <w:noProof/>
          <w:webHidden/>
        </w:rPr>
      </w:r>
      <w:r>
        <w:rPr>
          <w:noProof/>
          <w:webHidden/>
        </w:rPr>
        <w:fldChar w:fldCharType="separate"/>
      </w:r>
      <w:ins w:id="60" w:author="FSO" w:date="2024-04-26T14:40:00Z">
        <w:r>
          <w:rPr>
            <w:noProof/>
            <w:webHidden/>
          </w:rPr>
          <w:t>22</w:t>
        </w:r>
        <w:r>
          <w:rPr>
            <w:noProof/>
            <w:webHidden/>
          </w:rPr>
          <w:fldChar w:fldCharType="end"/>
        </w:r>
        <w:r w:rsidRPr="00E0192D">
          <w:rPr>
            <w:rStyle w:val="Hyperlink"/>
            <w:noProof/>
          </w:rPr>
          <w:fldChar w:fldCharType="end"/>
        </w:r>
      </w:ins>
    </w:p>
    <w:p w14:paraId="198E29F6" w14:textId="43B5DE39" w:rsidR="00911D42" w:rsidRDefault="00911D42">
      <w:pPr>
        <w:pStyle w:val="TOC2"/>
        <w:rPr>
          <w:ins w:id="61" w:author="FSO" w:date="2024-04-26T14:40:00Z"/>
          <w:rFonts w:asciiTheme="minorHAnsi" w:eastAsiaTheme="minorEastAsia" w:hAnsiTheme="minorHAnsi" w:cstheme="minorBidi"/>
          <w:b w:val="0"/>
          <w:noProof/>
          <w:sz w:val="22"/>
          <w:szCs w:val="22"/>
        </w:rPr>
      </w:pPr>
      <w:ins w:id="62"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"_Toc165034882"</w:instrText>
        </w:r>
        <w:r w:rsidRPr="00E0192D">
          <w:rPr>
            <w:rStyle w:val="Hyperlink"/>
            <w:noProof/>
          </w:rPr>
          <w:instrText xml:space="preserve"> </w:instrText>
        </w:r>
        <w:r w:rsidRPr="00E0192D">
          <w:rPr>
            <w:rStyle w:val="Hyperlink"/>
            <w:noProof/>
          </w:rPr>
          <w:fldChar w:fldCharType="separate"/>
        </w:r>
        <w:r w:rsidRPr="00E0192D">
          <w:rPr>
            <w:rStyle w:val="Hyperlink"/>
            <w:noProof/>
          </w:rPr>
          <w:t>3.13</w:t>
        </w:r>
        <w:r>
          <w:rPr>
            <w:rFonts w:asciiTheme="minorHAnsi" w:eastAsiaTheme="minorEastAsia" w:hAnsiTheme="minorHAnsi" w:cstheme="minorBidi"/>
            <w:b w:val="0"/>
            <w:noProof/>
            <w:sz w:val="22"/>
            <w:szCs w:val="22"/>
          </w:rPr>
          <w:tab/>
        </w:r>
        <w:r w:rsidRPr="00E0192D">
          <w:rPr>
            <w:rStyle w:val="Hyperlink"/>
            <w:noProof/>
          </w:rPr>
          <w:t>Request EAC Data to Distributor Report (Optional)</w:t>
        </w:r>
        <w:r>
          <w:rPr>
            <w:noProof/>
            <w:webHidden/>
          </w:rPr>
          <w:tab/>
        </w:r>
        <w:r>
          <w:rPr>
            <w:noProof/>
            <w:webHidden/>
          </w:rPr>
          <w:fldChar w:fldCharType="begin"/>
        </w:r>
        <w:r>
          <w:rPr>
            <w:noProof/>
            <w:webHidden/>
          </w:rPr>
          <w:instrText xml:space="preserve"> PAGEREF _Toc165034882 \h </w:instrText>
        </w:r>
      </w:ins>
      <w:r>
        <w:rPr>
          <w:noProof/>
          <w:webHidden/>
        </w:rPr>
      </w:r>
      <w:r>
        <w:rPr>
          <w:noProof/>
          <w:webHidden/>
        </w:rPr>
        <w:fldChar w:fldCharType="separate"/>
      </w:r>
      <w:ins w:id="63" w:author="FSO" w:date="2024-04-26T14:40:00Z">
        <w:r>
          <w:rPr>
            <w:noProof/>
            <w:webHidden/>
          </w:rPr>
          <w:t>24</w:t>
        </w:r>
        <w:r>
          <w:rPr>
            <w:noProof/>
            <w:webHidden/>
          </w:rPr>
          <w:fldChar w:fldCharType="end"/>
        </w:r>
        <w:r w:rsidRPr="00E0192D">
          <w:rPr>
            <w:rStyle w:val="Hyperlink"/>
            <w:noProof/>
          </w:rPr>
          <w:fldChar w:fldCharType="end"/>
        </w:r>
      </w:ins>
    </w:p>
    <w:p w14:paraId="7DEC86A0" w14:textId="3A51DE45" w:rsidR="00911D42" w:rsidRDefault="00911D42">
      <w:pPr>
        <w:pStyle w:val="TOC2"/>
        <w:rPr>
          <w:ins w:id="64" w:author="FSO" w:date="2024-04-26T14:40:00Z"/>
          <w:rFonts w:asciiTheme="minorHAnsi" w:eastAsiaTheme="minorEastAsia" w:hAnsiTheme="minorHAnsi" w:cstheme="minorBidi"/>
          <w:b w:val="0"/>
          <w:noProof/>
          <w:sz w:val="22"/>
          <w:szCs w:val="22"/>
        </w:rPr>
      </w:pPr>
      <w:ins w:id="65"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"_Toc165034883"</w:instrText>
        </w:r>
        <w:r w:rsidRPr="00E0192D">
          <w:rPr>
            <w:rStyle w:val="Hyperlink"/>
            <w:noProof/>
          </w:rPr>
          <w:instrText xml:space="preserve"> </w:instrText>
        </w:r>
        <w:r w:rsidRPr="00E0192D">
          <w:rPr>
            <w:rStyle w:val="Hyperlink"/>
            <w:noProof/>
          </w:rPr>
          <w:fldChar w:fldCharType="separate"/>
        </w:r>
        <w:r w:rsidRPr="00E0192D">
          <w:rPr>
            <w:rStyle w:val="Hyperlink"/>
            <w:noProof/>
          </w:rPr>
          <w:t>3.14</w:t>
        </w:r>
        <w:r>
          <w:rPr>
            <w:rFonts w:asciiTheme="minorHAnsi" w:eastAsiaTheme="minorEastAsia" w:hAnsiTheme="minorHAnsi" w:cstheme="minorBidi"/>
            <w:b w:val="0"/>
            <w:noProof/>
            <w:sz w:val="22"/>
            <w:szCs w:val="22"/>
          </w:rPr>
          <w:tab/>
        </w:r>
        <w:r w:rsidRPr="00E0192D">
          <w:rPr>
            <w:rStyle w:val="Hyperlink"/>
            <w:noProof/>
          </w:rPr>
          <w:t>Demand Control Events</w:t>
        </w:r>
        <w:r>
          <w:rPr>
            <w:noProof/>
            <w:webHidden/>
          </w:rPr>
          <w:tab/>
        </w:r>
        <w:r>
          <w:rPr>
            <w:noProof/>
            <w:webHidden/>
          </w:rPr>
          <w:fldChar w:fldCharType="begin"/>
        </w:r>
        <w:r>
          <w:rPr>
            <w:noProof/>
            <w:webHidden/>
          </w:rPr>
          <w:instrText xml:space="preserve"> PAGEREF _Toc165034883 \h </w:instrText>
        </w:r>
      </w:ins>
      <w:r>
        <w:rPr>
          <w:noProof/>
          <w:webHidden/>
        </w:rPr>
      </w:r>
      <w:r>
        <w:rPr>
          <w:noProof/>
          <w:webHidden/>
        </w:rPr>
        <w:fldChar w:fldCharType="separate"/>
      </w:r>
      <w:ins w:id="66" w:author="FSO" w:date="2024-04-26T14:40:00Z">
        <w:r>
          <w:rPr>
            <w:noProof/>
            <w:webHidden/>
          </w:rPr>
          <w:t>24</w:t>
        </w:r>
        <w:r>
          <w:rPr>
            <w:noProof/>
            <w:webHidden/>
          </w:rPr>
          <w:fldChar w:fldCharType="end"/>
        </w:r>
        <w:r w:rsidRPr="00E0192D">
          <w:rPr>
            <w:rStyle w:val="Hyperlink"/>
            <w:noProof/>
          </w:rPr>
          <w:fldChar w:fldCharType="end"/>
        </w:r>
      </w:ins>
    </w:p>
    <w:p w14:paraId="75F5942B" w14:textId="3B06F5E9" w:rsidR="00911D42" w:rsidRDefault="00911D42">
      <w:pPr>
        <w:pStyle w:val="TOC2"/>
        <w:rPr>
          <w:ins w:id="67" w:author="FSO" w:date="2024-04-26T14:40:00Z"/>
          <w:rFonts w:asciiTheme="minorHAnsi" w:eastAsiaTheme="minorEastAsia" w:hAnsiTheme="minorHAnsi" w:cstheme="minorBidi"/>
          <w:b w:val="0"/>
          <w:noProof/>
          <w:sz w:val="22"/>
          <w:szCs w:val="22"/>
        </w:rPr>
      </w:pPr>
      <w:ins w:id="68"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"_Toc165034884"</w:instrText>
        </w:r>
        <w:r w:rsidRPr="00E0192D">
          <w:rPr>
            <w:rStyle w:val="Hyperlink"/>
            <w:noProof/>
          </w:rPr>
          <w:instrText xml:space="preserve"> </w:instrText>
        </w:r>
        <w:r w:rsidRPr="00E0192D">
          <w:rPr>
            <w:rStyle w:val="Hyperlink"/>
            <w:noProof/>
          </w:rPr>
          <w:fldChar w:fldCharType="separate"/>
        </w:r>
        <w:r w:rsidRPr="00E0192D">
          <w:rPr>
            <w:rStyle w:val="Hyperlink"/>
            <w:noProof/>
          </w:rPr>
          <w:t>3.15</w:t>
        </w:r>
        <w:r>
          <w:rPr>
            <w:rFonts w:asciiTheme="minorHAnsi" w:eastAsiaTheme="minorEastAsia" w:hAnsiTheme="minorHAnsi" w:cstheme="minorBidi"/>
            <w:b w:val="0"/>
            <w:noProof/>
            <w:sz w:val="22"/>
            <w:szCs w:val="22"/>
          </w:rPr>
          <w:tab/>
        </w:r>
        <w:r w:rsidRPr="00E0192D">
          <w:rPr>
            <w:rStyle w:val="Hyperlink"/>
            <w:noProof/>
          </w:rPr>
          <w:t>Submission of the Current Transformer (CT) and/or Voltage Transformer (VT) ratios for inclusion (or removal) in the BSCCo valid set</w:t>
        </w:r>
        <w:r>
          <w:rPr>
            <w:noProof/>
            <w:webHidden/>
          </w:rPr>
          <w:tab/>
        </w:r>
        <w:r>
          <w:rPr>
            <w:noProof/>
            <w:webHidden/>
          </w:rPr>
          <w:fldChar w:fldCharType="begin"/>
        </w:r>
        <w:r>
          <w:rPr>
            <w:noProof/>
            <w:webHidden/>
          </w:rPr>
          <w:instrText xml:space="preserve"> PAGEREF _Toc165034884 \h </w:instrText>
        </w:r>
      </w:ins>
      <w:r>
        <w:rPr>
          <w:noProof/>
          <w:webHidden/>
        </w:rPr>
      </w:r>
      <w:r>
        <w:rPr>
          <w:noProof/>
          <w:webHidden/>
        </w:rPr>
        <w:fldChar w:fldCharType="separate"/>
      </w:r>
      <w:ins w:id="69" w:author="FSO" w:date="2024-04-26T14:40:00Z">
        <w:r>
          <w:rPr>
            <w:noProof/>
            <w:webHidden/>
          </w:rPr>
          <w:t>26</w:t>
        </w:r>
        <w:r>
          <w:rPr>
            <w:noProof/>
            <w:webHidden/>
          </w:rPr>
          <w:fldChar w:fldCharType="end"/>
        </w:r>
        <w:r w:rsidRPr="00E0192D">
          <w:rPr>
            <w:rStyle w:val="Hyperlink"/>
            <w:noProof/>
          </w:rPr>
          <w:fldChar w:fldCharType="end"/>
        </w:r>
      </w:ins>
    </w:p>
    <w:p w14:paraId="69423320" w14:textId="477E7CE3" w:rsidR="00911D42" w:rsidRDefault="00911D42">
      <w:pPr>
        <w:pStyle w:val="TOC2"/>
        <w:rPr>
          <w:ins w:id="70" w:author="FSO" w:date="2024-04-26T14:40:00Z"/>
          <w:rFonts w:asciiTheme="minorHAnsi" w:eastAsiaTheme="minorEastAsia" w:hAnsiTheme="minorHAnsi" w:cstheme="minorBidi"/>
          <w:b w:val="0"/>
          <w:noProof/>
          <w:sz w:val="22"/>
          <w:szCs w:val="22"/>
        </w:rPr>
      </w:pPr>
      <w:ins w:id="71"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"_Toc165034885"</w:instrText>
        </w:r>
        <w:r w:rsidRPr="00E0192D">
          <w:rPr>
            <w:rStyle w:val="Hyperlink"/>
            <w:noProof/>
          </w:rPr>
          <w:instrText xml:space="preserve"> </w:instrText>
        </w:r>
        <w:r w:rsidRPr="00E0192D">
          <w:rPr>
            <w:rStyle w:val="Hyperlink"/>
            <w:noProof/>
          </w:rPr>
          <w:fldChar w:fldCharType="separate"/>
        </w:r>
        <w:r w:rsidRPr="00E0192D">
          <w:rPr>
            <w:rStyle w:val="Hyperlink"/>
            <w:noProof/>
          </w:rPr>
          <w:t>3.16</w:t>
        </w:r>
        <w:r>
          <w:rPr>
            <w:rFonts w:asciiTheme="minorHAnsi" w:eastAsiaTheme="minorEastAsia" w:hAnsiTheme="minorHAnsi" w:cstheme="minorBidi"/>
            <w:b w:val="0"/>
            <w:noProof/>
            <w:sz w:val="22"/>
            <w:szCs w:val="22"/>
          </w:rPr>
          <w:tab/>
        </w:r>
        <w:r w:rsidRPr="00E0192D">
          <w:rPr>
            <w:rStyle w:val="Hyperlink"/>
            <w:noProof/>
          </w:rPr>
          <w:t>Monthly TUoS Residual Charges Billing Report</w:t>
        </w:r>
        <w:r>
          <w:rPr>
            <w:noProof/>
            <w:webHidden/>
          </w:rPr>
          <w:tab/>
        </w:r>
        <w:r>
          <w:rPr>
            <w:noProof/>
            <w:webHidden/>
          </w:rPr>
          <w:fldChar w:fldCharType="begin"/>
        </w:r>
        <w:r>
          <w:rPr>
            <w:noProof/>
            <w:webHidden/>
          </w:rPr>
          <w:instrText xml:space="preserve"> PAGEREF _Toc165034885 \h </w:instrText>
        </w:r>
      </w:ins>
      <w:r>
        <w:rPr>
          <w:noProof/>
          <w:webHidden/>
        </w:rPr>
      </w:r>
      <w:r>
        <w:rPr>
          <w:noProof/>
          <w:webHidden/>
        </w:rPr>
        <w:fldChar w:fldCharType="separate"/>
      </w:r>
      <w:ins w:id="72" w:author="FSO" w:date="2024-04-26T14:40:00Z">
        <w:r>
          <w:rPr>
            <w:noProof/>
            <w:webHidden/>
          </w:rPr>
          <w:t>27</w:t>
        </w:r>
        <w:r>
          <w:rPr>
            <w:noProof/>
            <w:webHidden/>
          </w:rPr>
          <w:fldChar w:fldCharType="end"/>
        </w:r>
        <w:r w:rsidRPr="00E0192D">
          <w:rPr>
            <w:rStyle w:val="Hyperlink"/>
            <w:noProof/>
          </w:rPr>
          <w:fldChar w:fldCharType="end"/>
        </w:r>
      </w:ins>
    </w:p>
    <w:p w14:paraId="2BB0360E" w14:textId="5E97AE17" w:rsidR="00911D42" w:rsidRDefault="00911D42">
      <w:pPr>
        <w:pStyle w:val="TOC2"/>
        <w:rPr>
          <w:ins w:id="73" w:author="FSO" w:date="2024-04-26T14:40:00Z"/>
          <w:rFonts w:asciiTheme="minorHAnsi" w:eastAsiaTheme="minorEastAsia" w:hAnsiTheme="minorHAnsi" w:cstheme="minorBidi"/>
          <w:b w:val="0"/>
          <w:noProof/>
          <w:sz w:val="22"/>
          <w:szCs w:val="22"/>
        </w:rPr>
      </w:pPr>
      <w:ins w:id="74"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"_Toc165034886"</w:instrText>
        </w:r>
        <w:r w:rsidRPr="00E0192D">
          <w:rPr>
            <w:rStyle w:val="Hyperlink"/>
            <w:noProof/>
          </w:rPr>
          <w:instrText xml:space="preserve"> </w:instrText>
        </w:r>
        <w:r w:rsidRPr="00E0192D">
          <w:rPr>
            <w:rStyle w:val="Hyperlink"/>
            <w:noProof/>
          </w:rPr>
          <w:fldChar w:fldCharType="separate"/>
        </w:r>
        <w:r w:rsidRPr="00E0192D">
          <w:rPr>
            <w:rStyle w:val="Hyperlink"/>
            <w:noProof/>
          </w:rPr>
          <w:t>3.17</w:t>
        </w:r>
        <w:r>
          <w:rPr>
            <w:rFonts w:asciiTheme="minorHAnsi" w:eastAsiaTheme="minorEastAsia" w:hAnsiTheme="minorHAnsi" w:cstheme="minorBidi"/>
            <w:b w:val="0"/>
            <w:noProof/>
            <w:sz w:val="22"/>
            <w:szCs w:val="22"/>
          </w:rPr>
          <w:tab/>
        </w:r>
        <w:r w:rsidRPr="00E0192D">
          <w:rPr>
            <w:rStyle w:val="Hyperlink"/>
            <w:noProof/>
          </w:rPr>
          <w:t>Annual TUoS Residual Charges Tariff Setting Report</w:t>
        </w:r>
        <w:r>
          <w:rPr>
            <w:noProof/>
            <w:webHidden/>
          </w:rPr>
          <w:tab/>
        </w:r>
        <w:r>
          <w:rPr>
            <w:noProof/>
            <w:webHidden/>
          </w:rPr>
          <w:fldChar w:fldCharType="begin"/>
        </w:r>
        <w:r>
          <w:rPr>
            <w:noProof/>
            <w:webHidden/>
          </w:rPr>
          <w:instrText xml:space="preserve"> PAGEREF _Toc165034886 \h </w:instrText>
        </w:r>
      </w:ins>
      <w:r>
        <w:rPr>
          <w:noProof/>
          <w:webHidden/>
        </w:rPr>
      </w:r>
      <w:r>
        <w:rPr>
          <w:noProof/>
          <w:webHidden/>
        </w:rPr>
        <w:fldChar w:fldCharType="separate"/>
      </w:r>
      <w:ins w:id="75" w:author="FSO" w:date="2024-04-26T14:40:00Z">
        <w:r>
          <w:rPr>
            <w:noProof/>
            <w:webHidden/>
          </w:rPr>
          <w:t>27</w:t>
        </w:r>
        <w:r>
          <w:rPr>
            <w:noProof/>
            <w:webHidden/>
          </w:rPr>
          <w:fldChar w:fldCharType="end"/>
        </w:r>
        <w:r w:rsidRPr="00E0192D">
          <w:rPr>
            <w:rStyle w:val="Hyperlink"/>
            <w:noProof/>
          </w:rPr>
          <w:fldChar w:fldCharType="end"/>
        </w:r>
      </w:ins>
    </w:p>
    <w:p w14:paraId="2216925A" w14:textId="5B35A05A" w:rsidR="00911D42" w:rsidRDefault="00911D42">
      <w:pPr>
        <w:pStyle w:val="TOC1"/>
        <w:rPr>
          <w:ins w:id="76" w:author="FSO" w:date="2024-04-26T14:40:00Z"/>
          <w:rFonts w:asciiTheme="minorHAnsi" w:eastAsiaTheme="minorEastAsia" w:hAnsiTheme="minorHAnsi" w:cstheme="minorBidi"/>
          <w:b w:val="0"/>
          <w:noProof/>
          <w:sz w:val="22"/>
          <w:szCs w:val="22"/>
        </w:rPr>
      </w:pPr>
      <w:ins w:id="77"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"_Toc165034887"</w:instrText>
        </w:r>
        <w:r w:rsidRPr="00E0192D">
          <w:rPr>
            <w:rStyle w:val="Hyperlink"/>
            <w:noProof/>
          </w:rPr>
          <w:instrText xml:space="preserve"> </w:instrText>
        </w:r>
        <w:r w:rsidRPr="00E0192D">
          <w:rPr>
            <w:rStyle w:val="Hyperlink"/>
            <w:noProof/>
          </w:rPr>
          <w:fldChar w:fldCharType="separate"/>
        </w:r>
        <w:r w:rsidRPr="00E0192D">
          <w:rPr>
            <w:rStyle w:val="Hyperlink"/>
            <w:noProof/>
          </w:rPr>
          <w:t>4.</w:t>
        </w:r>
        <w:r>
          <w:rPr>
            <w:rFonts w:asciiTheme="minorHAnsi" w:eastAsiaTheme="minorEastAsia" w:hAnsiTheme="minorHAnsi" w:cstheme="minorBidi"/>
            <w:b w:val="0"/>
            <w:noProof/>
            <w:sz w:val="22"/>
            <w:szCs w:val="22"/>
          </w:rPr>
          <w:tab/>
        </w:r>
        <w:r w:rsidRPr="00E0192D">
          <w:rPr>
            <w:rStyle w:val="Hyperlink"/>
            <w:noProof/>
          </w:rPr>
          <w:t>Appendices</w:t>
        </w:r>
        <w:r>
          <w:rPr>
            <w:noProof/>
            <w:webHidden/>
          </w:rPr>
          <w:tab/>
        </w:r>
        <w:r>
          <w:rPr>
            <w:noProof/>
            <w:webHidden/>
          </w:rPr>
          <w:fldChar w:fldCharType="begin"/>
        </w:r>
        <w:r>
          <w:rPr>
            <w:noProof/>
            <w:webHidden/>
          </w:rPr>
          <w:instrText xml:space="preserve"> PAGEREF _Toc165034887 \h </w:instrText>
        </w:r>
      </w:ins>
      <w:r>
        <w:rPr>
          <w:noProof/>
          <w:webHidden/>
        </w:rPr>
      </w:r>
      <w:r>
        <w:rPr>
          <w:noProof/>
          <w:webHidden/>
        </w:rPr>
        <w:fldChar w:fldCharType="separate"/>
      </w:r>
      <w:ins w:id="78" w:author="FSO" w:date="2024-04-26T14:40:00Z">
        <w:r>
          <w:rPr>
            <w:noProof/>
            <w:webHidden/>
          </w:rPr>
          <w:t>28</w:t>
        </w:r>
        <w:r>
          <w:rPr>
            <w:noProof/>
            <w:webHidden/>
          </w:rPr>
          <w:fldChar w:fldCharType="end"/>
        </w:r>
        <w:r w:rsidRPr="00E0192D">
          <w:rPr>
            <w:rStyle w:val="Hyperlink"/>
            <w:noProof/>
          </w:rPr>
          <w:fldChar w:fldCharType="end"/>
        </w:r>
      </w:ins>
    </w:p>
    <w:p w14:paraId="56F94350" w14:textId="23C53415" w:rsidR="00911D42" w:rsidRDefault="00911D42">
      <w:pPr>
        <w:pStyle w:val="TOC2"/>
        <w:rPr>
          <w:ins w:id="79" w:author="FSO" w:date="2024-04-26T14:40:00Z"/>
          <w:rFonts w:asciiTheme="minorHAnsi" w:eastAsiaTheme="minorEastAsia" w:hAnsiTheme="minorHAnsi" w:cstheme="minorBidi"/>
          <w:b w:val="0"/>
          <w:noProof/>
          <w:sz w:val="22"/>
          <w:szCs w:val="22"/>
        </w:rPr>
      </w:pPr>
      <w:ins w:id="80"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"_Toc165034888"</w:instrText>
        </w:r>
        <w:r w:rsidRPr="00E0192D">
          <w:rPr>
            <w:rStyle w:val="Hyperlink"/>
            <w:noProof/>
          </w:rPr>
          <w:instrText xml:space="preserve"> </w:instrText>
        </w:r>
        <w:r w:rsidRPr="00E0192D">
          <w:rPr>
            <w:rStyle w:val="Hyperlink"/>
            <w:noProof/>
          </w:rPr>
          <w:fldChar w:fldCharType="separate"/>
        </w:r>
        <w:r w:rsidRPr="00E0192D">
          <w:rPr>
            <w:rStyle w:val="Hyperlink"/>
            <w:noProof/>
          </w:rPr>
          <w:t>4.1</w:t>
        </w:r>
        <w:r>
          <w:rPr>
            <w:rFonts w:asciiTheme="minorHAnsi" w:eastAsiaTheme="minorEastAsia" w:hAnsiTheme="minorHAnsi" w:cstheme="minorBidi"/>
            <w:b w:val="0"/>
            <w:noProof/>
            <w:sz w:val="22"/>
            <w:szCs w:val="22"/>
          </w:rPr>
          <w:tab/>
        </w:r>
        <w:r w:rsidRPr="00E0192D">
          <w:rPr>
            <w:rStyle w:val="Hyperlink"/>
            <w:noProof/>
          </w:rPr>
          <w:t>Update of the National Measurement Error Transformer Statement</w:t>
        </w:r>
        <w:r>
          <w:rPr>
            <w:noProof/>
            <w:webHidden/>
          </w:rPr>
          <w:tab/>
        </w:r>
        <w:r>
          <w:rPr>
            <w:noProof/>
            <w:webHidden/>
          </w:rPr>
          <w:fldChar w:fldCharType="begin"/>
        </w:r>
        <w:r>
          <w:rPr>
            <w:noProof/>
            <w:webHidden/>
          </w:rPr>
          <w:instrText xml:space="preserve"> PAGEREF _Toc165034888 \h </w:instrText>
        </w:r>
      </w:ins>
      <w:r>
        <w:rPr>
          <w:noProof/>
          <w:webHidden/>
        </w:rPr>
      </w:r>
      <w:r>
        <w:rPr>
          <w:noProof/>
          <w:webHidden/>
        </w:rPr>
        <w:fldChar w:fldCharType="separate"/>
      </w:r>
      <w:ins w:id="81" w:author="FSO" w:date="2024-04-26T14:40:00Z">
        <w:r>
          <w:rPr>
            <w:noProof/>
            <w:webHidden/>
          </w:rPr>
          <w:t>28</w:t>
        </w:r>
        <w:r>
          <w:rPr>
            <w:noProof/>
            <w:webHidden/>
          </w:rPr>
          <w:fldChar w:fldCharType="end"/>
        </w:r>
        <w:r w:rsidRPr="00E0192D">
          <w:rPr>
            <w:rStyle w:val="Hyperlink"/>
            <w:noProof/>
          </w:rPr>
          <w:fldChar w:fldCharType="end"/>
        </w:r>
      </w:ins>
    </w:p>
    <w:p w14:paraId="33982BE1" w14:textId="22145F1F" w:rsidR="00911D42" w:rsidRDefault="00911D42">
      <w:pPr>
        <w:pStyle w:val="TOC2"/>
        <w:rPr>
          <w:ins w:id="82" w:author="FSO" w:date="2024-04-26T14:40:00Z"/>
          <w:rFonts w:asciiTheme="minorHAnsi" w:eastAsiaTheme="minorEastAsia" w:hAnsiTheme="minorHAnsi" w:cstheme="minorBidi"/>
          <w:b w:val="0"/>
          <w:noProof/>
          <w:sz w:val="22"/>
          <w:szCs w:val="22"/>
        </w:rPr>
      </w:pPr>
      <w:ins w:id="83"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"_Toc165034889"</w:instrText>
        </w:r>
        <w:r w:rsidRPr="00E0192D">
          <w:rPr>
            <w:rStyle w:val="Hyperlink"/>
            <w:noProof/>
          </w:rPr>
          <w:instrText xml:space="preserve"> </w:instrText>
        </w:r>
        <w:r w:rsidRPr="00E0192D">
          <w:rPr>
            <w:rStyle w:val="Hyperlink"/>
            <w:noProof/>
          </w:rPr>
          <w:fldChar w:fldCharType="separate"/>
        </w:r>
        <w:r w:rsidRPr="00E0192D">
          <w:rPr>
            <w:rStyle w:val="Hyperlink"/>
            <w:noProof/>
          </w:rPr>
          <w:t>4.2</w:t>
        </w:r>
        <w:r>
          <w:rPr>
            <w:rFonts w:asciiTheme="minorHAnsi" w:eastAsiaTheme="minorEastAsia" w:hAnsiTheme="minorHAnsi" w:cstheme="minorBidi"/>
            <w:b w:val="0"/>
            <w:noProof/>
            <w:sz w:val="22"/>
            <w:szCs w:val="22"/>
          </w:rPr>
          <w:tab/>
        </w:r>
        <w:r w:rsidRPr="00E0192D">
          <w:rPr>
            <w:rStyle w:val="Hyperlink"/>
            <w:noProof/>
          </w:rPr>
          <w:t>Analysis of CT or VT Data by BSCCo.</w:t>
        </w:r>
        <w:r>
          <w:rPr>
            <w:noProof/>
            <w:webHidden/>
          </w:rPr>
          <w:tab/>
        </w:r>
        <w:r>
          <w:rPr>
            <w:noProof/>
            <w:webHidden/>
          </w:rPr>
          <w:fldChar w:fldCharType="begin"/>
        </w:r>
        <w:r>
          <w:rPr>
            <w:noProof/>
            <w:webHidden/>
          </w:rPr>
          <w:instrText xml:space="preserve"> PAGEREF _Toc165034889 \h </w:instrText>
        </w:r>
      </w:ins>
      <w:r>
        <w:rPr>
          <w:noProof/>
          <w:webHidden/>
        </w:rPr>
      </w:r>
      <w:r>
        <w:rPr>
          <w:noProof/>
          <w:webHidden/>
        </w:rPr>
        <w:fldChar w:fldCharType="separate"/>
      </w:r>
      <w:ins w:id="84" w:author="FSO" w:date="2024-04-26T14:40:00Z">
        <w:r>
          <w:rPr>
            <w:noProof/>
            <w:webHidden/>
          </w:rPr>
          <w:t>28</w:t>
        </w:r>
        <w:r>
          <w:rPr>
            <w:noProof/>
            <w:webHidden/>
          </w:rPr>
          <w:fldChar w:fldCharType="end"/>
        </w:r>
        <w:r w:rsidRPr="00E0192D">
          <w:rPr>
            <w:rStyle w:val="Hyperlink"/>
            <w:noProof/>
          </w:rPr>
          <w:fldChar w:fldCharType="end"/>
        </w:r>
      </w:ins>
    </w:p>
    <w:p w14:paraId="6FD82C14" w14:textId="7BB6997F" w:rsidR="00911D42" w:rsidRDefault="00911D42">
      <w:pPr>
        <w:pStyle w:val="TOC2"/>
        <w:rPr>
          <w:ins w:id="85" w:author="FSO" w:date="2024-04-26T14:40:00Z"/>
          <w:rFonts w:asciiTheme="minorHAnsi" w:eastAsiaTheme="minorEastAsia" w:hAnsiTheme="minorHAnsi" w:cstheme="minorBidi"/>
          <w:b w:val="0"/>
          <w:noProof/>
          <w:sz w:val="22"/>
          <w:szCs w:val="22"/>
        </w:rPr>
      </w:pPr>
      <w:ins w:id="86"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"_Toc165034890"</w:instrText>
        </w:r>
        <w:r w:rsidRPr="00E0192D">
          <w:rPr>
            <w:rStyle w:val="Hyperlink"/>
            <w:noProof/>
          </w:rPr>
          <w:instrText xml:space="preserve"> </w:instrText>
        </w:r>
        <w:r w:rsidRPr="00E0192D">
          <w:rPr>
            <w:rStyle w:val="Hyperlink"/>
            <w:noProof/>
          </w:rPr>
          <w:fldChar w:fldCharType="separate"/>
        </w:r>
        <w:r w:rsidRPr="00E0192D">
          <w:rPr>
            <w:rStyle w:val="Hyperlink"/>
            <w:noProof/>
          </w:rPr>
          <w:t>4.3</w:t>
        </w:r>
        <w:r>
          <w:rPr>
            <w:rFonts w:asciiTheme="minorHAnsi" w:eastAsiaTheme="minorEastAsia" w:hAnsiTheme="minorHAnsi" w:cstheme="minorBidi"/>
            <w:b w:val="0"/>
            <w:noProof/>
            <w:sz w:val="22"/>
            <w:szCs w:val="22"/>
          </w:rPr>
          <w:tab/>
        </w:r>
        <w:r w:rsidRPr="00E0192D">
          <w:rPr>
            <w:rStyle w:val="Hyperlink"/>
            <w:noProof/>
          </w:rPr>
          <w:t>Communication of MSIDs following Demand Control Event</w:t>
        </w:r>
        <w:r>
          <w:rPr>
            <w:noProof/>
            <w:webHidden/>
          </w:rPr>
          <w:tab/>
        </w:r>
        <w:r>
          <w:rPr>
            <w:noProof/>
            <w:webHidden/>
          </w:rPr>
          <w:fldChar w:fldCharType="begin"/>
        </w:r>
        <w:r>
          <w:rPr>
            <w:noProof/>
            <w:webHidden/>
          </w:rPr>
          <w:instrText xml:space="preserve"> PAGEREF _Toc165034890 \h </w:instrText>
        </w:r>
      </w:ins>
      <w:r>
        <w:rPr>
          <w:noProof/>
          <w:webHidden/>
        </w:rPr>
      </w:r>
      <w:r>
        <w:rPr>
          <w:noProof/>
          <w:webHidden/>
        </w:rPr>
        <w:fldChar w:fldCharType="separate"/>
      </w:r>
      <w:ins w:id="87" w:author="FSO" w:date="2024-04-26T14:40:00Z">
        <w:r>
          <w:rPr>
            <w:noProof/>
            <w:webHidden/>
          </w:rPr>
          <w:t>28</w:t>
        </w:r>
        <w:r>
          <w:rPr>
            <w:noProof/>
            <w:webHidden/>
          </w:rPr>
          <w:fldChar w:fldCharType="end"/>
        </w:r>
        <w:r w:rsidRPr="00E0192D">
          <w:rPr>
            <w:rStyle w:val="Hyperlink"/>
            <w:noProof/>
          </w:rPr>
          <w:fldChar w:fldCharType="end"/>
        </w:r>
      </w:ins>
    </w:p>
    <w:p w14:paraId="531FF732" w14:textId="5A41924D" w:rsidR="00911D42" w:rsidRDefault="00911D42">
      <w:pPr>
        <w:pStyle w:val="TOC2"/>
        <w:rPr>
          <w:ins w:id="88" w:author="FSO" w:date="2024-04-26T14:40:00Z"/>
          <w:rFonts w:asciiTheme="minorHAnsi" w:eastAsiaTheme="minorEastAsia" w:hAnsiTheme="minorHAnsi" w:cstheme="minorBidi"/>
          <w:b w:val="0"/>
          <w:noProof/>
          <w:sz w:val="22"/>
          <w:szCs w:val="22"/>
        </w:rPr>
      </w:pPr>
      <w:ins w:id="89"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"_Toc165034891"</w:instrText>
        </w:r>
        <w:r w:rsidRPr="00E0192D">
          <w:rPr>
            <w:rStyle w:val="Hyperlink"/>
            <w:noProof/>
          </w:rPr>
          <w:instrText xml:space="preserve"> </w:instrText>
        </w:r>
        <w:r w:rsidRPr="00E0192D">
          <w:rPr>
            <w:rStyle w:val="Hyperlink"/>
            <w:noProof/>
          </w:rPr>
          <w:fldChar w:fldCharType="separate"/>
        </w:r>
        <w:r w:rsidRPr="00E0192D">
          <w:rPr>
            <w:rStyle w:val="Hyperlink"/>
            <w:noProof/>
          </w:rPr>
          <w:t>4.4</w:t>
        </w:r>
        <w:r>
          <w:rPr>
            <w:rFonts w:asciiTheme="minorHAnsi" w:eastAsiaTheme="minorEastAsia" w:hAnsiTheme="minorHAnsi" w:cstheme="minorBidi"/>
            <w:b w:val="0"/>
            <w:noProof/>
            <w:sz w:val="22"/>
            <w:szCs w:val="22"/>
          </w:rPr>
          <w:tab/>
        </w:r>
        <w:r w:rsidRPr="00E0192D">
          <w:rPr>
            <w:rStyle w:val="Hyperlink"/>
            <w:noProof/>
          </w:rPr>
          <w:t>Validation of Measurement Transformer Ratios</w:t>
        </w:r>
        <w:r>
          <w:rPr>
            <w:noProof/>
            <w:webHidden/>
          </w:rPr>
          <w:tab/>
        </w:r>
        <w:r>
          <w:rPr>
            <w:noProof/>
            <w:webHidden/>
          </w:rPr>
          <w:fldChar w:fldCharType="begin"/>
        </w:r>
        <w:r>
          <w:rPr>
            <w:noProof/>
            <w:webHidden/>
          </w:rPr>
          <w:instrText xml:space="preserve"> PAGEREF _Toc165034891 \h </w:instrText>
        </w:r>
      </w:ins>
      <w:r>
        <w:rPr>
          <w:noProof/>
          <w:webHidden/>
        </w:rPr>
      </w:r>
      <w:r>
        <w:rPr>
          <w:noProof/>
          <w:webHidden/>
        </w:rPr>
        <w:fldChar w:fldCharType="separate"/>
      </w:r>
      <w:ins w:id="90" w:author="FSO" w:date="2024-04-26T14:40:00Z">
        <w:r>
          <w:rPr>
            <w:noProof/>
            <w:webHidden/>
          </w:rPr>
          <w:t>29</w:t>
        </w:r>
        <w:r>
          <w:rPr>
            <w:noProof/>
            <w:webHidden/>
          </w:rPr>
          <w:fldChar w:fldCharType="end"/>
        </w:r>
        <w:r w:rsidRPr="00E0192D">
          <w:rPr>
            <w:rStyle w:val="Hyperlink"/>
            <w:noProof/>
          </w:rPr>
          <w:fldChar w:fldCharType="end"/>
        </w:r>
      </w:ins>
    </w:p>
    <w:p w14:paraId="0C5B23CA" w14:textId="007AC767" w:rsidR="00911D42" w:rsidRDefault="00911D42">
      <w:pPr>
        <w:pStyle w:val="TOC2"/>
        <w:rPr>
          <w:ins w:id="91" w:author="FSO" w:date="2024-04-26T14:40:00Z"/>
          <w:rFonts w:asciiTheme="minorHAnsi" w:eastAsiaTheme="minorEastAsia" w:hAnsiTheme="minorHAnsi" w:cstheme="minorBidi"/>
          <w:b w:val="0"/>
          <w:noProof/>
          <w:sz w:val="22"/>
          <w:szCs w:val="22"/>
        </w:rPr>
      </w:pPr>
      <w:ins w:id="92"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"_Toc165034892"</w:instrText>
        </w:r>
        <w:r w:rsidRPr="00E0192D">
          <w:rPr>
            <w:rStyle w:val="Hyperlink"/>
            <w:noProof/>
          </w:rPr>
          <w:instrText xml:space="preserve"> </w:instrText>
        </w:r>
        <w:r w:rsidRPr="00E0192D">
          <w:rPr>
            <w:rStyle w:val="Hyperlink"/>
            <w:noProof/>
          </w:rPr>
          <w:fldChar w:fldCharType="separate"/>
        </w:r>
        <w:r w:rsidRPr="00E0192D">
          <w:rPr>
            <w:rStyle w:val="Hyperlink"/>
            <w:noProof/>
          </w:rPr>
          <w:t>4.5</w:t>
        </w:r>
        <w:r>
          <w:rPr>
            <w:rFonts w:asciiTheme="minorHAnsi" w:eastAsiaTheme="minorEastAsia" w:hAnsiTheme="minorHAnsi" w:cstheme="minorBidi"/>
            <w:b w:val="0"/>
            <w:noProof/>
            <w:sz w:val="22"/>
            <w:szCs w:val="22"/>
          </w:rPr>
          <w:tab/>
        </w:r>
        <w:r w:rsidRPr="00E0192D">
          <w:rPr>
            <w:rStyle w:val="Hyperlink"/>
            <w:noProof/>
          </w:rPr>
          <w:t>Monthly TUoS Residual Charges Billing Report</w:t>
        </w:r>
        <w:r>
          <w:rPr>
            <w:noProof/>
            <w:webHidden/>
          </w:rPr>
          <w:tab/>
        </w:r>
        <w:r>
          <w:rPr>
            <w:noProof/>
            <w:webHidden/>
          </w:rPr>
          <w:fldChar w:fldCharType="begin"/>
        </w:r>
        <w:r>
          <w:rPr>
            <w:noProof/>
            <w:webHidden/>
          </w:rPr>
          <w:instrText xml:space="preserve"> PAGEREF _Toc165034892 \h </w:instrText>
        </w:r>
      </w:ins>
      <w:r>
        <w:rPr>
          <w:noProof/>
          <w:webHidden/>
        </w:rPr>
      </w:r>
      <w:r>
        <w:rPr>
          <w:noProof/>
          <w:webHidden/>
        </w:rPr>
        <w:fldChar w:fldCharType="separate"/>
      </w:r>
      <w:ins w:id="93" w:author="FSO" w:date="2024-04-26T14:40:00Z">
        <w:r>
          <w:rPr>
            <w:noProof/>
            <w:webHidden/>
          </w:rPr>
          <w:t>29</w:t>
        </w:r>
        <w:r>
          <w:rPr>
            <w:noProof/>
            <w:webHidden/>
          </w:rPr>
          <w:fldChar w:fldCharType="end"/>
        </w:r>
        <w:r w:rsidRPr="00E0192D">
          <w:rPr>
            <w:rStyle w:val="Hyperlink"/>
            <w:noProof/>
          </w:rPr>
          <w:fldChar w:fldCharType="end"/>
        </w:r>
      </w:ins>
    </w:p>
    <w:p w14:paraId="1F78C212" w14:textId="36B4A077" w:rsidR="00911D42" w:rsidRDefault="00911D42">
      <w:pPr>
        <w:pStyle w:val="TOC2"/>
        <w:rPr>
          <w:ins w:id="94" w:author="FSO" w:date="2024-04-26T14:40:00Z"/>
          <w:rFonts w:asciiTheme="minorHAnsi" w:eastAsiaTheme="minorEastAsia" w:hAnsiTheme="minorHAnsi" w:cstheme="minorBidi"/>
          <w:b w:val="0"/>
          <w:noProof/>
          <w:sz w:val="22"/>
          <w:szCs w:val="22"/>
        </w:rPr>
      </w:pPr>
      <w:ins w:id="95"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"_Toc165034893"</w:instrText>
        </w:r>
        <w:r w:rsidRPr="00E0192D">
          <w:rPr>
            <w:rStyle w:val="Hyperlink"/>
            <w:noProof/>
          </w:rPr>
          <w:instrText xml:space="preserve"> </w:instrText>
        </w:r>
        <w:r w:rsidRPr="00E0192D">
          <w:rPr>
            <w:rStyle w:val="Hyperlink"/>
            <w:noProof/>
          </w:rPr>
          <w:fldChar w:fldCharType="separate"/>
        </w:r>
        <w:r w:rsidRPr="00E0192D">
          <w:rPr>
            <w:rStyle w:val="Hyperlink"/>
            <w:noProof/>
          </w:rPr>
          <w:t>4.6</w:t>
        </w:r>
        <w:r>
          <w:rPr>
            <w:rFonts w:asciiTheme="minorHAnsi" w:eastAsiaTheme="minorEastAsia" w:hAnsiTheme="minorHAnsi" w:cstheme="minorBidi"/>
            <w:b w:val="0"/>
            <w:noProof/>
            <w:sz w:val="22"/>
            <w:szCs w:val="22"/>
          </w:rPr>
          <w:tab/>
        </w:r>
        <w:r w:rsidRPr="00E0192D">
          <w:rPr>
            <w:rStyle w:val="Hyperlink"/>
            <w:noProof/>
          </w:rPr>
          <w:t>Annual TUoS Residual Charges Tariff Setting Report</w:t>
        </w:r>
        <w:r>
          <w:rPr>
            <w:noProof/>
            <w:webHidden/>
          </w:rPr>
          <w:tab/>
        </w:r>
        <w:r>
          <w:rPr>
            <w:noProof/>
            <w:webHidden/>
          </w:rPr>
          <w:fldChar w:fldCharType="begin"/>
        </w:r>
        <w:r>
          <w:rPr>
            <w:noProof/>
            <w:webHidden/>
          </w:rPr>
          <w:instrText xml:space="preserve"> PAGEREF _Toc165034893 \h </w:instrText>
        </w:r>
      </w:ins>
      <w:r>
        <w:rPr>
          <w:noProof/>
          <w:webHidden/>
        </w:rPr>
      </w:r>
      <w:r>
        <w:rPr>
          <w:noProof/>
          <w:webHidden/>
        </w:rPr>
        <w:fldChar w:fldCharType="separate"/>
      </w:r>
      <w:ins w:id="96" w:author="FSO" w:date="2024-04-26T14:40:00Z">
        <w:r>
          <w:rPr>
            <w:noProof/>
            <w:webHidden/>
          </w:rPr>
          <w:t>33</w:t>
        </w:r>
        <w:r>
          <w:rPr>
            <w:noProof/>
            <w:webHidden/>
          </w:rPr>
          <w:fldChar w:fldCharType="end"/>
        </w:r>
        <w:r w:rsidRPr="00E0192D">
          <w:rPr>
            <w:rStyle w:val="Hyperlink"/>
            <w:noProof/>
          </w:rPr>
          <w:fldChar w:fldCharType="end"/>
        </w:r>
      </w:ins>
    </w:p>
    <w:p w14:paraId="76B9DD2A" w14:textId="4BEB4127" w:rsidR="00911D42" w:rsidRDefault="00911D42">
      <w:pPr>
        <w:pStyle w:val="TOC2"/>
        <w:rPr>
          <w:ins w:id="97" w:author="FSO" w:date="2024-04-26T14:40:00Z"/>
          <w:rFonts w:asciiTheme="minorHAnsi" w:eastAsiaTheme="minorEastAsia" w:hAnsiTheme="minorHAnsi" w:cstheme="minorBidi"/>
          <w:b w:val="0"/>
          <w:noProof/>
          <w:sz w:val="22"/>
          <w:szCs w:val="22"/>
        </w:rPr>
      </w:pPr>
      <w:ins w:id="98" w:author="FSO" w:date="2024-04-26T14:40:00Z">
        <w:r w:rsidRPr="00E0192D">
          <w:rPr>
            <w:rStyle w:val="Hyperlink"/>
            <w:noProof/>
          </w:rPr>
          <w:fldChar w:fldCharType="begin"/>
        </w:r>
        <w:r w:rsidRPr="00E0192D">
          <w:rPr>
            <w:rStyle w:val="Hyperlink"/>
            <w:noProof/>
          </w:rPr>
          <w:instrText xml:space="preserve"> </w:instrText>
        </w:r>
        <w:r>
          <w:rPr>
            <w:noProof/>
          </w:rPr>
          <w:instrText>HYPERLINK \l "_Toc165034894"</w:instrText>
        </w:r>
        <w:r w:rsidRPr="00E0192D">
          <w:rPr>
            <w:rStyle w:val="Hyperlink"/>
            <w:noProof/>
          </w:rPr>
          <w:instrText xml:space="preserve"> </w:instrText>
        </w:r>
        <w:r w:rsidRPr="00E0192D">
          <w:rPr>
            <w:rStyle w:val="Hyperlink"/>
            <w:noProof/>
          </w:rPr>
          <w:fldChar w:fldCharType="separate"/>
        </w:r>
        <w:r w:rsidRPr="00E0192D">
          <w:rPr>
            <w:rStyle w:val="Hyperlink"/>
            <w:noProof/>
          </w:rPr>
          <w:t>AMENDMENT RECORD – BSCP515</w:t>
        </w:r>
        <w:r>
          <w:rPr>
            <w:noProof/>
            <w:webHidden/>
          </w:rPr>
          <w:tab/>
        </w:r>
        <w:r>
          <w:rPr>
            <w:noProof/>
            <w:webHidden/>
          </w:rPr>
          <w:fldChar w:fldCharType="begin"/>
        </w:r>
        <w:r>
          <w:rPr>
            <w:noProof/>
            <w:webHidden/>
          </w:rPr>
          <w:instrText xml:space="preserve"> PAGEREF _Toc165034894 \h </w:instrText>
        </w:r>
      </w:ins>
      <w:r>
        <w:rPr>
          <w:noProof/>
          <w:webHidden/>
        </w:rPr>
      </w:r>
      <w:r>
        <w:rPr>
          <w:noProof/>
          <w:webHidden/>
        </w:rPr>
        <w:fldChar w:fldCharType="separate"/>
      </w:r>
      <w:ins w:id="99" w:author="FSO" w:date="2024-04-26T14:40:00Z">
        <w:r>
          <w:rPr>
            <w:noProof/>
            <w:webHidden/>
          </w:rPr>
          <w:t>33</w:t>
        </w:r>
        <w:r>
          <w:rPr>
            <w:noProof/>
            <w:webHidden/>
          </w:rPr>
          <w:fldChar w:fldCharType="end"/>
        </w:r>
        <w:r w:rsidRPr="00E0192D">
          <w:rPr>
            <w:rStyle w:val="Hyperlink"/>
            <w:noProof/>
          </w:rPr>
          <w:fldChar w:fldCharType="end"/>
        </w:r>
      </w:ins>
    </w:p>
    <w:p w14:paraId="5D4AE44B" w14:textId="453947ED" w:rsidR="004509B5" w:rsidDel="00911D42" w:rsidRDefault="004509B5">
      <w:pPr>
        <w:pStyle w:val="TOC1"/>
        <w:rPr>
          <w:del w:id="100" w:author="FSO" w:date="2024-04-26T14:40:00Z"/>
          <w:rFonts w:asciiTheme="minorHAnsi" w:eastAsiaTheme="minorEastAsia" w:hAnsiTheme="minorHAnsi" w:cstheme="minorBidi"/>
          <w:b w:val="0"/>
          <w:noProof/>
          <w:sz w:val="22"/>
          <w:szCs w:val="22"/>
        </w:rPr>
      </w:pPr>
      <w:del w:id="101" w:author="FSO" w:date="2024-04-26T14:40:00Z">
        <w:r w:rsidRPr="000F2F9F" w:rsidDel="00911D42">
          <w:delText>1.</w:delText>
        </w:r>
        <w:r w:rsidDel="00911D42">
          <w:rPr>
            <w:rFonts w:asciiTheme="minorHAnsi" w:eastAsiaTheme="minorEastAsia" w:hAnsiTheme="minorHAnsi" w:cstheme="minorBidi"/>
            <w:b w:val="0"/>
            <w:noProof/>
            <w:sz w:val="22"/>
            <w:szCs w:val="22"/>
          </w:rPr>
          <w:tab/>
        </w:r>
        <w:r w:rsidRPr="000F2F9F" w:rsidDel="00911D42">
          <w:delText>Introduction</w:delText>
        </w:r>
        <w:r w:rsidDel="00911D42">
          <w:rPr>
            <w:noProof/>
            <w:webHidden/>
          </w:rPr>
          <w:tab/>
          <w:delText>3</w:delText>
        </w:r>
      </w:del>
    </w:p>
    <w:p w14:paraId="1D24F461" w14:textId="5BE8237C" w:rsidR="004509B5" w:rsidDel="00911D42" w:rsidRDefault="004509B5">
      <w:pPr>
        <w:pStyle w:val="TOC2"/>
        <w:rPr>
          <w:del w:id="102" w:author="FSO" w:date="2024-04-26T14:40:00Z"/>
          <w:rFonts w:asciiTheme="minorHAnsi" w:eastAsiaTheme="minorEastAsia" w:hAnsiTheme="minorHAnsi" w:cstheme="minorBidi"/>
          <w:b w:val="0"/>
          <w:noProof/>
          <w:sz w:val="22"/>
          <w:szCs w:val="22"/>
        </w:rPr>
      </w:pPr>
      <w:del w:id="103" w:author="FSO" w:date="2024-04-26T14:40:00Z">
        <w:r w:rsidRPr="000F2F9F" w:rsidDel="00911D42">
          <w:delText>1.1</w:delText>
        </w:r>
        <w:r w:rsidDel="00911D42">
          <w:rPr>
            <w:rFonts w:asciiTheme="minorHAnsi" w:eastAsiaTheme="minorEastAsia" w:hAnsiTheme="minorHAnsi" w:cstheme="minorBidi"/>
            <w:b w:val="0"/>
            <w:noProof/>
            <w:sz w:val="22"/>
            <w:szCs w:val="22"/>
          </w:rPr>
          <w:tab/>
        </w:r>
        <w:r w:rsidRPr="000F2F9F" w:rsidDel="00911D42">
          <w:delText>Purpose and Scope of the Procedure</w:delText>
        </w:r>
        <w:r w:rsidDel="00911D42">
          <w:rPr>
            <w:noProof/>
            <w:webHidden/>
          </w:rPr>
          <w:tab/>
          <w:delText>3</w:delText>
        </w:r>
      </w:del>
    </w:p>
    <w:p w14:paraId="2DBFECA1" w14:textId="2661C972" w:rsidR="004509B5" w:rsidDel="00911D42" w:rsidRDefault="004509B5">
      <w:pPr>
        <w:pStyle w:val="TOC2"/>
        <w:rPr>
          <w:del w:id="104" w:author="FSO" w:date="2024-04-26T14:40:00Z"/>
          <w:rFonts w:asciiTheme="minorHAnsi" w:eastAsiaTheme="minorEastAsia" w:hAnsiTheme="minorHAnsi" w:cstheme="minorBidi"/>
          <w:b w:val="0"/>
          <w:noProof/>
          <w:sz w:val="22"/>
          <w:szCs w:val="22"/>
        </w:rPr>
      </w:pPr>
      <w:del w:id="105" w:author="FSO" w:date="2024-04-26T14:40:00Z">
        <w:r w:rsidRPr="000F2F9F" w:rsidDel="00911D42">
          <w:lastRenderedPageBreak/>
          <w:delText>1.2</w:delText>
        </w:r>
        <w:r w:rsidDel="00911D42">
          <w:rPr>
            <w:rFonts w:asciiTheme="minorHAnsi" w:eastAsiaTheme="minorEastAsia" w:hAnsiTheme="minorHAnsi" w:cstheme="minorBidi"/>
            <w:b w:val="0"/>
            <w:noProof/>
            <w:sz w:val="22"/>
            <w:szCs w:val="22"/>
          </w:rPr>
          <w:tab/>
        </w:r>
        <w:r w:rsidRPr="000F2F9F" w:rsidDel="00911D42">
          <w:delText>Main Users of Procedure and their Responsibilities</w:delText>
        </w:r>
        <w:r w:rsidDel="00911D42">
          <w:rPr>
            <w:noProof/>
            <w:webHidden/>
          </w:rPr>
          <w:tab/>
          <w:delText>3</w:delText>
        </w:r>
      </w:del>
    </w:p>
    <w:p w14:paraId="36E5A997" w14:textId="1988631C" w:rsidR="004509B5" w:rsidDel="00911D42" w:rsidRDefault="004509B5">
      <w:pPr>
        <w:pStyle w:val="TOC2"/>
        <w:rPr>
          <w:del w:id="106" w:author="FSO" w:date="2024-04-26T14:40:00Z"/>
          <w:rFonts w:asciiTheme="minorHAnsi" w:eastAsiaTheme="minorEastAsia" w:hAnsiTheme="minorHAnsi" w:cstheme="minorBidi"/>
          <w:b w:val="0"/>
          <w:noProof/>
          <w:sz w:val="22"/>
          <w:szCs w:val="22"/>
        </w:rPr>
      </w:pPr>
      <w:del w:id="107" w:author="FSO" w:date="2024-04-26T14:40:00Z">
        <w:r w:rsidRPr="000F2F9F" w:rsidDel="00911D42">
          <w:delText>1.3</w:delText>
        </w:r>
        <w:r w:rsidDel="00911D42">
          <w:rPr>
            <w:rFonts w:asciiTheme="minorHAnsi" w:eastAsiaTheme="minorEastAsia" w:hAnsiTheme="minorHAnsi" w:cstheme="minorBidi"/>
            <w:b w:val="0"/>
            <w:noProof/>
            <w:sz w:val="22"/>
            <w:szCs w:val="22"/>
          </w:rPr>
          <w:tab/>
        </w:r>
        <w:r w:rsidRPr="000F2F9F" w:rsidDel="00911D42">
          <w:delText>Use of the Procedure</w:delText>
        </w:r>
        <w:r w:rsidDel="00911D42">
          <w:rPr>
            <w:noProof/>
            <w:webHidden/>
          </w:rPr>
          <w:tab/>
          <w:delText>3</w:delText>
        </w:r>
      </w:del>
    </w:p>
    <w:p w14:paraId="23A7DC2D" w14:textId="66A5F6D7" w:rsidR="004509B5" w:rsidDel="00911D42" w:rsidRDefault="004509B5">
      <w:pPr>
        <w:pStyle w:val="TOC2"/>
        <w:rPr>
          <w:del w:id="108" w:author="FSO" w:date="2024-04-26T14:40:00Z"/>
          <w:rFonts w:asciiTheme="minorHAnsi" w:eastAsiaTheme="minorEastAsia" w:hAnsiTheme="minorHAnsi" w:cstheme="minorBidi"/>
          <w:b w:val="0"/>
          <w:noProof/>
          <w:sz w:val="22"/>
          <w:szCs w:val="22"/>
        </w:rPr>
      </w:pPr>
      <w:del w:id="109" w:author="FSO" w:date="2024-04-26T14:40:00Z">
        <w:r w:rsidRPr="000F2F9F" w:rsidDel="00911D42">
          <w:delText>1.4</w:delText>
        </w:r>
        <w:r w:rsidDel="00911D42">
          <w:rPr>
            <w:rFonts w:asciiTheme="minorHAnsi" w:eastAsiaTheme="minorEastAsia" w:hAnsiTheme="minorHAnsi" w:cstheme="minorBidi"/>
            <w:b w:val="0"/>
            <w:noProof/>
            <w:sz w:val="22"/>
            <w:szCs w:val="22"/>
          </w:rPr>
          <w:tab/>
        </w:r>
        <w:r w:rsidRPr="000F2F9F" w:rsidDel="00911D42">
          <w:delText>Balancing and Settlement Code Provision</w:delText>
        </w:r>
        <w:r w:rsidDel="00911D42">
          <w:rPr>
            <w:noProof/>
            <w:webHidden/>
          </w:rPr>
          <w:tab/>
          <w:delText>3</w:delText>
        </w:r>
      </w:del>
    </w:p>
    <w:p w14:paraId="79B66769" w14:textId="2A0A75F1" w:rsidR="004509B5" w:rsidDel="00911D42" w:rsidRDefault="004509B5">
      <w:pPr>
        <w:pStyle w:val="TOC2"/>
        <w:rPr>
          <w:del w:id="110" w:author="FSO" w:date="2024-04-26T14:40:00Z"/>
          <w:rFonts w:asciiTheme="minorHAnsi" w:eastAsiaTheme="minorEastAsia" w:hAnsiTheme="minorHAnsi" w:cstheme="minorBidi"/>
          <w:b w:val="0"/>
          <w:noProof/>
          <w:sz w:val="22"/>
          <w:szCs w:val="22"/>
        </w:rPr>
      </w:pPr>
      <w:del w:id="111" w:author="FSO" w:date="2024-04-26T14:40:00Z">
        <w:r w:rsidRPr="000F2F9F" w:rsidDel="00911D42">
          <w:delText>1.5</w:delText>
        </w:r>
        <w:r w:rsidDel="00911D42">
          <w:rPr>
            <w:rFonts w:asciiTheme="minorHAnsi" w:eastAsiaTheme="minorEastAsia" w:hAnsiTheme="minorHAnsi" w:cstheme="minorBidi"/>
            <w:b w:val="0"/>
            <w:noProof/>
            <w:sz w:val="22"/>
            <w:szCs w:val="22"/>
          </w:rPr>
          <w:tab/>
        </w:r>
        <w:r w:rsidRPr="000F2F9F" w:rsidDel="00911D42">
          <w:delText>Associated BSC Procedures</w:delText>
        </w:r>
        <w:r w:rsidDel="00911D42">
          <w:rPr>
            <w:noProof/>
            <w:webHidden/>
          </w:rPr>
          <w:tab/>
          <w:delText>4</w:delText>
        </w:r>
      </w:del>
    </w:p>
    <w:p w14:paraId="65AA28C5" w14:textId="1043D4DD" w:rsidR="004509B5" w:rsidDel="00911D42" w:rsidRDefault="004509B5">
      <w:pPr>
        <w:pStyle w:val="TOC2"/>
        <w:rPr>
          <w:del w:id="112" w:author="FSO" w:date="2024-04-26T14:40:00Z"/>
          <w:rFonts w:asciiTheme="minorHAnsi" w:eastAsiaTheme="minorEastAsia" w:hAnsiTheme="minorHAnsi" w:cstheme="minorBidi"/>
          <w:b w:val="0"/>
          <w:noProof/>
          <w:sz w:val="22"/>
          <w:szCs w:val="22"/>
        </w:rPr>
      </w:pPr>
      <w:del w:id="113" w:author="FSO" w:date="2024-04-26T14:40:00Z">
        <w:r w:rsidRPr="000F2F9F" w:rsidDel="00911D42">
          <w:delText>1.6</w:delText>
        </w:r>
        <w:r w:rsidDel="00911D42">
          <w:rPr>
            <w:rFonts w:asciiTheme="minorHAnsi" w:eastAsiaTheme="minorEastAsia" w:hAnsiTheme="minorHAnsi" w:cstheme="minorBidi"/>
            <w:b w:val="0"/>
            <w:noProof/>
            <w:sz w:val="22"/>
            <w:szCs w:val="22"/>
          </w:rPr>
          <w:tab/>
        </w:r>
        <w:r w:rsidRPr="000F2F9F" w:rsidDel="00911D42">
          <w:delText>Acronyms and Definitions</w:delText>
        </w:r>
        <w:r w:rsidDel="00911D42">
          <w:rPr>
            <w:noProof/>
            <w:webHidden/>
          </w:rPr>
          <w:tab/>
          <w:delText>5</w:delText>
        </w:r>
      </w:del>
    </w:p>
    <w:p w14:paraId="4BEAF0B2" w14:textId="3F2A0F8C" w:rsidR="004509B5" w:rsidDel="00911D42" w:rsidRDefault="004509B5">
      <w:pPr>
        <w:pStyle w:val="TOC1"/>
        <w:rPr>
          <w:del w:id="114" w:author="FSO" w:date="2024-04-26T14:40:00Z"/>
          <w:rFonts w:asciiTheme="minorHAnsi" w:eastAsiaTheme="minorEastAsia" w:hAnsiTheme="minorHAnsi" w:cstheme="minorBidi"/>
          <w:b w:val="0"/>
          <w:noProof/>
          <w:sz w:val="22"/>
          <w:szCs w:val="22"/>
        </w:rPr>
      </w:pPr>
      <w:del w:id="115" w:author="FSO" w:date="2024-04-26T14:40:00Z">
        <w:r w:rsidRPr="000F2F9F" w:rsidDel="00911D42">
          <w:delText>2.</w:delText>
        </w:r>
        <w:r w:rsidDel="00911D42">
          <w:rPr>
            <w:rFonts w:asciiTheme="minorHAnsi" w:eastAsiaTheme="minorEastAsia" w:hAnsiTheme="minorHAnsi" w:cstheme="minorBidi"/>
            <w:b w:val="0"/>
            <w:noProof/>
            <w:sz w:val="22"/>
            <w:szCs w:val="22"/>
          </w:rPr>
          <w:tab/>
        </w:r>
        <w:r w:rsidRPr="000F2F9F" w:rsidDel="00911D42">
          <w:delText>Not Used</w:delText>
        </w:r>
        <w:r w:rsidDel="00911D42">
          <w:rPr>
            <w:noProof/>
            <w:webHidden/>
          </w:rPr>
          <w:tab/>
          <w:delText>6</w:delText>
        </w:r>
      </w:del>
    </w:p>
    <w:p w14:paraId="0F20C26C" w14:textId="26991CFD" w:rsidR="004509B5" w:rsidDel="00911D42" w:rsidRDefault="004509B5">
      <w:pPr>
        <w:pStyle w:val="TOC1"/>
        <w:rPr>
          <w:del w:id="116" w:author="FSO" w:date="2024-04-26T14:40:00Z"/>
          <w:rFonts w:asciiTheme="minorHAnsi" w:eastAsiaTheme="minorEastAsia" w:hAnsiTheme="minorHAnsi" w:cstheme="minorBidi"/>
          <w:b w:val="0"/>
          <w:noProof/>
          <w:sz w:val="22"/>
          <w:szCs w:val="22"/>
        </w:rPr>
      </w:pPr>
      <w:del w:id="117" w:author="FSO" w:date="2024-04-26T14:40:00Z">
        <w:r w:rsidRPr="000F2F9F" w:rsidDel="00911D42">
          <w:delText>3.</w:delText>
        </w:r>
        <w:r w:rsidDel="00911D42">
          <w:rPr>
            <w:rFonts w:asciiTheme="minorHAnsi" w:eastAsiaTheme="minorEastAsia" w:hAnsiTheme="minorHAnsi" w:cstheme="minorBidi"/>
            <w:b w:val="0"/>
            <w:noProof/>
            <w:sz w:val="22"/>
            <w:szCs w:val="22"/>
          </w:rPr>
          <w:tab/>
        </w:r>
        <w:r w:rsidRPr="000F2F9F" w:rsidDel="00911D42">
          <w:delText>Interface and Timetable Information</w:delText>
        </w:r>
        <w:r w:rsidDel="00911D42">
          <w:rPr>
            <w:noProof/>
            <w:webHidden/>
          </w:rPr>
          <w:tab/>
          <w:delText>7</w:delText>
        </w:r>
      </w:del>
    </w:p>
    <w:p w14:paraId="76CF4FF8" w14:textId="6CFB3ACA" w:rsidR="004509B5" w:rsidDel="00911D42" w:rsidRDefault="004509B5">
      <w:pPr>
        <w:pStyle w:val="TOC2"/>
        <w:rPr>
          <w:del w:id="118" w:author="FSO" w:date="2024-04-26T14:40:00Z"/>
          <w:rFonts w:asciiTheme="minorHAnsi" w:eastAsiaTheme="minorEastAsia" w:hAnsiTheme="minorHAnsi" w:cstheme="minorBidi"/>
          <w:b w:val="0"/>
          <w:noProof/>
          <w:sz w:val="22"/>
          <w:szCs w:val="22"/>
        </w:rPr>
      </w:pPr>
      <w:del w:id="119" w:author="FSO" w:date="2024-04-26T14:40:00Z">
        <w:r w:rsidRPr="000F2F9F" w:rsidDel="00911D42">
          <w:delText>3.1</w:delText>
        </w:r>
        <w:r w:rsidDel="00911D42">
          <w:rPr>
            <w:rFonts w:asciiTheme="minorHAnsi" w:eastAsiaTheme="minorEastAsia" w:hAnsiTheme="minorHAnsi" w:cstheme="minorBidi"/>
            <w:b w:val="0"/>
            <w:noProof/>
            <w:sz w:val="22"/>
            <w:szCs w:val="22"/>
          </w:rPr>
          <w:tab/>
        </w:r>
        <w:r w:rsidRPr="000F2F9F" w:rsidDel="00911D42">
          <w:delText>Not used</w:delText>
        </w:r>
        <w:r w:rsidDel="00911D42">
          <w:rPr>
            <w:noProof/>
            <w:webHidden/>
          </w:rPr>
          <w:tab/>
          <w:delText>7</w:delText>
        </w:r>
      </w:del>
    </w:p>
    <w:p w14:paraId="0A3BD9C7" w14:textId="26AB9112" w:rsidR="004509B5" w:rsidDel="00911D42" w:rsidRDefault="004509B5">
      <w:pPr>
        <w:pStyle w:val="TOC2"/>
        <w:rPr>
          <w:del w:id="120" w:author="FSO" w:date="2024-04-26T14:40:00Z"/>
          <w:rFonts w:asciiTheme="minorHAnsi" w:eastAsiaTheme="minorEastAsia" w:hAnsiTheme="minorHAnsi" w:cstheme="minorBidi"/>
          <w:b w:val="0"/>
          <w:noProof/>
          <w:sz w:val="22"/>
          <w:szCs w:val="22"/>
        </w:rPr>
      </w:pPr>
      <w:del w:id="121" w:author="FSO" w:date="2024-04-26T14:40:00Z">
        <w:r w:rsidRPr="000F2F9F" w:rsidDel="00911D42">
          <w:delText>3.2</w:delText>
        </w:r>
        <w:r w:rsidDel="00911D42">
          <w:rPr>
            <w:rFonts w:asciiTheme="minorHAnsi" w:eastAsiaTheme="minorEastAsia" w:hAnsiTheme="minorHAnsi" w:cstheme="minorBidi"/>
            <w:b w:val="0"/>
            <w:noProof/>
            <w:sz w:val="22"/>
            <w:szCs w:val="22"/>
          </w:rPr>
          <w:tab/>
        </w:r>
        <w:r w:rsidRPr="000F2F9F" w:rsidDel="00911D42">
          <w:delText>Not used</w:delText>
        </w:r>
        <w:r w:rsidDel="00911D42">
          <w:rPr>
            <w:noProof/>
            <w:webHidden/>
          </w:rPr>
          <w:tab/>
          <w:delText>7</w:delText>
        </w:r>
      </w:del>
    </w:p>
    <w:p w14:paraId="351E645C" w14:textId="57FB2AE2" w:rsidR="004509B5" w:rsidDel="00911D42" w:rsidRDefault="004509B5">
      <w:pPr>
        <w:pStyle w:val="TOC2"/>
        <w:rPr>
          <w:del w:id="122" w:author="FSO" w:date="2024-04-26T14:40:00Z"/>
          <w:rFonts w:asciiTheme="minorHAnsi" w:eastAsiaTheme="minorEastAsia" w:hAnsiTheme="minorHAnsi" w:cstheme="minorBidi"/>
          <w:b w:val="0"/>
          <w:noProof/>
          <w:sz w:val="22"/>
          <w:szCs w:val="22"/>
        </w:rPr>
      </w:pPr>
      <w:del w:id="123" w:author="FSO" w:date="2024-04-26T14:40:00Z">
        <w:r w:rsidRPr="000F2F9F" w:rsidDel="00911D42">
          <w:delText>3.3</w:delText>
        </w:r>
        <w:r w:rsidDel="00911D42">
          <w:rPr>
            <w:rFonts w:asciiTheme="minorHAnsi" w:eastAsiaTheme="minorEastAsia" w:hAnsiTheme="minorHAnsi" w:cstheme="minorBidi"/>
            <w:b w:val="0"/>
            <w:noProof/>
            <w:sz w:val="22"/>
            <w:szCs w:val="22"/>
          </w:rPr>
          <w:tab/>
        </w:r>
        <w:r w:rsidRPr="000F2F9F" w:rsidDel="00911D42">
          <w:delText>New SVA Metering System</w:delText>
        </w:r>
        <w:r w:rsidDel="00911D42">
          <w:rPr>
            <w:noProof/>
            <w:webHidden/>
          </w:rPr>
          <w:tab/>
          <w:delText>7</w:delText>
        </w:r>
      </w:del>
    </w:p>
    <w:p w14:paraId="69FCF8AF" w14:textId="2F91A787" w:rsidR="004509B5" w:rsidDel="00911D42" w:rsidRDefault="004509B5">
      <w:pPr>
        <w:pStyle w:val="TOC2"/>
        <w:rPr>
          <w:del w:id="124" w:author="FSO" w:date="2024-04-26T14:40:00Z"/>
          <w:rFonts w:asciiTheme="minorHAnsi" w:eastAsiaTheme="minorEastAsia" w:hAnsiTheme="minorHAnsi" w:cstheme="minorBidi"/>
          <w:b w:val="0"/>
          <w:noProof/>
          <w:sz w:val="22"/>
          <w:szCs w:val="22"/>
        </w:rPr>
      </w:pPr>
      <w:del w:id="125" w:author="FSO" w:date="2024-04-26T14:40:00Z">
        <w:r w:rsidRPr="000F2F9F" w:rsidDel="00911D42">
          <w:delText>3.4</w:delText>
        </w:r>
        <w:r w:rsidDel="00911D42">
          <w:rPr>
            <w:rFonts w:asciiTheme="minorHAnsi" w:eastAsiaTheme="minorEastAsia" w:hAnsiTheme="minorHAnsi" w:cstheme="minorBidi"/>
            <w:b w:val="0"/>
            <w:noProof/>
            <w:sz w:val="22"/>
            <w:szCs w:val="22"/>
          </w:rPr>
          <w:tab/>
        </w:r>
        <w:r w:rsidRPr="000F2F9F" w:rsidDel="00911D42">
          <w:delText>New CVA Metering System</w:delText>
        </w:r>
        <w:r w:rsidDel="00911D42">
          <w:rPr>
            <w:noProof/>
            <w:webHidden/>
          </w:rPr>
          <w:tab/>
          <w:delText>10</w:delText>
        </w:r>
      </w:del>
    </w:p>
    <w:p w14:paraId="28DD348E" w14:textId="4E51074F" w:rsidR="004509B5" w:rsidDel="00911D42" w:rsidRDefault="004509B5">
      <w:pPr>
        <w:pStyle w:val="TOC2"/>
        <w:rPr>
          <w:del w:id="126" w:author="FSO" w:date="2024-04-26T14:40:00Z"/>
          <w:rFonts w:asciiTheme="minorHAnsi" w:eastAsiaTheme="minorEastAsia" w:hAnsiTheme="minorHAnsi" w:cstheme="minorBidi"/>
          <w:b w:val="0"/>
          <w:noProof/>
          <w:sz w:val="22"/>
          <w:szCs w:val="22"/>
        </w:rPr>
      </w:pPr>
      <w:del w:id="127" w:author="FSO" w:date="2024-04-26T14:40:00Z">
        <w:r w:rsidRPr="000F2F9F" w:rsidDel="00911D42">
          <w:delText>3.5</w:delText>
        </w:r>
        <w:r w:rsidDel="00911D42">
          <w:rPr>
            <w:rFonts w:asciiTheme="minorHAnsi" w:eastAsiaTheme="minorEastAsia" w:hAnsiTheme="minorHAnsi" w:cstheme="minorBidi"/>
            <w:b w:val="0"/>
            <w:noProof/>
            <w:sz w:val="22"/>
            <w:szCs w:val="22"/>
          </w:rPr>
          <w:tab/>
        </w:r>
        <w:r w:rsidRPr="000F2F9F" w:rsidDel="00911D42">
          <w:delText>Energisation of a Metering System (SVA Only)</w:delText>
        </w:r>
        <w:r w:rsidDel="00911D42">
          <w:rPr>
            <w:noProof/>
            <w:webHidden/>
          </w:rPr>
          <w:tab/>
          <w:delText>12</w:delText>
        </w:r>
      </w:del>
    </w:p>
    <w:p w14:paraId="49360367" w14:textId="1BFFF6F1" w:rsidR="004509B5" w:rsidDel="00911D42" w:rsidRDefault="004509B5">
      <w:pPr>
        <w:pStyle w:val="TOC2"/>
        <w:rPr>
          <w:del w:id="128" w:author="FSO" w:date="2024-04-26T14:40:00Z"/>
          <w:rFonts w:asciiTheme="minorHAnsi" w:eastAsiaTheme="minorEastAsia" w:hAnsiTheme="minorHAnsi" w:cstheme="minorBidi"/>
          <w:b w:val="0"/>
          <w:noProof/>
          <w:sz w:val="22"/>
          <w:szCs w:val="22"/>
        </w:rPr>
      </w:pPr>
      <w:del w:id="129" w:author="FSO" w:date="2024-04-26T14:40:00Z">
        <w:r w:rsidRPr="000F2F9F" w:rsidDel="00911D42">
          <w:delText>3.6</w:delText>
        </w:r>
        <w:r w:rsidDel="00911D42">
          <w:rPr>
            <w:rFonts w:asciiTheme="minorHAnsi" w:eastAsiaTheme="minorEastAsia" w:hAnsiTheme="minorHAnsi" w:cstheme="minorBidi"/>
            <w:b w:val="0"/>
            <w:noProof/>
            <w:sz w:val="22"/>
            <w:szCs w:val="22"/>
          </w:rPr>
          <w:tab/>
        </w:r>
        <w:r w:rsidRPr="000F2F9F" w:rsidDel="00911D42">
          <w:delText>De-energisation of a Metering System (SVA Only)</w:delText>
        </w:r>
        <w:r w:rsidDel="00911D42">
          <w:rPr>
            <w:noProof/>
            <w:webHidden/>
          </w:rPr>
          <w:tab/>
          <w:delText>14</w:delText>
        </w:r>
      </w:del>
    </w:p>
    <w:p w14:paraId="382D5BC3" w14:textId="5EDC407C" w:rsidR="004509B5" w:rsidDel="00911D42" w:rsidRDefault="004509B5">
      <w:pPr>
        <w:pStyle w:val="TOC2"/>
        <w:rPr>
          <w:del w:id="130" w:author="FSO" w:date="2024-04-26T14:40:00Z"/>
          <w:rFonts w:asciiTheme="minorHAnsi" w:eastAsiaTheme="minorEastAsia" w:hAnsiTheme="minorHAnsi" w:cstheme="minorBidi"/>
          <w:b w:val="0"/>
          <w:noProof/>
          <w:sz w:val="22"/>
          <w:szCs w:val="22"/>
        </w:rPr>
      </w:pPr>
      <w:del w:id="131" w:author="FSO" w:date="2024-04-26T14:40:00Z">
        <w:r w:rsidRPr="000F2F9F" w:rsidDel="00911D42">
          <w:delText>3.7</w:delText>
        </w:r>
        <w:r w:rsidDel="00911D42">
          <w:rPr>
            <w:rFonts w:asciiTheme="minorHAnsi" w:eastAsiaTheme="minorEastAsia" w:hAnsiTheme="minorHAnsi" w:cstheme="minorBidi"/>
            <w:b w:val="0"/>
            <w:noProof/>
            <w:sz w:val="22"/>
            <w:szCs w:val="22"/>
          </w:rPr>
          <w:tab/>
        </w:r>
        <w:r w:rsidRPr="000F2F9F" w:rsidDel="00911D42">
          <w:delText>Disconnection of a SVA Metering System</w:delText>
        </w:r>
        <w:r w:rsidDel="00911D42">
          <w:rPr>
            <w:noProof/>
            <w:webHidden/>
          </w:rPr>
          <w:tab/>
          <w:delText>17</w:delText>
        </w:r>
      </w:del>
    </w:p>
    <w:p w14:paraId="3F261D69" w14:textId="6D507ED0" w:rsidR="004509B5" w:rsidDel="00911D42" w:rsidRDefault="004509B5">
      <w:pPr>
        <w:pStyle w:val="TOC2"/>
        <w:rPr>
          <w:del w:id="132" w:author="FSO" w:date="2024-04-26T14:40:00Z"/>
          <w:rFonts w:asciiTheme="minorHAnsi" w:eastAsiaTheme="minorEastAsia" w:hAnsiTheme="minorHAnsi" w:cstheme="minorBidi"/>
          <w:b w:val="0"/>
          <w:noProof/>
          <w:sz w:val="22"/>
          <w:szCs w:val="22"/>
        </w:rPr>
      </w:pPr>
      <w:del w:id="133" w:author="FSO" w:date="2024-04-26T14:40:00Z">
        <w:r w:rsidRPr="000F2F9F" w:rsidDel="00911D42">
          <w:delText>3.8</w:delText>
        </w:r>
        <w:r w:rsidDel="00911D42">
          <w:rPr>
            <w:rFonts w:asciiTheme="minorHAnsi" w:eastAsiaTheme="minorEastAsia" w:hAnsiTheme="minorHAnsi" w:cstheme="minorBidi"/>
            <w:b w:val="0"/>
            <w:noProof/>
            <w:sz w:val="22"/>
            <w:szCs w:val="22"/>
          </w:rPr>
          <w:tab/>
        </w:r>
        <w:r w:rsidRPr="000F2F9F" w:rsidDel="00911D42">
          <w:delText>Disconnection of a CVA Metering System</w:delText>
        </w:r>
        <w:r w:rsidDel="00911D42">
          <w:rPr>
            <w:noProof/>
            <w:webHidden/>
          </w:rPr>
          <w:tab/>
          <w:delText>19</w:delText>
        </w:r>
      </w:del>
    </w:p>
    <w:p w14:paraId="34430941" w14:textId="07FB2487" w:rsidR="004509B5" w:rsidDel="00911D42" w:rsidRDefault="004509B5">
      <w:pPr>
        <w:pStyle w:val="TOC2"/>
        <w:rPr>
          <w:del w:id="134" w:author="FSO" w:date="2024-04-26T14:40:00Z"/>
          <w:rFonts w:asciiTheme="minorHAnsi" w:eastAsiaTheme="minorEastAsia" w:hAnsiTheme="minorHAnsi" w:cstheme="minorBidi"/>
          <w:b w:val="0"/>
          <w:noProof/>
          <w:sz w:val="22"/>
          <w:szCs w:val="22"/>
        </w:rPr>
      </w:pPr>
      <w:del w:id="135" w:author="FSO" w:date="2024-04-26T14:40:00Z">
        <w:r w:rsidRPr="000F2F9F" w:rsidDel="00911D42">
          <w:delText>3.9</w:delText>
        </w:r>
        <w:r w:rsidDel="00911D42">
          <w:rPr>
            <w:rFonts w:asciiTheme="minorHAnsi" w:eastAsiaTheme="minorEastAsia" w:hAnsiTheme="minorHAnsi" w:cstheme="minorBidi"/>
            <w:b w:val="0"/>
            <w:noProof/>
            <w:sz w:val="22"/>
            <w:szCs w:val="22"/>
          </w:rPr>
          <w:tab/>
        </w:r>
        <w:r w:rsidRPr="000F2F9F" w:rsidDel="00911D42">
          <w:delText xml:space="preserve"> Changes to Site Technical Details</w:delText>
        </w:r>
        <w:r w:rsidDel="00911D42">
          <w:rPr>
            <w:noProof/>
            <w:webHidden/>
          </w:rPr>
          <w:tab/>
          <w:delText>20</w:delText>
        </w:r>
      </w:del>
    </w:p>
    <w:p w14:paraId="0AC6E0BA" w14:textId="5DB9DDAB" w:rsidR="004509B5" w:rsidDel="00911D42" w:rsidRDefault="004509B5">
      <w:pPr>
        <w:pStyle w:val="TOC2"/>
        <w:rPr>
          <w:del w:id="136" w:author="FSO" w:date="2024-04-26T14:40:00Z"/>
          <w:rFonts w:asciiTheme="minorHAnsi" w:eastAsiaTheme="minorEastAsia" w:hAnsiTheme="minorHAnsi" w:cstheme="minorBidi"/>
          <w:b w:val="0"/>
          <w:noProof/>
          <w:sz w:val="22"/>
          <w:szCs w:val="22"/>
        </w:rPr>
      </w:pPr>
      <w:del w:id="137" w:author="FSO" w:date="2024-04-26T14:40:00Z">
        <w:r w:rsidRPr="000F2F9F" w:rsidDel="00911D42">
          <w:delText>3.10</w:delText>
        </w:r>
        <w:r w:rsidDel="00911D42">
          <w:rPr>
            <w:rFonts w:asciiTheme="minorHAnsi" w:eastAsiaTheme="minorEastAsia" w:hAnsiTheme="minorHAnsi" w:cstheme="minorBidi"/>
            <w:b w:val="0"/>
            <w:noProof/>
            <w:sz w:val="22"/>
            <w:szCs w:val="22"/>
          </w:rPr>
          <w:tab/>
        </w:r>
        <w:r w:rsidRPr="000F2F9F" w:rsidDel="00911D42">
          <w:delText>Update of the National Measurement Transformer Error Statement</w:delText>
        </w:r>
        <w:r w:rsidDel="00911D42">
          <w:rPr>
            <w:noProof/>
            <w:webHidden/>
          </w:rPr>
          <w:tab/>
          <w:delText>20</w:delText>
        </w:r>
      </w:del>
    </w:p>
    <w:p w14:paraId="0AA7F872" w14:textId="7124EECE" w:rsidR="004509B5" w:rsidDel="00911D42" w:rsidRDefault="004509B5">
      <w:pPr>
        <w:pStyle w:val="TOC2"/>
        <w:rPr>
          <w:del w:id="138" w:author="FSO" w:date="2024-04-26T14:40:00Z"/>
          <w:rFonts w:asciiTheme="minorHAnsi" w:eastAsiaTheme="minorEastAsia" w:hAnsiTheme="minorHAnsi" w:cstheme="minorBidi"/>
          <w:b w:val="0"/>
          <w:noProof/>
          <w:sz w:val="22"/>
          <w:szCs w:val="22"/>
        </w:rPr>
      </w:pPr>
      <w:del w:id="139" w:author="FSO" w:date="2024-04-26T14:40:00Z">
        <w:r w:rsidRPr="000F2F9F" w:rsidDel="00911D42">
          <w:delText>3.12</w:delText>
        </w:r>
        <w:r w:rsidDel="00911D42">
          <w:rPr>
            <w:rFonts w:asciiTheme="minorHAnsi" w:eastAsiaTheme="minorEastAsia" w:hAnsiTheme="minorHAnsi" w:cstheme="minorBidi"/>
            <w:b w:val="0"/>
            <w:noProof/>
            <w:sz w:val="22"/>
            <w:szCs w:val="22"/>
          </w:rPr>
          <w:tab/>
        </w:r>
        <w:r w:rsidRPr="000F2F9F" w:rsidDel="00911D42">
          <w:delText>On the installation of Small Scale Third Party Generating Plant</w:delText>
        </w:r>
        <w:r w:rsidDel="00911D42">
          <w:rPr>
            <w:noProof/>
            <w:webHidden/>
          </w:rPr>
          <w:tab/>
          <w:delText>22</w:delText>
        </w:r>
      </w:del>
    </w:p>
    <w:p w14:paraId="68F2DBB8" w14:textId="667DBEB8" w:rsidR="004509B5" w:rsidDel="00911D42" w:rsidRDefault="004509B5">
      <w:pPr>
        <w:pStyle w:val="TOC2"/>
        <w:rPr>
          <w:del w:id="140" w:author="FSO" w:date="2024-04-26T14:40:00Z"/>
          <w:rFonts w:asciiTheme="minorHAnsi" w:eastAsiaTheme="minorEastAsia" w:hAnsiTheme="minorHAnsi" w:cstheme="minorBidi"/>
          <w:b w:val="0"/>
          <w:noProof/>
          <w:sz w:val="22"/>
          <w:szCs w:val="22"/>
        </w:rPr>
      </w:pPr>
      <w:del w:id="141" w:author="FSO" w:date="2024-04-26T14:40:00Z">
        <w:r w:rsidRPr="000F2F9F" w:rsidDel="00911D42">
          <w:delText>3.13</w:delText>
        </w:r>
        <w:r w:rsidDel="00911D42">
          <w:rPr>
            <w:rFonts w:asciiTheme="minorHAnsi" w:eastAsiaTheme="minorEastAsia" w:hAnsiTheme="minorHAnsi" w:cstheme="minorBidi"/>
            <w:b w:val="0"/>
            <w:noProof/>
            <w:sz w:val="22"/>
            <w:szCs w:val="22"/>
          </w:rPr>
          <w:tab/>
        </w:r>
        <w:r w:rsidRPr="000F2F9F" w:rsidDel="00911D42">
          <w:delText>Request EAC Data to Distributor Report (Optional)</w:delText>
        </w:r>
        <w:r w:rsidDel="00911D42">
          <w:rPr>
            <w:noProof/>
            <w:webHidden/>
          </w:rPr>
          <w:tab/>
          <w:delText>24</w:delText>
        </w:r>
      </w:del>
    </w:p>
    <w:p w14:paraId="47E4056C" w14:textId="64CA541E" w:rsidR="004509B5" w:rsidDel="00911D42" w:rsidRDefault="004509B5">
      <w:pPr>
        <w:pStyle w:val="TOC2"/>
        <w:rPr>
          <w:del w:id="142" w:author="FSO" w:date="2024-04-26T14:40:00Z"/>
          <w:rFonts w:asciiTheme="minorHAnsi" w:eastAsiaTheme="minorEastAsia" w:hAnsiTheme="minorHAnsi" w:cstheme="minorBidi"/>
          <w:b w:val="0"/>
          <w:noProof/>
          <w:sz w:val="22"/>
          <w:szCs w:val="22"/>
        </w:rPr>
      </w:pPr>
      <w:del w:id="143" w:author="FSO" w:date="2024-04-26T14:40:00Z">
        <w:r w:rsidRPr="000F2F9F" w:rsidDel="00911D42">
          <w:delText>3.14</w:delText>
        </w:r>
        <w:r w:rsidDel="00911D42">
          <w:rPr>
            <w:rFonts w:asciiTheme="minorHAnsi" w:eastAsiaTheme="minorEastAsia" w:hAnsiTheme="minorHAnsi" w:cstheme="minorBidi"/>
            <w:b w:val="0"/>
            <w:noProof/>
            <w:sz w:val="22"/>
            <w:szCs w:val="22"/>
          </w:rPr>
          <w:tab/>
        </w:r>
        <w:r w:rsidRPr="000F2F9F" w:rsidDel="00911D42">
          <w:delText>Demand Control Events</w:delText>
        </w:r>
        <w:r w:rsidDel="00911D42">
          <w:rPr>
            <w:noProof/>
            <w:webHidden/>
          </w:rPr>
          <w:tab/>
          <w:delText>24</w:delText>
        </w:r>
      </w:del>
    </w:p>
    <w:p w14:paraId="11B0E970" w14:textId="68C572D8" w:rsidR="004509B5" w:rsidDel="00911D42" w:rsidRDefault="004509B5">
      <w:pPr>
        <w:pStyle w:val="TOC2"/>
        <w:rPr>
          <w:del w:id="144" w:author="FSO" w:date="2024-04-26T14:40:00Z"/>
          <w:rFonts w:asciiTheme="minorHAnsi" w:eastAsiaTheme="minorEastAsia" w:hAnsiTheme="minorHAnsi" w:cstheme="minorBidi"/>
          <w:b w:val="0"/>
          <w:noProof/>
          <w:sz w:val="22"/>
          <w:szCs w:val="22"/>
        </w:rPr>
      </w:pPr>
      <w:del w:id="145" w:author="FSO" w:date="2024-04-26T14:40:00Z">
        <w:r w:rsidRPr="000F2F9F" w:rsidDel="00911D42">
          <w:delText>3.15</w:delText>
        </w:r>
        <w:r w:rsidDel="00911D42">
          <w:rPr>
            <w:rFonts w:asciiTheme="minorHAnsi" w:eastAsiaTheme="minorEastAsia" w:hAnsiTheme="minorHAnsi" w:cstheme="minorBidi"/>
            <w:b w:val="0"/>
            <w:noProof/>
            <w:sz w:val="22"/>
            <w:szCs w:val="22"/>
          </w:rPr>
          <w:tab/>
        </w:r>
        <w:r w:rsidRPr="000F2F9F" w:rsidDel="00911D42">
          <w:delText>Submission of the Current Transformer (CT) and/or Voltage Transformer (VT) ratios for inclusion (or removal) in the BSCCo valid set</w:delText>
        </w:r>
        <w:r w:rsidDel="00911D42">
          <w:rPr>
            <w:noProof/>
            <w:webHidden/>
          </w:rPr>
          <w:tab/>
          <w:delText>26</w:delText>
        </w:r>
      </w:del>
    </w:p>
    <w:p w14:paraId="4AF82210" w14:textId="34410270" w:rsidR="004509B5" w:rsidDel="00911D42" w:rsidRDefault="004509B5">
      <w:pPr>
        <w:pStyle w:val="TOC2"/>
        <w:rPr>
          <w:del w:id="146" w:author="FSO" w:date="2024-04-26T14:40:00Z"/>
          <w:rFonts w:asciiTheme="minorHAnsi" w:eastAsiaTheme="minorEastAsia" w:hAnsiTheme="minorHAnsi" w:cstheme="minorBidi"/>
          <w:b w:val="0"/>
          <w:noProof/>
          <w:sz w:val="22"/>
          <w:szCs w:val="22"/>
        </w:rPr>
      </w:pPr>
      <w:del w:id="147" w:author="FSO" w:date="2024-04-26T14:40:00Z">
        <w:r w:rsidRPr="000F2F9F" w:rsidDel="00911D42">
          <w:delText>3.16</w:delText>
        </w:r>
        <w:r w:rsidDel="00911D42">
          <w:rPr>
            <w:rFonts w:asciiTheme="minorHAnsi" w:eastAsiaTheme="minorEastAsia" w:hAnsiTheme="minorHAnsi" w:cstheme="minorBidi"/>
            <w:b w:val="0"/>
            <w:noProof/>
            <w:sz w:val="22"/>
            <w:szCs w:val="22"/>
          </w:rPr>
          <w:tab/>
        </w:r>
        <w:r w:rsidRPr="000F2F9F" w:rsidDel="00911D42">
          <w:delText>Monthly TUoS Residual Charges Billing Report</w:delText>
        </w:r>
        <w:r w:rsidDel="00911D42">
          <w:rPr>
            <w:noProof/>
            <w:webHidden/>
          </w:rPr>
          <w:tab/>
          <w:delText>27</w:delText>
        </w:r>
      </w:del>
    </w:p>
    <w:p w14:paraId="2C3F9861" w14:textId="3BC36BFD" w:rsidR="004509B5" w:rsidDel="00911D42" w:rsidRDefault="004509B5">
      <w:pPr>
        <w:pStyle w:val="TOC2"/>
        <w:rPr>
          <w:del w:id="148" w:author="FSO" w:date="2024-04-26T14:40:00Z"/>
          <w:rFonts w:asciiTheme="minorHAnsi" w:eastAsiaTheme="minorEastAsia" w:hAnsiTheme="minorHAnsi" w:cstheme="minorBidi"/>
          <w:b w:val="0"/>
          <w:noProof/>
          <w:sz w:val="22"/>
          <w:szCs w:val="22"/>
        </w:rPr>
      </w:pPr>
      <w:del w:id="149" w:author="FSO" w:date="2024-04-26T14:40:00Z">
        <w:r w:rsidRPr="000F2F9F" w:rsidDel="00911D42">
          <w:delText>3.17</w:delText>
        </w:r>
        <w:r w:rsidDel="00911D42">
          <w:rPr>
            <w:rFonts w:asciiTheme="minorHAnsi" w:eastAsiaTheme="minorEastAsia" w:hAnsiTheme="minorHAnsi" w:cstheme="minorBidi"/>
            <w:b w:val="0"/>
            <w:noProof/>
            <w:sz w:val="22"/>
            <w:szCs w:val="22"/>
          </w:rPr>
          <w:tab/>
        </w:r>
        <w:r w:rsidRPr="000F2F9F" w:rsidDel="00911D42">
          <w:delText>Annual TUoS Residual Charges Tariff Setting Report</w:delText>
        </w:r>
        <w:r w:rsidDel="00911D42">
          <w:rPr>
            <w:noProof/>
            <w:webHidden/>
          </w:rPr>
          <w:tab/>
          <w:delText>27</w:delText>
        </w:r>
      </w:del>
    </w:p>
    <w:p w14:paraId="1EC58F8A" w14:textId="2EC59DAC" w:rsidR="004509B5" w:rsidDel="00911D42" w:rsidRDefault="004509B5">
      <w:pPr>
        <w:pStyle w:val="TOC1"/>
        <w:rPr>
          <w:del w:id="150" w:author="FSO" w:date="2024-04-26T14:40:00Z"/>
          <w:rFonts w:asciiTheme="minorHAnsi" w:eastAsiaTheme="minorEastAsia" w:hAnsiTheme="minorHAnsi" w:cstheme="minorBidi"/>
          <w:b w:val="0"/>
          <w:noProof/>
          <w:sz w:val="22"/>
          <w:szCs w:val="22"/>
        </w:rPr>
      </w:pPr>
      <w:del w:id="151" w:author="FSO" w:date="2024-04-26T14:40:00Z">
        <w:r w:rsidRPr="000F2F9F" w:rsidDel="00911D42">
          <w:delText>4.</w:delText>
        </w:r>
        <w:r w:rsidDel="00911D42">
          <w:rPr>
            <w:rFonts w:asciiTheme="minorHAnsi" w:eastAsiaTheme="minorEastAsia" w:hAnsiTheme="minorHAnsi" w:cstheme="minorBidi"/>
            <w:b w:val="0"/>
            <w:noProof/>
            <w:sz w:val="22"/>
            <w:szCs w:val="22"/>
          </w:rPr>
          <w:tab/>
        </w:r>
        <w:r w:rsidRPr="000F2F9F" w:rsidDel="00911D42">
          <w:delText>Appendices</w:delText>
        </w:r>
        <w:r w:rsidDel="00911D42">
          <w:rPr>
            <w:noProof/>
            <w:webHidden/>
          </w:rPr>
          <w:tab/>
          <w:delText>28</w:delText>
        </w:r>
      </w:del>
    </w:p>
    <w:p w14:paraId="1C2073DB" w14:textId="196A7503" w:rsidR="004509B5" w:rsidDel="00911D42" w:rsidRDefault="004509B5">
      <w:pPr>
        <w:pStyle w:val="TOC2"/>
        <w:rPr>
          <w:del w:id="152" w:author="FSO" w:date="2024-04-26T14:40:00Z"/>
          <w:rFonts w:asciiTheme="minorHAnsi" w:eastAsiaTheme="minorEastAsia" w:hAnsiTheme="minorHAnsi" w:cstheme="minorBidi"/>
          <w:b w:val="0"/>
          <w:noProof/>
          <w:sz w:val="22"/>
          <w:szCs w:val="22"/>
        </w:rPr>
      </w:pPr>
      <w:del w:id="153" w:author="FSO" w:date="2024-04-26T14:40:00Z">
        <w:r w:rsidRPr="000F2F9F" w:rsidDel="00911D42">
          <w:delText>4.1</w:delText>
        </w:r>
        <w:r w:rsidDel="00911D42">
          <w:rPr>
            <w:rFonts w:asciiTheme="minorHAnsi" w:eastAsiaTheme="minorEastAsia" w:hAnsiTheme="minorHAnsi" w:cstheme="minorBidi"/>
            <w:b w:val="0"/>
            <w:noProof/>
            <w:sz w:val="22"/>
            <w:szCs w:val="22"/>
          </w:rPr>
          <w:tab/>
        </w:r>
        <w:r w:rsidRPr="000F2F9F" w:rsidDel="00911D42">
          <w:delText>Update of the National Measurement Error Transformer Statement</w:delText>
        </w:r>
        <w:r w:rsidDel="00911D42">
          <w:rPr>
            <w:noProof/>
            <w:webHidden/>
          </w:rPr>
          <w:tab/>
          <w:delText>28</w:delText>
        </w:r>
      </w:del>
    </w:p>
    <w:p w14:paraId="2409606B" w14:textId="2CA6194D" w:rsidR="004509B5" w:rsidDel="00911D42" w:rsidRDefault="004509B5">
      <w:pPr>
        <w:pStyle w:val="TOC2"/>
        <w:rPr>
          <w:del w:id="154" w:author="FSO" w:date="2024-04-26T14:40:00Z"/>
          <w:rFonts w:asciiTheme="minorHAnsi" w:eastAsiaTheme="minorEastAsia" w:hAnsiTheme="minorHAnsi" w:cstheme="minorBidi"/>
          <w:b w:val="0"/>
          <w:noProof/>
          <w:sz w:val="22"/>
          <w:szCs w:val="22"/>
        </w:rPr>
      </w:pPr>
      <w:del w:id="155" w:author="FSO" w:date="2024-04-26T14:40:00Z">
        <w:r w:rsidRPr="000F2F9F" w:rsidDel="00911D42">
          <w:delText>4.2</w:delText>
        </w:r>
        <w:r w:rsidDel="00911D42">
          <w:rPr>
            <w:rFonts w:asciiTheme="minorHAnsi" w:eastAsiaTheme="minorEastAsia" w:hAnsiTheme="minorHAnsi" w:cstheme="minorBidi"/>
            <w:b w:val="0"/>
            <w:noProof/>
            <w:sz w:val="22"/>
            <w:szCs w:val="22"/>
          </w:rPr>
          <w:tab/>
        </w:r>
        <w:r w:rsidRPr="000F2F9F" w:rsidDel="00911D42">
          <w:delText>Analysis of CT or VT Data by BSCCo.</w:delText>
        </w:r>
        <w:r w:rsidDel="00911D42">
          <w:rPr>
            <w:noProof/>
            <w:webHidden/>
          </w:rPr>
          <w:tab/>
          <w:delText>28</w:delText>
        </w:r>
      </w:del>
    </w:p>
    <w:p w14:paraId="16C4A3C4" w14:textId="1F201146" w:rsidR="004509B5" w:rsidDel="00911D42" w:rsidRDefault="004509B5">
      <w:pPr>
        <w:pStyle w:val="TOC2"/>
        <w:rPr>
          <w:del w:id="156" w:author="FSO" w:date="2024-04-26T14:40:00Z"/>
          <w:rFonts w:asciiTheme="minorHAnsi" w:eastAsiaTheme="minorEastAsia" w:hAnsiTheme="minorHAnsi" w:cstheme="minorBidi"/>
          <w:b w:val="0"/>
          <w:noProof/>
          <w:sz w:val="22"/>
          <w:szCs w:val="22"/>
        </w:rPr>
      </w:pPr>
      <w:del w:id="157" w:author="FSO" w:date="2024-04-26T14:40:00Z">
        <w:r w:rsidRPr="000F2F9F" w:rsidDel="00911D42">
          <w:delText>4.3</w:delText>
        </w:r>
        <w:r w:rsidDel="00911D42">
          <w:rPr>
            <w:rFonts w:asciiTheme="minorHAnsi" w:eastAsiaTheme="minorEastAsia" w:hAnsiTheme="minorHAnsi" w:cstheme="minorBidi"/>
            <w:b w:val="0"/>
            <w:noProof/>
            <w:sz w:val="22"/>
            <w:szCs w:val="22"/>
          </w:rPr>
          <w:tab/>
        </w:r>
        <w:r w:rsidRPr="000F2F9F" w:rsidDel="00911D42">
          <w:delText>Communication of MSIDs following Demand Control Event</w:delText>
        </w:r>
        <w:r w:rsidDel="00911D42">
          <w:rPr>
            <w:noProof/>
            <w:webHidden/>
          </w:rPr>
          <w:tab/>
          <w:delText>28</w:delText>
        </w:r>
      </w:del>
    </w:p>
    <w:p w14:paraId="10CB6734" w14:textId="67306E34" w:rsidR="004509B5" w:rsidDel="00911D42" w:rsidRDefault="004509B5">
      <w:pPr>
        <w:pStyle w:val="TOC2"/>
        <w:rPr>
          <w:del w:id="158" w:author="FSO" w:date="2024-04-26T14:40:00Z"/>
          <w:rFonts w:asciiTheme="minorHAnsi" w:eastAsiaTheme="minorEastAsia" w:hAnsiTheme="minorHAnsi" w:cstheme="minorBidi"/>
          <w:b w:val="0"/>
          <w:noProof/>
          <w:sz w:val="22"/>
          <w:szCs w:val="22"/>
        </w:rPr>
      </w:pPr>
      <w:del w:id="159" w:author="FSO" w:date="2024-04-26T14:40:00Z">
        <w:r w:rsidRPr="000F2F9F" w:rsidDel="00911D42">
          <w:delText>4.4</w:delText>
        </w:r>
        <w:r w:rsidDel="00911D42">
          <w:rPr>
            <w:rFonts w:asciiTheme="minorHAnsi" w:eastAsiaTheme="minorEastAsia" w:hAnsiTheme="minorHAnsi" w:cstheme="minorBidi"/>
            <w:b w:val="0"/>
            <w:noProof/>
            <w:sz w:val="22"/>
            <w:szCs w:val="22"/>
          </w:rPr>
          <w:tab/>
        </w:r>
        <w:r w:rsidRPr="000F2F9F" w:rsidDel="00911D42">
          <w:delText>Validation of Measurement Transformer Ratios</w:delText>
        </w:r>
        <w:r w:rsidDel="00911D42">
          <w:rPr>
            <w:noProof/>
            <w:webHidden/>
          </w:rPr>
          <w:tab/>
          <w:delText>29</w:delText>
        </w:r>
      </w:del>
    </w:p>
    <w:p w14:paraId="6642F6ED" w14:textId="6BFE5E60" w:rsidR="004509B5" w:rsidDel="00911D42" w:rsidRDefault="004509B5">
      <w:pPr>
        <w:pStyle w:val="TOC2"/>
        <w:rPr>
          <w:del w:id="160" w:author="FSO" w:date="2024-04-26T14:40:00Z"/>
          <w:rFonts w:asciiTheme="minorHAnsi" w:eastAsiaTheme="minorEastAsia" w:hAnsiTheme="minorHAnsi" w:cstheme="minorBidi"/>
          <w:b w:val="0"/>
          <w:noProof/>
          <w:sz w:val="22"/>
          <w:szCs w:val="22"/>
        </w:rPr>
      </w:pPr>
      <w:del w:id="161" w:author="FSO" w:date="2024-04-26T14:40:00Z">
        <w:r w:rsidRPr="000F2F9F" w:rsidDel="00911D42">
          <w:delText>4.5</w:delText>
        </w:r>
        <w:r w:rsidDel="00911D42">
          <w:rPr>
            <w:rFonts w:asciiTheme="minorHAnsi" w:eastAsiaTheme="minorEastAsia" w:hAnsiTheme="minorHAnsi" w:cstheme="minorBidi"/>
            <w:b w:val="0"/>
            <w:noProof/>
            <w:sz w:val="22"/>
            <w:szCs w:val="22"/>
          </w:rPr>
          <w:tab/>
        </w:r>
        <w:r w:rsidRPr="000F2F9F" w:rsidDel="00911D42">
          <w:delText>Monthly TUoS Residual Charges Billing Report</w:delText>
        </w:r>
        <w:r w:rsidDel="00911D42">
          <w:rPr>
            <w:noProof/>
            <w:webHidden/>
          </w:rPr>
          <w:tab/>
          <w:delText>29</w:delText>
        </w:r>
      </w:del>
    </w:p>
    <w:p w14:paraId="3207D56A" w14:textId="227FE32F" w:rsidR="004509B5" w:rsidDel="00911D42" w:rsidRDefault="004509B5">
      <w:pPr>
        <w:pStyle w:val="TOC2"/>
        <w:rPr>
          <w:del w:id="162" w:author="FSO" w:date="2024-04-26T14:40:00Z"/>
          <w:rFonts w:asciiTheme="minorHAnsi" w:eastAsiaTheme="minorEastAsia" w:hAnsiTheme="minorHAnsi" w:cstheme="minorBidi"/>
          <w:b w:val="0"/>
          <w:noProof/>
          <w:sz w:val="22"/>
          <w:szCs w:val="22"/>
        </w:rPr>
      </w:pPr>
      <w:del w:id="163" w:author="FSO" w:date="2024-04-26T14:40:00Z">
        <w:r w:rsidRPr="000F2F9F" w:rsidDel="00911D42">
          <w:delText>4.6</w:delText>
        </w:r>
        <w:r w:rsidDel="00911D42">
          <w:rPr>
            <w:rFonts w:asciiTheme="minorHAnsi" w:eastAsiaTheme="minorEastAsia" w:hAnsiTheme="minorHAnsi" w:cstheme="minorBidi"/>
            <w:b w:val="0"/>
            <w:noProof/>
            <w:sz w:val="22"/>
            <w:szCs w:val="22"/>
          </w:rPr>
          <w:tab/>
        </w:r>
        <w:r w:rsidRPr="000F2F9F" w:rsidDel="00911D42">
          <w:delText>Annual TUoS Residual Charges Tariff Setting Report</w:delText>
        </w:r>
        <w:r w:rsidDel="00911D42">
          <w:rPr>
            <w:noProof/>
            <w:webHidden/>
          </w:rPr>
          <w:tab/>
          <w:delText>33</w:delText>
        </w:r>
      </w:del>
    </w:p>
    <w:p w14:paraId="71930BE3" w14:textId="62661038" w:rsidR="004509B5" w:rsidDel="00911D42" w:rsidRDefault="004509B5">
      <w:pPr>
        <w:pStyle w:val="TOC2"/>
        <w:rPr>
          <w:del w:id="164" w:author="FSO" w:date="2024-04-26T14:40:00Z"/>
          <w:rFonts w:asciiTheme="minorHAnsi" w:eastAsiaTheme="minorEastAsia" w:hAnsiTheme="minorHAnsi" w:cstheme="minorBidi"/>
          <w:b w:val="0"/>
          <w:noProof/>
          <w:sz w:val="22"/>
          <w:szCs w:val="22"/>
        </w:rPr>
      </w:pPr>
      <w:del w:id="165" w:author="FSO" w:date="2024-04-26T14:40:00Z">
        <w:r w:rsidRPr="000F2F9F" w:rsidDel="00911D42">
          <w:delText>AMENDMENT RECORD – BSCP515</w:delText>
        </w:r>
        <w:r w:rsidDel="00911D42">
          <w:rPr>
            <w:noProof/>
            <w:webHidden/>
          </w:rPr>
          <w:tab/>
          <w:delText>33</w:delText>
        </w:r>
      </w:del>
    </w:p>
    <w:p w14:paraId="2B6BEF36" w14:textId="163A7FF0" w:rsidR="000F32A3" w:rsidRPr="00045BE6" w:rsidRDefault="006C1A79" w:rsidP="00045BE6">
      <w:pPr>
        <w:tabs>
          <w:tab w:val="right" w:pos="10260"/>
        </w:tabs>
        <w:suppressAutoHyphens/>
        <w:ind w:right="-144"/>
        <w:jc w:val="both"/>
        <w:rPr>
          <w:b/>
          <w:spacing w:val="-3"/>
          <w:sz w:val="24"/>
          <w:szCs w:val="24"/>
        </w:rPr>
      </w:pPr>
      <w:r>
        <w:rPr>
          <w:b/>
          <w:spacing w:val="-3"/>
        </w:rPr>
        <w:fldChar w:fldCharType="end"/>
      </w:r>
    </w:p>
    <w:p w14:paraId="66C4C4AE" w14:textId="77777777" w:rsidR="000F32A3" w:rsidRDefault="008F4CE4">
      <w:pPr>
        <w:pStyle w:val="Heading1"/>
        <w:keepNext w:val="0"/>
        <w:pageBreakBefore/>
        <w:spacing w:before="0" w:after="240"/>
        <w:ind w:left="851" w:hanging="851"/>
      </w:pPr>
      <w:bookmarkStart w:id="166" w:name="_Toc216606401"/>
      <w:bookmarkStart w:id="167" w:name="_Toc505697535"/>
      <w:bookmarkStart w:id="168" w:name="_Toc529535138"/>
      <w:bookmarkStart w:id="169" w:name="_Toc30061247"/>
      <w:bookmarkStart w:id="170" w:name="_Toc165034862"/>
      <w:r>
        <w:lastRenderedPageBreak/>
        <w:t>1.</w:t>
      </w:r>
      <w:r>
        <w:tab/>
        <w:t>Introduction</w:t>
      </w:r>
      <w:bookmarkEnd w:id="0"/>
      <w:bookmarkEnd w:id="166"/>
      <w:bookmarkEnd w:id="167"/>
      <w:bookmarkEnd w:id="168"/>
      <w:bookmarkEnd w:id="169"/>
      <w:bookmarkEnd w:id="170"/>
    </w:p>
    <w:p w14:paraId="25BA2DCA" w14:textId="77777777" w:rsidR="000F32A3" w:rsidRDefault="008F4CE4">
      <w:pPr>
        <w:pStyle w:val="Heading2"/>
        <w:keepNext w:val="0"/>
        <w:spacing w:before="0" w:after="240"/>
        <w:ind w:left="851" w:hanging="851"/>
        <w:rPr>
          <w:i w:val="0"/>
          <w:sz w:val="24"/>
        </w:rPr>
      </w:pPr>
      <w:bookmarkStart w:id="171" w:name="_Toc450469699"/>
      <w:bookmarkStart w:id="172" w:name="_Toc87339218"/>
      <w:bookmarkStart w:id="173" w:name="_Toc87954006"/>
      <w:bookmarkStart w:id="174" w:name="_Toc181611695"/>
      <w:bookmarkStart w:id="175" w:name="_Toc216606402"/>
      <w:bookmarkStart w:id="176" w:name="_Toc505697536"/>
      <w:bookmarkStart w:id="177" w:name="_Toc529535139"/>
      <w:bookmarkStart w:id="178" w:name="_Toc30061248"/>
      <w:bookmarkStart w:id="179" w:name="_Toc165034863"/>
      <w:r>
        <w:rPr>
          <w:i w:val="0"/>
          <w:sz w:val="24"/>
        </w:rPr>
        <w:t>1.1</w:t>
      </w:r>
      <w:r>
        <w:rPr>
          <w:i w:val="0"/>
          <w:sz w:val="24"/>
        </w:rPr>
        <w:tab/>
        <w:t>Purpose and Scope of the Procedure</w:t>
      </w:r>
      <w:bookmarkEnd w:id="171"/>
      <w:bookmarkEnd w:id="172"/>
      <w:bookmarkEnd w:id="173"/>
      <w:bookmarkEnd w:id="174"/>
      <w:bookmarkEnd w:id="175"/>
      <w:bookmarkEnd w:id="176"/>
      <w:bookmarkEnd w:id="177"/>
      <w:bookmarkEnd w:id="178"/>
      <w:bookmarkEnd w:id="179"/>
    </w:p>
    <w:p w14:paraId="727B6B68" w14:textId="77777777" w:rsidR="000F32A3" w:rsidRDefault="008F4CE4">
      <w:pPr>
        <w:suppressAutoHyphens/>
        <w:spacing w:after="240"/>
        <w:ind w:left="851"/>
        <w:jc w:val="both"/>
        <w:rPr>
          <w:spacing w:val="-3"/>
          <w:sz w:val="24"/>
        </w:rPr>
      </w:pPr>
      <w:r>
        <w:rPr>
          <w:spacing w:val="-3"/>
          <w:sz w:val="24"/>
        </w:rPr>
        <w:t>This BSC Procedure (BSCP) defines a number of specific processes that Licensed Distribution System Operators (LDSOs) will use in order to carry out ongoing distribution obligations required by the BSC.</w:t>
      </w:r>
    </w:p>
    <w:p w14:paraId="03D46A7F" w14:textId="77777777" w:rsidR="000F32A3" w:rsidRDefault="008F4CE4">
      <w:pPr>
        <w:suppressAutoHyphens/>
        <w:spacing w:after="240"/>
        <w:ind w:left="851"/>
        <w:jc w:val="both"/>
        <w:rPr>
          <w:spacing w:val="-3"/>
          <w:sz w:val="24"/>
        </w:rPr>
      </w:pPr>
      <w:r>
        <w:rPr>
          <w:spacing w:val="-3"/>
          <w:sz w:val="24"/>
        </w:rPr>
        <w:t>It describes the obligations applicable to LDSOs in relation to industry processes, e.g. new connections, de-energisations and disconnections of Supplier Volume Allocation (SVA) and/or Central Volume Allocation (CVA) Metering Systems.</w:t>
      </w:r>
    </w:p>
    <w:p w14:paraId="07064B67" w14:textId="77777777" w:rsidR="000F32A3" w:rsidRDefault="008F4CE4">
      <w:pPr>
        <w:suppressAutoHyphens/>
        <w:spacing w:after="240"/>
        <w:ind w:left="851"/>
        <w:jc w:val="both"/>
        <w:rPr>
          <w:spacing w:val="-3"/>
          <w:sz w:val="24"/>
        </w:rPr>
      </w:pPr>
      <w:r>
        <w:rPr>
          <w:spacing w:val="-3"/>
          <w:sz w:val="24"/>
        </w:rPr>
        <w:t>The purpose of this BSCP is to describe the high-level requirements of LDSOs and their relationship with other market participants such as the Suppliers, Supplier Meter Registration Agents (SMRAs) and the SVA Agent.</w:t>
      </w:r>
    </w:p>
    <w:p w14:paraId="178769EA" w14:textId="77777777" w:rsidR="000F32A3" w:rsidRDefault="008F4CE4">
      <w:pPr>
        <w:suppressAutoHyphens/>
        <w:spacing w:after="240"/>
        <w:ind w:left="851"/>
        <w:jc w:val="both"/>
        <w:rPr>
          <w:sz w:val="24"/>
        </w:rPr>
      </w:pPr>
      <w:r>
        <w:rPr>
          <w:spacing w:val="-3"/>
          <w:sz w:val="24"/>
        </w:rPr>
        <w:t>LDSOs shall liaise with other LDSOs as required to help establish correct LLFs and Aggregation Rules details.</w:t>
      </w:r>
    </w:p>
    <w:p w14:paraId="40F6F207" w14:textId="77777777" w:rsidR="000F32A3" w:rsidRDefault="008F4CE4">
      <w:pPr>
        <w:pStyle w:val="Heading2"/>
        <w:keepNext w:val="0"/>
        <w:spacing w:before="0" w:after="240"/>
        <w:ind w:left="851" w:hanging="851"/>
        <w:rPr>
          <w:i w:val="0"/>
          <w:sz w:val="24"/>
        </w:rPr>
      </w:pPr>
      <w:bookmarkStart w:id="180" w:name="_Toc450469700"/>
      <w:bookmarkStart w:id="181" w:name="_Toc87339219"/>
      <w:bookmarkStart w:id="182" w:name="_Toc87954007"/>
      <w:bookmarkStart w:id="183" w:name="_Toc181611696"/>
      <w:bookmarkStart w:id="184" w:name="_Toc216606403"/>
      <w:bookmarkStart w:id="185" w:name="_Toc505697537"/>
      <w:bookmarkStart w:id="186" w:name="_Toc529535140"/>
      <w:bookmarkStart w:id="187" w:name="_Toc30061249"/>
      <w:bookmarkStart w:id="188" w:name="_Toc165034864"/>
      <w:r>
        <w:rPr>
          <w:i w:val="0"/>
          <w:sz w:val="24"/>
        </w:rPr>
        <w:t>1.2</w:t>
      </w:r>
      <w:r>
        <w:rPr>
          <w:i w:val="0"/>
          <w:sz w:val="24"/>
        </w:rPr>
        <w:tab/>
        <w:t>Main Users of Procedure and their Responsibilities</w:t>
      </w:r>
      <w:bookmarkEnd w:id="180"/>
      <w:bookmarkEnd w:id="181"/>
      <w:bookmarkEnd w:id="182"/>
      <w:bookmarkEnd w:id="183"/>
      <w:bookmarkEnd w:id="184"/>
      <w:bookmarkEnd w:id="185"/>
      <w:bookmarkEnd w:id="186"/>
      <w:bookmarkEnd w:id="187"/>
      <w:bookmarkEnd w:id="188"/>
    </w:p>
    <w:p w14:paraId="5CAFBCF9" w14:textId="77777777" w:rsidR="000F32A3" w:rsidRDefault="000F32A3">
      <w:pPr>
        <w:tabs>
          <w:tab w:val="left" w:pos="-720"/>
        </w:tabs>
        <w:suppressAutoHyphens/>
        <w:spacing w:line="19" w:lineRule="exact"/>
        <w:jc w:val="both"/>
        <w:rPr>
          <w:spacing w:val="-3"/>
          <w:sz w:val="24"/>
        </w:rPr>
      </w:pPr>
    </w:p>
    <w:p w14:paraId="5CF192C4" w14:textId="77777777" w:rsidR="000F32A3" w:rsidRDefault="008F4CE4">
      <w:pPr>
        <w:suppressAutoHyphens/>
        <w:spacing w:after="240"/>
        <w:ind w:left="851"/>
        <w:jc w:val="both"/>
        <w:rPr>
          <w:spacing w:val="-3"/>
          <w:sz w:val="24"/>
        </w:rPr>
      </w:pPr>
      <w:r>
        <w:rPr>
          <w:spacing w:val="-3"/>
          <w:sz w:val="24"/>
        </w:rPr>
        <w:t>This BSCP provides a central focus for licensed distribution businesses carrying ou</w:t>
      </w:r>
      <w:r w:rsidR="00FE6266">
        <w:rPr>
          <w:spacing w:val="-3"/>
          <w:sz w:val="24"/>
        </w:rPr>
        <w:t xml:space="preserve">t their Settlement activities. </w:t>
      </w:r>
      <w:r>
        <w:rPr>
          <w:spacing w:val="-3"/>
          <w:sz w:val="24"/>
        </w:rPr>
        <w:t>LDSOs will be required to liaise with a range of market participants in order to carry out their v</w:t>
      </w:r>
      <w:r w:rsidR="00FE6266">
        <w:rPr>
          <w:spacing w:val="-3"/>
          <w:sz w:val="24"/>
        </w:rPr>
        <w:t xml:space="preserve">arious Settlement obligations. </w:t>
      </w:r>
      <w:r>
        <w:rPr>
          <w:spacing w:val="-3"/>
          <w:sz w:val="24"/>
        </w:rPr>
        <w:t xml:space="preserve">As a result, this document makes reference </w:t>
      </w:r>
      <w:proofErr w:type="gramStart"/>
      <w:r>
        <w:rPr>
          <w:spacing w:val="-3"/>
          <w:sz w:val="24"/>
        </w:rPr>
        <w:t>to</w:t>
      </w:r>
      <w:proofErr w:type="gramEnd"/>
      <w:r>
        <w:rPr>
          <w:spacing w:val="-3"/>
          <w:sz w:val="24"/>
        </w:rPr>
        <w:t xml:space="preserve"> many other BSCPs for the full details of some of the more complex procedures that involve a number of different participants.</w:t>
      </w:r>
    </w:p>
    <w:p w14:paraId="3A986223" w14:textId="77777777" w:rsidR="000F32A3" w:rsidRDefault="008F4CE4">
      <w:pPr>
        <w:pStyle w:val="Heading2"/>
        <w:keepNext w:val="0"/>
        <w:spacing w:before="0" w:after="240"/>
        <w:ind w:left="851" w:hanging="851"/>
        <w:rPr>
          <w:i w:val="0"/>
          <w:sz w:val="24"/>
        </w:rPr>
      </w:pPr>
      <w:bookmarkStart w:id="189" w:name="_Toc450469701"/>
      <w:bookmarkStart w:id="190" w:name="_Toc87339220"/>
      <w:bookmarkStart w:id="191" w:name="_Toc87954008"/>
      <w:bookmarkStart w:id="192" w:name="_Toc181611697"/>
      <w:bookmarkStart w:id="193" w:name="_Toc216606404"/>
      <w:bookmarkStart w:id="194" w:name="_Toc505697538"/>
      <w:bookmarkStart w:id="195" w:name="_Toc529535141"/>
      <w:bookmarkStart w:id="196" w:name="_Toc30061250"/>
      <w:bookmarkStart w:id="197" w:name="_Toc165034865"/>
      <w:r>
        <w:rPr>
          <w:i w:val="0"/>
          <w:sz w:val="24"/>
        </w:rPr>
        <w:t>1.3</w:t>
      </w:r>
      <w:r>
        <w:rPr>
          <w:i w:val="0"/>
          <w:sz w:val="24"/>
        </w:rPr>
        <w:tab/>
        <w:t>Use of the Procedure</w:t>
      </w:r>
      <w:bookmarkEnd w:id="189"/>
      <w:bookmarkEnd w:id="190"/>
      <w:bookmarkEnd w:id="191"/>
      <w:bookmarkEnd w:id="192"/>
      <w:bookmarkEnd w:id="193"/>
      <w:bookmarkEnd w:id="194"/>
      <w:bookmarkEnd w:id="195"/>
      <w:bookmarkEnd w:id="196"/>
      <w:bookmarkEnd w:id="197"/>
    </w:p>
    <w:p w14:paraId="02F9B900" w14:textId="77777777" w:rsidR="000F32A3" w:rsidRDefault="008F4CE4">
      <w:pPr>
        <w:suppressAutoHyphens/>
        <w:spacing w:after="240"/>
        <w:ind w:left="851"/>
        <w:jc w:val="both"/>
        <w:rPr>
          <w:spacing w:val="-3"/>
          <w:sz w:val="24"/>
        </w:rPr>
      </w:pPr>
      <w:r>
        <w:rPr>
          <w:spacing w:val="-3"/>
          <w:sz w:val="24"/>
        </w:rPr>
        <w:t>The remaining sections in this document are:</w:t>
      </w:r>
    </w:p>
    <w:p w14:paraId="413AF823" w14:textId="77777777" w:rsidR="000F32A3" w:rsidRDefault="008F4CE4">
      <w:pPr>
        <w:suppressAutoHyphens/>
        <w:spacing w:after="240"/>
        <w:ind w:left="1134"/>
        <w:jc w:val="both"/>
        <w:rPr>
          <w:spacing w:val="-3"/>
          <w:sz w:val="24"/>
        </w:rPr>
      </w:pPr>
      <w:r>
        <w:rPr>
          <w:spacing w:val="-3"/>
          <w:sz w:val="24"/>
        </w:rPr>
        <w:t>Section 2 – Not Used.</w:t>
      </w:r>
    </w:p>
    <w:p w14:paraId="0E4E26F8" w14:textId="77777777" w:rsidR="000F32A3" w:rsidRDefault="008F4CE4">
      <w:pPr>
        <w:suppressAutoHyphens/>
        <w:spacing w:after="240"/>
        <w:ind w:left="1134"/>
        <w:jc w:val="both"/>
        <w:rPr>
          <w:spacing w:val="-3"/>
          <w:sz w:val="24"/>
        </w:rPr>
      </w:pPr>
      <w:r>
        <w:rPr>
          <w:spacing w:val="-3"/>
          <w:sz w:val="24"/>
        </w:rPr>
        <w:t>Section 3 – Interface and Timetable Information: this section defines in more detail the requirements of each business process.</w:t>
      </w:r>
    </w:p>
    <w:p w14:paraId="6739B0D0" w14:textId="77777777" w:rsidR="000F32A3" w:rsidRDefault="008F4CE4">
      <w:pPr>
        <w:suppressAutoHyphens/>
        <w:spacing w:after="240"/>
        <w:ind w:left="1134"/>
        <w:jc w:val="both"/>
        <w:rPr>
          <w:spacing w:val="-3"/>
          <w:sz w:val="24"/>
        </w:rPr>
      </w:pPr>
      <w:r>
        <w:rPr>
          <w:spacing w:val="-3"/>
          <w:sz w:val="24"/>
        </w:rPr>
        <w:t>Section 4 – Appendices: this section contains additional information relating to Current Transformer (CT) and Voltage Transformer (VT) data.</w:t>
      </w:r>
    </w:p>
    <w:p w14:paraId="2B4108A9" w14:textId="77777777" w:rsidR="000F32A3" w:rsidRDefault="008F4CE4">
      <w:pPr>
        <w:pStyle w:val="Heading2"/>
        <w:keepNext w:val="0"/>
        <w:spacing w:before="0" w:after="240"/>
        <w:ind w:left="851" w:hanging="851"/>
        <w:rPr>
          <w:i w:val="0"/>
          <w:sz w:val="24"/>
        </w:rPr>
      </w:pPr>
      <w:bookmarkStart w:id="198" w:name="_Toc450469702"/>
      <w:bookmarkStart w:id="199" w:name="_Toc87339221"/>
      <w:bookmarkStart w:id="200" w:name="_Toc87954009"/>
      <w:bookmarkStart w:id="201" w:name="_Toc181611698"/>
      <w:bookmarkStart w:id="202" w:name="_Toc216606405"/>
      <w:bookmarkStart w:id="203" w:name="_Toc505697539"/>
      <w:bookmarkStart w:id="204" w:name="_Toc529535142"/>
      <w:bookmarkStart w:id="205" w:name="_Toc30061251"/>
      <w:bookmarkStart w:id="206" w:name="_Toc165034866"/>
      <w:r>
        <w:rPr>
          <w:i w:val="0"/>
          <w:sz w:val="24"/>
        </w:rPr>
        <w:t>1.4</w:t>
      </w:r>
      <w:r>
        <w:rPr>
          <w:i w:val="0"/>
          <w:sz w:val="24"/>
        </w:rPr>
        <w:tab/>
        <w:t>Balancing and Settlement Code Provision</w:t>
      </w:r>
      <w:bookmarkEnd w:id="198"/>
      <w:bookmarkEnd w:id="199"/>
      <w:bookmarkEnd w:id="200"/>
      <w:bookmarkEnd w:id="201"/>
      <w:bookmarkEnd w:id="202"/>
      <w:bookmarkEnd w:id="203"/>
      <w:bookmarkEnd w:id="204"/>
      <w:bookmarkEnd w:id="205"/>
      <w:bookmarkEnd w:id="206"/>
    </w:p>
    <w:p w14:paraId="78F600DA" w14:textId="77777777" w:rsidR="000F32A3" w:rsidRDefault="008F4CE4">
      <w:pPr>
        <w:suppressAutoHyphens/>
        <w:spacing w:after="240"/>
        <w:ind w:left="851"/>
        <w:jc w:val="both"/>
        <w:rPr>
          <w:spacing w:val="-3"/>
          <w:sz w:val="24"/>
        </w:rPr>
      </w:pPr>
      <w:r>
        <w:rPr>
          <w:spacing w:val="-3"/>
          <w:sz w:val="24"/>
        </w:rPr>
        <w:t>This BSCP has been produced in accordance with the provisions of the Balancing a</w:t>
      </w:r>
      <w:r w:rsidR="00FE6266">
        <w:rPr>
          <w:spacing w:val="-3"/>
          <w:sz w:val="24"/>
        </w:rPr>
        <w:t xml:space="preserve">nd Settlement Code (the Code). </w:t>
      </w:r>
      <w:r>
        <w:rPr>
          <w:spacing w:val="-3"/>
          <w:sz w:val="24"/>
        </w:rPr>
        <w:t>In the event of an inconsistency between the provisions of this BSCP and the Code, the provisions of the Code shall prevail.</w:t>
      </w:r>
    </w:p>
    <w:p w14:paraId="108B93A6" w14:textId="77777777" w:rsidR="000F32A3" w:rsidRDefault="000F32A3">
      <w:pPr>
        <w:suppressAutoHyphens/>
        <w:spacing w:after="240"/>
        <w:jc w:val="both"/>
        <w:rPr>
          <w:spacing w:val="-3"/>
          <w:sz w:val="24"/>
        </w:rPr>
      </w:pPr>
    </w:p>
    <w:p w14:paraId="55AC02DF" w14:textId="3AE25CDA" w:rsidR="000F32A3" w:rsidRDefault="008F4CE4">
      <w:pPr>
        <w:pStyle w:val="Heading2"/>
        <w:keepNext w:val="0"/>
        <w:pageBreakBefore/>
        <w:spacing w:before="0" w:after="240"/>
        <w:ind w:left="851" w:hanging="851"/>
        <w:rPr>
          <w:i w:val="0"/>
          <w:sz w:val="24"/>
        </w:rPr>
      </w:pPr>
      <w:bookmarkStart w:id="207" w:name="_Toc450469703"/>
      <w:bookmarkStart w:id="208" w:name="_Toc87339222"/>
      <w:bookmarkStart w:id="209" w:name="_Toc87954010"/>
      <w:bookmarkStart w:id="210" w:name="_Toc181611699"/>
      <w:bookmarkStart w:id="211" w:name="_Toc216606406"/>
      <w:bookmarkStart w:id="212" w:name="_Toc505697540"/>
      <w:bookmarkStart w:id="213" w:name="_Toc529535143"/>
      <w:bookmarkStart w:id="214" w:name="_Toc30061252"/>
      <w:bookmarkStart w:id="215" w:name="_Toc165034867"/>
      <w:r>
        <w:rPr>
          <w:i w:val="0"/>
          <w:sz w:val="24"/>
        </w:rPr>
        <w:lastRenderedPageBreak/>
        <w:t>1.5</w:t>
      </w:r>
      <w:r>
        <w:rPr>
          <w:i w:val="0"/>
          <w:sz w:val="24"/>
        </w:rPr>
        <w:tab/>
        <w:t>Associated BSC Procedures</w:t>
      </w:r>
      <w:bookmarkEnd w:id="207"/>
      <w:bookmarkEnd w:id="208"/>
      <w:bookmarkEnd w:id="209"/>
      <w:bookmarkEnd w:id="210"/>
      <w:bookmarkEnd w:id="211"/>
      <w:bookmarkEnd w:id="212"/>
      <w:bookmarkEnd w:id="213"/>
      <w:bookmarkEnd w:id="214"/>
      <w:bookmarkEnd w:id="215"/>
    </w:p>
    <w:tbl>
      <w:tblPr>
        <w:tblW w:w="0" w:type="auto"/>
        <w:tblInd w:w="959" w:type="dxa"/>
        <w:tblLayout w:type="fixed"/>
        <w:tblLook w:val="0000" w:firstRow="0" w:lastRow="0" w:firstColumn="0" w:lastColumn="0" w:noHBand="0" w:noVBand="0"/>
      </w:tblPr>
      <w:tblGrid>
        <w:gridCol w:w="1843"/>
        <w:gridCol w:w="5850"/>
      </w:tblGrid>
      <w:tr w:rsidR="000F32A3" w14:paraId="557F3767" w14:textId="77777777">
        <w:trPr>
          <w:cantSplit/>
        </w:trPr>
        <w:tc>
          <w:tcPr>
            <w:tcW w:w="1843" w:type="dxa"/>
            <w:tcMar>
              <w:top w:w="57" w:type="dxa"/>
              <w:left w:w="57" w:type="dxa"/>
              <w:bottom w:w="57" w:type="dxa"/>
              <w:right w:w="57" w:type="dxa"/>
            </w:tcMar>
          </w:tcPr>
          <w:p w14:paraId="42F70E5C" w14:textId="77777777" w:rsidR="000F32A3" w:rsidRDefault="008F4CE4">
            <w:pPr>
              <w:suppressAutoHyphens/>
              <w:jc w:val="center"/>
              <w:rPr>
                <w:spacing w:val="-3"/>
                <w:sz w:val="22"/>
                <w:szCs w:val="22"/>
              </w:rPr>
            </w:pPr>
            <w:r>
              <w:rPr>
                <w:spacing w:val="-3"/>
                <w:sz w:val="22"/>
                <w:szCs w:val="22"/>
              </w:rPr>
              <w:t>BSCP15</w:t>
            </w:r>
          </w:p>
        </w:tc>
        <w:tc>
          <w:tcPr>
            <w:tcW w:w="5850" w:type="dxa"/>
            <w:tcMar>
              <w:top w:w="57" w:type="dxa"/>
              <w:left w:w="57" w:type="dxa"/>
              <w:bottom w:w="57" w:type="dxa"/>
              <w:right w:w="57" w:type="dxa"/>
            </w:tcMar>
          </w:tcPr>
          <w:p w14:paraId="1AEEC819" w14:textId="77777777" w:rsidR="000F32A3" w:rsidRDefault="008F4CE4">
            <w:pPr>
              <w:suppressAutoHyphens/>
              <w:rPr>
                <w:spacing w:val="-3"/>
                <w:sz w:val="22"/>
                <w:szCs w:val="22"/>
              </w:rPr>
            </w:pPr>
            <w:r>
              <w:rPr>
                <w:spacing w:val="-3"/>
                <w:sz w:val="22"/>
                <w:szCs w:val="22"/>
              </w:rPr>
              <w:t>BM Unit Registration</w:t>
            </w:r>
          </w:p>
        </w:tc>
      </w:tr>
      <w:tr w:rsidR="000F32A3" w14:paraId="5C0A1675" w14:textId="77777777">
        <w:trPr>
          <w:cantSplit/>
        </w:trPr>
        <w:tc>
          <w:tcPr>
            <w:tcW w:w="1843" w:type="dxa"/>
            <w:tcMar>
              <w:top w:w="57" w:type="dxa"/>
              <w:left w:w="57" w:type="dxa"/>
              <w:bottom w:w="57" w:type="dxa"/>
              <w:right w:w="57" w:type="dxa"/>
            </w:tcMar>
          </w:tcPr>
          <w:p w14:paraId="0C7D5FD6" w14:textId="77777777" w:rsidR="000F32A3" w:rsidRDefault="008F4CE4">
            <w:pPr>
              <w:suppressAutoHyphens/>
              <w:jc w:val="center"/>
              <w:rPr>
                <w:spacing w:val="-3"/>
                <w:sz w:val="22"/>
                <w:szCs w:val="22"/>
              </w:rPr>
            </w:pPr>
            <w:r>
              <w:rPr>
                <w:spacing w:val="-3"/>
                <w:sz w:val="22"/>
                <w:szCs w:val="22"/>
              </w:rPr>
              <w:t>BSCP20</w:t>
            </w:r>
          </w:p>
        </w:tc>
        <w:tc>
          <w:tcPr>
            <w:tcW w:w="5850" w:type="dxa"/>
            <w:tcMar>
              <w:top w:w="57" w:type="dxa"/>
              <w:left w:w="57" w:type="dxa"/>
              <w:bottom w:w="57" w:type="dxa"/>
              <w:right w:w="57" w:type="dxa"/>
            </w:tcMar>
          </w:tcPr>
          <w:p w14:paraId="40D23A0F" w14:textId="77777777" w:rsidR="000F32A3" w:rsidRDefault="008F4CE4">
            <w:pPr>
              <w:suppressAutoHyphens/>
              <w:rPr>
                <w:spacing w:val="-3"/>
                <w:sz w:val="22"/>
                <w:szCs w:val="22"/>
              </w:rPr>
            </w:pPr>
            <w:r>
              <w:rPr>
                <w:spacing w:val="-3"/>
                <w:sz w:val="22"/>
                <w:szCs w:val="22"/>
              </w:rPr>
              <w:t>Registration of Metering Systems for Central Volume Allocation</w:t>
            </w:r>
          </w:p>
        </w:tc>
      </w:tr>
      <w:tr w:rsidR="000F32A3" w14:paraId="2550CBAE" w14:textId="77777777">
        <w:trPr>
          <w:cantSplit/>
        </w:trPr>
        <w:tc>
          <w:tcPr>
            <w:tcW w:w="1843" w:type="dxa"/>
            <w:tcMar>
              <w:top w:w="57" w:type="dxa"/>
              <w:left w:w="57" w:type="dxa"/>
              <w:bottom w:w="57" w:type="dxa"/>
              <w:right w:w="57" w:type="dxa"/>
            </w:tcMar>
          </w:tcPr>
          <w:p w14:paraId="0A0C6B83" w14:textId="77777777" w:rsidR="000F32A3" w:rsidRDefault="008F4CE4">
            <w:pPr>
              <w:suppressAutoHyphens/>
              <w:jc w:val="center"/>
              <w:rPr>
                <w:spacing w:val="-3"/>
                <w:sz w:val="22"/>
                <w:szCs w:val="22"/>
              </w:rPr>
            </w:pPr>
            <w:r>
              <w:rPr>
                <w:spacing w:val="-3"/>
                <w:sz w:val="22"/>
                <w:szCs w:val="22"/>
              </w:rPr>
              <w:t>BSCP25</w:t>
            </w:r>
          </w:p>
        </w:tc>
        <w:tc>
          <w:tcPr>
            <w:tcW w:w="5850" w:type="dxa"/>
            <w:tcMar>
              <w:top w:w="57" w:type="dxa"/>
              <w:left w:w="57" w:type="dxa"/>
              <w:bottom w:w="57" w:type="dxa"/>
              <w:right w:w="57" w:type="dxa"/>
            </w:tcMar>
          </w:tcPr>
          <w:p w14:paraId="19852E60" w14:textId="77777777" w:rsidR="000F32A3" w:rsidRDefault="008F4CE4">
            <w:pPr>
              <w:rPr>
                <w:spacing w:val="-3"/>
                <w:sz w:val="22"/>
                <w:szCs w:val="22"/>
              </w:rPr>
            </w:pPr>
            <w:r>
              <w:rPr>
                <w:spacing w:val="-3"/>
                <w:sz w:val="22"/>
                <w:szCs w:val="22"/>
              </w:rPr>
              <w:t>Registration of Transmission System Boundary Points, Grid Supply Points, GSP Groups and Distribution Systems Connection Points</w:t>
            </w:r>
          </w:p>
        </w:tc>
      </w:tr>
      <w:tr w:rsidR="000F32A3" w14:paraId="38E6B789" w14:textId="77777777">
        <w:trPr>
          <w:cantSplit/>
        </w:trPr>
        <w:tc>
          <w:tcPr>
            <w:tcW w:w="1843" w:type="dxa"/>
            <w:tcMar>
              <w:top w:w="57" w:type="dxa"/>
              <w:left w:w="57" w:type="dxa"/>
              <w:bottom w:w="57" w:type="dxa"/>
              <w:right w:w="57" w:type="dxa"/>
            </w:tcMar>
          </w:tcPr>
          <w:p w14:paraId="27A28B88" w14:textId="77777777" w:rsidR="000F32A3" w:rsidRDefault="008F4CE4">
            <w:pPr>
              <w:suppressAutoHyphens/>
              <w:jc w:val="center"/>
              <w:rPr>
                <w:spacing w:val="-3"/>
                <w:sz w:val="22"/>
                <w:szCs w:val="22"/>
              </w:rPr>
            </w:pPr>
            <w:r>
              <w:rPr>
                <w:spacing w:val="-3"/>
                <w:sz w:val="22"/>
                <w:szCs w:val="22"/>
              </w:rPr>
              <w:t>BSCP41</w:t>
            </w:r>
          </w:p>
        </w:tc>
        <w:tc>
          <w:tcPr>
            <w:tcW w:w="5850" w:type="dxa"/>
            <w:tcMar>
              <w:top w:w="57" w:type="dxa"/>
              <w:left w:w="57" w:type="dxa"/>
              <w:bottom w:w="57" w:type="dxa"/>
              <w:right w:w="57" w:type="dxa"/>
            </w:tcMar>
          </w:tcPr>
          <w:p w14:paraId="21CFB886" w14:textId="77777777" w:rsidR="000F32A3" w:rsidRDefault="008F4CE4">
            <w:pPr>
              <w:suppressAutoHyphens/>
              <w:rPr>
                <w:spacing w:val="-3"/>
                <w:sz w:val="22"/>
                <w:szCs w:val="22"/>
              </w:rPr>
            </w:pPr>
            <w:r>
              <w:rPr>
                <w:spacing w:val="-3"/>
                <w:sz w:val="22"/>
                <w:szCs w:val="22"/>
              </w:rPr>
              <w:t>Report Requests and Authorisation</w:t>
            </w:r>
          </w:p>
        </w:tc>
      </w:tr>
      <w:tr w:rsidR="000F32A3" w14:paraId="05C75BA6" w14:textId="77777777">
        <w:trPr>
          <w:cantSplit/>
        </w:trPr>
        <w:tc>
          <w:tcPr>
            <w:tcW w:w="1843" w:type="dxa"/>
            <w:tcMar>
              <w:top w:w="57" w:type="dxa"/>
              <w:left w:w="57" w:type="dxa"/>
              <w:bottom w:w="57" w:type="dxa"/>
              <w:right w:w="57" w:type="dxa"/>
            </w:tcMar>
          </w:tcPr>
          <w:p w14:paraId="061BC7DB" w14:textId="77777777" w:rsidR="000F32A3" w:rsidRDefault="008F4CE4">
            <w:pPr>
              <w:suppressAutoHyphens/>
              <w:jc w:val="center"/>
              <w:rPr>
                <w:spacing w:val="-3"/>
                <w:sz w:val="22"/>
                <w:szCs w:val="22"/>
              </w:rPr>
            </w:pPr>
            <w:r>
              <w:rPr>
                <w:spacing w:val="-3"/>
                <w:sz w:val="22"/>
                <w:szCs w:val="22"/>
              </w:rPr>
              <w:t>BSCP65</w:t>
            </w:r>
          </w:p>
        </w:tc>
        <w:tc>
          <w:tcPr>
            <w:tcW w:w="5850" w:type="dxa"/>
            <w:tcMar>
              <w:top w:w="57" w:type="dxa"/>
              <w:left w:w="57" w:type="dxa"/>
              <w:bottom w:w="57" w:type="dxa"/>
              <w:right w:w="57" w:type="dxa"/>
            </w:tcMar>
          </w:tcPr>
          <w:p w14:paraId="72CEE22A" w14:textId="77777777" w:rsidR="000F32A3" w:rsidRDefault="008F4CE4">
            <w:pPr>
              <w:suppressAutoHyphens/>
              <w:rPr>
                <w:spacing w:val="-3"/>
                <w:sz w:val="22"/>
                <w:szCs w:val="22"/>
              </w:rPr>
            </w:pPr>
            <w:r>
              <w:rPr>
                <w:spacing w:val="-3"/>
                <w:sz w:val="22"/>
                <w:szCs w:val="22"/>
              </w:rPr>
              <w:t>Registration of Parties and Exit Procedures</w:t>
            </w:r>
          </w:p>
        </w:tc>
      </w:tr>
      <w:tr w:rsidR="000F32A3" w14:paraId="328B5C58" w14:textId="77777777">
        <w:trPr>
          <w:cantSplit/>
        </w:trPr>
        <w:tc>
          <w:tcPr>
            <w:tcW w:w="1843" w:type="dxa"/>
            <w:tcMar>
              <w:top w:w="57" w:type="dxa"/>
              <w:left w:w="57" w:type="dxa"/>
              <w:bottom w:w="57" w:type="dxa"/>
              <w:right w:w="57" w:type="dxa"/>
            </w:tcMar>
          </w:tcPr>
          <w:p w14:paraId="4C13A27B" w14:textId="77777777" w:rsidR="000F32A3" w:rsidRDefault="008F4CE4">
            <w:pPr>
              <w:suppressAutoHyphens/>
              <w:jc w:val="center"/>
              <w:rPr>
                <w:spacing w:val="-3"/>
                <w:sz w:val="22"/>
                <w:szCs w:val="22"/>
              </w:rPr>
            </w:pPr>
            <w:r>
              <w:rPr>
                <w:spacing w:val="-3"/>
                <w:sz w:val="22"/>
                <w:szCs w:val="22"/>
              </w:rPr>
              <w:t>BSCP68</w:t>
            </w:r>
          </w:p>
        </w:tc>
        <w:tc>
          <w:tcPr>
            <w:tcW w:w="5850" w:type="dxa"/>
            <w:tcMar>
              <w:top w:w="57" w:type="dxa"/>
              <w:left w:w="57" w:type="dxa"/>
              <w:bottom w:w="57" w:type="dxa"/>
              <w:right w:w="57" w:type="dxa"/>
            </w:tcMar>
          </w:tcPr>
          <w:p w14:paraId="284D24D9" w14:textId="77777777" w:rsidR="000F32A3" w:rsidRDefault="008F4CE4">
            <w:pPr>
              <w:suppressAutoHyphens/>
              <w:rPr>
                <w:spacing w:val="-3"/>
                <w:sz w:val="22"/>
                <w:szCs w:val="22"/>
              </w:rPr>
            </w:pPr>
            <w:r>
              <w:rPr>
                <w:spacing w:val="-3"/>
                <w:sz w:val="22"/>
                <w:szCs w:val="22"/>
              </w:rPr>
              <w:t>Transfer of Registration of Metering Systems between CMRS and SMRS</w:t>
            </w:r>
          </w:p>
        </w:tc>
      </w:tr>
      <w:tr w:rsidR="000F32A3" w14:paraId="016B7C8A" w14:textId="77777777">
        <w:trPr>
          <w:cantSplit/>
        </w:trPr>
        <w:tc>
          <w:tcPr>
            <w:tcW w:w="1843" w:type="dxa"/>
            <w:tcMar>
              <w:top w:w="57" w:type="dxa"/>
              <w:left w:w="57" w:type="dxa"/>
              <w:bottom w:w="57" w:type="dxa"/>
              <w:right w:w="57" w:type="dxa"/>
            </w:tcMar>
          </w:tcPr>
          <w:p w14:paraId="276268B2" w14:textId="77777777" w:rsidR="000F32A3" w:rsidRDefault="008F4CE4">
            <w:pPr>
              <w:suppressAutoHyphens/>
              <w:jc w:val="center"/>
              <w:rPr>
                <w:spacing w:val="-3"/>
                <w:sz w:val="22"/>
                <w:szCs w:val="22"/>
              </w:rPr>
            </w:pPr>
            <w:r>
              <w:rPr>
                <w:spacing w:val="-3"/>
                <w:sz w:val="22"/>
                <w:szCs w:val="22"/>
              </w:rPr>
              <w:t>BSCP75</w:t>
            </w:r>
          </w:p>
        </w:tc>
        <w:tc>
          <w:tcPr>
            <w:tcW w:w="5850" w:type="dxa"/>
            <w:tcMar>
              <w:top w:w="57" w:type="dxa"/>
              <w:left w:w="57" w:type="dxa"/>
              <w:bottom w:w="57" w:type="dxa"/>
              <w:right w:w="57" w:type="dxa"/>
            </w:tcMar>
          </w:tcPr>
          <w:p w14:paraId="05574E82" w14:textId="77777777" w:rsidR="000F32A3" w:rsidRDefault="008F4CE4">
            <w:pPr>
              <w:suppressAutoHyphens/>
              <w:rPr>
                <w:spacing w:val="-3"/>
                <w:sz w:val="22"/>
                <w:szCs w:val="22"/>
              </w:rPr>
            </w:pPr>
            <w:r>
              <w:rPr>
                <w:spacing w:val="-3"/>
                <w:sz w:val="22"/>
                <w:szCs w:val="22"/>
              </w:rPr>
              <w:t>Registration of Aggregation Rules for Volume Allocation Units</w:t>
            </w:r>
          </w:p>
        </w:tc>
      </w:tr>
      <w:tr w:rsidR="000F32A3" w14:paraId="45D15884" w14:textId="77777777">
        <w:trPr>
          <w:cantSplit/>
        </w:trPr>
        <w:tc>
          <w:tcPr>
            <w:tcW w:w="1843" w:type="dxa"/>
            <w:tcMar>
              <w:top w:w="57" w:type="dxa"/>
              <w:left w:w="57" w:type="dxa"/>
              <w:bottom w:w="57" w:type="dxa"/>
              <w:right w:w="57" w:type="dxa"/>
            </w:tcMar>
          </w:tcPr>
          <w:p w14:paraId="13956D29" w14:textId="77777777" w:rsidR="000F32A3" w:rsidRDefault="008F4CE4">
            <w:pPr>
              <w:suppressAutoHyphens/>
              <w:jc w:val="center"/>
              <w:rPr>
                <w:spacing w:val="-3"/>
                <w:sz w:val="22"/>
                <w:szCs w:val="22"/>
              </w:rPr>
            </w:pPr>
            <w:r>
              <w:rPr>
                <w:spacing w:val="-3"/>
                <w:sz w:val="22"/>
                <w:szCs w:val="22"/>
              </w:rPr>
              <w:t>BSCP128</w:t>
            </w:r>
          </w:p>
        </w:tc>
        <w:tc>
          <w:tcPr>
            <w:tcW w:w="5850" w:type="dxa"/>
            <w:tcMar>
              <w:top w:w="57" w:type="dxa"/>
              <w:left w:w="57" w:type="dxa"/>
              <w:bottom w:w="57" w:type="dxa"/>
              <w:right w:w="57" w:type="dxa"/>
            </w:tcMar>
          </w:tcPr>
          <w:p w14:paraId="66898C1E" w14:textId="77777777" w:rsidR="000F32A3" w:rsidRDefault="008F4CE4">
            <w:pPr>
              <w:suppressAutoHyphens/>
              <w:rPr>
                <w:spacing w:val="-3"/>
                <w:sz w:val="22"/>
                <w:szCs w:val="22"/>
              </w:rPr>
            </w:pPr>
            <w:r>
              <w:rPr>
                <w:spacing w:val="-3"/>
                <w:sz w:val="22"/>
                <w:szCs w:val="22"/>
              </w:rPr>
              <w:t>Production, Submission, Audit and Approval of Line Loss Factors</w:t>
            </w:r>
          </w:p>
        </w:tc>
      </w:tr>
      <w:tr w:rsidR="000F32A3" w14:paraId="1638B910" w14:textId="77777777">
        <w:trPr>
          <w:cantSplit/>
        </w:trPr>
        <w:tc>
          <w:tcPr>
            <w:tcW w:w="1843" w:type="dxa"/>
            <w:tcMar>
              <w:top w:w="57" w:type="dxa"/>
              <w:left w:w="57" w:type="dxa"/>
              <w:bottom w:w="57" w:type="dxa"/>
              <w:right w:w="57" w:type="dxa"/>
            </w:tcMar>
          </w:tcPr>
          <w:p w14:paraId="0B3D9A9F" w14:textId="77777777" w:rsidR="000F32A3" w:rsidRDefault="008F4CE4">
            <w:pPr>
              <w:suppressAutoHyphens/>
              <w:jc w:val="center"/>
              <w:rPr>
                <w:spacing w:val="-3"/>
                <w:sz w:val="22"/>
                <w:szCs w:val="22"/>
              </w:rPr>
            </w:pPr>
            <w:r>
              <w:rPr>
                <w:spacing w:val="-3"/>
                <w:sz w:val="22"/>
                <w:szCs w:val="22"/>
              </w:rPr>
              <w:t>BSCP501</w:t>
            </w:r>
          </w:p>
        </w:tc>
        <w:tc>
          <w:tcPr>
            <w:tcW w:w="5850" w:type="dxa"/>
            <w:tcMar>
              <w:top w:w="57" w:type="dxa"/>
              <w:left w:w="57" w:type="dxa"/>
              <w:bottom w:w="57" w:type="dxa"/>
              <w:right w:w="57" w:type="dxa"/>
            </w:tcMar>
          </w:tcPr>
          <w:p w14:paraId="556170FF" w14:textId="77777777" w:rsidR="000F32A3" w:rsidRDefault="008F4CE4">
            <w:pPr>
              <w:suppressAutoHyphens/>
              <w:rPr>
                <w:spacing w:val="-3"/>
                <w:sz w:val="22"/>
                <w:szCs w:val="22"/>
              </w:rPr>
            </w:pPr>
            <w:r>
              <w:rPr>
                <w:spacing w:val="-3"/>
                <w:sz w:val="22"/>
                <w:szCs w:val="22"/>
              </w:rPr>
              <w:t>Supplier Meter Registration Service</w:t>
            </w:r>
          </w:p>
        </w:tc>
      </w:tr>
      <w:tr w:rsidR="000F32A3" w14:paraId="31B349E9" w14:textId="77777777">
        <w:trPr>
          <w:cantSplit/>
        </w:trPr>
        <w:tc>
          <w:tcPr>
            <w:tcW w:w="1843" w:type="dxa"/>
            <w:tcMar>
              <w:top w:w="57" w:type="dxa"/>
              <w:left w:w="57" w:type="dxa"/>
              <w:bottom w:w="57" w:type="dxa"/>
              <w:right w:w="57" w:type="dxa"/>
            </w:tcMar>
          </w:tcPr>
          <w:p w14:paraId="192046CC" w14:textId="77777777" w:rsidR="000F32A3" w:rsidRDefault="008F4CE4">
            <w:pPr>
              <w:suppressAutoHyphens/>
              <w:jc w:val="center"/>
              <w:rPr>
                <w:spacing w:val="-3"/>
                <w:sz w:val="22"/>
                <w:szCs w:val="22"/>
              </w:rPr>
            </w:pPr>
            <w:r>
              <w:rPr>
                <w:spacing w:val="-3"/>
                <w:sz w:val="22"/>
                <w:szCs w:val="22"/>
              </w:rPr>
              <w:t>BSCP502</w:t>
            </w:r>
          </w:p>
        </w:tc>
        <w:tc>
          <w:tcPr>
            <w:tcW w:w="5850" w:type="dxa"/>
            <w:tcMar>
              <w:top w:w="57" w:type="dxa"/>
              <w:left w:w="57" w:type="dxa"/>
              <w:bottom w:w="57" w:type="dxa"/>
              <w:right w:w="57" w:type="dxa"/>
            </w:tcMar>
          </w:tcPr>
          <w:p w14:paraId="0648CB7E" w14:textId="77777777" w:rsidR="000F32A3" w:rsidRDefault="008F4CE4">
            <w:pPr>
              <w:suppressAutoHyphens/>
              <w:rPr>
                <w:spacing w:val="-3"/>
                <w:sz w:val="22"/>
                <w:szCs w:val="22"/>
              </w:rPr>
            </w:pPr>
            <w:r>
              <w:rPr>
                <w:spacing w:val="-3"/>
                <w:sz w:val="22"/>
                <w:szCs w:val="22"/>
              </w:rPr>
              <w:t>Half Hourly Data Collection for SVA Metering Systems Registered in SMRS</w:t>
            </w:r>
          </w:p>
        </w:tc>
      </w:tr>
      <w:tr w:rsidR="000F32A3" w14:paraId="121CA4DF" w14:textId="77777777">
        <w:trPr>
          <w:cantSplit/>
        </w:trPr>
        <w:tc>
          <w:tcPr>
            <w:tcW w:w="1843" w:type="dxa"/>
            <w:tcMar>
              <w:top w:w="57" w:type="dxa"/>
              <w:left w:w="57" w:type="dxa"/>
              <w:bottom w:w="57" w:type="dxa"/>
              <w:right w:w="57" w:type="dxa"/>
            </w:tcMar>
          </w:tcPr>
          <w:p w14:paraId="46273EC5" w14:textId="77777777" w:rsidR="000F32A3" w:rsidRDefault="008F4CE4">
            <w:pPr>
              <w:suppressAutoHyphens/>
              <w:jc w:val="center"/>
              <w:rPr>
                <w:spacing w:val="-3"/>
                <w:sz w:val="22"/>
                <w:szCs w:val="22"/>
              </w:rPr>
            </w:pPr>
            <w:r>
              <w:rPr>
                <w:spacing w:val="-3"/>
                <w:sz w:val="22"/>
                <w:szCs w:val="22"/>
              </w:rPr>
              <w:t>BSCP503</w:t>
            </w:r>
          </w:p>
        </w:tc>
        <w:tc>
          <w:tcPr>
            <w:tcW w:w="5850" w:type="dxa"/>
            <w:tcMar>
              <w:top w:w="57" w:type="dxa"/>
              <w:left w:w="57" w:type="dxa"/>
              <w:bottom w:w="57" w:type="dxa"/>
              <w:right w:w="57" w:type="dxa"/>
            </w:tcMar>
          </w:tcPr>
          <w:p w14:paraId="6A9FDE36" w14:textId="77777777" w:rsidR="000F32A3" w:rsidRDefault="008F4CE4">
            <w:pPr>
              <w:suppressAutoHyphens/>
              <w:rPr>
                <w:spacing w:val="-3"/>
                <w:sz w:val="22"/>
                <w:szCs w:val="22"/>
              </w:rPr>
            </w:pPr>
            <w:r>
              <w:rPr>
                <w:spacing w:val="-3"/>
                <w:sz w:val="22"/>
                <w:szCs w:val="22"/>
              </w:rPr>
              <w:t>Half Hourly Data Aggregation for SVA Metering Systems Registered in SMRS</w:t>
            </w:r>
          </w:p>
        </w:tc>
      </w:tr>
      <w:tr w:rsidR="000F32A3" w14:paraId="26DAAD2F" w14:textId="77777777">
        <w:trPr>
          <w:cantSplit/>
        </w:trPr>
        <w:tc>
          <w:tcPr>
            <w:tcW w:w="1843" w:type="dxa"/>
            <w:tcMar>
              <w:top w:w="57" w:type="dxa"/>
              <w:left w:w="57" w:type="dxa"/>
              <w:bottom w:w="57" w:type="dxa"/>
              <w:right w:w="57" w:type="dxa"/>
            </w:tcMar>
          </w:tcPr>
          <w:p w14:paraId="6FEDBE06" w14:textId="77777777" w:rsidR="000F32A3" w:rsidRDefault="008F4CE4">
            <w:pPr>
              <w:suppressAutoHyphens/>
              <w:jc w:val="center"/>
              <w:rPr>
                <w:spacing w:val="-3"/>
                <w:sz w:val="22"/>
                <w:szCs w:val="22"/>
              </w:rPr>
            </w:pPr>
            <w:r>
              <w:rPr>
                <w:spacing w:val="-3"/>
                <w:sz w:val="22"/>
                <w:szCs w:val="22"/>
              </w:rPr>
              <w:t>BSCP504</w:t>
            </w:r>
          </w:p>
        </w:tc>
        <w:tc>
          <w:tcPr>
            <w:tcW w:w="5850" w:type="dxa"/>
            <w:tcMar>
              <w:top w:w="57" w:type="dxa"/>
              <w:left w:w="57" w:type="dxa"/>
              <w:bottom w:w="57" w:type="dxa"/>
              <w:right w:w="57" w:type="dxa"/>
            </w:tcMar>
          </w:tcPr>
          <w:p w14:paraId="0E9FE32B" w14:textId="77777777" w:rsidR="000F32A3" w:rsidRDefault="008F4CE4">
            <w:pPr>
              <w:suppressAutoHyphens/>
              <w:rPr>
                <w:spacing w:val="-3"/>
                <w:sz w:val="22"/>
                <w:szCs w:val="22"/>
              </w:rPr>
            </w:pPr>
            <w:r>
              <w:rPr>
                <w:spacing w:val="-3"/>
                <w:sz w:val="22"/>
                <w:szCs w:val="22"/>
              </w:rPr>
              <w:t>Non Half Hourly Data Collection for SVA Metering Systems registered in SMRS</w:t>
            </w:r>
          </w:p>
        </w:tc>
      </w:tr>
      <w:tr w:rsidR="000F32A3" w14:paraId="26F83E52" w14:textId="77777777">
        <w:trPr>
          <w:cantSplit/>
        </w:trPr>
        <w:tc>
          <w:tcPr>
            <w:tcW w:w="1843" w:type="dxa"/>
            <w:tcMar>
              <w:top w:w="57" w:type="dxa"/>
              <w:left w:w="57" w:type="dxa"/>
              <w:bottom w:w="57" w:type="dxa"/>
              <w:right w:w="57" w:type="dxa"/>
            </w:tcMar>
          </w:tcPr>
          <w:p w14:paraId="2E329F45" w14:textId="77777777" w:rsidR="000F32A3" w:rsidRDefault="008F4CE4">
            <w:pPr>
              <w:suppressAutoHyphens/>
              <w:jc w:val="center"/>
              <w:rPr>
                <w:spacing w:val="-3"/>
                <w:sz w:val="22"/>
                <w:szCs w:val="22"/>
              </w:rPr>
            </w:pPr>
            <w:r>
              <w:rPr>
                <w:spacing w:val="-3"/>
                <w:sz w:val="22"/>
                <w:szCs w:val="22"/>
              </w:rPr>
              <w:t>BSCP505</w:t>
            </w:r>
          </w:p>
        </w:tc>
        <w:tc>
          <w:tcPr>
            <w:tcW w:w="5850" w:type="dxa"/>
            <w:tcMar>
              <w:top w:w="57" w:type="dxa"/>
              <w:left w:w="57" w:type="dxa"/>
              <w:bottom w:w="57" w:type="dxa"/>
              <w:right w:w="57" w:type="dxa"/>
            </w:tcMar>
          </w:tcPr>
          <w:p w14:paraId="6714E092" w14:textId="77777777" w:rsidR="000F32A3" w:rsidRDefault="008F4CE4">
            <w:pPr>
              <w:suppressAutoHyphens/>
              <w:rPr>
                <w:spacing w:val="-3"/>
                <w:sz w:val="22"/>
                <w:szCs w:val="22"/>
              </w:rPr>
            </w:pPr>
            <w:r>
              <w:rPr>
                <w:spacing w:val="-3"/>
                <w:sz w:val="22"/>
                <w:szCs w:val="22"/>
              </w:rPr>
              <w:t>Non Half Hourly Data Aggregation for SVA Metering Systems registered in SMRS</w:t>
            </w:r>
          </w:p>
        </w:tc>
      </w:tr>
      <w:tr w:rsidR="000F32A3" w14:paraId="3978B9E7" w14:textId="77777777">
        <w:trPr>
          <w:cantSplit/>
        </w:trPr>
        <w:tc>
          <w:tcPr>
            <w:tcW w:w="1843" w:type="dxa"/>
            <w:tcMar>
              <w:top w:w="57" w:type="dxa"/>
              <w:left w:w="57" w:type="dxa"/>
              <w:bottom w:w="57" w:type="dxa"/>
              <w:right w:w="57" w:type="dxa"/>
            </w:tcMar>
          </w:tcPr>
          <w:p w14:paraId="1C7B9E3E" w14:textId="77777777" w:rsidR="000F32A3" w:rsidRDefault="008F4CE4">
            <w:pPr>
              <w:suppressAutoHyphens/>
              <w:jc w:val="center"/>
              <w:rPr>
                <w:spacing w:val="-3"/>
                <w:sz w:val="22"/>
                <w:szCs w:val="22"/>
              </w:rPr>
            </w:pPr>
            <w:r>
              <w:rPr>
                <w:spacing w:val="-3"/>
                <w:sz w:val="22"/>
                <w:szCs w:val="22"/>
              </w:rPr>
              <w:t>BSCP508</w:t>
            </w:r>
          </w:p>
        </w:tc>
        <w:tc>
          <w:tcPr>
            <w:tcW w:w="5850" w:type="dxa"/>
            <w:tcMar>
              <w:top w:w="57" w:type="dxa"/>
              <w:left w:w="57" w:type="dxa"/>
              <w:bottom w:w="57" w:type="dxa"/>
              <w:right w:w="57" w:type="dxa"/>
            </w:tcMar>
          </w:tcPr>
          <w:p w14:paraId="4D726AD1" w14:textId="77777777" w:rsidR="000F32A3" w:rsidRDefault="008F4CE4">
            <w:pPr>
              <w:suppressAutoHyphens/>
              <w:rPr>
                <w:spacing w:val="-3"/>
                <w:sz w:val="22"/>
                <w:szCs w:val="22"/>
              </w:rPr>
            </w:pPr>
            <w:r>
              <w:rPr>
                <w:spacing w:val="-3"/>
                <w:sz w:val="22"/>
                <w:szCs w:val="22"/>
              </w:rPr>
              <w:t>Supplier Volume Allocation Agent</w:t>
            </w:r>
          </w:p>
        </w:tc>
      </w:tr>
      <w:tr w:rsidR="000F32A3" w14:paraId="2FC0D969" w14:textId="77777777">
        <w:trPr>
          <w:cantSplit/>
        </w:trPr>
        <w:tc>
          <w:tcPr>
            <w:tcW w:w="1843" w:type="dxa"/>
            <w:tcMar>
              <w:top w:w="57" w:type="dxa"/>
              <w:left w:w="57" w:type="dxa"/>
              <w:bottom w:w="57" w:type="dxa"/>
              <w:right w:w="57" w:type="dxa"/>
            </w:tcMar>
          </w:tcPr>
          <w:p w14:paraId="460C517E" w14:textId="77777777" w:rsidR="000F32A3" w:rsidRDefault="008F4CE4">
            <w:pPr>
              <w:suppressAutoHyphens/>
              <w:jc w:val="center"/>
              <w:rPr>
                <w:spacing w:val="-3"/>
                <w:sz w:val="22"/>
                <w:szCs w:val="22"/>
              </w:rPr>
            </w:pPr>
            <w:r>
              <w:rPr>
                <w:spacing w:val="-3"/>
                <w:sz w:val="22"/>
                <w:szCs w:val="22"/>
              </w:rPr>
              <w:t>BSCP509</w:t>
            </w:r>
          </w:p>
        </w:tc>
        <w:tc>
          <w:tcPr>
            <w:tcW w:w="5850" w:type="dxa"/>
            <w:tcMar>
              <w:top w:w="57" w:type="dxa"/>
              <w:left w:w="57" w:type="dxa"/>
              <w:bottom w:w="57" w:type="dxa"/>
              <w:right w:w="57" w:type="dxa"/>
            </w:tcMar>
          </w:tcPr>
          <w:p w14:paraId="619F1A4D" w14:textId="77777777" w:rsidR="000F32A3" w:rsidRDefault="008F4CE4">
            <w:pPr>
              <w:suppressAutoHyphens/>
              <w:rPr>
                <w:spacing w:val="-3"/>
                <w:sz w:val="22"/>
                <w:szCs w:val="22"/>
              </w:rPr>
            </w:pPr>
            <w:r>
              <w:rPr>
                <w:spacing w:val="-3"/>
                <w:sz w:val="22"/>
                <w:szCs w:val="22"/>
              </w:rPr>
              <w:t>Changes to Market Domain Data</w:t>
            </w:r>
          </w:p>
        </w:tc>
      </w:tr>
      <w:tr w:rsidR="000F32A3" w14:paraId="04BAF266" w14:textId="77777777">
        <w:trPr>
          <w:cantSplit/>
        </w:trPr>
        <w:tc>
          <w:tcPr>
            <w:tcW w:w="1843" w:type="dxa"/>
            <w:tcMar>
              <w:top w:w="57" w:type="dxa"/>
              <w:left w:w="57" w:type="dxa"/>
              <w:bottom w:w="57" w:type="dxa"/>
              <w:right w:w="57" w:type="dxa"/>
            </w:tcMar>
          </w:tcPr>
          <w:p w14:paraId="14615808" w14:textId="77777777" w:rsidR="000F32A3" w:rsidRDefault="008F4CE4">
            <w:pPr>
              <w:suppressAutoHyphens/>
              <w:jc w:val="center"/>
              <w:rPr>
                <w:spacing w:val="-3"/>
                <w:sz w:val="22"/>
                <w:szCs w:val="22"/>
              </w:rPr>
            </w:pPr>
            <w:r>
              <w:rPr>
                <w:spacing w:val="-3"/>
                <w:sz w:val="22"/>
                <w:szCs w:val="22"/>
              </w:rPr>
              <w:t>BSCP520</w:t>
            </w:r>
          </w:p>
        </w:tc>
        <w:tc>
          <w:tcPr>
            <w:tcW w:w="5850" w:type="dxa"/>
            <w:tcMar>
              <w:top w:w="57" w:type="dxa"/>
              <w:left w:w="57" w:type="dxa"/>
              <w:bottom w:w="57" w:type="dxa"/>
              <w:right w:w="57" w:type="dxa"/>
            </w:tcMar>
          </w:tcPr>
          <w:p w14:paraId="757AD7EF" w14:textId="77777777" w:rsidR="000F32A3" w:rsidRDefault="008F4CE4">
            <w:pPr>
              <w:suppressAutoHyphens/>
              <w:rPr>
                <w:spacing w:val="-3"/>
                <w:sz w:val="22"/>
                <w:szCs w:val="22"/>
              </w:rPr>
            </w:pPr>
            <w:r>
              <w:rPr>
                <w:spacing w:val="-3"/>
                <w:sz w:val="22"/>
                <w:szCs w:val="22"/>
              </w:rPr>
              <w:t>Unmetered Supplies Registered in SMRS</w:t>
            </w:r>
          </w:p>
        </w:tc>
      </w:tr>
      <w:tr w:rsidR="000F32A3" w14:paraId="6C54F0F8" w14:textId="77777777">
        <w:trPr>
          <w:cantSplit/>
          <w:trHeight w:val="487"/>
        </w:trPr>
        <w:tc>
          <w:tcPr>
            <w:tcW w:w="1843" w:type="dxa"/>
            <w:tcMar>
              <w:top w:w="57" w:type="dxa"/>
              <w:left w:w="57" w:type="dxa"/>
              <w:bottom w:w="57" w:type="dxa"/>
              <w:right w:w="57" w:type="dxa"/>
            </w:tcMar>
          </w:tcPr>
          <w:p w14:paraId="12F1EF3A" w14:textId="77777777" w:rsidR="000F32A3" w:rsidRDefault="008F4CE4">
            <w:pPr>
              <w:suppressAutoHyphens/>
              <w:jc w:val="center"/>
              <w:rPr>
                <w:spacing w:val="-3"/>
                <w:sz w:val="22"/>
                <w:szCs w:val="22"/>
              </w:rPr>
            </w:pPr>
            <w:r>
              <w:rPr>
                <w:spacing w:val="-3"/>
                <w:sz w:val="22"/>
                <w:szCs w:val="22"/>
              </w:rPr>
              <w:t>BSCP537</w:t>
            </w:r>
          </w:p>
        </w:tc>
        <w:tc>
          <w:tcPr>
            <w:tcW w:w="5850" w:type="dxa"/>
            <w:tcMar>
              <w:top w:w="57" w:type="dxa"/>
              <w:left w:w="57" w:type="dxa"/>
              <w:bottom w:w="57" w:type="dxa"/>
              <w:right w:w="57" w:type="dxa"/>
            </w:tcMar>
          </w:tcPr>
          <w:p w14:paraId="66733213" w14:textId="77777777" w:rsidR="000F32A3" w:rsidRDefault="008F4CE4">
            <w:pPr>
              <w:suppressAutoHyphens/>
              <w:rPr>
                <w:spacing w:val="-3"/>
                <w:sz w:val="22"/>
                <w:szCs w:val="22"/>
              </w:rPr>
            </w:pPr>
            <w:r>
              <w:rPr>
                <w:spacing w:val="-3"/>
                <w:sz w:val="22"/>
                <w:szCs w:val="22"/>
              </w:rPr>
              <w:t>Qualification Process for SVA Parties, SVA Party Agents and CVA MOAs</w:t>
            </w:r>
          </w:p>
        </w:tc>
      </w:tr>
    </w:tbl>
    <w:p w14:paraId="11AD53C8" w14:textId="77777777" w:rsidR="000F32A3" w:rsidRDefault="000F32A3" w:rsidP="00C95D37">
      <w:bookmarkStart w:id="216" w:name="_Toc450469704"/>
      <w:bookmarkStart w:id="217" w:name="_Toc87339223"/>
      <w:bookmarkStart w:id="218" w:name="_Toc87954011"/>
      <w:bookmarkStart w:id="219" w:name="_Toc181611700"/>
      <w:bookmarkStart w:id="220" w:name="_Toc216606407"/>
    </w:p>
    <w:p w14:paraId="4173D288" w14:textId="1EF589EB" w:rsidR="000F32A3" w:rsidRDefault="00911D42">
      <w:pPr>
        <w:pStyle w:val="Heading2"/>
        <w:keepNext w:val="0"/>
        <w:pageBreakBefore/>
        <w:spacing w:after="240"/>
        <w:ind w:left="851" w:hanging="851"/>
        <w:rPr>
          <w:i w:val="0"/>
          <w:sz w:val="24"/>
        </w:rPr>
      </w:pPr>
      <w:bookmarkStart w:id="221" w:name="_Toc505697541"/>
      <w:bookmarkStart w:id="222" w:name="_Toc529535144"/>
      <w:bookmarkStart w:id="223" w:name="_Toc30061253"/>
      <w:bookmarkStart w:id="224" w:name="_Toc165034868"/>
      <w:ins w:id="225" w:author="FSO" w:date="2024-04-26T14:40:00Z">
        <w:r w:rsidRPr="00911D42">
          <w:rPr>
            <w:i w:val="0"/>
            <w:sz w:val="24"/>
          </w:rPr>
          <w:lastRenderedPageBreak/>
          <w:t>[FSO BSC</w:t>
        </w:r>
        <w:proofErr w:type="gramStart"/>
        <w:r w:rsidRPr="00911D42">
          <w:rPr>
            <w:i w:val="0"/>
            <w:sz w:val="24"/>
          </w:rPr>
          <w:t>]</w:t>
        </w:r>
      </w:ins>
      <w:r w:rsidR="008F4CE4">
        <w:rPr>
          <w:i w:val="0"/>
          <w:sz w:val="24"/>
        </w:rPr>
        <w:t>1.6</w:t>
      </w:r>
      <w:proofErr w:type="gramEnd"/>
      <w:r w:rsidR="008F4CE4">
        <w:rPr>
          <w:i w:val="0"/>
          <w:sz w:val="24"/>
        </w:rPr>
        <w:tab/>
        <w:t>Acronyms and Definitions</w:t>
      </w:r>
      <w:bookmarkEnd w:id="216"/>
      <w:bookmarkEnd w:id="217"/>
      <w:bookmarkEnd w:id="218"/>
      <w:bookmarkEnd w:id="219"/>
      <w:bookmarkEnd w:id="220"/>
      <w:bookmarkEnd w:id="221"/>
      <w:bookmarkEnd w:id="222"/>
      <w:bookmarkEnd w:id="223"/>
      <w:bookmarkEnd w:id="224"/>
    </w:p>
    <w:p w14:paraId="13609210" w14:textId="2166643D" w:rsidR="000F32A3" w:rsidRDefault="008F4CE4" w:rsidP="00C95D37">
      <w:pPr>
        <w:pStyle w:val="Heading3"/>
      </w:pPr>
      <w:bookmarkStart w:id="226" w:name="_Toc450469705"/>
      <w:bookmarkStart w:id="227" w:name="_Toc87339224"/>
      <w:bookmarkStart w:id="228" w:name="_Toc87954012"/>
      <w:bookmarkStart w:id="229" w:name="_Toc181611701"/>
      <w:bookmarkStart w:id="230" w:name="_Toc216606408"/>
      <w:r>
        <w:t>1.6.1</w:t>
      </w:r>
      <w:r>
        <w:tab/>
        <w:t>Acronyms</w:t>
      </w:r>
      <w:bookmarkEnd w:id="226"/>
      <w:bookmarkEnd w:id="227"/>
      <w:bookmarkEnd w:id="228"/>
      <w:bookmarkEnd w:id="229"/>
      <w:bookmarkEnd w:id="230"/>
    </w:p>
    <w:p w14:paraId="7AD01D71" w14:textId="77777777" w:rsidR="000F32A3" w:rsidRDefault="008F4CE4">
      <w:pPr>
        <w:spacing w:after="240"/>
        <w:ind w:left="851"/>
        <w:rPr>
          <w:sz w:val="24"/>
        </w:rPr>
      </w:pPr>
      <w:r>
        <w:rPr>
          <w:sz w:val="24"/>
        </w:rPr>
        <w:t>The terms used in this BSCP are defined as follows.</w:t>
      </w:r>
    </w:p>
    <w:tbl>
      <w:tblPr>
        <w:tblW w:w="0" w:type="auto"/>
        <w:jc w:val="center"/>
        <w:tblLayout w:type="fixed"/>
        <w:tblLook w:val="0000" w:firstRow="0" w:lastRow="0" w:firstColumn="0" w:lastColumn="0" w:noHBand="0" w:noVBand="0"/>
      </w:tblPr>
      <w:tblGrid>
        <w:gridCol w:w="2086"/>
        <w:gridCol w:w="4069"/>
      </w:tblGrid>
      <w:tr w:rsidR="000F32A3" w14:paraId="648D4C3A" w14:textId="77777777">
        <w:trPr>
          <w:jc w:val="center"/>
        </w:trPr>
        <w:tc>
          <w:tcPr>
            <w:tcW w:w="2086" w:type="dxa"/>
            <w:tcMar>
              <w:top w:w="57" w:type="dxa"/>
              <w:left w:w="57" w:type="dxa"/>
              <w:bottom w:w="57" w:type="dxa"/>
              <w:right w:w="57" w:type="dxa"/>
            </w:tcMar>
          </w:tcPr>
          <w:p w14:paraId="1D0669A5" w14:textId="77777777" w:rsidR="000F32A3" w:rsidRDefault="008F4CE4">
            <w:pPr>
              <w:rPr>
                <w:sz w:val="22"/>
                <w:szCs w:val="22"/>
              </w:rPr>
            </w:pPr>
            <w:r>
              <w:rPr>
                <w:sz w:val="22"/>
                <w:szCs w:val="22"/>
              </w:rPr>
              <w:t>BSC</w:t>
            </w:r>
          </w:p>
        </w:tc>
        <w:tc>
          <w:tcPr>
            <w:tcW w:w="4069" w:type="dxa"/>
            <w:tcMar>
              <w:top w:w="57" w:type="dxa"/>
              <w:left w:w="57" w:type="dxa"/>
              <w:bottom w:w="57" w:type="dxa"/>
              <w:right w:w="57" w:type="dxa"/>
            </w:tcMar>
          </w:tcPr>
          <w:p w14:paraId="1A0FA082" w14:textId="77777777" w:rsidR="000F32A3" w:rsidRDefault="008F4CE4">
            <w:pPr>
              <w:rPr>
                <w:sz w:val="22"/>
                <w:szCs w:val="22"/>
              </w:rPr>
            </w:pPr>
            <w:r>
              <w:rPr>
                <w:sz w:val="22"/>
                <w:szCs w:val="22"/>
              </w:rPr>
              <w:t>Balancing and Settlement Code</w:t>
            </w:r>
          </w:p>
        </w:tc>
      </w:tr>
      <w:tr w:rsidR="000F32A3" w14:paraId="13F20E6D" w14:textId="77777777">
        <w:trPr>
          <w:jc w:val="center"/>
        </w:trPr>
        <w:tc>
          <w:tcPr>
            <w:tcW w:w="2086" w:type="dxa"/>
            <w:tcMar>
              <w:top w:w="57" w:type="dxa"/>
              <w:left w:w="57" w:type="dxa"/>
              <w:bottom w:w="57" w:type="dxa"/>
              <w:right w:w="57" w:type="dxa"/>
            </w:tcMar>
          </w:tcPr>
          <w:p w14:paraId="1BB24555" w14:textId="77777777" w:rsidR="000F32A3" w:rsidRDefault="008F4CE4">
            <w:pPr>
              <w:rPr>
                <w:sz w:val="22"/>
                <w:szCs w:val="22"/>
              </w:rPr>
            </w:pPr>
            <w:proofErr w:type="spellStart"/>
            <w:r>
              <w:rPr>
                <w:sz w:val="22"/>
                <w:szCs w:val="22"/>
              </w:rPr>
              <w:t>BSCCo</w:t>
            </w:r>
            <w:proofErr w:type="spellEnd"/>
          </w:p>
        </w:tc>
        <w:tc>
          <w:tcPr>
            <w:tcW w:w="4069" w:type="dxa"/>
            <w:tcMar>
              <w:top w:w="57" w:type="dxa"/>
              <w:left w:w="57" w:type="dxa"/>
              <w:bottom w:w="57" w:type="dxa"/>
              <w:right w:w="57" w:type="dxa"/>
            </w:tcMar>
          </w:tcPr>
          <w:p w14:paraId="211A95D0" w14:textId="77777777" w:rsidR="000F32A3" w:rsidRDefault="008F4CE4">
            <w:pPr>
              <w:rPr>
                <w:sz w:val="22"/>
                <w:szCs w:val="22"/>
              </w:rPr>
            </w:pPr>
            <w:r>
              <w:rPr>
                <w:sz w:val="22"/>
                <w:szCs w:val="22"/>
              </w:rPr>
              <w:t>Balancing and Settlement Code Company</w:t>
            </w:r>
          </w:p>
        </w:tc>
      </w:tr>
      <w:tr w:rsidR="000F32A3" w14:paraId="436932BA" w14:textId="77777777">
        <w:trPr>
          <w:jc w:val="center"/>
        </w:trPr>
        <w:tc>
          <w:tcPr>
            <w:tcW w:w="2086" w:type="dxa"/>
            <w:tcMar>
              <w:top w:w="57" w:type="dxa"/>
              <w:left w:w="57" w:type="dxa"/>
              <w:bottom w:w="57" w:type="dxa"/>
              <w:right w:w="57" w:type="dxa"/>
            </w:tcMar>
          </w:tcPr>
          <w:p w14:paraId="48203879" w14:textId="77777777" w:rsidR="000F32A3" w:rsidRDefault="008F4CE4">
            <w:pPr>
              <w:rPr>
                <w:sz w:val="22"/>
                <w:szCs w:val="22"/>
              </w:rPr>
            </w:pPr>
            <w:r>
              <w:rPr>
                <w:sz w:val="22"/>
                <w:szCs w:val="22"/>
              </w:rPr>
              <w:t>BSCP</w:t>
            </w:r>
          </w:p>
        </w:tc>
        <w:tc>
          <w:tcPr>
            <w:tcW w:w="4069" w:type="dxa"/>
            <w:tcMar>
              <w:top w:w="57" w:type="dxa"/>
              <w:left w:w="57" w:type="dxa"/>
              <w:bottom w:w="57" w:type="dxa"/>
              <w:right w:w="57" w:type="dxa"/>
            </w:tcMar>
          </w:tcPr>
          <w:p w14:paraId="172361BC" w14:textId="77777777" w:rsidR="000F32A3" w:rsidRDefault="008F4CE4">
            <w:pPr>
              <w:rPr>
                <w:sz w:val="22"/>
                <w:szCs w:val="22"/>
              </w:rPr>
            </w:pPr>
            <w:r>
              <w:rPr>
                <w:sz w:val="22"/>
                <w:szCs w:val="22"/>
              </w:rPr>
              <w:t>BSC Procedure</w:t>
            </w:r>
          </w:p>
        </w:tc>
      </w:tr>
      <w:tr w:rsidR="000F32A3" w14:paraId="0B3F46E2" w14:textId="77777777">
        <w:trPr>
          <w:jc w:val="center"/>
        </w:trPr>
        <w:tc>
          <w:tcPr>
            <w:tcW w:w="2086" w:type="dxa"/>
            <w:tcMar>
              <w:top w:w="57" w:type="dxa"/>
              <w:left w:w="57" w:type="dxa"/>
              <w:bottom w:w="57" w:type="dxa"/>
              <w:right w:w="57" w:type="dxa"/>
            </w:tcMar>
          </w:tcPr>
          <w:p w14:paraId="35CBE3B6" w14:textId="77777777" w:rsidR="000F32A3" w:rsidRDefault="008F4CE4">
            <w:pPr>
              <w:pStyle w:val="EndnoteText"/>
              <w:rPr>
                <w:sz w:val="22"/>
                <w:szCs w:val="22"/>
              </w:rPr>
            </w:pPr>
            <w:r>
              <w:rPr>
                <w:sz w:val="22"/>
                <w:szCs w:val="22"/>
              </w:rPr>
              <w:t>CDCA</w:t>
            </w:r>
          </w:p>
        </w:tc>
        <w:tc>
          <w:tcPr>
            <w:tcW w:w="4069" w:type="dxa"/>
            <w:tcMar>
              <w:top w:w="57" w:type="dxa"/>
              <w:left w:w="57" w:type="dxa"/>
              <w:bottom w:w="57" w:type="dxa"/>
              <w:right w:w="57" w:type="dxa"/>
            </w:tcMar>
          </w:tcPr>
          <w:p w14:paraId="69EB844C" w14:textId="77777777" w:rsidR="000F32A3" w:rsidRDefault="008F4CE4">
            <w:pPr>
              <w:rPr>
                <w:sz w:val="22"/>
                <w:szCs w:val="22"/>
              </w:rPr>
            </w:pPr>
            <w:r>
              <w:rPr>
                <w:sz w:val="22"/>
                <w:szCs w:val="22"/>
              </w:rPr>
              <w:t>Central Data Collection Agent</w:t>
            </w:r>
          </w:p>
        </w:tc>
      </w:tr>
      <w:tr w:rsidR="000F32A3" w14:paraId="4215A4D6" w14:textId="77777777">
        <w:trPr>
          <w:jc w:val="center"/>
        </w:trPr>
        <w:tc>
          <w:tcPr>
            <w:tcW w:w="2086" w:type="dxa"/>
            <w:tcMar>
              <w:top w:w="57" w:type="dxa"/>
              <w:left w:w="57" w:type="dxa"/>
              <w:bottom w:w="57" w:type="dxa"/>
              <w:right w:w="57" w:type="dxa"/>
            </w:tcMar>
          </w:tcPr>
          <w:p w14:paraId="158EF577" w14:textId="77777777" w:rsidR="000F32A3" w:rsidRDefault="008F4CE4">
            <w:pPr>
              <w:pStyle w:val="EndnoteText"/>
              <w:rPr>
                <w:sz w:val="22"/>
                <w:szCs w:val="22"/>
              </w:rPr>
            </w:pPr>
            <w:r>
              <w:rPr>
                <w:sz w:val="22"/>
                <w:szCs w:val="22"/>
              </w:rPr>
              <w:t>CMRS</w:t>
            </w:r>
          </w:p>
        </w:tc>
        <w:tc>
          <w:tcPr>
            <w:tcW w:w="4069" w:type="dxa"/>
            <w:tcMar>
              <w:top w:w="57" w:type="dxa"/>
              <w:left w:w="57" w:type="dxa"/>
              <w:bottom w:w="57" w:type="dxa"/>
              <w:right w:w="57" w:type="dxa"/>
            </w:tcMar>
          </w:tcPr>
          <w:p w14:paraId="286B93E6" w14:textId="77777777" w:rsidR="000F32A3" w:rsidRDefault="008F4CE4">
            <w:pPr>
              <w:rPr>
                <w:sz w:val="22"/>
                <w:szCs w:val="22"/>
              </w:rPr>
            </w:pPr>
            <w:r>
              <w:rPr>
                <w:sz w:val="22"/>
                <w:szCs w:val="22"/>
              </w:rPr>
              <w:t>Central Meter Registration Service</w:t>
            </w:r>
          </w:p>
        </w:tc>
      </w:tr>
      <w:tr w:rsidR="000F32A3" w14:paraId="7319F8A6" w14:textId="77777777">
        <w:trPr>
          <w:jc w:val="center"/>
        </w:trPr>
        <w:tc>
          <w:tcPr>
            <w:tcW w:w="2086" w:type="dxa"/>
            <w:tcMar>
              <w:top w:w="57" w:type="dxa"/>
              <w:left w:w="57" w:type="dxa"/>
              <w:bottom w:w="57" w:type="dxa"/>
              <w:right w:w="57" w:type="dxa"/>
            </w:tcMar>
          </w:tcPr>
          <w:p w14:paraId="53618E1E" w14:textId="77777777" w:rsidR="000F32A3" w:rsidRDefault="008F4CE4">
            <w:pPr>
              <w:pStyle w:val="EndnoteText"/>
              <w:rPr>
                <w:sz w:val="22"/>
                <w:szCs w:val="22"/>
              </w:rPr>
            </w:pPr>
            <w:r>
              <w:rPr>
                <w:sz w:val="22"/>
                <w:szCs w:val="22"/>
              </w:rPr>
              <w:t>CRA</w:t>
            </w:r>
          </w:p>
        </w:tc>
        <w:tc>
          <w:tcPr>
            <w:tcW w:w="4069" w:type="dxa"/>
            <w:tcMar>
              <w:top w:w="57" w:type="dxa"/>
              <w:left w:w="57" w:type="dxa"/>
              <w:bottom w:w="57" w:type="dxa"/>
              <w:right w:w="57" w:type="dxa"/>
            </w:tcMar>
          </w:tcPr>
          <w:p w14:paraId="6095EFB6" w14:textId="77777777" w:rsidR="000F32A3" w:rsidRDefault="008F4CE4">
            <w:pPr>
              <w:rPr>
                <w:sz w:val="22"/>
                <w:szCs w:val="22"/>
              </w:rPr>
            </w:pPr>
            <w:r>
              <w:rPr>
                <w:sz w:val="22"/>
                <w:szCs w:val="22"/>
              </w:rPr>
              <w:t>Central Registration Agent</w:t>
            </w:r>
          </w:p>
        </w:tc>
      </w:tr>
      <w:tr w:rsidR="000F32A3" w14:paraId="121AF18A" w14:textId="77777777">
        <w:trPr>
          <w:jc w:val="center"/>
        </w:trPr>
        <w:tc>
          <w:tcPr>
            <w:tcW w:w="2086" w:type="dxa"/>
            <w:tcMar>
              <w:top w:w="57" w:type="dxa"/>
              <w:left w:w="57" w:type="dxa"/>
              <w:bottom w:w="57" w:type="dxa"/>
              <w:right w:w="57" w:type="dxa"/>
            </w:tcMar>
          </w:tcPr>
          <w:p w14:paraId="4664E8D9" w14:textId="77777777" w:rsidR="000F32A3" w:rsidRDefault="008F4CE4">
            <w:pPr>
              <w:pStyle w:val="EndnoteText"/>
              <w:rPr>
                <w:sz w:val="22"/>
                <w:szCs w:val="22"/>
              </w:rPr>
            </w:pPr>
            <w:r>
              <w:rPr>
                <w:sz w:val="22"/>
                <w:szCs w:val="22"/>
              </w:rPr>
              <w:t>CT</w:t>
            </w:r>
          </w:p>
        </w:tc>
        <w:tc>
          <w:tcPr>
            <w:tcW w:w="4069" w:type="dxa"/>
            <w:tcMar>
              <w:top w:w="57" w:type="dxa"/>
              <w:left w:w="57" w:type="dxa"/>
              <w:bottom w:w="57" w:type="dxa"/>
              <w:right w:w="57" w:type="dxa"/>
            </w:tcMar>
          </w:tcPr>
          <w:p w14:paraId="2845A014" w14:textId="77777777" w:rsidR="000F32A3" w:rsidRDefault="008F4CE4">
            <w:pPr>
              <w:rPr>
                <w:sz w:val="22"/>
                <w:szCs w:val="22"/>
              </w:rPr>
            </w:pPr>
            <w:r>
              <w:rPr>
                <w:sz w:val="22"/>
                <w:szCs w:val="22"/>
              </w:rPr>
              <w:t>Current Transformer</w:t>
            </w:r>
          </w:p>
        </w:tc>
      </w:tr>
      <w:tr w:rsidR="000F32A3" w14:paraId="0B768CA7" w14:textId="77777777">
        <w:trPr>
          <w:jc w:val="center"/>
        </w:trPr>
        <w:tc>
          <w:tcPr>
            <w:tcW w:w="2086" w:type="dxa"/>
            <w:tcMar>
              <w:top w:w="57" w:type="dxa"/>
              <w:left w:w="57" w:type="dxa"/>
              <w:bottom w:w="57" w:type="dxa"/>
              <w:right w:w="57" w:type="dxa"/>
            </w:tcMar>
          </w:tcPr>
          <w:p w14:paraId="2EB0FF8B" w14:textId="77777777" w:rsidR="000F32A3" w:rsidRDefault="008F4CE4">
            <w:pPr>
              <w:pStyle w:val="EndnoteText"/>
              <w:rPr>
                <w:sz w:val="22"/>
                <w:szCs w:val="22"/>
              </w:rPr>
            </w:pPr>
            <w:r>
              <w:rPr>
                <w:sz w:val="22"/>
                <w:szCs w:val="22"/>
              </w:rPr>
              <w:t>DC</w:t>
            </w:r>
          </w:p>
        </w:tc>
        <w:tc>
          <w:tcPr>
            <w:tcW w:w="4069" w:type="dxa"/>
            <w:tcMar>
              <w:top w:w="57" w:type="dxa"/>
              <w:left w:w="57" w:type="dxa"/>
              <w:bottom w:w="57" w:type="dxa"/>
              <w:right w:w="57" w:type="dxa"/>
            </w:tcMar>
          </w:tcPr>
          <w:p w14:paraId="57484B1D" w14:textId="77777777" w:rsidR="000F32A3" w:rsidRDefault="008F4CE4">
            <w:pPr>
              <w:rPr>
                <w:sz w:val="22"/>
                <w:szCs w:val="22"/>
              </w:rPr>
            </w:pPr>
            <w:r>
              <w:rPr>
                <w:sz w:val="22"/>
                <w:szCs w:val="22"/>
              </w:rPr>
              <w:t>Data Collector</w:t>
            </w:r>
          </w:p>
        </w:tc>
      </w:tr>
      <w:tr w:rsidR="000B4897" w14:paraId="6826C86B" w14:textId="77777777" w:rsidTr="005E5ADE">
        <w:trPr>
          <w:jc w:val="center"/>
        </w:trPr>
        <w:tc>
          <w:tcPr>
            <w:tcW w:w="2086" w:type="dxa"/>
            <w:tcMar>
              <w:top w:w="57" w:type="dxa"/>
              <w:left w:w="57" w:type="dxa"/>
              <w:bottom w:w="57" w:type="dxa"/>
              <w:right w:w="57" w:type="dxa"/>
            </w:tcMar>
          </w:tcPr>
          <w:p w14:paraId="207B72C3" w14:textId="77777777" w:rsidR="000B4897" w:rsidRDefault="000B4897" w:rsidP="005E5ADE">
            <w:pPr>
              <w:pStyle w:val="EndnoteText"/>
              <w:rPr>
                <w:sz w:val="22"/>
                <w:szCs w:val="22"/>
              </w:rPr>
            </w:pPr>
            <w:r>
              <w:rPr>
                <w:sz w:val="22"/>
                <w:szCs w:val="22"/>
              </w:rPr>
              <w:t>DCE</w:t>
            </w:r>
          </w:p>
        </w:tc>
        <w:tc>
          <w:tcPr>
            <w:tcW w:w="4069" w:type="dxa"/>
            <w:tcMar>
              <w:top w:w="57" w:type="dxa"/>
              <w:left w:w="57" w:type="dxa"/>
              <w:bottom w:w="57" w:type="dxa"/>
              <w:right w:w="57" w:type="dxa"/>
            </w:tcMar>
          </w:tcPr>
          <w:p w14:paraId="3AEE6F0B" w14:textId="77777777" w:rsidR="000B4897" w:rsidRDefault="000B4897" w:rsidP="005E5ADE">
            <w:pPr>
              <w:rPr>
                <w:sz w:val="22"/>
                <w:szCs w:val="22"/>
              </w:rPr>
            </w:pPr>
            <w:r>
              <w:rPr>
                <w:sz w:val="22"/>
                <w:szCs w:val="22"/>
              </w:rPr>
              <w:t>Demand Control Event</w:t>
            </w:r>
          </w:p>
        </w:tc>
      </w:tr>
      <w:tr w:rsidR="000F32A3" w14:paraId="3AB27C48" w14:textId="77777777">
        <w:trPr>
          <w:jc w:val="center"/>
        </w:trPr>
        <w:tc>
          <w:tcPr>
            <w:tcW w:w="2086" w:type="dxa"/>
            <w:tcMar>
              <w:top w:w="57" w:type="dxa"/>
              <w:left w:w="57" w:type="dxa"/>
              <w:bottom w:w="57" w:type="dxa"/>
              <w:right w:w="57" w:type="dxa"/>
            </w:tcMar>
          </w:tcPr>
          <w:p w14:paraId="5DFE9279" w14:textId="77777777" w:rsidR="000F32A3" w:rsidRDefault="008F4CE4">
            <w:pPr>
              <w:pStyle w:val="EndnoteText"/>
              <w:rPr>
                <w:sz w:val="22"/>
                <w:szCs w:val="22"/>
              </w:rPr>
            </w:pPr>
            <w:r>
              <w:rPr>
                <w:sz w:val="22"/>
                <w:szCs w:val="22"/>
              </w:rPr>
              <w:t>LDSO</w:t>
            </w:r>
          </w:p>
        </w:tc>
        <w:tc>
          <w:tcPr>
            <w:tcW w:w="4069" w:type="dxa"/>
            <w:tcMar>
              <w:top w:w="57" w:type="dxa"/>
              <w:left w:w="57" w:type="dxa"/>
              <w:bottom w:w="57" w:type="dxa"/>
              <w:right w:w="57" w:type="dxa"/>
            </w:tcMar>
          </w:tcPr>
          <w:p w14:paraId="0A460174" w14:textId="77777777" w:rsidR="000F32A3" w:rsidRDefault="008F4CE4">
            <w:pPr>
              <w:rPr>
                <w:sz w:val="22"/>
                <w:szCs w:val="22"/>
              </w:rPr>
            </w:pPr>
            <w:r>
              <w:rPr>
                <w:sz w:val="22"/>
                <w:szCs w:val="22"/>
              </w:rPr>
              <w:t>Licensed Distribution System Operator</w:t>
            </w:r>
          </w:p>
        </w:tc>
      </w:tr>
      <w:tr w:rsidR="000F32A3" w14:paraId="6EE352FE" w14:textId="77777777">
        <w:trPr>
          <w:jc w:val="center"/>
        </w:trPr>
        <w:tc>
          <w:tcPr>
            <w:tcW w:w="2086" w:type="dxa"/>
            <w:tcMar>
              <w:top w:w="57" w:type="dxa"/>
              <w:left w:w="57" w:type="dxa"/>
              <w:bottom w:w="57" w:type="dxa"/>
              <w:right w:w="57" w:type="dxa"/>
            </w:tcMar>
          </w:tcPr>
          <w:p w14:paraId="6C56B863" w14:textId="77777777" w:rsidR="000F32A3" w:rsidRDefault="008F4CE4">
            <w:pPr>
              <w:rPr>
                <w:sz w:val="22"/>
                <w:szCs w:val="22"/>
              </w:rPr>
            </w:pPr>
            <w:r>
              <w:rPr>
                <w:sz w:val="22"/>
                <w:szCs w:val="22"/>
              </w:rPr>
              <w:t>HHDC</w:t>
            </w:r>
          </w:p>
        </w:tc>
        <w:tc>
          <w:tcPr>
            <w:tcW w:w="4069" w:type="dxa"/>
            <w:tcMar>
              <w:top w:w="57" w:type="dxa"/>
              <w:left w:w="57" w:type="dxa"/>
              <w:bottom w:w="57" w:type="dxa"/>
              <w:right w:w="57" w:type="dxa"/>
            </w:tcMar>
          </w:tcPr>
          <w:p w14:paraId="55EC8CD3" w14:textId="77777777" w:rsidR="000F32A3" w:rsidRDefault="008F4CE4">
            <w:pPr>
              <w:rPr>
                <w:sz w:val="22"/>
                <w:szCs w:val="22"/>
              </w:rPr>
            </w:pPr>
            <w:r>
              <w:rPr>
                <w:sz w:val="22"/>
                <w:szCs w:val="22"/>
              </w:rPr>
              <w:t>Half Hourly Data Collector</w:t>
            </w:r>
          </w:p>
        </w:tc>
      </w:tr>
      <w:tr w:rsidR="000F32A3" w14:paraId="6489CDBF" w14:textId="77777777">
        <w:trPr>
          <w:jc w:val="center"/>
        </w:trPr>
        <w:tc>
          <w:tcPr>
            <w:tcW w:w="2086" w:type="dxa"/>
            <w:tcMar>
              <w:top w:w="57" w:type="dxa"/>
              <w:left w:w="57" w:type="dxa"/>
              <w:bottom w:w="57" w:type="dxa"/>
              <w:right w:w="57" w:type="dxa"/>
            </w:tcMar>
          </w:tcPr>
          <w:p w14:paraId="21F3BA09" w14:textId="77777777" w:rsidR="000F32A3" w:rsidRDefault="008F4CE4">
            <w:pPr>
              <w:rPr>
                <w:sz w:val="22"/>
                <w:szCs w:val="22"/>
              </w:rPr>
            </w:pPr>
            <w:r>
              <w:rPr>
                <w:sz w:val="22"/>
                <w:szCs w:val="22"/>
              </w:rPr>
              <w:t>LLF</w:t>
            </w:r>
          </w:p>
        </w:tc>
        <w:tc>
          <w:tcPr>
            <w:tcW w:w="4069" w:type="dxa"/>
            <w:tcMar>
              <w:top w:w="57" w:type="dxa"/>
              <w:left w:w="57" w:type="dxa"/>
              <w:bottom w:w="57" w:type="dxa"/>
              <w:right w:w="57" w:type="dxa"/>
            </w:tcMar>
          </w:tcPr>
          <w:p w14:paraId="1E34A424" w14:textId="77777777" w:rsidR="000F32A3" w:rsidRDefault="008F4CE4">
            <w:pPr>
              <w:rPr>
                <w:sz w:val="22"/>
                <w:szCs w:val="22"/>
              </w:rPr>
            </w:pPr>
            <w:r>
              <w:rPr>
                <w:sz w:val="22"/>
                <w:szCs w:val="22"/>
              </w:rPr>
              <w:t>Line Loss Factor</w:t>
            </w:r>
          </w:p>
        </w:tc>
      </w:tr>
      <w:tr w:rsidR="000F32A3" w14:paraId="71C55432" w14:textId="77777777">
        <w:trPr>
          <w:jc w:val="center"/>
        </w:trPr>
        <w:tc>
          <w:tcPr>
            <w:tcW w:w="2086" w:type="dxa"/>
            <w:tcMar>
              <w:top w:w="57" w:type="dxa"/>
              <w:left w:w="57" w:type="dxa"/>
              <w:bottom w:w="57" w:type="dxa"/>
              <w:right w:w="57" w:type="dxa"/>
            </w:tcMar>
          </w:tcPr>
          <w:p w14:paraId="15A6FBF8" w14:textId="77777777" w:rsidR="000F32A3" w:rsidRDefault="008F4CE4">
            <w:pPr>
              <w:rPr>
                <w:sz w:val="22"/>
                <w:szCs w:val="22"/>
              </w:rPr>
            </w:pPr>
            <w:r>
              <w:rPr>
                <w:sz w:val="22"/>
                <w:szCs w:val="22"/>
              </w:rPr>
              <w:t>LLFC</w:t>
            </w:r>
          </w:p>
        </w:tc>
        <w:tc>
          <w:tcPr>
            <w:tcW w:w="4069" w:type="dxa"/>
            <w:tcMar>
              <w:top w:w="57" w:type="dxa"/>
              <w:left w:w="57" w:type="dxa"/>
              <w:bottom w:w="57" w:type="dxa"/>
              <w:right w:w="57" w:type="dxa"/>
            </w:tcMar>
          </w:tcPr>
          <w:p w14:paraId="421D1BEE" w14:textId="77777777" w:rsidR="000F32A3" w:rsidRDefault="008F4CE4">
            <w:pPr>
              <w:rPr>
                <w:sz w:val="22"/>
                <w:szCs w:val="22"/>
              </w:rPr>
            </w:pPr>
            <w:r>
              <w:rPr>
                <w:sz w:val="22"/>
                <w:szCs w:val="22"/>
              </w:rPr>
              <w:t>Line Loss Factor Class</w:t>
            </w:r>
          </w:p>
        </w:tc>
      </w:tr>
      <w:tr w:rsidR="000F32A3" w14:paraId="242C8648" w14:textId="77777777">
        <w:trPr>
          <w:jc w:val="center"/>
        </w:trPr>
        <w:tc>
          <w:tcPr>
            <w:tcW w:w="2086" w:type="dxa"/>
            <w:tcMar>
              <w:top w:w="57" w:type="dxa"/>
              <w:left w:w="57" w:type="dxa"/>
              <w:bottom w:w="57" w:type="dxa"/>
              <w:right w:w="57" w:type="dxa"/>
            </w:tcMar>
          </w:tcPr>
          <w:p w14:paraId="3A3C0118" w14:textId="77777777" w:rsidR="000F32A3" w:rsidRDefault="008F4CE4">
            <w:pPr>
              <w:rPr>
                <w:sz w:val="22"/>
                <w:szCs w:val="22"/>
              </w:rPr>
            </w:pPr>
            <w:r>
              <w:rPr>
                <w:sz w:val="22"/>
                <w:szCs w:val="22"/>
              </w:rPr>
              <w:t>MDD</w:t>
            </w:r>
          </w:p>
        </w:tc>
        <w:tc>
          <w:tcPr>
            <w:tcW w:w="4069" w:type="dxa"/>
            <w:tcMar>
              <w:top w:w="57" w:type="dxa"/>
              <w:left w:w="57" w:type="dxa"/>
              <w:bottom w:w="57" w:type="dxa"/>
              <w:right w:w="57" w:type="dxa"/>
            </w:tcMar>
          </w:tcPr>
          <w:p w14:paraId="2B02C42C" w14:textId="77777777" w:rsidR="000F32A3" w:rsidRDefault="008F4CE4">
            <w:pPr>
              <w:rPr>
                <w:sz w:val="22"/>
                <w:szCs w:val="22"/>
              </w:rPr>
            </w:pPr>
            <w:r>
              <w:rPr>
                <w:sz w:val="22"/>
                <w:szCs w:val="22"/>
              </w:rPr>
              <w:t>Market Domain Data</w:t>
            </w:r>
          </w:p>
        </w:tc>
      </w:tr>
      <w:tr w:rsidR="000F32A3" w14:paraId="11026B5C" w14:textId="77777777">
        <w:trPr>
          <w:jc w:val="center"/>
        </w:trPr>
        <w:tc>
          <w:tcPr>
            <w:tcW w:w="2086" w:type="dxa"/>
            <w:tcMar>
              <w:top w:w="57" w:type="dxa"/>
              <w:left w:w="57" w:type="dxa"/>
              <w:bottom w:w="57" w:type="dxa"/>
              <w:right w:w="57" w:type="dxa"/>
            </w:tcMar>
          </w:tcPr>
          <w:p w14:paraId="5B2837C5" w14:textId="77777777" w:rsidR="000F32A3" w:rsidRDefault="009D5307">
            <w:pPr>
              <w:rPr>
                <w:sz w:val="22"/>
                <w:szCs w:val="22"/>
              </w:rPr>
            </w:pPr>
            <w:r>
              <w:rPr>
                <w:sz w:val="22"/>
                <w:szCs w:val="22"/>
              </w:rPr>
              <w:t xml:space="preserve">SVA </w:t>
            </w:r>
            <w:r w:rsidR="008F4CE4">
              <w:rPr>
                <w:sz w:val="22"/>
                <w:szCs w:val="22"/>
              </w:rPr>
              <w:t>MOA</w:t>
            </w:r>
          </w:p>
        </w:tc>
        <w:tc>
          <w:tcPr>
            <w:tcW w:w="4069" w:type="dxa"/>
            <w:tcMar>
              <w:top w:w="57" w:type="dxa"/>
              <w:left w:w="57" w:type="dxa"/>
              <w:bottom w:w="57" w:type="dxa"/>
              <w:right w:w="57" w:type="dxa"/>
            </w:tcMar>
          </w:tcPr>
          <w:p w14:paraId="30F06293" w14:textId="77777777" w:rsidR="000F32A3" w:rsidRDefault="009D5307">
            <w:pPr>
              <w:rPr>
                <w:sz w:val="22"/>
                <w:szCs w:val="22"/>
              </w:rPr>
            </w:pPr>
            <w:r>
              <w:rPr>
                <w:sz w:val="22"/>
                <w:szCs w:val="22"/>
              </w:rPr>
              <w:t xml:space="preserve">SVA </w:t>
            </w:r>
            <w:r w:rsidR="008F4CE4">
              <w:rPr>
                <w:sz w:val="22"/>
                <w:szCs w:val="22"/>
              </w:rPr>
              <w:t>Meter Operator Agent</w:t>
            </w:r>
          </w:p>
        </w:tc>
      </w:tr>
      <w:tr w:rsidR="000F32A3" w14:paraId="5C69A8D3" w14:textId="77777777">
        <w:trPr>
          <w:jc w:val="center"/>
        </w:trPr>
        <w:tc>
          <w:tcPr>
            <w:tcW w:w="2086" w:type="dxa"/>
            <w:tcMar>
              <w:top w:w="57" w:type="dxa"/>
              <w:left w:w="57" w:type="dxa"/>
              <w:bottom w:w="57" w:type="dxa"/>
              <w:right w:w="57" w:type="dxa"/>
            </w:tcMar>
          </w:tcPr>
          <w:p w14:paraId="24DD669D" w14:textId="77777777" w:rsidR="000F32A3" w:rsidRDefault="008F4CE4">
            <w:pPr>
              <w:pStyle w:val="EndnoteText"/>
              <w:rPr>
                <w:sz w:val="22"/>
                <w:szCs w:val="22"/>
              </w:rPr>
            </w:pPr>
            <w:r>
              <w:rPr>
                <w:sz w:val="22"/>
                <w:szCs w:val="22"/>
              </w:rPr>
              <w:t>MTC</w:t>
            </w:r>
          </w:p>
        </w:tc>
        <w:tc>
          <w:tcPr>
            <w:tcW w:w="4069" w:type="dxa"/>
            <w:tcMar>
              <w:top w:w="57" w:type="dxa"/>
              <w:left w:w="57" w:type="dxa"/>
              <w:bottom w:w="57" w:type="dxa"/>
              <w:right w:w="57" w:type="dxa"/>
            </w:tcMar>
          </w:tcPr>
          <w:p w14:paraId="5CB665BB" w14:textId="77777777" w:rsidR="000F32A3" w:rsidRDefault="008F4CE4">
            <w:pPr>
              <w:rPr>
                <w:sz w:val="22"/>
                <w:szCs w:val="22"/>
              </w:rPr>
            </w:pPr>
            <w:r>
              <w:rPr>
                <w:sz w:val="22"/>
                <w:szCs w:val="22"/>
              </w:rPr>
              <w:t xml:space="preserve">Meter </w:t>
            </w:r>
            <w:proofErr w:type="spellStart"/>
            <w:r>
              <w:rPr>
                <w:sz w:val="22"/>
                <w:szCs w:val="22"/>
              </w:rPr>
              <w:t>Timeswitch</w:t>
            </w:r>
            <w:proofErr w:type="spellEnd"/>
            <w:r>
              <w:rPr>
                <w:sz w:val="22"/>
                <w:szCs w:val="22"/>
              </w:rPr>
              <w:t xml:space="preserve"> Class</w:t>
            </w:r>
          </w:p>
        </w:tc>
      </w:tr>
      <w:tr w:rsidR="000F32A3" w14:paraId="5B3A508E" w14:textId="77777777">
        <w:trPr>
          <w:jc w:val="center"/>
        </w:trPr>
        <w:tc>
          <w:tcPr>
            <w:tcW w:w="2086" w:type="dxa"/>
            <w:tcMar>
              <w:top w:w="57" w:type="dxa"/>
              <w:left w:w="57" w:type="dxa"/>
              <w:bottom w:w="57" w:type="dxa"/>
              <w:right w:w="57" w:type="dxa"/>
            </w:tcMar>
          </w:tcPr>
          <w:p w14:paraId="5C7E8416" w14:textId="77777777" w:rsidR="000F32A3" w:rsidRDefault="008F4CE4">
            <w:pPr>
              <w:pStyle w:val="EndnoteText"/>
              <w:rPr>
                <w:sz w:val="22"/>
                <w:szCs w:val="22"/>
              </w:rPr>
            </w:pPr>
            <w:r>
              <w:rPr>
                <w:sz w:val="22"/>
                <w:szCs w:val="22"/>
              </w:rPr>
              <w:t>MSID</w:t>
            </w:r>
          </w:p>
        </w:tc>
        <w:tc>
          <w:tcPr>
            <w:tcW w:w="4069" w:type="dxa"/>
            <w:tcMar>
              <w:top w:w="57" w:type="dxa"/>
              <w:left w:w="57" w:type="dxa"/>
              <w:bottom w:w="57" w:type="dxa"/>
              <w:right w:w="57" w:type="dxa"/>
            </w:tcMar>
          </w:tcPr>
          <w:p w14:paraId="7C9E2D3C" w14:textId="77777777" w:rsidR="000F32A3" w:rsidRDefault="008F4CE4">
            <w:pPr>
              <w:rPr>
                <w:sz w:val="22"/>
                <w:szCs w:val="22"/>
              </w:rPr>
            </w:pPr>
            <w:r>
              <w:rPr>
                <w:sz w:val="22"/>
                <w:szCs w:val="22"/>
              </w:rPr>
              <w:t>Metering System ID</w:t>
            </w:r>
          </w:p>
        </w:tc>
      </w:tr>
      <w:tr w:rsidR="000F32A3" w14:paraId="39EC670E" w14:textId="77777777">
        <w:trPr>
          <w:jc w:val="center"/>
        </w:trPr>
        <w:tc>
          <w:tcPr>
            <w:tcW w:w="2086" w:type="dxa"/>
            <w:tcMar>
              <w:top w:w="57" w:type="dxa"/>
              <w:left w:w="57" w:type="dxa"/>
              <w:bottom w:w="57" w:type="dxa"/>
              <w:right w:w="57" w:type="dxa"/>
            </w:tcMar>
          </w:tcPr>
          <w:p w14:paraId="673137DE" w14:textId="77777777" w:rsidR="000F32A3" w:rsidRDefault="008F4CE4">
            <w:pPr>
              <w:pStyle w:val="EndnoteText"/>
              <w:rPr>
                <w:sz w:val="22"/>
                <w:szCs w:val="22"/>
              </w:rPr>
            </w:pPr>
            <w:r>
              <w:rPr>
                <w:sz w:val="22"/>
                <w:szCs w:val="22"/>
              </w:rPr>
              <w:t>NETSO</w:t>
            </w:r>
          </w:p>
        </w:tc>
        <w:tc>
          <w:tcPr>
            <w:tcW w:w="4069" w:type="dxa"/>
            <w:tcMar>
              <w:top w:w="57" w:type="dxa"/>
              <w:left w:w="57" w:type="dxa"/>
              <w:bottom w:w="57" w:type="dxa"/>
              <w:right w:w="57" w:type="dxa"/>
            </w:tcMar>
          </w:tcPr>
          <w:p w14:paraId="66392925" w14:textId="20AB2C06" w:rsidR="000F32A3" w:rsidRDefault="008F4CE4" w:rsidP="00911D42">
            <w:pPr>
              <w:rPr>
                <w:sz w:val="22"/>
                <w:szCs w:val="22"/>
              </w:rPr>
            </w:pPr>
            <w:r>
              <w:rPr>
                <w:sz w:val="22"/>
                <w:szCs w:val="22"/>
              </w:rPr>
              <w:t>National Electricity Transmission System Operator</w:t>
            </w:r>
            <w:del w:id="231" w:author="FSO" w:date="2024-04-26T14:40:00Z">
              <w:r w:rsidDel="00911D42">
                <w:rPr>
                  <w:sz w:val="22"/>
                  <w:szCs w:val="22"/>
                </w:rPr>
                <w:delText xml:space="preserve"> as the holder of the Transmission Licence and any reference to "NETSO", "NGESO", "National Grid Company" or "NGC" in the Code or any Subsidiary Document shall have the same meaning</w:delText>
              </w:r>
            </w:del>
          </w:p>
        </w:tc>
      </w:tr>
      <w:tr w:rsidR="000F32A3" w14:paraId="1DA33CDF" w14:textId="77777777">
        <w:trPr>
          <w:jc w:val="center"/>
        </w:trPr>
        <w:tc>
          <w:tcPr>
            <w:tcW w:w="2086" w:type="dxa"/>
            <w:tcMar>
              <w:top w:w="57" w:type="dxa"/>
              <w:left w:w="57" w:type="dxa"/>
              <w:bottom w:w="57" w:type="dxa"/>
              <w:right w:w="57" w:type="dxa"/>
            </w:tcMar>
          </w:tcPr>
          <w:p w14:paraId="3D3A4C2B" w14:textId="77777777" w:rsidR="000F32A3" w:rsidRDefault="008F4CE4">
            <w:pPr>
              <w:pStyle w:val="EndnoteText"/>
              <w:rPr>
                <w:sz w:val="22"/>
                <w:szCs w:val="22"/>
              </w:rPr>
            </w:pPr>
            <w:r>
              <w:rPr>
                <w:sz w:val="22"/>
                <w:szCs w:val="22"/>
              </w:rPr>
              <w:t>NHHDC</w:t>
            </w:r>
          </w:p>
        </w:tc>
        <w:tc>
          <w:tcPr>
            <w:tcW w:w="4069" w:type="dxa"/>
            <w:tcMar>
              <w:top w:w="57" w:type="dxa"/>
              <w:left w:w="57" w:type="dxa"/>
              <w:bottom w:w="57" w:type="dxa"/>
              <w:right w:w="57" w:type="dxa"/>
            </w:tcMar>
          </w:tcPr>
          <w:p w14:paraId="0088DD6D" w14:textId="77777777" w:rsidR="000F32A3" w:rsidRDefault="008F4CE4">
            <w:pPr>
              <w:rPr>
                <w:sz w:val="22"/>
                <w:szCs w:val="22"/>
              </w:rPr>
            </w:pPr>
            <w:r>
              <w:rPr>
                <w:sz w:val="22"/>
                <w:szCs w:val="22"/>
              </w:rPr>
              <w:t>Non Half Hourly Data Collector</w:t>
            </w:r>
          </w:p>
        </w:tc>
      </w:tr>
      <w:tr w:rsidR="0007693A" w14:paraId="0D7BF531" w14:textId="77777777">
        <w:trPr>
          <w:jc w:val="center"/>
        </w:trPr>
        <w:tc>
          <w:tcPr>
            <w:tcW w:w="2086" w:type="dxa"/>
            <w:tcMar>
              <w:top w:w="57" w:type="dxa"/>
              <w:left w:w="57" w:type="dxa"/>
              <w:bottom w:w="57" w:type="dxa"/>
              <w:right w:w="57" w:type="dxa"/>
            </w:tcMar>
          </w:tcPr>
          <w:p w14:paraId="6DC0A46D" w14:textId="6068B458" w:rsidR="0007693A" w:rsidRDefault="0007693A">
            <w:pPr>
              <w:pStyle w:val="EndnoteText"/>
              <w:rPr>
                <w:sz w:val="22"/>
                <w:szCs w:val="22"/>
              </w:rPr>
            </w:pPr>
            <w:r>
              <w:rPr>
                <w:sz w:val="22"/>
                <w:szCs w:val="22"/>
              </w:rPr>
              <w:t>REC</w:t>
            </w:r>
          </w:p>
        </w:tc>
        <w:tc>
          <w:tcPr>
            <w:tcW w:w="4069" w:type="dxa"/>
            <w:tcMar>
              <w:top w:w="57" w:type="dxa"/>
              <w:left w:w="57" w:type="dxa"/>
              <w:bottom w:w="57" w:type="dxa"/>
              <w:right w:w="57" w:type="dxa"/>
            </w:tcMar>
          </w:tcPr>
          <w:p w14:paraId="1270D3D9" w14:textId="17D5399C" w:rsidR="0007693A" w:rsidRDefault="0007693A">
            <w:pPr>
              <w:rPr>
                <w:sz w:val="22"/>
                <w:szCs w:val="22"/>
              </w:rPr>
            </w:pPr>
            <w:r>
              <w:rPr>
                <w:sz w:val="22"/>
                <w:szCs w:val="22"/>
              </w:rPr>
              <w:t>Retail Energy Code</w:t>
            </w:r>
          </w:p>
        </w:tc>
      </w:tr>
      <w:tr w:rsidR="000F32A3" w14:paraId="688240BC" w14:textId="77777777">
        <w:trPr>
          <w:jc w:val="center"/>
        </w:trPr>
        <w:tc>
          <w:tcPr>
            <w:tcW w:w="2086" w:type="dxa"/>
            <w:tcMar>
              <w:top w:w="57" w:type="dxa"/>
              <w:left w:w="57" w:type="dxa"/>
              <w:bottom w:w="57" w:type="dxa"/>
              <w:right w:w="57" w:type="dxa"/>
            </w:tcMar>
          </w:tcPr>
          <w:p w14:paraId="1A62F92D" w14:textId="77777777" w:rsidR="000F32A3" w:rsidRDefault="008F4CE4">
            <w:pPr>
              <w:pStyle w:val="EndnoteText"/>
              <w:rPr>
                <w:sz w:val="22"/>
                <w:szCs w:val="22"/>
              </w:rPr>
            </w:pPr>
            <w:r>
              <w:rPr>
                <w:sz w:val="22"/>
                <w:szCs w:val="22"/>
              </w:rPr>
              <w:t>SMRA</w:t>
            </w:r>
          </w:p>
        </w:tc>
        <w:tc>
          <w:tcPr>
            <w:tcW w:w="4069" w:type="dxa"/>
            <w:tcMar>
              <w:top w:w="57" w:type="dxa"/>
              <w:left w:w="57" w:type="dxa"/>
              <w:bottom w:w="57" w:type="dxa"/>
              <w:right w:w="57" w:type="dxa"/>
            </w:tcMar>
          </w:tcPr>
          <w:p w14:paraId="61FE013C" w14:textId="77777777" w:rsidR="000F32A3" w:rsidRDefault="008F4CE4">
            <w:pPr>
              <w:rPr>
                <w:sz w:val="22"/>
                <w:szCs w:val="22"/>
              </w:rPr>
            </w:pPr>
            <w:r>
              <w:rPr>
                <w:sz w:val="22"/>
                <w:szCs w:val="22"/>
              </w:rPr>
              <w:t>Supplier Meter Registration Agent</w:t>
            </w:r>
          </w:p>
        </w:tc>
      </w:tr>
      <w:tr w:rsidR="000F32A3" w14:paraId="2BF8687A" w14:textId="77777777">
        <w:trPr>
          <w:jc w:val="center"/>
        </w:trPr>
        <w:tc>
          <w:tcPr>
            <w:tcW w:w="2086" w:type="dxa"/>
            <w:tcMar>
              <w:top w:w="57" w:type="dxa"/>
              <w:left w:w="57" w:type="dxa"/>
              <w:bottom w:w="57" w:type="dxa"/>
              <w:right w:w="57" w:type="dxa"/>
            </w:tcMar>
          </w:tcPr>
          <w:p w14:paraId="67FA5E09" w14:textId="77777777" w:rsidR="000F32A3" w:rsidRDefault="008F4CE4">
            <w:pPr>
              <w:rPr>
                <w:sz w:val="22"/>
                <w:szCs w:val="22"/>
              </w:rPr>
            </w:pPr>
            <w:r>
              <w:rPr>
                <w:sz w:val="22"/>
                <w:szCs w:val="22"/>
              </w:rPr>
              <w:t>SMRS</w:t>
            </w:r>
          </w:p>
        </w:tc>
        <w:tc>
          <w:tcPr>
            <w:tcW w:w="4069" w:type="dxa"/>
            <w:tcMar>
              <w:top w:w="57" w:type="dxa"/>
              <w:left w:w="57" w:type="dxa"/>
              <w:bottom w:w="57" w:type="dxa"/>
              <w:right w:w="57" w:type="dxa"/>
            </w:tcMar>
          </w:tcPr>
          <w:p w14:paraId="0AF67523" w14:textId="77777777" w:rsidR="000F32A3" w:rsidRDefault="008F4CE4">
            <w:pPr>
              <w:rPr>
                <w:sz w:val="22"/>
                <w:szCs w:val="22"/>
              </w:rPr>
            </w:pPr>
            <w:r>
              <w:rPr>
                <w:sz w:val="22"/>
                <w:szCs w:val="22"/>
              </w:rPr>
              <w:t>Supplier Meter Registration Service</w:t>
            </w:r>
          </w:p>
        </w:tc>
      </w:tr>
      <w:tr w:rsidR="000F32A3" w14:paraId="31C7F6B6" w14:textId="77777777">
        <w:trPr>
          <w:jc w:val="center"/>
        </w:trPr>
        <w:tc>
          <w:tcPr>
            <w:tcW w:w="2086" w:type="dxa"/>
            <w:tcMar>
              <w:top w:w="57" w:type="dxa"/>
              <w:left w:w="57" w:type="dxa"/>
              <w:bottom w:w="57" w:type="dxa"/>
              <w:right w:w="57" w:type="dxa"/>
            </w:tcMar>
          </w:tcPr>
          <w:p w14:paraId="73CCE2F7" w14:textId="77777777" w:rsidR="000F32A3" w:rsidRDefault="008F4CE4">
            <w:pPr>
              <w:rPr>
                <w:sz w:val="22"/>
                <w:szCs w:val="22"/>
              </w:rPr>
            </w:pPr>
            <w:r>
              <w:rPr>
                <w:sz w:val="22"/>
                <w:szCs w:val="22"/>
              </w:rPr>
              <w:t>SVA</w:t>
            </w:r>
          </w:p>
        </w:tc>
        <w:tc>
          <w:tcPr>
            <w:tcW w:w="4069" w:type="dxa"/>
            <w:tcMar>
              <w:top w:w="57" w:type="dxa"/>
              <w:left w:w="57" w:type="dxa"/>
              <w:bottom w:w="57" w:type="dxa"/>
              <w:right w:w="57" w:type="dxa"/>
            </w:tcMar>
          </w:tcPr>
          <w:p w14:paraId="162C04FC" w14:textId="77777777" w:rsidR="000F32A3" w:rsidRDefault="008F4CE4">
            <w:pPr>
              <w:rPr>
                <w:sz w:val="22"/>
                <w:szCs w:val="22"/>
              </w:rPr>
            </w:pPr>
            <w:r>
              <w:rPr>
                <w:sz w:val="22"/>
                <w:szCs w:val="22"/>
              </w:rPr>
              <w:t>Supplier Volume Allocation</w:t>
            </w:r>
          </w:p>
        </w:tc>
      </w:tr>
      <w:tr w:rsidR="000F32A3" w14:paraId="7F246258" w14:textId="77777777">
        <w:trPr>
          <w:jc w:val="center"/>
        </w:trPr>
        <w:tc>
          <w:tcPr>
            <w:tcW w:w="2086" w:type="dxa"/>
            <w:tcMar>
              <w:top w:w="57" w:type="dxa"/>
              <w:left w:w="57" w:type="dxa"/>
              <w:bottom w:w="57" w:type="dxa"/>
              <w:right w:w="57" w:type="dxa"/>
            </w:tcMar>
          </w:tcPr>
          <w:p w14:paraId="5F5082AD" w14:textId="77777777" w:rsidR="000F32A3" w:rsidRDefault="008F4CE4">
            <w:pPr>
              <w:rPr>
                <w:sz w:val="22"/>
                <w:szCs w:val="22"/>
              </w:rPr>
            </w:pPr>
            <w:r>
              <w:rPr>
                <w:sz w:val="22"/>
                <w:szCs w:val="22"/>
              </w:rPr>
              <w:t>SVAA</w:t>
            </w:r>
          </w:p>
        </w:tc>
        <w:tc>
          <w:tcPr>
            <w:tcW w:w="4069" w:type="dxa"/>
            <w:tcMar>
              <w:top w:w="57" w:type="dxa"/>
              <w:left w:w="57" w:type="dxa"/>
              <w:bottom w:w="57" w:type="dxa"/>
              <w:right w:w="57" w:type="dxa"/>
            </w:tcMar>
          </w:tcPr>
          <w:p w14:paraId="2EB20988" w14:textId="77777777" w:rsidR="000F32A3" w:rsidRDefault="008F4CE4">
            <w:pPr>
              <w:rPr>
                <w:sz w:val="22"/>
                <w:szCs w:val="22"/>
              </w:rPr>
            </w:pPr>
            <w:r>
              <w:rPr>
                <w:sz w:val="22"/>
                <w:szCs w:val="22"/>
              </w:rPr>
              <w:t>Supplier Volume Allocation Agent</w:t>
            </w:r>
          </w:p>
        </w:tc>
      </w:tr>
      <w:tr w:rsidR="000F32A3" w14:paraId="5A13D3CC" w14:textId="77777777">
        <w:trPr>
          <w:jc w:val="center"/>
        </w:trPr>
        <w:tc>
          <w:tcPr>
            <w:tcW w:w="2086" w:type="dxa"/>
            <w:tcMar>
              <w:top w:w="57" w:type="dxa"/>
              <w:left w:w="57" w:type="dxa"/>
              <w:bottom w:w="57" w:type="dxa"/>
              <w:right w:w="57" w:type="dxa"/>
            </w:tcMar>
          </w:tcPr>
          <w:p w14:paraId="31DDD629" w14:textId="77777777" w:rsidR="000F32A3" w:rsidRDefault="008F4CE4">
            <w:pPr>
              <w:rPr>
                <w:sz w:val="22"/>
                <w:szCs w:val="22"/>
              </w:rPr>
            </w:pPr>
            <w:r>
              <w:rPr>
                <w:sz w:val="22"/>
                <w:szCs w:val="22"/>
              </w:rPr>
              <w:t>TAA</w:t>
            </w:r>
          </w:p>
        </w:tc>
        <w:tc>
          <w:tcPr>
            <w:tcW w:w="4069" w:type="dxa"/>
            <w:tcMar>
              <w:top w:w="57" w:type="dxa"/>
              <w:left w:w="57" w:type="dxa"/>
              <w:bottom w:w="57" w:type="dxa"/>
              <w:right w:w="57" w:type="dxa"/>
            </w:tcMar>
          </w:tcPr>
          <w:p w14:paraId="266DB70A" w14:textId="77777777" w:rsidR="000F32A3" w:rsidRDefault="008F4CE4">
            <w:pPr>
              <w:rPr>
                <w:sz w:val="22"/>
                <w:szCs w:val="22"/>
              </w:rPr>
            </w:pPr>
            <w:r>
              <w:rPr>
                <w:sz w:val="22"/>
                <w:szCs w:val="22"/>
              </w:rPr>
              <w:t xml:space="preserve">Technical Assurance Agent </w:t>
            </w:r>
          </w:p>
        </w:tc>
      </w:tr>
      <w:tr w:rsidR="000F32A3" w14:paraId="449B1823" w14:textId="77777777">
        <w:trPr>
          <w:jc w:val="center"/>
        </w:trPr>
        <w:tc>
          <w:tcPr>
            <w:tcW w:w="2086" w:type="dxa"/>
            <w:tcMar>
              <w:top w:w="57" w:type="dxa"/>
              <w:left w:w="57" w:type="dxa"/>
              <w:bottom w:w="57" w:type="dxa"/>
              <w:right w:w="57" w:type="dxa"/>
            </w:tcMar>
          </w:tcPr>
          <w:p w14:paraId="45B118CB" w14:textId="77777777" w:rsidR="000F32A3" w:rsidRDefault="008F4CE4">
            <w:pPr>
              <w:rPr>
                <w:sz w:val="22"/>
                <w:szCs w:val="22"/>
              </w:rPr>
            </w:pPr>
            <w:r>
              <w:rPr>
                <w:sz w:val="22"/>
                <w:szCs w:val="22"/>
              </w:rPr>
              <w:t>VT</w:t>
            </w:r>
          </w:p>
        </w:tc>
        <w:tc>
          <w:tcPr>
            <w:tcW w:w="4069" w:type="dxa"/>
            <w:tcMar>
              <w:top w:w="57" w:type="dxa"/>
              <w:left w:w="57" w:type="dxa"/>
              <w:bottom w:w="57" w:type="dxa"/>
              <w:right w:w="57" w:type="dxa"/>
            </w:tcMar>
          </w:tcPr>
          <w:p w14:paraId="3610FBDD" w14:textId="77777777" w:rsidR="000F32A3" w:rsidRDefault="008F4CE4">
            <w:pPr>
              <w:rPr>
                <w:sz w:val="22"/>
                <w:szCs w:val="22"/>
              </w:rPr>
            </w:pPr>
            <w:r>
              <w:rPr>
                <w:sz w:val="22"/>
                <w:szCs w:val="22"/>
              </w:rPr>
              <w:t>Voltage Transformer</w:t>
            </w:r>
          </w:p>
        </w:tc>
      </w:tr>
      <w:tr w:rsidR="000F32A3" w14:paraId="0F8756AD" w14:textId="77777777">
        <w:trPr>
          <w:jc w:val="center"/>
        </w:trPr>
        <w:tc>
          <w:tcPr>
            <w:tcW w:w="2086" w:type="dxa"/>
            <w:tcMar>
              <w:top w:w="57" w:type="dxa"/>
              <w:left w:w="57" w:type="dxa"/>
              <w:bottom w:w="57" w:type="dxa"/>
              <w:right w:w="57" w:type="dxa"/>
            </w:tcMar>
          </w:tcPr>
          <w:p w14:paraId="0CF9E22A" w14:textId="77777777" w:rsidR="000F32A3" w:rsidRDefault="008F4CE4">
            <w:pPr>
              <w:rPr>
                <w:sz w:val="22"/>
                <w:szCs w:val="22"/>
              </w:rPr>
            </w:pPr>
            <w:r>
              <w:rPr>
                <w:sz w:val="22"/>
                <w:szCs w:val="22"/>
              </w:rPr>
              <w:t>WD</w:t>
            </w:r>
          </w:p>
        </w:tc>
        <w:tc>
          <w:tcPr>
            <w:tcW w:w="4069" w:type="dxa"/>
            <w:tcMar>
              <w:top w:w="57" w:type="dxa"/>
              <w:left w:w="57" w:type="dxa"/>
              <w:bottom w:w="57" w:type="dxa"/>
              <w:right w:w="57" w:type="dxa"/>
            </w:tcMar>
          </w:tcPr>
          <w:p w14:paraId="69662ADD" w14:textId="77777777" w:rsidR="000F32A3" w:rsidRDefault="008F4CE4">
            <w:pPr>
              <w:rPr>
                <w:sz w:val="22"/>
                <w:szCs w:val="22"/>
              </w:rPr>
            </w:pPr>
            <w:r>
              <w:rPr>
                <w:sz w:val="22"/>
                <w:szCs w:val="22"/>
              </w:rPr>
              <w:t>Working Day</w:t>
            </w:r>
          </w:p>
        </w:tc>
      </w:tr>
    </w:tbl>
    <w:p w14:paraId="5614DE06" w14:textId="77777777" w:rsidR="000F32A3" w:rsidRDefault="000F32A3" w:rsidP="00C95D37">
      <w:bookmarkStart w:id="232" w:name="_Toc450469706"/>
      <w:bookmarkStart w:id="233" w:name="_Toc87339225"/>
      <w:bookmarkStart w:id="234" w:name="_Toc87954013"/>
      <w:bookmarkStart w:id="235" w:name="_Toc181611702"/>
      <w:bookmarkStart w:id="236" w:name="_Toc216606409"/>
    </w:p>
    <w:p w14:paraId="43FD86DE" w14:textId="77777777" w:rsidR="00C95D37" w:rsidRDefault="00C95D37">
      <w:pPr>
        <w:rPr>
          <w:b/>
        </w:rPr>
      </w:pPr>
      <w:r>
        <w:br w:type="page"/>
      </w:r>
    </w:p>
    <w:p w14:paraId="79966857" w14:textId="7B95FC50" w:rsidR="000F32A3" w:rsidRDefault="008F4CE4" w:rsidP="00C95D37">
      <w:pPr>
        <w:pStyle w:val="Heading3"/>
      </w:pPr>
      <w:r>
        <w:lastRenderedPageBreak/>
        <w:t>1.6.2</w:t>
      </w:r>
      <w:r>
        <w:tab/>
        <w:t>Definitions</w:t>
      </w:r>
      <w:bookmarkEnd w:id="232"/>
      <w:bookmarkEnd w:id="233"/>
      <w:bookmarkEnd w:id="234"/>
      <w:bookmarkEnd w:id="235"/>
      <w:bookmarkEnd w:id="236"/>
    </w:p>
    <w:p w14:paraId="1A2DBB7B" w14:textId="77777777" w:rsidR="000F32A3" w:rsidRDefault="008F4CE4">
      <w:pPr>
        <w:spacing w:after="240"/>
        <w:ind w:left="851"/>
        <w:rPr>
          <w:sz w:val="24"/>
        </w:rPr>
      </w:pPr>
      <w:r>
        <w:rPr>
          <w:sz w:val="24"/>
        </w:rPr>
        <w:t>Full definitions of the above acronyms are, where appropriate, included in the BSC.</w:t>
      </w:r>
    </w:p>
    <w:tbl>
      <w:tblPr>
        <w:tblW w:w="0" w:type="auto"/>
        <w:tblInd w:w="1503" w:type="dxa"/>
        <w:tblLook w:val="01E0" w:firstRow="1" w:lastRow="1" w:firstColumn="1" w:lastColumn="1" w:noHBand="0" w:noVBand="0"/>
      </w:tblPr>
      <w:tblGrid>
        <w:gridCol w:w="1984"/>
        <w:gridCol w:w="5584"/>
      </w:tblGrid>
      <w:tr w:rsidR="000F32A3" w14:paraId="5E0A1A1C" w14:textId="77777777">
        <w:tc>
          <w:tcPr>
            <w:tcW w:w="2006" w:type="dxa"/>
            <w:tcMar>
              <w:top w:w="85" w:type="dxa"/>
              <w:left w:w="85" w:type="dxa"/>
              <w:bottom w:w="85" w:type="dxa"/>
              <w:right w:w="85" w:type="dxa"/>
            </w:tcMar>
          </w:tcPr>
          <w:p w14:paraId="677E2A7C" w14:textId="77777777" w:rsidR="000F32A3" w:rsidRDefault="008F4CE4">
            <w:pPr>
              <w:rPr>
                <w:sz w:val="22"/>
                <w:szCs w:val="22"/>
              </w:rPr>
            </w:pPr>
            <w:r>
              <w:rPr>
                <w:sz w:val="22"/>
                <w:szCs w:val="22"/>
              </w:rPr>
              <w:t>Nominated LDSO</w:t>
            </w:r>
          </w:p>
        </w:tc>
        <w:tc>
          <w:tcPr>
            <w:tcW w:w="5732" w:type="dxa"/>
            <w:tcMar>
              <w:top w:w="85" w:type="dxa"/>
              <w:left w:w="85" w:type="dxa"/>
              <w:bottom w:w="85" w:type="dxa"/>
              <w:right w:w="85" w:type="dxa"/>
            </w:tcMar>
          </w:tcPr>
          <w:p w14:paraId="6E30B7DA" w14:textId="77777777" w:rsidR="000F32A3" w:rsidRDefault="008F4CE4">
            <w:pPr>
              <w:rPr>
                <w:sz w:val="22"/>
                <w:szCs w:val="22"/>
              </w:rPr>
            </w:pPr>
            <w:r>
              <w:rPr>
                <w:sz w:val="22"/>
                <w:szCs w:val="22"/>
              </w:rPr>
              <w:t>The LDSO who has obligations to submit the GSP Group Met</w:t>
            </w:r>
            <w:r w:rsidR="00FE6266">
              <w:rPr>
                <w:sz w:val="22"/>
                <w:szCs w:val="22"/>
              </w:rPr>
              <w:t xml:space="preserve">ered Volume Aggregation Rules. </w:t>
            </w:r>
            <w:r>
              <w:rPr>
                <w:sz w:val="22"/>
                <w:szCs w:val="22"/>
              </w:rPr>
              <w:t xml:space="preserve">For the avoidance of doubt, the Nominated LDSO is the LDSO who was responsible for a GSP Group on </w:t>
            </w:r>
            <w:smartTag w:uri="urn:schemas-microsoft-com:office:smarttags" w:element="date">
              <w:smartTagPr>
                <w:attr w:name="Month" w:val="8"/>
                <w:attr w:name="Day" w:val="1"/>
                <w:attr w:name="Year" w:val="2003"/>
              </w:smartTagPr>
              <w:r>
                <w:rPr>
                  <w:sz w:val="22"/>
                  <w:szCs w:val="22"/>
                </w:rPr>
                <w:t>1 August 2003</w:t>
              </w:r>
            </w:smartTag>
            <w:r>
              <w:rPr>
                <w:sz w:val="22"/>
                <w:szCs w:val="22"/>
              </w:rPr>
              <w:t xml:space="preserve"> or the Scottish Distribution Licensee in respect of that Bulk Supply Point Group under the Settlement Agreement for Scotland on </w:t>
            </w:r>
            <w:smartTag w:uri="urn:schemas-microsoft-com:office:smarttags" w:element="date">
              <w:smartTagPr>
                <w:attr w:name="Month" w:val="8"/>
                <w:attr w:name="Day" w:val="1"/>
                <w:attr w:name="Year" w:val="2003"/>
              </w:smartTagPr>
              <w:r>
                <w:rPr>
                  <w:sz w:val="22"/>
                  <w:szCs w:val="22"/>
                </w:rPr>
                <w:t>1 August 2003</w:t>
              </w:r>
            </w:smartTag>
            <w:r>
              <w:rPr>
                <w:sz w:val="22"/>
                <w:szCs w:val="22"/>
              </w:rPr>
              <w:t>.</w:t>
            </w:r>
          </w:p>
        </w:tc>
      </w:tr>
      <w:tr w:rsidR="000F32A3" w14:paraId="59D4B43A" w14:textId="77777777">
        <w:trPr>
          <w:trHeight w:val="1398"/>
        </w:trPr>
        <w:tc>
          <w:tcPr>
            <w:tcW w:w="2006" w:type="dxa"/>
            <w:tcMar>
              <w:top w:w="85" w:type="dxa"/>
              <w:left w:w="85" w:type="dxa"/>
              <w:bottom w:w="85" w:type="dxa"/>
              <w:right w:w="85" w:type="dxa"/>
            </w:tcMar>
          </w:tcPr>
          <w:p w14:paraId="44987E03" w14:textId="77777777" w:rsidR="000F32A3" w:rsidRDefault="008F4CE4">
            <w:pPr>
              <w:rPr>
                <w:sz w:val="22"/>
                <w:szCs w:val="22"/>
              </w:rPr>
            </w:pPr>
            <w:r>
              <w:rPr>
                <w:sz w:val="22"/>
                <w:szCs w:val="22"/>
              </w:rPr>
              <w:t>National Measurement Transformer Error Statement</w:t>
            </w:r>
          </w:p>
        </w:tc>
        <w:tc>
          <w:tcPr>
            <w:tcW w:w="5732" w:type="dxa"/>
            <w:tcMar>
              <w:top w:w="85" w:type="dxa"/>
              <w:left w:w="85" w:type="dxa"/>
              <w:bottom w:w="85" w:type="dxa"/>
              <w:right w:w="85" w:type="dxa"/>
            </w:tcMar>
          </w:tcPr>
          <w:p w14:paraId="29270AC3" w14:textId="77777777" w:rsidR="000F32A3" w:rsidRDefault="008F4CE4">
            <w:pPr>
              <w:rPr>
                <w:sz w:val="22"/>
                <w:szCs w:val="22"/>
              </w:rPr>
            </w:pPr>
            <w:r>
              <w:rPr>
                <w:sz w:val="22"/>
                <w:szCs w:val="22"/>
              </w:rPr>
              <w:t>A list of Current Transformer and Voltage Transformer types which have been approved as an agreed list of national Generic Measurement Transformer Errors. This list can be used by the TAA to replace the Measurement Transformer Test Certificate where no Measurement Transformer Test Certificate exists.</w:t>
            </w:r>
          </w:p>
        </w:tc>
      </w:tr>
    </w:tbl>
    <w:p w14:paraId="501309A8" w14:textId="77777777" w:rsidR="000F32A3" w:rsidRDefault="000F32A3">
      <w:pPr>
        <w:spacing w:after="240"/>
        <w:jc w:val="both"/>
        <w:rPr>
          <w:sz w:val="24"/>
          <w:szCs w:val="24"/>
        </w:rPr>
      </w:pPr>
    </w:p>
    <w:p w14:paraId="05666427" w14:textId="77777777" w:rsidR="000F32A3" w:rsidRDefault="008F4CE4">
      <w:pPr>
        <w:pStyle w:val="Heading1"/>
        <w:keepNext w:val="0"/>
        <w:spacing w:before="0" w:after="240"/>
        <w:rPr>
          <w:sz w:val="24"/>
          <w:szCs w:val="24"/>
        </w:rPr>
      </w:pPr>
      <w:bookmarkStart w:id="237" w:name="_Toc181611703"/>
      <w:bookmarkStart w:id="238" w:name="_Toc216606410"/>
      <w:bookmarkStart w:id="239" w:name="_Toc505697542"/>
      <w:bookmarkStart w:id="240" w:name="_Toc529535145"/>
      <w:bookmarkStart w:id="241" w:name="_Toc30061254"/>
      <w:bookmarkStart w:id="242" w:name="_Toc165034869"/>
      <w:r>
        <w:rPr>
          <w:sz w:val="24"/>
          <w:szCs w:val="24"/>
        </w:rPr>
        <w:t>2.</w:t>
      </w:r>
      <w:r>
        <w:rPr>
          <w:sz w:val="24"/>
          <w:szCs w:val="24"/>
        </w:rPr>
        <w:tab/>
        <w:t xml:space="preserve">Not </w:t>
      </w:r>
      <w:bookmarkEnd w:id="237"/>
      <w:r>
        <w:rPr>
          <w:sz w:val="24"/>
          <w:szCs w:val="24"/>
        </w:rPr>
        <w:t>Used</w:t>
      </w:r>
      <w:bookmarkEnd w:id="238"/>
      <w:bookmarkEnd w:id="239"/>
      <w:bookmarkEnd w:id="240"/>
      <w:bookmarkEnd w:id="241"/>
      <w:bookmarkEnd w:id="242"/>
    </w:p>
    <w:p w14:paraId="573AFBA9" w14:textId="77777777" w:rsidR="00EB5A9F" w:rsidRDefault="00EB5A9F" w:rsidP="00370C20">
      <w:pPr>
        <w:rPr>
          <w:kern w:val="28"/>
        </w:rPr>
      </w:pPr>
      <w:bookmarkStart w:id="243" w:name="_Toc181611704"/>
      <w:bookmarkStart w:id="244" w:name="_Toc216606411"/>
      <w:bookmarkStart w:id="245" w:name="_Toc505697543"/>
      <w:bookmarkStart w:id="246" w:name="_Toc529535146"/>
      <w:bookmarkStart w:id="247" w:name="_Toc30061255"/>
      <w:bookmarkStart w:id="248" w:name="_Toc87339264"/>
      <w:bookmarkStart w:id="249" w:name="_Toc87954052"/>
      <w:r>
        <w:br w:type="page"/>
      </w:r>
    </w:p>
    <w:p w14:paraId="684F8C4F" w14:textId="4B8C0F7D" w:rsidR="000F32A3" w:rsidRDefault="008F4CE4">
      <w:pPr>
        <w:pStyle w:val="Heading1"/>
        <w:keepNext w:val="0"/>
        <w:spacing w:before="0" w:after="240"/>
        <w:ind w:left="851" w:hanging="851"/>
        <w:rPr>
          <w:i/>
          <w:sz w:val="24"/>
          <w:szCs w:val="24"/>
        </w:rPr>
      </w:pPr>
      <w:bookmarkStart w:id="250" w:name="_Toc165034870"/>
      <w:r>
        <w:rPr>
          <w:sz w:val="24"/>
          <w:szCs w:val="24"/>
        </w:rPr>
        <w:lastRenderedPageBreak/>
        <w:t>3.</w:t>
      </w:r>
      <w:r>
        <w:rPr>
          <w:sz w:val="24"/>
          <w:szCs w:val="24"/>
        </w:rPr>
        <w:tab/>
        <w:t>Interface and Timetable Information</w:t>
      </w:r>
      <w:bookmarkEnd w:id="243"/>
      <w:bookmarkEnd w:id="244"/>
      <w:bookmarkEnd w:id="245"/>
      <w:bookmarkEnd w:id="246"/>
      <w:bookmarkEnd w:id="247"/>
      <w:bookmarkEnd w:id="250"/>
    </w:p>
    <w:p w14:paraId="4EC6A424" w14:textId="77777777" w:rsidR="000F32A3" w:rsidRDefault="008F4CE4">
      <w:pPr>
        <w:pStyle w:val="Heading2"/>
        <w:keepNext w:val="0"/>
        <w:spacing w:before="0" w:after="240"/>
        <w:ind w:left="851" w:hanging="851"/>
        <w:rPr>
          <w:i w:val="0"/>
          <w:sz w:val="24"/>
          <w:szCs w:val="24"/>
        </w:rPr>
      </w:pPr>
      <w:bookmarkStart w:id="251" w:name="_Toc181611705"/>
      <w:bookmarkStart w:id="252" w:name="_Toc216606412"/>
      <w:bookmarkStart w:id="253" w:name="_Toc505697544"/>
      <w:bookmarkStart w:id="254" w:name="_Toc529535147"/>
      <w:bookmarkStart w:id="255" w:name="_Toc30061256"/>
      <w:bookmarkStart w:id="256" w:name="_Toc165034871"/>
      <w:r>
        <w:rPr>
          <w:i w:val="0"/>
          <w:sz w:val="24"/>
          <w:szCs w:val="24"/>
        </w:rPr>
        <w:t>3.1</w:t>
      </w:r>
      <w:r>
        <w:rPr>
          <w:i w:val="0"/>
          <w:sz w:val="24"/>
          <w:szCs w:val="24"/>
        </w:rPr>
        <w:tab/>
        <w:t>Not used</w:t>
      </w:r>
      <w:bookmarkEnd w:id="248"/>
      <w:bookmarkEnd w:id="249"/>
      <w:bookmarkEnd w:id="251"/>
      <w:bookmarkEnd w:id="252"/>
      <w:bookmarkEnd w:id="253"/>
      <w:bookmarkEnd w:id="254"/>
      <w:bookmarkEnd w:id="255"/>
      <w:bookmarkEnd w:id="256"/>
    </w:p>
    <w:p w14:paraId="3593D311" w14:textId="77777777" w:rsidR="000F32A3" w:rsidRDefault="008F4CE4">
      <w:pPr>
        <w:pStyle w:val="Heading2"/>
        <w:keepNext w:val="0"/>
        <w:spacing w:before="0" w:after="240"/>
        <w:ind w:left="851" w:hanging="851"/>
        <w:rPr>
          <w:i w:val="0"/>
          <w:sz w:val="24"/>
          <w:szCs w:val="24"/>
        </w:rPr>
      </w:pPr>
      <w:bookmarkStart w:id="257" w:name="_Toc87339265"/>
      <w:bookmarkStart w:id="258" w:name="_Toc87954053"/>
      <w:bookmarkStart w:id="259" w:name="_Toc181611706"/>
      <w:bookmarkStart w:id="260" w:name="_Toc216606413"/>
      <w:bookmarkStart w:id="261" w:name="_Toc505697545"/>
      <w:bookmarkStart w:id="262" w:name="_Toc529535148"/>
      <w:bookmarkStart w:id="263" w:name="_Toc30061257"/>
      <w:bookmarkStart w:id="264" w:name="_Toc165034872"/>
      <w:r>
        <w:rPr>
          <w:i w:val="0"/>
          <w:sz w:val="24"/>
          <w:szCs w:val="24"/>
        </w:rPr>
        <w:t>3.2</w:t>
      </w:r>
      <w:r>
        <w:rPr>
          <w:i w:val="0"/>
          <w:sz w:val="24"/>
          <w:szCs w:val="24"/>
        </w:rPr>
        <w:tab/>
        <w:t>Not used</w:t>
      </w:r>
      <w:bookmarkStart w:id="265" w:name="_Toc87339266"/>
      <w:bookmarkStart w:id="266" w:name="_Toc87954054"/>
      <w:bookmarkEnd w:id="257"/>
      <w:bookmarkEnd w:id="258"/>
      <w:bookmarkEnd w:id="259"/>
      <w:bookmarkEnd w:id="260"/>
      <w:bookmarkEnd w:id="261"/>
      <w:bookmarkEnd w:id="262"/>
      <w:bookmarkEnd w:id="263"/>
      <w:bookmarkEnd w:id="264"/>
    </w:p>
    <w:p w14:paraId="031512CA" w14:textId="69F2F4B7" w:rsidR="000F32A3" w:rsidRDefault="008F4CE4">
      <w:pPr>
        <w:pStyle w:val="Heading2"/>
        <w:keepNext w:val="0"/>
        <w:spacing w:before="0" w:after="240"/>
        <w:ind w:left="851" w:hanging="851"/>
        <w:rPr>
          <w:i w:val="0"/>
          <w:sz w:val="24"/>
        </w:rPr>
      </w:pPr>
      <w:bookmarkStart w:id="267" w:name="_Toc181611707"/>
      <w:bookmarkStart w:id="268" w:name="_Toc216606414"/>
      <w:bookmarkStart w:id="269" w:name="_Toc505697546"/>
      <w:bookmarkStart w:id="270" w:name="_Toc529535149"/>
      <w:bookmarkStart w:id="271" w:name="_Toc30061258"/>
      <w:bookmarkStart w:id="272" w:name="_Toc165034873"/>
      <w:r>
        <w:rPr>
          <w:i w:val="0"/>
          <w:sz w:val="24"/>
        </w:rPr>
        <w:t>3.3</w:t>
      </w:r>
      <w:r>
        <w:rPr>
          <w:i w:val="0"/>
          <w:sz w:val="24"/>
        </w:rPr>
        <w:tab/>
        <w:t>New SVA Metering System</w:t>
      </w:r>
      <w:bookmarkEnd w:id="265"/>
      <w:bookmarkEnd w:id="266"/>
      <w:bookmarkEnd w:id="267"/>
      <w:bookmarkEnd w:id="268"/>
      <w:bookmarkEnd w:id="269"/>
      <w:bookmarkEnd w:id="270"/>
      <w:bookmarkEnd w:id="271"/>
      <w:bookmarkEnd w:id="272"/>
    </w:p>
    <w:p w14:paraId="5A7E7A2A" w14:textId="77777777" w:rsidR="000F32A3" w:rsidRDefault="008F4CE4">
      <w:pPr>
        <w:spacing w:after="120"/>
        <w:jc w:val="both"/>
        <w:rPr>
          <w:sz w:val="24"/>
        </w:rPr>
      </w:pPr>
      <w:r>
        <w:rPr>
          <w:sz w:val="24"/>
        </w:rPr>
        <w:t>The establishment of a new SVA Metering System may arise as a result of a number of circumstances including the following:</w:t>
      </w:r>
    </w:p>
    <w:p w14:paraId="41219299" w14:textId="77777777" w:rsidR="000F32A3" w:rsidRDefault="008F4CE4">
      <w:pPr>
        <w:numPr>
          <w:ilvl w:val="0"/>
          <w:numId w:val="21"/>
        </w:numPr>
        <w:spacing w:after="120"/>
        <w:ind w:left="851" w:hanging="567"/>
        <w:jc w:val="both"/>
        <w:rPr>
          <w:sz w:val="24"/>
        </w:rPr>
      </w:pPr>
      <w:r>
        <w:rPr>
          <w:sz w:val="24"/>
        </w:rPr>
        <w:t>new connection to be registered in SMRS;</w:t>
      </w:r>
    </w:p>
    <w:p w14:paraId="4001D34B" w14:textId="77777777" w:rsidR="000F32A3" w:rsidRDefault="008F4CE4">
      <w:pPr>
        <w:numPr>
          <w:ilvl w:val="0"/>
          <w:numId w:val="21"/>
        </w:numPr>
        <w:spacing w:after="120"/>
        <w:ind w:left="851" w:hanging="567"/>
        <w:jc w:val="both"/>
        <w:rPr>
          <w:sz w:val="24"/>
        </w:rPr>
      </w:pPr>
      <w:r>
        <w:rPr>
          <w:sz w:val="24"/>
        </w:rPr>
        <w:t xml:space="preserve">new connection for a Metering System associated with an </w:t>
      </w:r>
      <w:proofErr w:type="spellStart"/>
      <w:r>
        <w:rPr>
          <w:sz w:val="24"/>
        </w:rPr>
        <w:t>Exemptable</w:t>
      </w:r>
      <w:proofErr w:type="spellEnd"/>
      <w:r>
        <w:rPr>
          <w:sz w:val="24"/>
        </w:rPr>
        <w:t xml:space="preserve"> Generating Plant where the Export Meter(s) is registered in CMRS (the procedure for this process is set out in BSCP501); and</w:t>
      </w:r>
    </w:p>
    <w:p w14:paraId="2113CAAD" w14:textId="77777777" w:rsidR="000F32A3" w:rsidRDefault="008F4CE4">
      <w:pPr>
        <w:numPr>
          <w:ilvl w:val="0"/>
          <w:numId w:val="21"/>
        </w:numPr>
        <w:spacing w:after="120"/>
        <w:ind w:left="851" w:hanging="567"/>
        <w:jc w:val="both"/>
        <w:rPr>
          <w:sz w:val="24"/>
        </w:rPr>
      </w:pPr>
      <w:r>
        <w:rPr>
          <w:sz w:val="24"/>
        </w:rPr>
        <w:t>transfer of Metering System registration from CMRS to SMRS (the procedure for this process is set out in BSCP68).</w:t>
      </w:r>
    </w:p>
    <w:p w14:paraId="0F530DF1" w14:textId="77777777" w:rsidR="000F32A3" w:rsidRDefault="008F4CE4">
      <w:pPr>
        <w:spacing w:after="120"/>
        <w:jc w:val="both"/>
        <w:rPr>
          <w:sz w:val="24"/>
        </w:rPr>
      </w:pPr>
      <w:r>
        <w:rPr>
          <w:sz w:val="24"/>
        </w:rPr>
        <w:t>The procedures to be followed by the LDSO differ d</w:t>
      </w:r>
      <w:r w:rsidR="00FE6266">
        <w:rPr>
          <w:sz w:val="24"/>
        </w:rPr>
        <w:t xml:space="preserve">epending on the circumstances. </w:t>
      </w:r>
      <w:r>
        <w:rPr>
          <w:sz w:val="24"/>
        </w:rPr>
        <w:t>In all cases, however, LDSOs should consider whether any changes are required to LLFs, LLFCs, and MTC-related MDD entities as a result of new SVA Metering System. For the Commissioning of new or replacement measurement transformers, go to section 3.3.A.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571"/>
        <w:gridCol w:w="1992"/>
        <w:gridCol w:w="1188"/>
        <w:gridCol w:w="815"/>
        <w:gridCol w:w="787"/>
        <w:gridCol w:w="2491"/>
        <w:gridCol w:w="1217"/>
      </w:tblGrid>
      <w:tr w:rsidR="002A73F4" w14:paraId="2FF10323" w14:textId="77777777">
        <w:trPr>
          <w:cantSplit/>
          <w:tblHeader/>
        </w:trPr>
        <w:tc>
          <w:tcPr>
            <w:tcW w:w="0" w:type="auto"/>
            <w:tcMar>
              <w:top w:w="57" w:type="dxa"/>
              <w:bottom w:w="57" w:type="dxa"/>
            </w:tcMar>
          </w:tcPr>
          <w:p w14:paraId="004A87C8" w14:textId="77777777" w:rsidR="000F32A3" w:rsidRDefault="008F4CE4">
            <w:pPr>
              <w:rPr>
                <w:b/>
              </w:rPr>
            </w:pPr>
            <w:r>
              <w:rPr>
                <w:b/>
              </w:rPr>
              <w:t>REF</w:t>
            </w:r>
          </w:p>
        </w:tc>
        <w:tc>
          <w:tcPr>
            <w:tcW w:w="0" w:type="auto"/>
            <w:tcMar>
              <w:top w:w="57" w:type="dxa"/>
              <w:bottom w:w="57" w:type="dxa"/>
            </w:tcMar>
          </w:tcPr>
          <w:p w14:paraId="4647C418" w14:textId="77777777" w:rsidR="000F32A3" w:rsidRDefault="008F4CE4">
            <w:pPr>
              <w:rPr>
                <w:b/>
              </w:rPr>
            </w:pPr>
            <w:r>
              <w:rPr>
                <w:b/>
              </w:rPr>
              <w:t>WHEN</w:t>
            </w:r>
          </w:p>
        </w:tc>
        <w:tc>
          <w:tcPr>
            <w:tcW w:w="0" w:type="auto"/>
            <w:tcMar>
              <w:top w:w="57" w:type="dxa"/>
              <w:bottom w:w="57" w:type="dxa"/>
            </w:tcMar>
          </w:tcPr>
          <w:p w14:paraId="4A3AAEA7" w14:textId="77777777" w:rsidR="000F32A3" w:rsidRDefault="008F4CE4">
            <w:pPr>
              <w:rPr>
                <w:b/>
              </w:rPr>
            </w:pPr>
            <w:r>
              <w:rPr>
                <w:b/>
              </w:rPr>
              <w:t>ACTION</w:t>
            </w:r>
          </w:p>
        </w:tc>
        <w:tc>
          <w:tcPr>
            <w:tcW w:w="0" w:type="auto"/>
            <w:tcMar>
              <w:top w:w="57" w:type="dxa"/>
              <w:bottom w:w="57" w:type="dxa"/>
            </w:tcMar>
          </w:tcPr>
          <w:p w14:paraId="484B0E0A" w14:textId="77777777" w:rsidR="000F32A3" w:rsidRDefault="008F4CE4">
            <w:pPr>
              <w:rPr>
                <w:b/>
              </w:rPr>
            </w:pPr>
            <w:r>
              <w:rPr>
                <w:b/>
              </w:rPr>
              <w:t>FROM</w:t>
            </w:r>
          </w:p>
        </w:tc>
        <w:tc>
          <w:tcPr>
            <w:tcW w:w="0" w:type="auto"/>
            <w:tcMar>
              <w:top w:w="57" w:type="dxa"/>
              <w:bottom w:w="57" w:type="dxa"/>
            </w:tcMar>
          </w:tcPr>
          <w:p w14:paraId="02667984" w14:textId="77777777" w:rsidR="000F32A3" w:rsidRDefault="008F4CE4">
            <w:pPr>
              <w:rPr>
                <w:b/>
              </w:rPr>
            </w:pPr>
            <w:r>
              <w:rPr>
                <w:b/>
              </w:rPr>
              <w:t>TO</w:t>
            </w:r>
          </w:p>
        </w:tc>
        <w:tc>
          <w:tcPr>
            <w:tcW w:w="0" w:type="auto"/>
            <w:tcMar>
              <w:top w:w="57" w:type="dxa"/>
              <w:bottom w:w="57" w:type="dxa"/>
            </w:tcMar>
          </w:tcPr>
          <w:p w14:paraId="3050754D" w14:textId="77777777" w:rsidR="000F32A3" w:rsidRDefault="008F4CE4">
            <w:pPr>
              <w:rPr>
                <w:b/>
              </w:rPr>
            </w:pPr>
            <w:r>
              <w:rPr>
                <w:b/>
              </w:rPr>
              <w:t>INFORMATION REQUIRED</w:t>
            </w:r>
          </w:p>
        </w:tc>
        <w:tc>
          <w:tcPr>
            <w:tcW w:w="0" w:type="auto"/>
            <w:tcMar>
              <w:top w:w="57" w:type="dxa"/>
              <w:bottom w:w="57" w:type="dxa"/>
            </w:tcMar>
          </w:tcPr>
          <w:p w14:paraId="19B0D53B" w14:textId="77777777" w:rsidR="000F32A3" w:rsidRDefault="008F4CE4">
            <w:pPr>
              <w:rPr>
                <w:b/>
              </w:rPr>
            </w:pPr>
            <w:r>
              <w:rPr>
                <w:b/>
              </w:rPr>
              <w:t>METHOD</w:t>
            </w:r>
          </w:p>
        </w:tc>
      </w:tr>
      <w:tr w:rsidR="002A73F4" w14:paraId="50FDFB11" w14:textId="77777777">
        <w:trPr>
          <w:cantSplit/>
        </w:trPr>
        <w:tc>
          <w:tcPr>
            <w:tcW w:w="0" w:type="auto"/>
            <w:tcMar>
              <w:top w:w="57" w:type="dxa"/>
              <w:bottom w:w="57" w:type="dxa"/>
            </w:tcMar>
          </w:tcPr>
          <w:p w14:paraId="4C12333A" w14:textId="77777777" w:rsidR="000F32A3" w:rsidRDefault="008F4CE4">
            <w:pPr>
              <w:spacing w:after="120"/>
            </w:pPr>
            <w:r>
              <w:t>3.3.1</w:t>
            </w:r>
          </w:p>
        </w:tc>
        <w:tc>
          <w:tcPr>
            <w:tcW w:w="0" w:type="auto"/>
            <w:tcMar>
              <w:top w:w="57" w:type="dxa"/>
              <w:bottom w:w="57" w:type="dxa"/>
            </w:tcMar>
          </w:tcPr>
          <w:p w14:paraId="714405EB" w14:textId="77777777" w:rsidR="000F32A3" w:rsidRDefault="008F4CE4">
            <w:pPr>
              <w:spacing w:after="120"/>
            </w:pPr>
            <w:r>
              <w:t>For all other metering systems.</w:t>
            </w:r>
          </w:p>
          <w:p w14:paraId="59A3FE02" w14:textId="77777777" w:rsidR="000F32A3" w:rsidRDefault="008F4CE4">
            <w:pPr>
              <w:spacing w:after="120"/>
            </w:pPr>
            <w:r>
              <w:t>Within 2WD of completion of works associated with a new connection, or LDSO’s agreement with Supplier to register a new MSID.</w:t>
            </w:r>
          </w:p>
        </w:tc>
        <w:tc>
          <w:tcPr>
            <w:tcW w:w="0" w:type="auto"/>
            <w:tcMar>
              <w:top w:w="57" w:type="dxa"/>
              <w:bottom w:w="57" w:type="dxa"/>
            </w:tcMar>
          </w:tcPr>
          <w:p w14:paraId="03547377" w14:textId="77777777" w:rsidR="000F32A3" w:rsidRDefault="008F4CE4">
            <w:pPr>
              <w:spacing w:after="120"/>
            </w:pPr>
            <w:r>
              <w:t>Notify new MSID data.</w:t>
            </w:r>
          </w:p>
        </w:tc>
        <w:tc>
          <w:tcPr>
            <w:tcW w:w="0" w:type="auto"/>
            <w:tcMar>
              <w:top w:w="57" w:type="dxa"/>
              <w:bottom w:w="57" w:type="dxa"/>
            </w:tcMar>
          </w:tcPr>
          <w:p w14:paraId="59DE3C73" w14:textId="77777777" w:rsidR="000F32A3" w:rsidRDefault="008F4CE4">
            <w:pPr>
              <w:spacing w:after="120"/>
            </w:pPr>
            <w:r>
              <w:t>LDSO.</w:t>
            </w:r>
          </w:p>
        </w:tc>
        <w:tc>
          <w:tcPr>
            <w:tcW w:w="0" w:type="auto"/>
            <w:tcMar>
              <w:top w:w="57" w:type="dxa"/>
              <w:bottom w:w="57" w:type="dxa"/>
            </w:tcMar>
          </w:tcPr>
          <w:p w14:paraId="3DC1E5AA" w14:textId="77777777" w:rsidR="000F32A3" w:rsidRDefault="008F4CE4">
            <w:pPr>
              <w:spacing w:after="120"/>
            </w:pPr>
            <w:r>
              <w:t>SMRA.</w:t>
            </w:r>
          </w:p>
        </w:tc>
        <w:tc>
          <w:tcPr>
            <w:tcW w:w="0" w:type="auto"/>
            <w:tcMar>
              <w:top w:w="57" w:type="dxa"/>
              <w:bottom w:w="57" w:type="dxa"/>
            </w:tcMar>
          </w:tcPr>
          <w:p w14:paraId="52948C17" w14:textId="68A5BC8F" w:rsidR="000F32A3" w:rsidRDefault="008F4CE4" w:rsidP="00540032">
            <w:pPr>
              <w:spacing w:after="120"/>
            </w:pPr>
            <w:r>
              <w:t>MSID, GSP Group Id, LLF Class Id</w:t>
            </w:r>
            <w:r>
              <w:rPr>
                <w:vertAlign w:val="superscript"/>
              </w:rPr>
              <w:footnoteReference w:id="1"/>
            </w:r>
            <w:r>
              <w:t>, Metering Point Address</w:t>
            </w:r>
            <w:r w:rsidR="00A218D8">
              <w:t xml:space="preserve">, Connection Type, Metered Indicator, </w:t>
            </w:r>
            <w:r w:rsidR="002A73F4">
              <w:t xml:space="preserve">Import/Export Indicator </w:t>
            </w:r>
            <w:r w:rsidR="00A218D8">
              <w:t>and Associated Import/Export MSID (where applicable</w:t>
            </w:r>
            <w:r>
              <w:t>).</w:t>
            </w:r>
          </w:p>
        </w:tc>
        <w:tc>
          <w:tcPr>
            <w:tcW w:w="0" w:type="auto"/>
            <w:tcMar>
              <w:top w:w="57" w:type="dxa"/>
              <w:bottom w:w="57" w:type="dxa"/>
            </w:tcMar>
          </w:tcPr>
          <w:p w14:paraId="27CF2653" w14:textId="77777777" w:rsidR="000F32A3" w:rsidRDefault="008F4CE4">
            <w:pPr>
              <w:spacing w:after="120"/>
            </w:pPr>
            <w:r>
              <w:t>Electronic or other method, as agreed.</w:t>
            </w:r>
          </w:p>
        </w:tc>
      </w:tr>
      <w:tr w:rsidR="002A73F4" w14:paraId="1F51AD35" w14:textId="77777777">
        <w:trPr>
          <w:cantSplit/>
        </w:trPr>
        <w:tc>
          <w:tcPr>
            <w:tcW w:w="0" w:type="auto"/>
            <w:tcMar>
              <w:top w:w="57" w:type="dxa"/>
              <w:bottom w:w="57" w:type="dxa"/>
            </w:tcMar>
          </w:tcPr>
          <w:p w14:paraId="3A95AEDE" w14:textId="77777777" w:rsidR="000F32A3" w:rsidRDefault="008F4CE4">
            <w:r>
              <w:t>3.3.2</w:t>
            </w:r>
          </w:p>
        </w:tc>
        <w:tc>
          <w:tcPr>
            <w:tcW w:w="0" w:type="auto"/>
            <w:tcMar>
              <w:top w:w="57" w:type="dxa"/>
              <w:bottom w:w="57" w:type="dxa"/>
            </w:tcMar>
          </w:tcPr>
          <w:p w14:paraId="1B623F83" w14:textId="77777777" w:rsidR="000F32A3" w:rsidRDefault="008F4CE4">
            <w:r>
              <w:t>Within 1WD</w:t>
            </w:r>
            <w:r>
              <w:rPr>
                <w:vertAlign w:val="superscript"/>
              </w:rPr>
              <w:footnoteReference w:id="2"/>
            </w:r>
            <w:r>
              <w:t xml:space="preserve"> of accepting a valid registration from the Supplier.</w:t>
            </w:r>
          </w:p>
        </w:tc>
        <w:tc>
          <w:tcPr>
            <w:tcW w:w="0" w:type="auto"/>
            <w:tcMar>
              <w:top w:w="57" w:type="dxa"/>
              <w:bottom w:w="57" w:type="dxa"/>
            </w:tcMar>
          </w:tcPr>
          <w:p w14:paraId="232B354C" w14:textId="77777777" w:rsidR="000F32A3" w:rsidRDefault="008F4CE4">
            <w:r>
              <w:t>Notify Settlement liability for New MSID.</w:t>
            </w:r>
          </w:p>
        </w:tc>
        <w:tc>
          <w:tcPr>
            <w:tcW w:w="0" w:type="auto"/>
            <w:tcMar>
              <w:top w:w="57" w:type="dxa"/>
              <w:bottom w:w="57" w:type="dxa"/>
            </w:tcMar>
          </w:tcPr>
          <w:p w14:paraId="4BA85AA2" w14:textId="77777777" w:rsidR="000F32A3" w:rsidRDefault="008F4CE4">
            <w:r>
              <w:t>SMRA.</w:t>
            </w:r>
          </w:p>
        </w:tc>
        <w:tc>
          <w:tcPr>
            <w:tcW w:w="0" w:type="auto"/>
            <w:tcMar>
              <w:top w:w="57" w:type="dxa"/>
              <w:bottom w:w="57" w:type="dxa"/>
            </w:tcMar>
          </w:tcPr>
          <w:p w14:paraId="14A9D145" w14:textId="77777777" w:rsidR="000F32A3" w:rsidRDefault="008F4CE4">
            <w:r>
              <w:t>LDSO.</w:t>
            </w:r>
          </w:p>
        </w:tc>
        <w:tc>
          <w:tcPr>
            <w:tcW w:w="0" w:type="auto"/>
            <w:tcMar>
              <w:top w:w="57" w:type="dxa"/>
              <w:bottom w:w="57" w:type="dxa"/>
            </w:tcMar>
          </w:tcPr>
          <w:p w14:paraId="51CE046E" w14:textId="77777777" w:rsidR="000F32A3" w:rsidRDefault="008F4CE4">
            <w:r>
              <w:t>Supplier Id, MSID, DA Id</w:t>
            </w:r>
            <w:r>
              <w:rPr>
                <w:vertAlign w:val="superscript"/>
              </w:rPr>
              <w:footnoteReference w:id="3"/>
            </w:r>
            <w:r>
              <w:t>, DC Id and Supply Start Date.</w:t>
            </w:r>
          </w:p>
        </w:tc>
        <w:tc>
          <w:tcPr>
            <w:tcW w:w="0" w:type="auto"/>
            <w:tcMar>
              <w:top w:w="57" w:type="dxa"/>
              <w:bottom w:w="57" w:type="dxa"/>
            </w:tcMar>
          </w:tcPr>
          <w:p w14:paraId="678CCAEC" w14:textId="77777777" w:rsidR="000F32A3" w:rsidRDefault="008F4CE4">
            <w:r>
              <w:t>Electronic or other method, as agreed.</w:t>
            </w:r>
          </w:p>
        </w:tc>
      </w:tr>
      <w:tr w:rsidR="002A73F4" w14:paraId="27603FA5" w14:textId="77777777">
        <w:trPr>
          <w:cantSplit/>
        </w:trPr>
        <w:tc>
          <w:tcPr>
            <w:tcW w:w="0" w:type="auto"/>
            <w:tcMar>
              <w:top w:w="57" w:type="dxa"/>
              <w:bottom w:w="57" w:type="dxa"/>
            </w:tcMar>
          </w:tcPr>
          <w:p w14:paraId="1B6E8C32" w14:textId="453377C3" w:rsidR="000F32A3" w:rsidRDefault="000F32A3"/>
        </w:tc>
        <w:tc>
          <w:tcPr>
            <w:tcW w:w="0" w:type="auto"/>
            <w:tcMar>
              <w:top w:w="57" w:type="dxa"/>
              <w:bottom w:w="57" w:type="dxa"/>
            </w:tcMar>
          </w:tcPr>
          <w:p w14:paraId="7B0507A4" w14:textId="54F1A2CC" w:rsidR="000F32A3" w:rsidRDefault="000F32A3" w:rsidP="00F87C7D"/>
        </w:tc>
        <w:tc>
          <w:tcPr>
            <w:tcW w:w="0" w:type="auto"/>
            <w:tcMar>
              <w:top w:w="57" w:type="dxa"/>
              <w:bottom w:w="57" w:type="dxa"/>
            </w:tcMar>
          </w:tcPr>
          <w:p w14:paraId="0B032899" w14:textId="7A1AC3BA" w:rsidR="000F32A3" w:rsidRDefault="000F32A3"/>
        </w:tc>
        <w:tc>
          <w:tcPr>
            <w:tcW w:w="0" w:type="auto"/>
            <w:tcMar>
              <w:top w:w="57" w:type="dxa"/>
              <w:bottom w:w="57" w:type="dxa"/>
            </w:tcMar>
          </w:tcPr>
          <w:p w14:paraId="13393F8A" w14:textId="285F785F" w:rsidR="000F32A3" w:rsidRDefault="000F32A3"/>
        </w:tc>
        <w:tc>
          <w:tcPr>
            <w:tcW w:w="0" w:type="auto"/>
            <w:tcMar>
              <w:top w:w="57" w:type="dxa"/>
              <w:bottom w:w="57" w:type="dxa"/>
            </w:tcMar>
          </w:tcPr>
          <w:p w14:paraId="16474F53" w14:textId="719993AC" w:rsidR="000F32A3" w:rsidRDefault="000F32A3"/>
        </w:tc>
        <w:tc>
          <w:tcPr>
            <w:tcW w:w="0" w:type="auto"/>
            <w:tcMar>
              <w:top w:w="57" w:type="dxa"/>
              <w:bottom w:w="57" w:type="dxa"/>
            </w:tcMar>
          </w:tcPr>
          <w:p w14:paraId="48BAF3DA" w14:textId="2BC33269" w:rsidR="000F32A3" w:rsidRDefault="000F32A3"/>
        </w:tc>
        <w:tc>
          <w:tcPr>
            <w:tcW w:w="0" w:type="auto"/>
            <w:tcMar>
              <w:top w:w="57" w:type="dxa"/>
              <w:bottom w:w="57" w:type="dxa"/>
            </w:tcMar>
          </w:tcPr>
          <w:p w14:paraId="4729BDB9" w14:textId="7A71A29C" w:rsidR="000F32A3" w:rsidRDefault="000F32A3"/>
        </w:tc>
      </w:tr>
      <w:tr w:rsidR="002A73F4" w14:paraId="3E55EC84" w14:textId="77777777">
        <w:trPr>
          <w:cantSplit/>
        </w:trPr>
        <w:tc>
          <w:tcPr>
            <w:tcW w:w="0" w:type="auto"/>
            <w:tcMar>
              <w:top w:w="57" w:type="dxa"/>
              <w:bottom w:w="57" w:type="dxa"/>
            </w:tcMar>
          </w:tcPr>
          <w:p w14:paraId="327663D3" w14:textId="74782AE9" w:rsidR="000F32A3" w:rsidRDefault="000F32A3"/>
        </w:tc>
        <w:tc>
          <w:tcPr>
            <w:tcW w:w="0" w:type="auto"/>
            <w:tcMar>
              <w:top w:w="57" w:type="dxa"/>
              <w:bottom w:w="57" w:type="dxa"/>
            </w:tcMar>
          </w:tcPr>
          <w:p w14:paraId="02E0690D" w14:textId="1841CBDB" w:rsidR="000F32A3" w:rsidRDefault="000F32A3"/>
        </w:tc>
        <w:tc>
          <w:tcPr>
            <w:tcW w:w="0" w:type="auto"/>
            <w:tcMar>
              <w:top w:w="57" w:type="dxa"/>
              <w:bottom w:w="57" w:type="dxa"/>
            </w:tcMar>
          </w:tcPr>
          <w:p w14:paraId="762AD190" w14:textId="2F365A70" w:rsidR="000F32A3" w:rsidRDefault="000F32A3"/>
        </w:tc>
        <w:tc>
          <w:tcPr>
            <w:tcW w:w="0" w:type="auto"/>
            <w:tcMar>
              <w:top w:w="57" w:type="dxa"/>
              <w:bottom w:w="57" w:type="dxa"/>
            </w:tcMar>
          </w:tcPr>
          <w:p w14:paraId="63B68A35" w14:textId="53385846" w:rsidR="000F32A3" w:rsidRDefault="000F32A3"/>
        </w:tc>
        <w:tc>
          <w:tcPr>
            <w:tcW w:w="0" w:type="auto"/>
            <w:tcMar>
              <w:top w:w="57" w:type="dxa"/>
              <w:bottom w:w="57" w:type="dxa"/>
            </w:tcMar>
          </w:tcPr>
          <w:p w14:paraId="6CE0FEA0" w14:textId="00F04468" w:rsidR="000F32A3" w:rsidRDefault="000F32A3"/>
        </w:tc>
        <w:tc>
          <w:tcPr>
            <w:tcW w:w="0" w:type="auto"/>
            <w:tcMar>
              <w:top w:w="57" w:type="dxa"/>
              <w:bottom w:w="57" w:type="dxa"/>
            </w:tcMar>
          </w:tcPr>
          <w:p w14:paraId="0E952522" w14:textId="1C7D0461" w:rsidR="000F32A3" w:rsidRDefault="000F32A3"/>
        </w:tc>
        <w:tc>
          <w:tcPr>
            <w:tcW w:w="0" w:type="auto"/>
            <w:tcMar>
              <w:top w:w="57" w:type="dxa"/>
              <w:bottom w:w="57" w:type="dxa"/>
            </w:tcMar>
          </w:tcPr>
          <w:p w14:paraId="0ABE3723" w14:textId="255076D0" w:rsidR="000F32A3" w:rsidRDefault="000F32A3"/>
        </w:tc>
      </w:tr>
      <w:tr w:rsidR="002A73F4" w14:paraId="221BEB85" w14:textId="77777777">
        <w:trPr>
          <w:cantSplit/>
        </w:trPr>
        <w:tc>
          <w:tcPr>
            <w:tcW w:w="0" w:type="auto"/>
            <w:tcMar>
              <w:top w:w="57" w:type="dxa"/>
              <w:bottom w:w="57" w:type="dxa"/>
            </w:tcMar>
          </w:tcPr>
          <w:p w14:paraId="015F63A4" w14:textId="1AEABD4E" w:rsidR="000F32A3" w:rsidRDefault="000F32A3"/>
        </w:tc>
        <w:tc>
          <w:tcPr>
            <w:tcW w:w="0" w:type="auto"/>
            <w:tcMar>
              <w:top w:w="57" w:type="dxa"/>
              <w:bottom w:w="57" w:type="dxa"/>
            </w:tcMar>
          </w:tcPr>
          <w:p w14:paraId="437E3C55" w14:textId="3A6D20DB" w:rsidR="000F32A3" w:rsidRDefault="000F32A3"/>
        </w:tc>
        <w:tc>
          <w:tcPr>
            <w:tcW w:w="0" w:type="auto"/>
            <w:tcMar>
              <w:top w:w="57" w:type="dxa"/>
              <w:bottom w:w="57" w:type="dxa"/>
            </w:tcMar>
          </w:tcPr>
          <w:p w14:paraId="5CDD53BB" w14:textId="079246A5" w:rsidR="000F32A3" w:rsidRDefault="000F32A3"/>
        </w:tc>
        <w:tc>
          <w:tcPr>
            <w:tcW w:w="0" w:type="auto"/>
            <w:tcMar>
              <w:top w:w="57" w:type="dxa"/>
              <w:bottom w:w="57" w:type="dxa"/>
            </w:tcMar>
          </w:tcPr>
          <w:p w14:paraId="31E223D9" w14:textId="371D5E38" w:rsidR="000F32A3" w:rsidRDefault="000F32A3"/>
        </w:tc>
        <w:tc>
          <w:tcPr>
            <w:tcW w:w="0" w:type="auto"/>
            <w:tcMar>
              <w:top w:w="57" w:type="dxa"/>
              <w:bottom w:w="57" w:type="dxa"/>
            </w:tcMar>
          </w:tcPr>
          <w:p w14:paraId="4B85F96C" w14:textId="2C1017CE" w:rsidR="000F32A3" w:rsidRDefault="000F32A3"/>
        </w:tc>
        <w:tc>
          <w:tcPr>
            <w:tcW w:w="0" w:type="auto"/>
            <w:tcMar>
              <w:top w:w="57" w:type="dxa"/>
              <w:bottom w:w="57" w:type="dxa"/>
            </w:tcMar>
          </w:tcPr>
          <w:p w14:paraId="6DBE89E9" w14:textId="006DFDCD" w:rsidR="000F32A3" w:rsidRDefault="000F32A3"/>
        </w:tc>
        <w:tc>
          <w:tcPr>
            <w:tcW w:w="0" w:type="auto"/>
            <w:tcMar>
              <w:top w:w="57" w:type="dxa"/>
              <w:bottom w:w="57" w:type="dxa"/>
            </w:tcMar>
          </w:tcPr>
          <w:p w14:paraId="41BD9C24" w14:textId="16AE4B49" w:rsidR="000F32A3" w:rsidRDefault="000F32A3"/>
        </w:tc>
      </w:tr>
      <w:tr w:rsidR="002A73F4" w14:paraId="219712DB" w14:textId="77777777">
        <w:trPr>
          <w:cantSplit/>
        </w:trPr>
        <w:tc>
          <w:tcPr>
            <w:tcW w:w="0" w:type="auto"/>
            <w:tcMar>
              <w:top w:w="57" w:type="dxa"/>
              <w:bottom w:w="57" w:type="dxa"/>
            </w:tcMar>
          </w:tcPr>
          <w:p w14:paraId="24270A03" w14:textId="378AF0A2" w:rsidR="000F32A3" w:rsidRDefault="008F4CE4">
            <w:r>
              <w:lastRenderedPageBreak/>
              <w:t>3.3.</w:t>
            </w:r>
            <w:r w:rsidR="00C4784B">
              <w:t>3</w:t>
            </w:r>
          </w:p>
        </w:tc>
        <w:tc>
          <w:tcPr>
            <w:tcW w:w="0" w:type="auto"/>
            <w:tcMar>
              <w:top w:w="57" w:type="dxa"/>
              <w:bottom w:w="57" w:type="dxa"/>
            </w:tcMar>
          </w:tcPr>
          <w:p w14:paraId="08B7CD84" w14:textId="77777777" w:rsidR="000F32A3" w:rsidRDefault="008F4CE4">
            <w:r>
              <w:t xml:space="preserve">Within 5WD (for HH) or 10WD (for NHH) of installation and commissioning of Metering System by </w:t>
            </w:r>
            <w:r w:rsidR="009D5307">
              <w:t xml:space="preserve">SVA </w:t>
            </w:r>
            <w:r>
              <w:t>MOA.</w:t>
            </w:r>
          </w:p>
        </w:tc>
        <w:tc>
          <w:tcPr>
            <w:tcW w:w="0" w:type="auto"/>
            <w:tcMar>
              <w:top w:w="57" w:type="dxa"/>
              <w:bottom w:w="57" w:type="dxa"/>
            </w:tcMar>
          </w:tcPr>
          <w:p w14:paraId="0E53EBD1" w14:textId="77777777" w:rsidR="000F32A3" w:rsidRDefault="008F4CE4">
            <w:r>
              <w:t>Provide Meter Technical Details.</w:t>
            </w:r>
          </w:p>
        </w:tc>
        <w:tc>
          <w:tcPr>
            <w:tcW w:w="0" w:type="auto"/>
            <w:tcMar>
              <w:top w:w="57" w:type="dxa"/>
              <w:bottom w:w="57" w:type="dxa"/>
            </w:tcMar>
          </w:tcPr>
          <w:p w14:paraId="448A6081" w14:textId="12D1D361" w:rsidR="000F32A3" w:rsidRDefault="009D5307">
            <w:r>
              <w:t xml:space="preserve">SVA </w:t>
            </w:r>
            <w:r w:rsidR="008F4CE4">
              <w:t>MOA.</w:t>
            </w:r>
            <w:r w:rsidR="00F87C7D">
              <w:rPr>
                <w:rStyle w:val="FootnoteReference"/>
              </w:rPr>
              <w:t xml:space="preserve"> </w:t>
            </w:r>
            <w:r w:rsidR="00F87C7D">
              <w:rPr>
                <w:rStyle w:val="FootnoteReference"/>
              </w:rPr>
              <w:footnoteReference w:id="4"/>
            </w:r>
          </w:p>
        </w:tc>
        <w:tc>
          <w:tcPr>
            <w:tcW w:w="0" w:type="auto"/>
            <w:tcMar>
              <w:top w:w="57" w:type="dxa"/>
              <w:bottom w:w="57" w:type="dxa"/>
            </w:tcMar>
          </w:tcPr>
          <w:p w14:paraId="0BA51BD1" w14:textId="77777777" w:rsidR="000F32A3" w:rsidRDefault="008F4CE4">
            <w:r>
              <w:t>LDSO.</w:t>
            </w:r>
          </w:p>
        </w:tc>
        <w:tc>
          <w:tcPr>
            <w:tcW w:w="0" w:type="auto"/>
            <w:tcMar>
              <w:top w:w="57" w:type="dxa"/>
              <w:bottom w:w="57" w:type="dxa"/>
            </w:tcMar>
          </w:tcPr>
          <w:p w14:paraId="5828EA6E" w14:textId="77777777" w:rsidR="000F32A3" w:rsidRDefault="008F4CE4">
            <w:pPr>
              <w:spacing w:after="120"/>
            </w:pPr>
            <w:r>
              <w:t>D0149 Notification of Mapping Details,</w:t>
            </w:r>
          </w:p>
          <w:p w14:paraId="34B65F12" w14:textId="77777777" w:rsidR="000F32A3" w:rsidRDefault="008F4CE4">
            <w:pPr>
              <w:spacing w:after="120"/>
            </w:pPr>
            <w:r>
              <w:t>D0150 Non Half Hourly Meter Technical Details. (for NHH Metering Systems)</w:t>
            </w:r>
          </w:p>
          <w:p w14:paraId="5369F899" w14:textId="77777777" w:rsidR="000F32A3" w:rsidRDefault="008F4CE4">
            <w:pPr>
              <w:spacing w:after="120"/>
            </w:pPr>
            <w:r>
              <w:t>OR</w:t>
            </w:r>
          </w:p>
          <w:p w14:paraId="2372F53A" w14:textId="77777777" w:rsidR="000F32A3" w:rsidRDefault="008F4CE4">
            <w:r>
              <w:t>D0268 Half Hourly Meter Technical Details. (for HH Metering Systems)</w:t>
            </w:r>
          </w:p>
        </w:tc>
        <w:tc>
          <w:tcPr>
            <w:tcW w:w="0" w:type="auto"/>
            <w:tcMar>
              <w:top w:w="57" w:type="dxa"/>
              <w:bottom w:w="57" w:type="dxa"/>
            </w:tcMar>
          </w:tcPr>
          <w:p w14:paraId="0C367E47" w14:textId="77777777" w:rsidR="000F32A3" w:rsidRDefault="008F4CE4">
            <w:r>
              <w:t>Electronic or other method, as agreed.</w:t>
            </w:r>
          </w:p>
        </w:tc>
      </w:tr>
    </w:tbl>
    <w:p w14:paraId="3BBB23B7" w14:textId="77777777" w:rsidR="000F32A3" w:rsidRDefault="000F32A3">
      <w:pPr>
        <w:spacing w:after="240"/>
        <w:rPr>
          <w:sz w:val="24"/>
          <w:szCs w:val="24"/>
        </w:rPr>
      </w:pPr>
    </w:p>
    <w:p w14:paraId="1555FA40" w14:textId="77777777" w:rsidR="000F32A3" w:rsidRDefault="000F32A3">
      <w:pPr>
        <w:spacing w:after="240"/>
        <w:rPr>
          <w:sz w:val="24"/>
          <w:szCs w:val="24"/>
        </w:rPr>
      </w:pPr>
    </w:p>
    <w:p w14:paraId="1E6E29C4" w14:textId="77777777" w:rsidR="000F32A3" w:rsidRDefault="000F32A3">
      <w:pPr>
        <w:spacing w:after="240"/>
        <w:rPr>
          <w:sz w:val="24"/>
          <w:szCs w:val="24"/>
        </w:rPr>
      </w:pPr>
    </w:p>
    <w:p w14:paraId="034506BE" w14:textId="683E5645" w:rsidR="000F32A3" w:rsidRPr="00C95D37" w:rsidRDefault="008F4CE4" w:rsidP="00FA43D4">
      <w:pPr>
        <w:pStyle w:val="Heading3"/>
        <w:keepNext w:val="0"/>
        <w:pageBreakBefore/>
        <w:rPr>
          <w:i/>
          <w:sz w:val="24"/>
          <w:szCs w:val="24"/>
        </w:rPr>
      </w:pPr>
      <w:bookmarkStart w:id="273" w:name="_Toc505697547"/>
      <w:bookmarkStart w:id="274" w:name="_Toc529535150"/>
      <w:bookmarkStart w:id="275" w:name="_Toc30061259"/>
      <w:r w:rsidRPr="00C95D37">
        <w:rPr>
          <w:sz w:val="24"/>
          <w:szCs w:val="24"/>
        </w:rPr>
        <w:lastRenderedPageBreak/>
        <w:t>3.3.A</w:t>
      </w:r>
      <w:r w:rsidRPr="00C95D37">
        <w:rPr>
          <w:sz w:val="24"/>
          <w:szCs w:val="24"/>
        </w:rPr>
        <w:tab/>
        <w:t>New SVA Metering System –</w:t>
      </w:r>
      <w:bookmarkStart w:id="276" w:name="_Toc452449793"/>
      <w:r w:rsidRPr="00C95D37">
        <w:rPr>
          <w:sz w:val="24"/>
          <w:szCs w:val="24"/>
        </w:rPr>
        <w:t xml:space="preserve"> Commissioning</w:t>
      </w:r>
      <w:bookmarkEnd w:id="276"/>
      <w:r w:rsidRPr="00C95D37">
        <w:rPr>
          <w:sz w:val="24"/>
          <w:szCs w:val="24"/>
        </w:rPr>
        <w:t xml:space="preserve"> of Measurement Transformers</w:t>
      </w:r>
      <w:bookmarkEnd w:id="273"/>
      <w:bookmarkEnd w:id="274"/>
      <w:bookmarkEnd w:id="275"/>
    </w:p>
    <w:p w14:paraId="0A2065E4" w14:textId="33C858A5" w:rsidR="000F32A3" w:rsidRDefault="008F4CE4">
      <w:pPr>
        <w:spacing w:after="240"/>
        <w:jc w:val="both"/>
        <w:rPr>
          <w:sz w:val="24"/>
        </w:rPr>
      </w:pPr>
      <w:r>
        <w:rPr>
          <w:sz w:val="24"/>
        </w:rPr>
        <w:t>Commissioning shall be performed on all new Metering Equipment which is to provide Metering data for Settlement. Should the Measurement Transformers be owned by the LDSO then Commissioning procedures need to be followed in accordance with the appropriate Codes of Practice and Code of Practice 4</w:t>
      </w:r>
      <w:r w:rsidR="009D5307">
        <w:rPr>
          <w:sz w:val="24"/>
        </w:rPr>
        <w:t xml:space="preserve"> and the Retail Energy Code</w:t>
      </w:r>
      <w:r w:rsidR="0007693A">
        <w:rPr>
          <w:sz w:val="24"/>
        </w:rPr>
        <w:t xml:space="preserve"> (REC)</w:t>
      </w:r>
      <w:r>
        <w:rPr>
          <w:sz w:val="24"/>
        </w:rPr>
        <w:t>.</w:t>
      </w:r>
    </w:p>
    <w:p w14:paraId="17F19E85" w14:textId="43EB54B5" w:rsidR="000F32A3" w:rsidRDefault="008F4CE4">
      <w:pPr>
        <w:spacing w:after="240"/>
        <w:jc w:val="both"/>
        <w:rPr>
          <w:sz w:val="24"/>
        </w:rPr>
      </w:pPr>
      <w:r>
        <w:rPr>
          <w:sz w:val="24"/>
        </w:rPr>
        <w:t xml:space="preserve">If the Measurement Transformers are not owned by a LDSO then </w:t>
      </w:r>
      <w:r w:rsidR="009D5307">
        <w:rPr>
          <w:sz w:val="24"/>
        </w:rPr>
        <w:t xml:space="preserve">SVA </w:t>
      </w:r>
      <w:r>
        <w:rPr>
          <w:sz w:val="24"/>
        </w:rPr>
        <w:t>MOA Commissioning will take place on the Measurement Transformers in accordance with</w:t>
      </w:r>
      <w:r w:rsidR="009D5307" w:rsidRPr="009D5307">
        <w:rPr>
          <w:sz w:val="24"/>
        </w:rPr>
        <w:t xml:space="preserve"> </w:t>
      </w:r>
      <w:r w:rsidR="009D5307">
        <w:rPr>
          <w:sz w:val="24"/>
        </w:rPr>
        <w:t xml:space="preserve">the </w:t>
      </w:r>
      <w:r w:rsidR="0007693A">
        <w:rPr>
          <w:sz w:val="24"/>
        </w:rPr>
        <w:t>REC</w:t>
      </w:r>
      <w:r>
        <w:rPr>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65"/>
        <w:gridCol w:w="1941"/>
        <w:gridCol w:w="1860"/>
        <w:gridCol w:w="781"/>
        <w:gridCol w:w="666"/>
        <w:gridCol w:w="1829"/>
        <w:gridCol w:w="1219"/>
      </w:tblGrid>
      <w:tr w:rsidR="000F32A3" w14:paraId="40C55AEB" w14:textId="77777777">
        <w:trPr>
          <w:cantSplit/>
          <w:tblHeader/>
        </w:trPr>
        <w:tc>
          <w:tcPr>
            <w:tcW w:w="0" w:type="auto"/>
            <w:tcMar>
              <w:top w:w="85" w:type="dxa"/>
              <w:bottom w:w="85" w:type="dxa"/>
            </w:tcMar>
          </w:tcPr>
          <w:p w14:paraId="2B5B11C0" w14:textId="77777777" w:rsidR="000F32A3" w:rsidRDefault="008F4CE4">
            <w:pPr>
              <w:rPr>
                <w:b/>
              </w:rPr>
            </w:pPr>
            <w:r>
              <w:rPr>
                <w:b/>
              </w:rPr>
              <w:t>REF</w:t>
            </w:r>
          </w:p>
        </w:tc>
        <w:tc>
          <w:tcPr>
            <w:tcW w:w="0" w:type="auto"/>
            <w:tcMar>
              <w:top w:w="85" w:type="dxa"/>
              <w:bottom w:w="85" w:type="dxa"/>
            </w:tcMar>
          </w:tcPr>
          <w:p w14:paraId="5FC4BB3E" w14:textId="77777777" w:rsidR="000F32A3" w:rsidRDefault="008F4CE4">
            <w:pPr>
              <w:rPr>
                <w:b/>
              </w:rPr>
            </w:pPr>
            <w:r>
              <w:rPr>
                <w:b/>
              </w:rPr>
              <w:t>WHEN</w:t>
            </w:r>
          </w:p>
        </w:tc>
        <w:tc>
          <w:tcPr>
            <w:tcW w:w="0" w:type="auto"/>
            <w:tcMar>
              <w:top w:w="85" w:type="dxa"/>
              <w:bottom w:w="85" w:type="dxa"/>
            </w:tcMar>
          </w:tcPr>
          <w:p w14:paraId="19501C78" w14:textId="77777777" w:rsidR="000F32A3" w:rsidRDefault="008F4CE4">
            <w:pPr>
              <w:rPr>
                <w:b/>
              </w:rPr>
            </w:pPr>
            <w:r>
              <w:rPr>
                <w:b/>
              </w:rPr>
              <w:t>ACTION</w:t>
            </w:r>
          </w:p>
        </w:tc>
        <w:tc>
          <w:tcPr>
            <w:tcW w:w="0" w:type="auto"/>
            <w:tcMar>
              <w:top w:w="85" w:type="dxa"/>
              <w:bottom w:w="85" w:type="dxa"/>
            </w:tcMar>
          </w:tcPr>
          <w:p w14:paraId="3160E8C8" w14:textId="77777777" w:rsidR="000F32A3" w:rsidRDefault="008F4CE4">
            <w:pPr>
              <w:rPr>
                <w:b/>
              </w:rPr>
            </w:pPr>
            <w:r>
              <w:rPr>
                <w:b/>
              </w:rPr>
              <w:t>FROM</w:t>
            </w:r>
          </w:p>
        </w:tc>
        <w:tc>
          <w:tcPr>
            <w:tcW w:w="0" w:type="auto"/>
            <w:tcMar>
              <w:top w:w="85" w:type="dxa"/>
              <w:bottom w:w="85" w:type="dxa"/>
            </w:tcMar>
          </w:tcPr>
          <w:p w14:paraId="6DCF1B8B" w14:textId="77777777" w:rsidR="000F32A3" w:rsidRDefault="008F4CE4">
            <w:pPr>
              <w:rPr>
                <w:b/>
              </w:rPr>
            </w:pPr>
            <w:r>
              <w:rPr>
                <w:b/>
              </w:rPr>
              <w:t>TO</w:t>
            </w:r>
          </w:p>
        </w:tc>
        <w:tc>
          <w:tcPr>
            <w:tcW w:w="0" w:type="auto"/>
            <w:tcMar>
              <w:top w:w="85" w:type="dxa"/>
              <w:bottom w:w="85" w:type="dxa"/>
            </w:tcMar>
          </w:tcPr>
          <w:p w14:paraId="3D608A00" w14:textId="77777777" w:rsidR="000F32A3" w:rsidRDefault="008F4CE4">
            <w:pPr>
              <w:rPr>
                <w:b/>
              </w:rPr>
            </w:pPr>
            <w:r>
              <w:rPr>
                <w:b/>
              </w:rPr>
              <w:t>INFORMATION REQUIRED</w:t>
            </w:r>
          </w:p>
        </w:tc>
        <w:tc>
          <w:tcPr>
            <w:tcW w:w="0" w:type="auto"/>
            <w:tcMar>
              <w:top w:w="85" w:type="dxa"/>
              <w:bottom w:w="85" w:type="dxa"/>
            </w:tcMar>
          </w:tcPr>
          <w:p w14:paraId="3B9AE80F" w14:textId="77777777" w:rsidR="000F32A3" w:rsidRDefault="008F4CE4">
            <w:pPr>
              <w:rPr>
                <w:b/>
              </w:rPr>
            </w:pPr>
            <w:r>
              <w:rPr>
                <w:b/>
              </w:rPr>
              <w:t>METHOD</w:t>
            </w:r>
          </w:p>
        </w:tc>
      </w:tr>
      <w:tr w:rsidR="000F32A3" w14:paraId="546B810A" w14:textId="77777777">
        <w:trPr>
          <w:cantSplit/>
        </w:trPr>
        <w:tc>
          <w:tcPr>
            <w:tcW w:w="0" w:type="auto"/>
            <w:tcMar>
              <w:top w:w="85" w:type="dxa"/>
              <w:bottom w:w="85" w:type="dxa"/>
            </w:tcMar>
          </w:tcPr>
          <w:p w14:paraId="6E3DD08B" w14:textId="77777777" w:rsidR="000F32A3" w:rsidRDefault="008F4CE4">
            <w:r>
              <w:t>3.3.A.1</w:t>
            </w:r>
          </w:p>
        </w:tc>
        <w:tc>
          <w:tcPr>
            <w:tcW w:w="0" w:type="auto"/>
            <w:tcMar>
              <w:top w:w="85" w:type="dxa"/>
              <w:bottom w:w="85" w:type="dxa"/>
            </w:tcMar>
          </w:tcPr>
          <w:p w14:paraId="54766945" w14:textId="24AE1C2C" w:rsidR="000F32A3" w:rsidRDefault="008F4CE4">
            <w:r>
              <w:t>At the earliest opportunity but no later than 16 WD after energisation</w:t>
            </w:r>
            <w:r w:rsidR="005E5ADE">
              <w:t xml:space="preserve"> </w:t>
            </w:r>
            <w:r w:rsidR="005E5ADE" w:rsidRPr="00813394">
              <w:t>(if LDSO energises) or 1</w:t>
            </w:r>
            <w:r w:rsidR="005E5ADE">
              <w:t>6</w:t>
            </w:r>
            <w:r w:rsidR="005E5ADE" w:rsidRPr="00813394">
              <w:t xml:space="preserve"> WD after receipt of</w:t>
            </w:r>
            <w:r w:rsidR="005E5ADE">
              <w:t xml:space="preserve"> the</w:t>
            </w:r>
            <w:r w:rsidR="005E5ADE" w:rsidRPr="00813394">
              <w:t xml:space="preserve"> D0139 from HHMOA (if HHMOA energises)</w:t>
            </w:r>
          </w:p>
        </w:tc>
        <w:tc>
          <w:tcPr>
            <w:tcW w:w="0" w:type="auto"/>
            <w:tcMar>
              <w:top w:w="85" w:type="dxa"/>
              <w:bottom w:w="85" w:type="dxa"/>
            </w:tcMar>
          </w:tcPr>
          <w:p w14:paraId="5DB150CF" w14:textId="77777777" w:rsidR="000F32A3" w:rsidRDefault="008F4CE4">
            <w:r>
              <w:t>Commission Measurement Transformers in accordance with Code of Practice 4.</w:t>
            </w:r>
          </w:p>
        </w:tc>
        <w:tc>
          <w:tcPr>
            <w:tcW w:w="0" w:type="auto"/>
            <w:tcMar>
              <w:top w:w="85" w:type="dxa"/>
              <w:bottom w:w="85" w:type="dxa"/>
            </w:tcMar>
          </w:tcPr>
          <w:p w14:paraId="7675FFBF" w14:textId="77777777" w:rsidR="000F32A3" w:rsidRDefault="008F4CE4">
            <w:r>
              <w:t>LDSO</w:t>
            </w:r>
          </w:p>
        </w:tc>
        <w:tc>
          <w:tcPr>
            <w:tcW w:w="0" w:type="auto"/>
            <w:tcMar>
              <w:top w:w="85" w:type="dxa"/>
              <w:bottom w:w="85" w:type="dxa"/>
            </w:tcMar>
          </w:tcPr>
          <w:p w14:paraId="27E12777" w14:textId="77777777" w:rsidR="000F32A3" w:rsidRDefault="000F32A3"/>
        </w:tc>
        <w:tc>
          <w:tcPr>
            <w:tcW w:w="0" w:type="auto"/>
            <w:tcMar>
              <w:top w:w="85" w:type="dxa"/>
              <w:bottom w:w="85" w:type="dxa"/>
            </w:tcMar>
          </w:tcPr>
          <w:p w14:paraId="03B3DB6C" w14:textId="77777777" w:rsidR="000F32A3" w:rsidRDefault="000F32A3"/>
        </w:tc>
        <w:tc>
          <w:tcPr>
            <w:tcW w:w="0" w:type="auto"/>
            <w:tcMar>
              <w:top w:w="85" w:type="dxa"/>
              <w:bottom w:w="85" w:type="dxa"/>
            </w:tcMar>
          </w:tcPr>
          <w:p w14:paraId="25F573E3" w14:textId="77777777" w:rsidR="000F32A3" w:rsidRDefault="008F4CE4">
            <w:r>
              <w:t>Internal Process.</w:t>
            </w:r>
          </w:p>
        </w:tc>
      </w:tr>
      <w:tr w:rsidR="000F32A3" w14:paraId="103FE81D" w14:textId="77777777">
        <w:trPr>
          <w:cantSplit/>
        </w:trPr>
        <w:tc>
          <w:tcPr>
            <w:tcW w:w="0" w:type="auto"/>
            <w:tcMar>
              <w:top w:w="85" w:type="dxa"/>
              <w:bottom w:w="85" w:type="dxa"/>
            </w:tcMar>
          </w:tcPr>
          <w:p w14:paraId="3B42319A" w14:textId="77777777" w:rsidR="000F32A3" w:rsidRDefault="008F4CE4">
            <w:r>
              <w:t>3.3.A.2</w:t>
            </w:r>
          </w:p>
        </w:tc>
        <w:tc>
          <w:tcPr>
            <w:tcW w:w="0" w:type="auto"/>
            <w:tcMar>
              <w:top w:w="85" w:type="dxa"/>
              <w:bottom w:w="85" w:type="dxa"/>
            </w:tcMar>
          </w:tcPr>
          <w:p w14:paraId="7575BA08" w14:textId="34EA8612" w:rsidR="000F32A3" w:rsidRDefault="008F4CE4" w:rsidP="00721E5E">
            <w:r>
              <w:t xml:space="preserve">At the earliest opportunity but no later than </w:t>
            </w:r>
            <w:r w:rsidR="005E5ADE">
              <w:t>21</w:t>
            </w:r>
            <w:r>
              <w:t xml:space="preserve"> WD</w:t>
            </w:r>
            <w:r w:rsidR="00721E5E" w:rsidRPr="007E7B2B">
              <w:t xml:space="preserve"> after energisation (if LDSO energises) or </w:t>
            </w:r>
            <w:r w:rsidR="00721E5E">
              <w:t>21</w:t>
            </w:r>
            <w:r w:rsidR="00721E5E" w:rsidRPr="007E7B2B">
              <w:t xml:space="preserve"> WD after receipt of </w:t>
            </w:r>
            <w:r w:rsidR="00721E5E">
              <w:t xml:space="preserve">the </w:t>
            </w:r>
            <w:r w:rsidR="00721E5E" w:rsidRPr="007E7B2B">
              <w:t>D0139 from HHMOA (if HHMOA energises)</w:t>
            </w:r>
            <w:r>
              <w:t xml:space="preserve"> </w:t>
            </w:r>
          </w:p>
        </w:tc>
        <w:tc>
          <w:tcPr>
            <w:tcW w:w="0" w:type="auto"/>
            <w:tcMar>
              <w:top w:w="85" w:type="dxa"/>
              <w:bottom w:w="85" w:type="dxa"/>
            </w:tcMar>
          </w:tcPr>
          <w:p w14:paraId="406EC3FC" w14:textId="361D8E87" w:rsidR="000F32A3" w:rsidRDefault="008F4CE4" w:rsidP="008C3598">
            <w:r>
              <w:t xml:space="preserve">Send complete Commissioning information for the Measurement Transformers to the </w:t>
            </w:r>
            <w:r w:rsidR="00D52ABA">
              <w:t xml:space="preserve">SVA </w:t>
            </w:r>
            <w:r>
              <w:t>MOA.</w:t>
            </w:r>
          </w:p>
        </w:tc>
        <w:tc>
          <w:tcPr>
            <w:tcW w:w="0" w:type="auto"/>
            <w:tcMar>
              <w:top w:w="85" w:type="dxa"/>
              <w:bottom w:w="85" w:type="dxa"/>
            </w:tcMar>
          </w:tcPr>
          <w:p w14:paraId="746176C8" w14:textId="77777777" w:rsidR="000F32A3" w:rsidRDefault="008F4CE4">
            <w:r>
              <w:t>LDSO</w:t>
            </w:r>
          </w:p>
        </w:tc>
        <w:tc>
          <w:tcPr>
            <w:tcW w:w="0" w:type="auto"/>
            <w:tcMar>
              <w:top w:w="85" w:type="dxa"/>
              <w:bottom w:w="85" w:type="dxa"/>
            </w:tcMar>
          </w:tcPr>
          <w:p w14:paraId="5A16C77F" w14:textId="26F1A4AA" w:rsidR="000F32A3" w:rsidRDefault="00D52ABA" w:rsidP="008C3598">
            <w:r>
              <w:t xml:space="preserve">SVA </w:t>
            </w:r>
            <w:r w:rsidR="008F4CE4">
              <w:t>MOA</w:t>
            </w:r>
          </w:p>
        </w:tc>
        <w:tc>
          <w:tcPr>
            <w:tcW w:w="0" w:type="auto"/>
            <w:tcMar>
              <w:top w:w="85" w:type="dxa"/>
              <w:bottom w:w="85" w:type="dxa"/>
            </w:tcMar>
          </w:tcPr>
          <w:p w14:paraId="36F04242" w14:textId="77777777" w:rsidR="000F32A3" w:rsidRDefault="008F4CE4">
            <w:r>
              <w:t>D0383 Notification of Commissioning information.</w:t>
            </w:r>
          </w:p>
        </w:tc>
        <w:tc>
          <w:tcPr>
            <w:tcW w:w="0" w:type="auto"/>
            <w:tcMar>
              <w:top w:w="85" w:type="dxa"/>
              <w:bottom w:w="85" w:type="dxa"/>
            </w:tcMar>
          </w:tcPr>
          <w:p w14:paraId="3A2A9FC4" w14:textId="77777777" w:rsidR="000F32A3" w:rsidRDefault="008F4CE4">
            <w:r>
              <w:t>Electronic or other method, as agreed.</w:t>
            </w:r>
          </w:p>
        </w:tc>
      </w:tr>
    </w:tbl>
    <w:p w14:paraId="7EB86611" w14:textId="77777777" w:rsidR="000F32A3" w:rsidRDefault="000F32A3">
      <w:pPr>
        <w:spacing w:after="240"/>
        <w:rPr>
          <w:sz w:val="24"/>
          <w:szCs w:val="24"/>
        </w:rPr>
      </w:pPr>
    </w:p>
    <w:p w14:paraId="03308999" w14:textId="77777777" w:rsidR="000F32A3" w:rsidRDefault="000F32A3">
      <w:pPr>
        <w:spacing w:after="240"/>
        <w:rPr>
          <w:sz w:val="24"/>
          <w:szCs w:val="24"/>
        </w:rPr>
      </w:pPr>
    </w:p>
    <w:p w14:paraId="781B69F3" w14:textId="77777777" w:rsidR="000F32A3" w:rsidRDefault="000F32A3">
      <w:pPr>
        <w:spacing w:after="240"/>
        <w:rPr>
          <w:sz w:val="24"/>
          <w:szCs w:val="24"/>
        </w:rPr>
      </w:pPr>
    </w:p>
    <w:p w14:paraId="4EBC9866" w14:textId="77777777" w:rsidR="000F32A3" w:rsidRDefault="000F32A3">
      <w:pPr>
        <w:spacing w:after="240"/>
        <w:rPr>
          <w:sz w:val="24"/>
          <w:szCs w:val="24"/>
        </w:rPr>
      </w:pPr>
    </w:p>
    <w:p w14:paraId="342F5B0B" w14:textId="77777777" w:rsidR="000F32A3" w:rsidRDefault="000F32A3">
      <w:pPr>
        <w:spacing w:after="240"/>
        <w:rPr>
          <w:sz w:val="24"/>
          <w:szCs w:val="24"/>
        </w:rPr>
      </w:pPr>
    </w:p>
    <w:p w14:paraId="17C4949B" w14:textId="77777777" w:rsidR="000F32A3" w:rsidRDefault="008F4CE4">
      <w:pPr>
        <w:pStyle w:val="Heading2"/>
        <w:keepNext w:val="0"/>
        <w:pageBreakBefore/>
        <w:spacing w:before="0" w:after="240"/>
        <w:rPr>
          <w:i w:val="0"/>
          <w:sz w:val="24"/>
        </w:rPr>
      </w:pPr>
      <w:bookmarkStart w:id="277" w:name="_Toc87339267"/>
      <w:bookmarkStart w:id="278" w:name="_Toc87954055"/>
      <w:bookmarkStart w:id="279" w:name="_Toc181611708"/>
      <w:bookmarkStart w:id="280" w:name="_Toc216606415"/>
      <w:bookmarkStart w:id="281" w:name="_Toc505697548"/>
      <w:bookmarkStart w:id="282" w:name="_Toc529535151"/>
      <w:bookmarkStart w:id="283" w:name="_Toc30061260"/>
      <w:bookmarkStart w:id="284" w:name="_Toc165034874"/>
      <w:r>
        <w:rPr>
          <w:i w:val="0"/>
          <w:sz w:val="24"/>
        </w:rPr>
        <w:lastRenderedPageBreak/>
        <w:t>3.4</w:t>
      </w:r>
      <w:r>
        <w:rPr>
          <w:i w:val="0"/>
          <w:sz w:val="24"/>
        </w:rPr>
        <w:tab/>
        <w:t>New CVA Metering System</w:t>
      </w:r>
      <w:bookmarkEnd w:id="277"/>
      <w:bookmarkEnd w:id="278"/>
      <w:bookmarkEnd w:id="279"/>
      <w:bookmarkEnd w:id="280"/>
      <w:bookmarkEnd w:id="281"/>
      <w:bookmarkEnd w:id="282"/>
      <w:bookmarkEnd w:id="283"/>
      <w:bookmarkEnd w:id="284"/>
    </w:p>
    <w:p w14:paraId="6B85CF74" w14:textId="333CFA2C" w:rsidR="000F32A3" w:rsidRDefault="008F4CE4">
      <w:pPr>
        <w:spacing w:after="240"/>
        <w:jc w:val="both"/>
        <w:rPr>
          <w:sz w:val="24"/>
        </w:rPr>
      </w:pPr>
      <w:r>
        <w:rPr>
          <w:sz w:val="24"/>
        </w:rPr>
        <w:t xml:space="preserve">Refer to </w:t>
      </w:r>
      <w:hyperlink r:id="rId8" w:anchor="4" w:history="1">
        <w:r w:rsidRPr="00A86DAE">
          <w:rPr>
            <w:rStyle w:val="Hyperlink"/>
            <w:sz w:val="24"/>
          </w:rPr>
          <w:t>Appendix 4</w:t>
        </w:r>
      </w:hyperlink>
      <w:r>
        <w:rPr>
          <w:sz w:val="24"/>
        </w:rPr>
        <w:t xml:space="preserve"> for further details regarding the LDSO’s role in submitting CVA data into Settlement following a new connection.</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53"/>
        <w:gridCol w:w="1501"/>
        <w:gridCol w:w="1455"/>
        <w:gridCol w:w="1032"/>
        <w:gridCol w:w="1032"/>
        <w:gridCol w:w="1852"/>
        <w:gridCol w:w="1536"/>
      </w:tblGrid>
      <w:tr w:rsidR="000F32A3" w14:paraId="2A2B744A" w14:textId="77777777">
        <w:trPr>
          <w:cantSplit/>
          <w:tblHeader/>
        </w:trPr>
        <w:tc>
          <w:tcPr>
            <w:tcW w:w="262" w:type="pct"/>
            <w:tcBorders>
              <w:top w:val="single" w:sz="4" w:space="0" w:color="auto"/>
              <w:left w:val="single" w:sz="4" w:space="0" w:color="auto"/>
              <w:bottom w:val="single" w:sz="4" w:space="0" w:color="auto"/>
            </w:tcBorders>
          </w:tcPr>
          <w:p w14:paraId="07748A7B" w14:textId="77777777" w:rsidR="000F32A3" w:rsidRDefault="008F4CE4">
            <w:pPr>
              <w:suppressAutoHyphens/>
              <w:rPr>
                <w:rFonts w:ascii="Tahoma" w:hAnsi="Tahoma"/>
                <w:b/>
                <w:spacing w:val="-3"/>
              </w:rPr>
            </w:pPr>
            <w:r>
              <w:rPr>
                <w:b/>
                <w:spacing w:val="-3"/>
              </w:rPr>
              <w:t>REF</w:t>
            </w:r>
          </w:p>
        </w:tc>
        <w:tc>
          <w:tcPr>
            <w:tcW w:w="694" w:type="pct"/>
            <w:tcBorders>
              <w:top w:val="single" w:sz="4" w:space="0" w:color="auto"/>
              <w:bottom w:val="single" w:sz="4" w:space="0" w:color="auto"/>
            </w:tcBorders>
          </w:tcPr>
          <w:p w14:paraId="1CF1558C" w14:textId="77777777" w:rsidR="000F32A3" w:rsidRDefault="008F4CE4">
            <w:pPr>
              <w:suppressAutoHyphens/>
              <w:rPr>
                <w:b/>
                <w:spacing w:val="-3"/>
              </w:rPr>
            </w:pPr>
            <w:r>
              <w:rPr>
                <w:b/>
                <w:spacing w:val="-3"/>
              </w:rPr>
              <w:t>WHEN</w:t>
            </w:r>
          </w:p>
        </w:tc>
        <w:tc>
          <w:tcPr>
            <w:tcW w:w="1111" w:type="pct"/>
            <w:tcBorders>
              <w:top w:val="single" w:sz="4" w:space="0" w:color="auto"/>
              <w:bottom w:val="single" w:sz="4" w:space="0" w:color="auto"/>
            </w:tcBorders>
          </w:tcPr>
          <w:p w14:paraId="716B8C8F" w14:textId="77777777" w:rsidR="000F32A3" w:rsidRDefault="008F4CE4">
            <w:pPr>
              <w:suppressAutoHyphens/>
              <w:rPr>
                <w:b/>
                <w:spacing w:val="-3"/>
              </w:rPr>
            </w:pPr>
            <w:r>
              <w:rPr>
                <w:b/>
                <w:spacing w:val="-3"/>
              </w:rPr>
              <w:t>ACTION</w:t>
            </w:r>
          </w:p>
        </w:tc>
        <w:tc>
          <w:tcPr>
            <w:tcW w:w="408" w:type="pct"/>
            <w:tcBorders>
              <w:top w:val="single" w:sz="4" w:space="0" w:color="auto"/>
              <w:bottom w:val="single" w:sz="4" w:space="0" w:color="auto"/>
            </w:tcBorders>
          </w:tcPr>
          <w:p w14:paraId="45FC4CB3" w14:textId="77777777" w:rsidR="000F32A3" w:rsidRDefault="008F4CE4">
            <w:pPr>
              <w:suppressAutoHyphens/>
              <w:rPr>
                <w:b/>
                <w:spacing w:val="-3"/>
              </w:rPr>
            </w:pPr>
            <w:r>
              <w:rPr>
                <w:b/>
                <w:spacing w:val="-3"/>
              </w:rPr>
              <w:t>FROM</w:t>
            </w:r>
          </w:p>
        </w:tc>
        <w:tc>
          <w:tcPr>
            <w:tcW w:w="415" w:type="pct"/>
            <w:tcBorders>
              <w:top w:val="single" w:sz="4" w:space="0" w:color="auto"/>
              <w:bottom w:val="single" w:sz="4" w:space="0" w:color="auto"/>
            </w:tcBorders>
          </w:tcPr>
          <w:p w14:paraId="7B174784" w14:textId="77777777" w:rsidR="000F32A3" w:rsidRDefault="008F4CE4">
            <w:pPr>
              <w:suppressAutoHyphens/>
              <w:rPr>
                <w:b/>
                <w:spacing w:val="-3"/>
              </w:rPr>
            </w:pPr>
            <w:r>
              <w:rPr>
                <w:b/>
                <w:spacing w:val="-3"/>
              </w:rPr>
              <w:t>TO</w:t>
            </w:r>
          </w:p>
        </w:tc>
        <w:tc>
          <w:tcPr>
            <w:tcW w:w="1330" w:type="pct"/>
            <w:tcBorders>
              <w:top w:val="single" w:sz="4" w:space="0" w:color="auto"/>
              <w:bottom w:val="single" w:sz="4" w:space="0" w:color="auto"/>
            </w:tcBorders>
          </w:tcPr>
          <w:p w14:paraId="471F80A6" w14:textId="77777777" w:rsidR="000F32A3" w:rsidRDefault="008F4CE4">
            <w:pPr>
              <w:suppressAutoHyphens/>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Pr>
          <w:p w14:paraId="1E973726" w14:textId="77777777" w:rsidR="000F32A3" w:rsidRDefault="008F4CE4">
            <w:pPr>
              <w:suppressAutoHyphens/>
              <w:rPr>
                <w:b/>
                <w:spacing w:val="-3"/>
              </w:rPr>
            </w:pPr>
            <w:r>
              <w:rPr>
                <w:b/>
                <w:spacing w:val="-3"/>
              </w:rPr>
              <w:t>METHOD</w:t>
            </w:r>
          </w:p>
        </w:tc>
      </w:tr>
      <w:tr w:rsidR="000F32A3" w14:paraId="267ABDBA" w14:textId="77777777">
        <w:trPr>
          <w:cantSplit/>
        </w:trPr>
        <w:tc>
          <w:tcPr>
            <w:tcW w:w="262" w:type="pct"/>
            <w:tcBorders>
              <w:top w:val="single" w:sz="4" w:space="0" w:color="auto"/>
              <w:left w:val="single" w:sz="4" w:space="0" w:color="auto"/>
            </w:tcBorders>
          </w:tcPr>
          <w:p w14:paraId="6018F94C" w14:textId="77777777" w:rsidR="000F32A3" w:rsidRDefault="008F4CE4">
            <w:pPr>
              <w:suppressAutoHyphens/>
              <w:rPr>
                <w:spacing w:val="-3"/>
              </w:rPr>
            </w:pPr>
            <w:r>
              <w:rPr>
                <w:spacing w:val="-3"/>
              </w:rPr>
              <w:t>3.4.1</w:t>
            </w:r>
          </w:p>
        </w:tc>
        <w:tc>
          <w:tcPr>
            <w:tcW w:w="694" w:type="pct"/>
            <w:tcBorders>
              <w:top w:val="single" w:sz="4" w:space="0" w:color="auto"/>
            </w:tcBorders>
          </w:tcPr>
          <w:p w14:paraId="3920BE36" w14:textId="77777777" w:rsidR="000F32A3" w:rsidRDefault="008F4CE4">
            <w:pPr>
              <w:suppressAutoHyphens/>
              <w:rPr>
                <w:spacing w:val="-3"/>
              </w:rPr>
            </w:pPr>
            <w:r>
              <w:rPr>
                <w:spacing w:val="-3"/>
              </w:rPr>
              <w:t>Following request or for any other reason.</w:t>
            </w:r>
          </w:p>
        </w:tc>
        <w:tc>
          <w:tcPr>
            <w:tcW w:w="1111" w:type="pct"/>
            <w:tcBorders>
              <w:top w:val="single" w:sz="4" w:space="0" w:color="auto"/>
            </w:tcBorders>
          </w:tcPr>
          <w:p w14:paraId="382E0325"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Establish new connection in accordance with the relevant connection agreement.</w:t>
            </w:r>
          </w:p>
        </w:tc>
        <w:tc>
          <w:tcPr>
            <w:tcW w:w="408" w:type="pct"/>
            <w:tcBorders>
              <w:top w:val="single" w:sz="4" w:space="0" w:color="auto"/>
            </w:tcBorders>
          </w:tcPr>
          <w:p w14:paraId="583B8100" w14:textId="77777777" w:rsidR="000F32A3" w:rsidRDefault="008F4CE4">
            <w:pPr>
              <w:suppressAutoHyphens/>
              <w:rPr>
                <w:spacing w:val="-3"/>
              </w:rPr>
            </w:pPr>
            <w:r>
              <w:rPr>
                <w:spacing w:val="-3"/>
              </w:rPr>
              <w:t>LDSO.</w:t>
            </w:r>
          </w:p>
        </w:tc>
        <w:tc>
          <w:tcPr>
            <w:tcW w:w="415" w:type="pct"/>
            <w:tcBorders>
              <w:top w:val="single" w:sz="4" w:space="0" w:color="auto"/>
            </w:tcBorders>
          </w:tcPr>
          <w:p w14:paraId="7DD0BFAD" w14:textId="77777777" w:rsidR="000F32A3" w:rsidRDefault="000F32A3">
            <w:pPr>
              <w:suppressAutoHyphens/>
              <w:rPr>
                <w:spacing w:val="-3"/>
              </w:rPr>
            </w:pPr>
          </w:p>
        </w:tc>
        <w:tc>
          <w:tcPr>
            <w:tcW w:w="1330" w:type="pct"/>
            <w:tcBorders>
              <w:top w:val="single" w:sz="4" w:space="0" w:color="auto"/>
            </w:tcBorders>
          </w:tcPr>
          <w:p w14:paraId="4C565884" w14:textId="77777777" w:rsidR="000F32A3" w:rsidRDefault="000F32A3">
            <w:pPr>
              <w:suppressAutoHyphens/>
              <w:rPr>
                <w:spacing w:val="-3"/>
              </w:rPr>
            </w:pPr>
          </w:p>
        </w:tc>
        <w:tc>
          <w:tcPr>
            <w:tcW w:w="780" w:type="pct"/>
            <w:tcBorders>
              <w:top w:val="single" w:sz="4" w:space="0" w:color="auto"/>
              <w:right w:val="single" w:sz="4" w:space="0" w:color="auto"/>
            </w:tcBorders>
          </w:tcPr>
          <w:p w14:paraId="278EA5C8" w14:textId="77777777" w:rsidR="000F32A3" w:rsidRDefault="008F4CE4">
            <w:pPr>
              <w:suppressAutoHyphens/>
              <w:rPr>
                <w:spacing w:val="-3"/>
              </w:rPr>
            </w:pPr>
            <w:r>
              <w:rPr>
                <w:spacing w:val="-3"/>
              </w:rPr>
              <w:t>Internal Process.</w:t>
            </w:r>
          </w:p>
        </w:tc>
      </w:tr>
      <w:tr w:rsidR="000F32A3" w14:paraId="2CCBAB58" w14:textId="77777777">
        <w:trPr>
          <w:cantSplit/>
        </w:trPr>
        <w:tc>
          <w:tcPr>
            <w:tcW w:w="262" w:type="pct"/>
            <w:tcBorders>
              <w:left w:val="single" w:sz="4" w:space="0" w:color="auto"/>
              <w:bottom w:val="single" w:sz="4" w:space="0" w:color="auto"/>
            </w:tcBorders>
          </w:tcPr>
          <w:p w14:paraId="4DCD5AC4" w14:textId="77777777" w:rsidR="000F32A3" w:rsidRDefault="008F4CE4">
            <w:pPr>
              <w:suppressAutoHyphens/>
              <w:spacing w:after="120"/>
              <w:rPr>
                <w:spacing w:val="-3"/>
              </w:rPr>
            </w:pPr>
            <w:r>
              <w:rPr>
                <w:spacing w:val="-3"/>
              </w:rPr>
              <w:t>3.4.2</w:t>
            </w:r>
          </w:p>
        </w:tc>
        <w:tc>
          <w:tcPr>
            <w:tcW w:w="694" w:type="pct"/>
            <w:tcBorders>
              <w:bottom w:val="single" w:sz="4" w:space="0" w:color="auto"/>
            </w:tcBorders>
          </w:tcPr>
          <w:p w14:paraId="5A1FF502" w14:textId="77777777" w:rsidR="000F32A3" w:rsidRDefault="008F4CE4">
            <w:pPr>
              <w:suppressAutoHyphens/>
              <w:spacing w:after="120"/>
              <w:rPr>
                <w:spacing w:val="-3"/>
              </w:rPr>
            </w:pPr>
            <w:r>
              <w:rPr>
                <w:spacing w:val="-3"/>
              </w:rPr>
              <w:t xml:space="preserve">If required, </w:t>
            </w:r>
          </w:p>
          <w:p w14:paraId="17072578" w14:textId="77777777" w:rsidR="000F32A3" w:rsidRDefault="008F4CE4">
            <w:pPr>
              <w:suppressAutoHyphens/>
              <w:spacing w:after="120"/>
              <w:ind w:left="389" w:hanging="389"/>
              <w:rPr>
                <w:spacing w:val="-3"/>
              </w:rPr>
            </w:pPr>
            <w:r>
              <w:rPr>
                <w:spacing w:val="-3"/>
              </w:rPr>
              <w:t>a)</w:t>
            </w:r>
            <w:r>
              <w:rPr>
                <w:spacing w:val="-3"/>
              </w:rPr>
              <w:tab/>
              <w:t>at least 20WD before Registration Effective From Date of new connection, or</w:t>
            </w:r>
          </w:p>
          <w:p w14:paraId="08353AF9" w14:textId="77777777" w:rsidR="000F32A3" w:rsidRDefault="008F4CE4">
            <w:pPr>
              <w:suppressAutoHyphens/>
              <w:spacing w:after="120"/>
              <w:ind w:left="389" w:hanging="389"/>
              <w:rPr>
                <w:spacing w:val="-3"/>
              </w:rPr>
            </w:pPr>
            <w:r>
              <w:rPr>
                <w:spacing w:val="-3"/>
              </w:rPr>
              <w:t>b)</w:t>
            </w:r>
            <w:r>
              <w:rPr>
                <w:spacing w:val="-3"/>
              </w:rPr>
              <w:tab/>
              <w:t xml:space="preserve">at least 40WD before Registration Effective From Date of new connection if new LLFs are intended to be effective from that date. </w:t>
            </w:r>
          </w:p>
        </w:tc>
        <w:tc>
          <w:tcPr>
            <w:tcW w:w="1111" w:type="pct"/>
            <w:tcBorders>
              <w:bottom w:val="single" w:sz="4" w:space="0" w:color="auto"/>
            </w:tcBorders>
          </w:tcPr>
          <w:p w14:paraId="7D2415C8"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Register new Systems Connection Point or Boundary Point in accordance with BSCP25. </w:t>
            </w:r>
          </w:p>
        </w:tc>
        <w:tc>
          <w:tcPr>
            <w:tcW w:w="408" w:type="pct"/>
            <w:tcBorders>
              <w:bottom w:val="single" w:sz="4" w:space="0" w:color="auto"/>
            </w:tcBorders>
          </w:tcPr>
          <w:p w14:paraId="6C6483C1" w14:textId="77777777" w:rsidR="000F32A3" w:rsidRDefault="008F4CE4">
            <w:pPr>
              <w:suppressAutoHyphens/>
              <w:spacing w:after="120"/>
              <w:rPr>
                <w:spacing w:val="-3"/>
              </w:rPr>
            </w:pPr>
            <w:r>
              <w:rPr>
                <w:spacing w:val="-3"/>
              </w:rPr>
              <w:t>LDSO.</w:t>
            </w:r>
            <w:r>
              <w:rPr>
                <w:rStyle w:val="FootnoteReference"/>
                <w:spacing w:val="-3"/>
              </w:rPr>
              <w:footnoteReference w:id="5"/>
            </w:r>
          </w:p>
        </w:tc>
        <w:tc>
          <w:tcPr>
            <w:tcW w:w="415" w:type="pct"/>
            <w:tcBorders>
              <w:bottom w:val="single" w:sz="4" w:space="0" w:color="auto"/>
            </w:tcBorders>
          </w:tcPr>
          <w:p w14:paraId="671F64BE" w14:textId="77777777" w:rsidR="000F32A3" w:rsidRDefault="008F4CE4">
            <w:pPr>
              <w:suppressAutoHyphens/>
              <w:spacing w:after="120"/>
              <w:rPr>
                <w:spacing w:val="-3"/>
              </w:rPr>
            </w:pPr>
            <w:r>
              <w:rPr>
                <w:spacing w:val="-3"/>
              </w:rPr>
              <w:t>CRA.</w:t>
            </w:r>
          </w:p>
        </w:tc>
        <w:tc>
          <w:tcPr>
            <w:tcW w:w="1330" w:type="pct"/>
            <w:tcBorders>
              <w:bottom w:val="single" w:sz="4" w:space="0" w:color="auto"/>
            </w:tcBorders>
          </w:tcPr>
          <w:p w14:paraId="3A68C0F0" w14:textId="77777777" w:rsidR="000F32A3" w:rsidRDefault="008F4CE4">
            <w:pPr>
              <w:suppressAutoHyphens/>
              <w:spacing w:after="120"/>
              <w:rPr>
                <w:spacing w:val="-3"/>
              </w:rPr>
            </w:pPr>
            <w:r>
              <w:rPr>
                <w:spacing w:val="-3"/>
              </w:rPr>
              <w:t>BSCP25 Registration of Metering Systems for Central Volume Allocation.</w:t>
            </w:r>
          </w:p>
        </w:tc>
        <w:tc>
          <w:tcPr>
            <w:tcW w:w="780" w:type="pct"/>
            <w:tcBorders>
              <w:bottom w:val="single" w:sz="4" w:space="0" w:color="auto"/>
              <w:right w:val="single" w:sz="4" w:space="0" w:color="auto"/>
            </w:tcBorders>
          </w:tcPr>
          <w:p w14:paraId="5FBE90F3" w14:textId="77777777" w:rsidR="000F32A3" w:rsidRDefault="008F4CE4">
            <w:pPr>
              <w:suppressAutoHyphens/>
              <w:spacing w:after="120"/>
              <w:rPr>
                <w:spacing w:val="-3"/>
              </w:rPr>
            </w:pPr>
            <w:r>
              <w:rPr>
                <w:spacing w:val="-3"/>
              </w:rPr>
              <w:t>BSCP25</w:t>
            </w:r>
          </w:p>
        </w:tc>
      </w:tr>
      <w:tr w:rsidR="000F32A3" w14:paraId="0D3A2F5C" w14:textId="77777777">
        <w:trPr>
          <w:cantSplit/>
        </w:trPr>
        <w:tc>
          <w:tcPr>
            <w:tcW w:w="262" w:type="pct"/>
            <w:tcBorders>
              <w:top w:val="single" w:sz="4" w:space="0" w:color="auto"/>
              <w:left w:val="single" w:sz="4" w:space="0" w:color="auto"/>
              <w:bottom w:val="single" w:sz="4" w:space="0" w:color="auto"/>
            </w:tcBorders>
          </w:tcPr>
          <w:p w14:paraId="1C792C7B" w14:textId="77777777" w:rsidR="000F32A3" w:rsidRDefault="008F4CE4">
            <w:pPr>
              <w:suppressAutoHyphens/>
              <w:rPr>
                <w:spacing w:val="-3"/>
              </w:rPr>
            </w:pPr>
            <w:r>
              <w:rPr>
                <w:spacing w:val="-3"/>
              </w:rPr>
              <w:t>3.4.3</w:t>
            </w:r>
          </w:p>
        </w:tc>
        <w:tc>
          <w:tcPr>
            <w:tcW w:w="694" w:type="pct"/>
            <w:tcBorders>
              <w:top w:val="single" w:sz="4" w:space="0" w:color="auto"/>
              <w:bottom w:val="single" w:sz="4" w:space="0" w:color="auto"/>
            </w:tcBorders>
          </w:tcPr>
          <w:p w14:paraId="6FAC3888" w14:textId="77777777" w:rsidR="000F32A3" w:rsidRDefault="008F4CE4">
            <w:pPr>
              <w:suppressAutoHyphens/>
              <w:rPr>
                <w:spacing w:val="-3"/>
              </w:rPr>
            </w:pPr>
            <w:r>
              <w:rPr>
                <w:spacing w:val="-3"/>
              </w:rPr>
              <w:t>At least 40WD before Registration Effective From Date of Metering System.</w:t>
            </w:r>
            <w:r>
              <w:rPr>
                <w:rStyle w:val="FootnoteReference"/>
                <w:spacing w:val="-3"/>
              </w:rPr>
              <w:footnoteReference w:id="6"/>
            </w:r>
          </w:p>
        </w:tc>
        <w:tc>
          <w:tcPr>
            <w:tcW w:w="1111" w:type="pct"/>
            <w:tcBorders>
              <w:top w:val="single" w:sz="4" w:space="0" w:color="auto"/>
              <w:bottom w:val="single" w:sz="4" w:space="0" w:color="auto"/>
            </w:tcBorders>
          </w:tcPr>
          <w:p w14:paraId="3D01AF0B"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Register new Metering System with CRA in accordance with BSCP20.</w:t>
            </w:r>
          </w:p>
        </w:tc>
        <w:tc>
          <w:tcPr>
            <w:tcW w:w="408" w:type="pct"/>
            <w:tcBorders>
              <w:top w:val="single" w:sz="4" w:space="0" w:color="auto"/>
              <w:bottom w:val="single" w:sz="4" w:space="0" w:color="auto"/>
            </w:tcBorders>
          </w:tcPr>
          <w:p w14:paraId="04A519BC" w14:textId="77777777" w:rsidR="000F32A3" w:rsidRDefault="008F4CE4">
            <w:pPr>
              <w:suppressAutoHyphens/>
              <w:rPr>
                <w:spacing w:val="-3"/>
              </w:rPr>
            </w:pPr>
            <w:r>
              <w:rPr>
                <w:spacing w:val="-3"/>
              </w:rPr>
              <w:t>Registrant.</w:t>
            </w:r>
          </w:p>
        </w:tc>
        <w:tc>
          <w:tcPr>
            <w:tcW w:w="415" w:type="pct"/>
            <w:tcBorders>
              <w:top w:val="single" w:sz="4" w:space="0" w:color="auto"/>
              <w:bottom w:val="single" w:sz="4" w:space="0" w:color="auto"/>
            </w:tcBorders>
          </w:tcPr>
          <w:p w14:paraId="4CD8E184" w14:textId="77777777" w:rsidR="000F32A3" w:rsidRDefault="008F4CE4">
            <w:pPr>
              <w:suppressAutoHyphens/>
              <w:rPr>
                <w:spacing w:val="-3"/>
              </w:rPr>
            </w:pPr>
            <w:r>
              <w:rPr>
                <w:spacing w:val="-3"/>
              </w:rPr>
              <w:t>CRA.</w:t>
            </w:r>
          </w:p>
        </w:tc>
        <w:tc>
          <w:tcPr>
            <w:tcW w:w="1330" w:type="pct"/>
            <w:tcBorders>
              <w:top w:val="single" w:sz="4" w:space="0" w:color="auto"/>
              <w:bottom w:val="single" w:sz="4" w:space="0" w:color="auto"/>
            </w:tcBorders>
          </w:tcPr>
          <w:p w14:paraId="375062D7" w14:textId="77777777" w:rsidR="000F32A3" w:rsidRDefault="008F4CE4">
            <w:pPr>
              <w:suppressAutoHyphens/>
              <w:rPr>
                <w:spacing w:val="-3"/>
              </w:rPr>
            </w:pPr>
            <w:r>
              <w:rPr>
                <w:spacing w:val="-3"/>
              </w:rPr>
              <w:t>BSCP20 Registration of Metering Systems for Central Volume Allocation.</w:t>
            </w:r>
          </w:p>
        </w:tc>
        <w:tc>
          <w:tcPr>
            <w:tcW w:w="780" w:type="pct"/>
            <w:tcBorders>
              <w:top w:val="single" w:sz="4" w:space="0" w:color="auto"/>
              <w:bottom w:val="single" w:sz="4" w:space="0" w:color="auto"/>
              <w:right w:val="single" w:sz="4" w:space="0" w:color="auto"/>
            </w:tcBorders>
          </w:tcPr>
          <w:p w14:paraId="21EC9C70" w14:textId="77777777" w:rsidR="000F32A3" w:rsidRDefault="008F4CE4">
            <w:pPr>
              <w:suppressAutoHyphens/>
              <w:rPr>
                <w:spacing w:val="-3"/>
              </w:rPr>
            </w:pPr>
            <w:r>
              <w:rPr>
                <w:spacing w:val="-3"/>
              </w:rPr>
              <w:t>BSCP20.</w:t>
            </w:r>
          </w:p>
        </w:tc>
      </w:tr>
      <w:tr w:rsidR="000F32A3" w14:paraId="00F4834E" w14:textId="77777777">
        <w:trPr>
          <w:cantSplit/>
        </w:trPr>
        <w:tc>
          <w:tcPr>
            <w:tcW w:w="262" w:type="pct"/>
            <w:tcBorders>
              <w:top w:val="single" w:sz="4" w:space="0" w:color="auto"/>
              <w:left w:val="single" w:sz="4" w:space="0" w:color="auto"/>
            </w:tcBorders>
          </w:tcPr>
          <w:p w14:paraId="0C379885" w14:textId="77777777" w:rsidR="000F32A3" w:rsidRDefault="008F4CE4">
            <w:pPr>
              <w:suppressAutoHyphens/>
              <w:rPr>
                <w:spacing w:val="-3"/>
              </w:rPr>
            </w:pPr>
            <w:r>
              <w:rPr>
                <w:spacing w:val="-3"/>
              </w:rPr>
              <w:t>3.4.4</w:t>
            </w:r>
          </w:p>
        </w:tc>
        <w:tc>
          <w:tcPr>
            <w:tcW w:w="694" w:type="pct"/>
            <w:tcBorders>
              <w:top w:val="single" w:sz="4" w:space="0" w:color="auto"/>
            </w:tcBorders>
          </w:tcPr>
          <w:p w14:paraId="4BE2CD5B" w14:textId="77777777" w:rsidR="000F32A3" w:rsidRDefault="008F4CE4">
            <w:pPr>
              <w:suppressAutoHyphens/>
              <w:rPr>
                <w:spacing w:val="-3"/>
              </w:rPr>
            </w:pPr>
            <w:r>
              <w:rPr>
                <w:spacing w:val="-3"/>
              </w:rPr>
              <w:t xml:space="preserve">At least 30WD prior to </w:t>
            </w:r>
            <w:smartTag w:uri="urn:schemas-microsoft-com:office:smarttags" w:element="PersonName">
              <w:r>
                <w:rPr>
                  <w:spacing w:val="-3"/>
                </w:rPr>
                <w:t>BM Unit</w:t>
              </w:r>
            </w:smartTag>
            <w:r>
              <w:rPr>
                <w:spacing w:val="-3"/>
              </w:rPr>
              <w:t xml:space="preserve"> Effective From Date.</w:t>
            </w:r>
          </w:p>
        </w:tc>
        <w:tc>
          <w:tcPr>
            <w:tcW w:w="1111" w:type="pct"/>
            <w:tcBorders>
              <w:top w:val="single" w:sz="4" w:space="0" w:color="auto"/>
            </w:tcBorders>
          </w:tcPr>
          <w:p w14:paraId="56ECE7E3"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 xml:space="preserve">Register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with CRA in accordance with BSCP15.</w:t>
            </w:r>
          </w:p>
        </w:tc>
        <w:tc>
          <w:tcPr>
            <w:tcW w:w="408" w:type="pct"/>
            <w:tcBorders>
              <w:top w:val="single" w:sz="4" w:space="0" w:color="auto"/>
            </w:tcBorders>
          </w:tcPr>
          <w:p w14:paraId="5988C269" w14:textId="77777777" w:rsidR="000F32A3" w:rsidRDefault="008F4CE4">
            <w:pPr>
              <w:suppressAutoHyphens/>
              <w:rPr>
                <w:spacing w:val="-3"/>
              </w:rPr>
            </w:pPr>
            <w:smartTag w:uri="urn:schemas-microsoft-com:office:smarttags" w:element="PersonName">
              <w:r>
                <w:rPr>
                  <w:spacing w:val="-3"/>
                </w:rPr>
                <w:t>BM Unit</w:t>
              </w:r>
            </w:smartTag>
            <w:r>
              <w:rPr>
                <w:spacing w:val="-3"/>
              </w:rPr>
              <w:t xml:space="preserve"> Lead Party.</w:t>
            </w:r>
          </w:p>
        </w:tc>
        <w:tc>
          <w:tcPr>
            <w:tcW w:w="415" w:type="pct"/>
            <w:tcBorders>
              <w:top w:val="single" w:sz="4" w:space="0" w:color="auto"/>
            </w:tcBorders>
          </w:tcPr>
          <w:p w14:paraId="6E9712E7" w14:textId="77777777" w:rsidR="000F32A3" w:rsidRDefault="008F4CE4">
            <w:pPr>
              <w:suppressAutoHyphens/>
              <w:rPr>
                <w:spacing w:val="-3"/>
              </w:rPr>
            </w:pPr>
            <w:r>
              <w:rPr>
                <w:spacing w:val="-3"/>
              </w:rPr>
              <w:t>CRA.</w:t>
            </w:r>
          </w:p>
        </w:tc>
        <w:tc>
          <w:tcPr>
            <w:tcW w:w="1330" w:type="pct"/>
            <w:tcBorders>
              <w:top w:val="single" w:sz="4" w:space="0" w:color="auto"/>
            </w:tcBorders>
          </w:tcPr>
          <w:p w14:paraId="34BD232D" w14:textId="77777777" w:rsidR="000F32A3" w:rsidRDefault="008F4CE4">
            <w:pPr>
              <w:suppressAutoHyphens/>
              <w:rPr>
                <w:spacing w:val="-3"/>
              </w:rPr>
            </w:pPr>
            <w:r>
              <w:rPr>
                <w:spacing w:val="-3"/>
              </w:rPr>
              <w:t xml:space="preserve">BSCP15 </w:t>
            </w:r>
            <w:smartTag w:uri="urn:schemas-microsoft-com:office:smarttags" w:element="PersonName">
              <w:r>
                <w:rPr>
                  <w:spacing w:val="-3"/>
                </w:rPr>
                <w:t>BM Unit</w:t>
              </w:r>
            </w:smartTag>
            <w:r>
              <w:rPr>
                <w:spacing w:val="-3"/>
              </w:rPr>
              <w:t xml:space="preserve"> Registration.</w:t>
            </w:r>
          </w:p>
        </w:tc>
        <w:tc>
          <w:tcPr>
            <w:tcW w:w="780" w:type="pct"/>
            <w:tcBorders>
              <w:top w:val="single" w:sz="4" w:space="0" w:color="auto"/>
              <w:right w:val="single" w:sz="4" w:space="0" w:color="auto"/>
            </w:tcBorders>
          </w:tcPr>
          <w:p w14:paraId="56FB478B" w14:textId="77777777" w:rsidR="000F32A3" w:rsidRDefault="008F4CE4">
            <w:pPr>
              <w:suppressAutoHyphens/>
              <w:rPr>
                <w:spacing w:val="-3"/>
              </w:rPr>
            </w:pPr>
            <w:r>
              <w:rPr>
                <w:spacing w:val="-3"/>
              </w:rPr>
              <w:t>BSCP15.</w:t>
            </w:r>
          </w:p>
        </w:tc>
      </w:tr>
      <w:tr w:rsidR="000F32A3" w14:paraId="5473034E" w14:textId="77777777">
        <w:trPr>
          <w:cantSplit/>
        </w:trPr>
        <w:tc>
          <w:tcPr>
            <w:tcW w:w="262" w:type="pct"/>
            <w:tcBorders>
              <w:left w:val="single" w:sz="4" w:space="0" w:color="auto"/>
            </w:tcBorders>
          </w:tcPr>
          <w:p w14:paraId="3F5DF8B7" w14:textId="77777777" w:rsidR="000F32A3" w:rsidRDefault="008F4CE4">
            <w:pPr>
              <w:suppressAutoHyphens/>
              <w:rPr>
                <w:spacing w:val="-3"/>
              </w:rPr>
            </w:pPr>
            <w:r>
              <w:rPr>
                <w:spacing w:val="-3"/>
              </w:rPr>
              <w:lastRenderedPageBreak/>
              <w:t>3.4.5</w:t>
            </w:r>
          </w:p>
        </w:tc>
        <w:tc>
          <w:tcPr>
            <w:tcW w:w="694" w:type="pct"/>
          </w:tcPr>
          <w:p w14:paraId="131B52DC" w14:textId="77777777" w:rsidR="000F32A3" w:rsidRDefault="008F4CE4">
            <w:pPr>
              <w:suppressAutoHyphens/>
              <w:rPr>
                <w:spacing w:val="-3"/>
              </w:rPr>
            </w:pPr>
            <w:r>
              <w:rPr>
                <w:spacing w:val="-3"/>
              </w:rPr>
              <w:t>Following 3.4.4.</w:t>
            </w:r>
          </w:p>
        </w:tc>
        <w:tc>
          <w:tcPr>
            <w:tcW w:w="1111" w:type="pct"/>
          </w:tcPr>
          <w:p w14:paraId="1A4680B7"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 xml:space="preserve">Notify LDSO of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registration where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is embedded within a Distribution System.</w:t>
            </w:r>
          </w:p>
        </w:tc>
        <w:tc>
          <w:tcPr>
            <w:tcW w:w="408" w:type="pct"/>
          </w:tcPr>
          <w:p w14:paraId="1DC4A833" w14:textId="77777777" w:rsidR="000F32A3" w:rsidRDefault="008F4CE4">
            <w:pPr>
              <w:suppressAutoHyphens/>
              <w:rPr>
                <w:spacing w:val="-3"/>
              </w:rPr>
            </w:pPr>
            <w:r>
              <w:rPr>
                <w:spacing w:val="-3"/>
              </w:rPr>
              <w:t>CRA.</w:t>
            </w:r>
          </w:p>
        </w:tc>
        <w:tc>
          <w:tcPr>
            <w:tcW w:w="415" w:type="pct"/>
          </w:tcPr>
          <w:p w14:paraId="1C757D74" w14:textId="77777777" w:rsidR="000F32A3" w:rsidRDefault="008F4CE4">
            <w:pPr>
              <w:suppressAutoHyphens/>
              <w:rPr>
                <w:spacing w:val="-3"/>
              </w:rPr>
            </w:pPr>
            <w:r>
              <w:rPr>
                <w:spacing w:val="-3"/>
              </w:rPr>
              <w:t>LDSO.</w:t>
            </w:r>
          </w:p>
        </w:tc>
        <w:tc>
          <w:tcPr>
            <w:tcW w:w="1330" w:type="pct"/>
          </w:tcPr>
          <w:p w14:paraId="625A8535" w14:textId="77777777" w:rsidR="000F32A3" w:rsidRDefault="008F4CE4">
            <w:pPr>
              <w:suppressAutoHyphens/>
              <w:rPr>
                <w:spacing w:val="-3"/>
              </w:rPr>
            </w:pPr>
            <w:smartTag w:uri="urn:schemas-microsoft-com:office:smarttags" w:element="PersonName">
              <w:r>
                <w:rPr>
                  <w:spacing w:val="-3"/>
                </w:rPr>
                <w:t>BM Unit</w:t>
              </w:r>
            </w:smartTag>
            <w:r>
              <w:rPr>
                <w:spacing w:val="-3"/>
              </w:rPr>
              <w:t xml:space="preserve"> information including Effective From Date.</w:t>
            </w:r>
          </w:p>
        </w:tc>
        <w:tc>
          <w:tcPr>
            <w:tcW w:w="780" w:type="pct"/>
            <w:tcBorders>
              <w:right w:val="single" w:sz="4" w:space="0" w:color="auto"/>
            </w:tcBorders>
          </w:tcPr>
          <w:p w14:paraId="45B539B1" w14:textId="77777777" w:rsidR="000F32A3" w:rsidRDefault="008F4CE4">
            <w:pPr>
              <w:suppressAutoHyphens/>
              <w:rPr>
                <w:spacing w:val="-3"/>
              </w:rPr>
            </w:pPr>
            <w:r>
              <w:rPr>
                <w:spacing w:val="-3"/>
              </w:rPr>
              <w:t>Post/Fax/Email.</w:t>
            </w:r>
          </w:p>
        </w:tc>
      </w:tr>
      <w:tr w:rsidR="000F32A3" w14:paraId="36B41C63" w14:textId="77777777">
        <w:trPr>
          <w:cantSplit/>
        </w:trPr>
        <w:tc>
          <w:tcPr>
            <w:tcW w:w="262" w:type="pct"/>
            <w:tcBorders>
              <w:left w:val="single" w:sz="4" w:space="0" w:color="auto"/>
            </w:tcBorders>
          </w:tcPr>
          <w:p w14:paraId="5B52B687" w14:textId="77777777" w:rsidR="000F32A3" w:rsidRDefault="008F4CE4">
            <w:pPr>
              <w:suppressAutoHyphens/>
              <w:rPr>
                <w:spacing w:val="-3"/>
              </w:rPr>
            </w:pPr>
            <w:r>
              <w:rPr>
                <w:spacing w:val="-3"/>
              </w:rPr>
              <w:t>3.4.6.</w:t>
            </w:r>
          </w:p>
        </w:tc>
        <w:tc>
          <w:tcPr>
            <w:tcW w:w="694" w:type="pct"/>
          </w:tcPr>
          <w:p w14:paraId="0F31482A" w14:textId="77777777" w:rsidR="000F32A3" w:rsidRDefault="008F4CE4">
            <w:pPr>
              <w:suppressAutoHyphens/>
              <w:rPr>
                <w:spacing w:val="-3"/>
              </w:rPr>
            </w:pPr>
            <w:r>
              <w:rPr>
                <w:spacing w:val="-3"/>
              </w:rPr>
              <w:t>At any time but at least prior to 3.4.7 and 3.4.8.</w:t>
            </w:r>
          </w:p>
        </w:tc>
        <w:tc>
          <w:tcPr>
            <w:tcW w:w="1111" w:type="pct"/>
          </w:tcPr>
          <w:p w14:paraId="70AA350B"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Liaise with other LDSOs in GSP Group to ascertain LLFs.</w:t>
            </w:r>
            <w:r>
              <w:rPr>
                <w:rStyle w:val="FootnoteReference"/>
                <w:rFonts w:ascii="Times New Roman" w:hAnsi="Times New Roman"/>
                <w:spacing w:val="-3"/>
              </w:rPr>
              <w:footnoteReference w:id="7"/>
            </w:r>
          </w:p>
        </w:tc>
        <w:tc>
          <w:tcPr>
            <w:tcW w:w="408" w:type="pct"/>
          </w:tcPr>
          <w:p w14:paraId="4CC1D344" w14:textId="77777777" w:rsidR="000F32A3" w:rsidRDefault="008F4CE4">
            <w:pPr>
              <w:suppressAutoHyphens/>
              <w:rPr>
                <w:spacing w:val="-3"/>
              </w:rPr>
            </w:pPr>
            <w:r>
              <w:rPr>
                <w:spacing w:val="-3"/>
              </w:rPr>
              <w:t>LDSO.</w:t>
            </w:r>
          </w:p>
        </w:tc>
        <w:tc>
          <w:tcPr>
            <w:tcW w:w="415" w:type="pct"/>
          </w:tcPr>
          <w:p w14:paraId="42D2C3AD" w14:textId="77777777" w:rsidR="000F32A3" w:rsidRDefault="008F4CE4">
            <w:pPr>
              <w:suppressAutoHyphens/>
              <w:rPr>
                <w:spacing w:val="-3"/>
              </w:rPr>
            </w:pPr>
            <w:r>
              <w:rPr>
                <w:spacing w:val="-3"/>
              </w:rPr>
              <w:t>Other LDSOs.</w:t>
            </w:r>
          </w:p>
        </w:tc>
        <w:tc>
          <w:tcPr>
            <w:tcW w:w="1330" w:type="pct"/>
          </w:tcPr>
          <w:p w14:paraId="2AA993DF" w14:textId="77777777" w:rsidR="000F32A3" w:rsidRDefault="008F4CE4">
            <w:pPr>
              <w:suppressAutoHyphens/>
              <w:rPr>
                <w:spacing w:val="-3"/>
              </w:rPr>
            </w:pPr>
            <w:r>
              <w:rPr>
                <w:spacing w:val="-3"/>
              </w:rPr>
              <w:t>GSP Group ID, Line Loss Factors, other relevant Distribution System information.</w:t>
            </w:r>
          </w:p>
        </w:tc>
        <w:tc>
          <w:tcPr>
            <w:tcW w:w="780" w:type="pct"/>
            <w:tcBorders>
              <w:right w:val="single" w:sz="4" w:space="0" w:color="auto"/>
            </w:tcBorders>
          </w:tcPr>
          <w:p w14:paraId="469AAB8D" w14:textId="77777777" w:rsidR="000F32A3" w:rsidRDefault="008F4CE4">
            <w:pPr>
              <w:suppressAutoHyphens/>
              <w:rPr>
                <w:spacing w:val="-3"/>
              </w:rPr>
            </w:pPr>
            <w:r>
              <w:rPr>
                <w:spacing w:val="-3"/>
              </w:rPr>
              <w:t>Fax/Email/Letter.</w:t>
            </w:r>
          </w:p>
        </w:tc>
      </w:tr>
      <w:tr w:rsidR="000F32A3" w14:paraId="3E1C7C38" w14:textId="77777777">
        <w:trPr>
          <w:cantSplit/>
        </w:trPr>
        <w:tc>
          <w:tcPr>
            <w:tcW w:w="262" w:type="pct"/>
            <w:tcBorders>
              <w:left w:val="single" w:sz="4" w:space="0" w:color="auto"/>
            </w:tcBorders>
          </w:tcPr>
          <w:p w14:paraId="36B1C57A" w14:textId="77777777" w:rsidR="000F32A3" w:rsidRDefault="008F4CE4">
            <w:pPr>
              <w:suppressAutoHyphens/>
              <w:rPr>
                <w:spacing w:val="-3"/>
              </w:rPr>
            </w:pPr>
            <w:r>
              <w:rPr>
                <w:spacing w:val="-3"/>
              </w:rPr>
              <w:t>3.4.7</w:t>
            </w:r>
          </w:p>
        </w:tc>
        <w:tc>
          <w:tcPr>
            <w:tcW w:w="694" w:type="pct"/>
          </w:tcPr>
          <w:p w14:paraId="5CF1A60C" w14:textId="77777777" w:rsidR="000F32A3" w:rsidRDefault="008F4CE4">
            <w:pPr>
              <w:suppressAutoHyphens/>
              <w:rPr>
                <w:spacing w:val="-3"/>
              </w:rPr>
            </w:pPr>
            <w:r>
              <w:rPr>
                <w:spacing w:val="-3"/>
              </w:rPr>
              <w:t>Following 3.4.6 and at least 40WD prior to LLF Effective Date.</w:t>
            </w:r>
            <w:r>
              <w:rPr>
                <w:rStyle w:val="FootnoteReference"/>
                <w:spacing w:val="-3"/>
              </w:rPr>
              <w:footnoteReference w:id="8"/>
            </w:r>
          </w:p>
        </w:tc>
        <w:tc>
          <w:tcPr>
            <w:tcW w:w="1111" w:type="pct"/>
          </w:tcPr>
          <w:p w14:paraId="3D7BF433"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 xml:space="preserve">Submit LLFs to </w:t>
            </w:r>
            <w:proofErr w:type="spellStart"/>
            <w:r>
              <w:rPr>
                <w:rFonts w:ascii="Times New Roman" w:hAnsi="Times New Roman"/>
                <w:spacing w:val="-3"/>
              </w:rPr>
              <w:t>BSCCo</w:t>
            </w:r>
            <w:proofErr w:type="spellEnd"/>
            <w:r>
              <w:rPr>
                <w:rFonts w:ascii="Times New Roman" w:hAnsi="Times New Roman"/>
                <w:spacing w:val="-3"/>
              </w:rPr>
              <w:t xml:space="preserve"> for Panel approval in accordance with BSCP128.</w:t>
            </w:r>
          </w:p>
        </w:tc>
        <w:tc>
          <w:tcPr>
            <w:tcW w:w="408" w:type="pct"/>
          </w:tcPr>
          <w:p w14:paraId="57541A33" w14:textId="77777777" w:rsidR="000F32A3" w:rsidRDefault="008F4CE4">
            <w:pPr>
              <w:suppressAutoHyphens/>
              <w:rPr>
                <w:spacing w:val="-3"/>
              </w:rPr>
            </w:pPr>
            <w:r>
              <w:rPr>
                <w:spacing w:val="-3"/>
              </w:rPr>
              <w:t>LDSO.</w:t>
            </w:r>
          </w:p>
        </w:tc>
        <w:tc>
          <w:tcPr>
            <w:tcW w:w="415" w:type="pct"/>
          </w:tcPr>
          <w:p w14:paraId="507DEFEB" w14:textId="77777777" w:rsidR="000F32A3" w:rsidRDefault="008F4CE4">
            <w:pPr>
              <w:suppressAutoHyphens/>
              <w:rPr>
                <w:spacing w:val="-3"/>
              </w:rPr>
            </w:pPr>
            <w:proofErr w:type="spellStart"/>
            <w:r>
              <w:rPr>
                <w:spacing w:val="-3"/>
              </w:rPr>
              <w:t>BSCCo</w:t>
            </w:r>
            <w:proofErr w:type="spellEnd"/>
            <w:r>
              <w:rPr>
                <w:spacing w:val="-3"/>
              </w:rPr>
              <w:t>.</w:t>
            </w:r>
          </w:p>
        </w:tc>
        <w:tc>
          <w:tcPr>
            <w:tcW w:w="1330" w:type="pct"/>
          </w:tcPr>
          <w:p w14:paraId="0A69D89A" w14:textId="77777777" w:rsidR="000F32A3" w:rsidRDefault="008F4CE4">
            <w:pPr>
              <w:suppressAutoHyphens/>
              <w:rPr>
                <w:spacing w:val="-3"/>
              </w:rPr>
            </w:pPr>
            <w:r>
              <w:rPr>
                <w:spacing w:val="-3"/>
              </w:rPr>
              <w:t>BSCP128 Production, Submission, Audit and Approval of Line Loss Factors.</w:t>
            </w:r>
          </w:p>
        </w:tc>
        <w:tc>
          <w:tcPr>
            <w:tcW w:w="780" w:type="pct"/>
            <w:tcBorders>
              <w:right w:val="single" w:sz="4" w:space="0" w:color="auto"/>
            </w:tcBorders>
          </w:tcPr>
          <w:p w14:paraId="19A73156" w14:textId="77777777" w:rsidR="000F32A3" w:rsidRDefault="008F4CE4">
            <w:pPr>
              <w:suppressAutoHyphens/>
              <w:rPr>
                <w:spacing w:val="-3"/>
              </w:rPr>
            </w:pPr>
            <w:r>
              <w:rPr>
                <w:spacing w:val="-3"/>
              </w:rPr>
              <w:t>BSCP128.</w:t>
            </w:r>
          </w:p>
        </w:tc>
      </w:tr>
      <w:tr w:rsidR="000F32A3" w14:paraId="03AA431D" w14:textId="77777777">
        <w:trPr>
          <w:cantSplit/>
        </w:trPr>
        <w:tc>
          <w:tcPr>
            <w:tcW w:w="262" w:type="pct"/>
            <w:tcBorders>
              <w:left w:val="single" w:sz="4" w:space="0" w:color="auto"/>
            </w:tcBorders>
          </w:tcPr>
          <w:p w14:paraId="65D65139" w14:textId="77777777" w:rsidR="000F32A3" w:rsidRDefault="008F4CE4">
            <w:pPr>
              <w:suppressAutoHyphens/>
              <w:rPr>
                <w:spacing w:val="-3"/>
              </w:rPr>
            </w:pPr>
            <w:r>
              <w:rPr>
                <w:spacing w:val="-3"/>
              </w:rPr>
              <w:t>3.4.8</w:t>
            </w:r>
          </w:p>
        </w:tc>
        <w:tc>
          <w:tcPr>
            <w:tcW w:w="694" w:type="pct"/>
          </w:tcPr>
          <w:p w14:paraId="69F6F296" w14:textId="77777777" w:rsidR="000F32A3" w:rsidRDefault="008F4CE4">
            <w:pPr>
              <w:suppressAutoHyphens/>
              <w:rPr>
                <w:spacing w:val="-3"/>
              </w:rPr>
            </w:pPr>
            <w:r>
              <w:rPr>
                <w:spacing w:val="-3"/>
              </w:rPr>
              <w:t>At least 20WD prior to Aggregation Rules effective date.</w:t>
            </w:r>
          </w:p>
        </w:tc>
        <w:tc>
          <w:tcPr>
            <w:tcW w:w="1111" w:type="pct"/>
          </w:tcPr>
          <w:p w14:paraId="41C56080"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Submit new Aggregation Rules for each Volume Allocation Unit for which the LDSO is responsible as detailed in BSCP75.</w:t>
            </w:r>
          </w:p>
        </w:tc>
        <w:tc>
          <w:tcPr>
            <w:tcW w:w="408" w:type="pct"/>
          </w:tcPr>
          <w:p w14:paraId="4C13D994" w14:textId="77777777" w:rsidR="000F32A3" w:rsidRDefault="008F4CE4">
            <w:pPr>
              <w:suppressAutoHyphens/>
              <w:rPr>
                <w:spacing w:val="-3"/>
              </w:rPr>
            </w:pPr>
            <w:r>
              <w:rPr>
                <w:spacing w:val="-3"/>
              </w:rPr>
              <w:t>LDSO.</w:t>
            </w:r>
          </w:p>
        </w:tc>
        <w:tc>
          <w:tcPr>
            <w:tcW w:w="415" w:type="pct"/>
          </w:tcPr>
          <w:p w14:paraId="308EDCC1" w14:textId="77777777" w:rsidR="000F32A3" w:rsidRDefault="008F4CE4">
            <w:pPr>
              <w:suppressAutoHyphens/>
              <w:rPr>
                <w:spacing w:val="-3"/>
              </w:rPr>
            </w:pPr>
            <w:r>
              <w:rPr>
                <w:spacing w:val="-3"/>
              </w:rPr>
              <w:t>CDCA.</w:t>
            </w:r>
          </w:p>
        </w:tc>
        <w:tc>
          <w:tcPr>
            <w:tcW w:w="1330" w:type="pct"/>
          </w:tcPr>
          <w:p w14:paraId="73B7B7B8" w14:textId="77777777" w:rsidR="000F32A3" w:rsidRDefault="008F4CE4">
            <w:pPr>
              <w:suppressAutoHyphens/>
              <w:rPr>
                <w:spacing w:val="-3"/>
              </w:rPr>
            </w:pPr>
            <w:r>
              <w:rPr>
                <w:spacing w:val="-3"/>
              </w:rPr>
              <w:t>BSCP75 Registration of Meter Aggregation Rules for Volume Allocation Units.</w:t>
            </w:r>
          </w:p>
        </w:tc>
        <w:tc>
          <w:tcPr>
            <w:tcW w:w="780" w:type="pct"/>
            <w:tcBorders>
              <w:right w:val="single" w:sz="4" w:space="0" w:color="auto"/>
            </w:tcBorders>
          </w:tcPr>
          <w:p w14:paraId="6A10055A" w14:textId="77777777" w:rsidR="000F32A3" w:rsidRDefault="008F4CE4">
            <w:pPr>
              <w:suppressAutoHyphens/>
              <w:rPr>
                <w:spacing w:val="-3"/>
              </w:rPr>
            </w:pPr>
            <w:r>
              <w:rPr>
                <w:spacing w:val="-3"/>
              </w:rPr>
              <w:t>BSCP75.</w:t>
            </w:r>
          </w:p>
        </w:tc>
      </w:tr>
      <w:tr w:rsidR="000F32A3" w14:paraId="28976F22" w14:textId="77777777">
        <w:trPr>
          <w:cantSplit/>
        </w:trPr>
        <w:tc>
          <w:tcPr>
            <w:tcW w:w="262" w:type="pct"/>
            <w:tcBorders>
              <w:left w:val="single" w:sz="4" w:space="0" w:color="auto"/>
            </w:tcBorders>
          </w:tcPr>
          <w:p w14:paraId="35DD54DA" w14:textId="77777777" w:rsidR="000F32A3" w:rsidRDefault="008F4CE4">
            <w:pPr>
              <w:suppressAutoHyphens/>
              <w:rPr>
                <w:spacing w:val="-3"/>
              </w:rPr>
            </w:pPr>
            <w:r>
              <w:rPr>
                <w:spacing w:val="-3"/>
              </w:rPr>
              <w:t>3.4.9</w:t>
            </w:r>
          </w:p>
        </w:tc>
        <w:tc>
          <w:tcPr>
            <w:tcW w:w="694" w:type="pct"/>
          </w:tcPr>
          <w:p w14:paraId="070CF435" w14:textId="77777777" w:rsidR="000F32A3" w:rsidRDefault="008F4CE4">
            <w:pPr>
              <w:suppressAutoHyphens/>
              <w:rPr>
                <w:spacing w:val="-3"/>
              </w:rPr>
            </w:pPr>
            <w:r>
              <w:rPr>
                <w:spacing w:val="-3"/>
              </w:rPr>
              <w:t>Prior to the Effective Date of the A</w:t>
            </w:r>
            <w:r w:rsidR="00FE6266">
              <w:rPr>
                <w:spacing w:val="-3"/>
              </w:rPr>
              <w:t>ggregation Rules and as part of</w:t>
            </w:r>
            <w:r>
              <w:rPr>
                <w:spacing w:val="-3"/>
              </w:rPr>
              <w:t xml:space="preserve"> 3.4.8</w:t>
            </w:r>
          </w:p>
        </w:tc>
        <w:tc>
          <w:tcPr>
            <w:tcW w:w="1111" w:type="pct"/>
          </w:tcPr>
          <w:p w14:paraId="170153E6"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Provide a copy of the GSP Group Take Aggregation Rules to the LDSO</w:t>
            </w:r>
          </w:p>
        </w:tc>
        <w:tc>
          <w:tcPr>
            <w:tcW w:w="408" w:type="pct"/>
          </w:tcPr>
          <w:p w14:paraId="28FC4C56" w14:textId="77777777" w:rsidR="000F32A3" w:rsidRDefault="008F4CE4">
            <w:pPr>
              <w:suppressAutoHyphens/>
              <w:rPr>
                <w:spacing w:val="-3"/>
              </w:rPr>
            </w:pPr>
            <w:r>
              <w:rPr>
                <w:spacing w:val="-3"/>
              </w:rPr>
              <w:t>CDCA.</w:t>
            </w:r>
          </w:p>
        </w:tc>
        <w:tc>
          <w:tcPr>
            <w:tcW w:w="415" w:type="pct"/>
          </w:tcPr>
          <w:p w14:paraId="72095867" w14:textId="77777777" w:rsidR="000F32A3" w:rsidRDefault="008F4CE4">
            <w:pPr>
              <w:suppressAutoHyphens/>
              <w:rPr>
                <w:spacing w:val="-3"/>
              </w:rPr>
            </w:pPr>
            <w:r>
              <w:rPr>
                <w:spacing w:val="-3"/>
              </w:rPr>
              <w:t>Nominated LDSO.</w:t>
            </w:r>
          </w:p>
        </w:tc>
        <w:tc>
          <w:tcPr>
            <w:tcW w:w="1330" w:type="pct"/>
          </w:tcPr>
          <w:p w14:paraId="6B916D76" w14:textId="77777777" w:rsidR="000F32A3" w:rsidRDefault="008F4CE4">
            <w:pPr>
              <w:suppressAutoHyphens/>
              <w:rPr>
                <w:spacing w:val="-3"/>
              </w:rPr>
            </w:pPr>
            <w:r>
              <w:rPr>
                <w:spacing w:val="-3"/>
              </w:rPr>
              <w:t>GSP Group Take Aggregation Rules from CDCA-I048</w:t>
            </w:r>
          </w:p>
        </w:tc>
        <w:tc>
          <w:tcPr>
            <w:tcW w:w="780" w:type="pct"/>
            <w:tcBorders>
              <w:right w:val="single" w:sz="4" w:space="0" w:color="auto"/>
            </w:tcBorders>
          </w:tcPr>
          <w:p w14:paraId="4521466C" w14:textId="77777777" w:rsidR="000F32A3" w:rsidRDefault="008F4CE4">
            <w:pPr>
              <w:suppressAutoHyphens/>
              <w:rPr>
                <w:spacing w:val="-3"/>
              </w:rPr>
            </w:pPr>
            <w:r>
              <w:rPr>
                <w:spacing w:val="-3"/>
              </w:rPr>
              <w:t>Fax/Letter/Email</w:t>
            </w:r>
          </w:p>
        </w:tc>
      </w:tr>
      <w:tr w:rsidR="000F32A3" w14:paraId="5DEB68AC" w14:textId="77777777">
        <w:trPr>
          <w:cantSplit/>
        </w:trPr>
        <w:tc>
          <w:tcPr>
            <w:tcW w:w="262" w:type="pct"/>
            <w:tcBorders>
              <w:left w:val="single" w:sz="4" w:space="0" w:color="auto"/>
              <w:bottom w:val="single" w:sz="4" w:space="0" w:color="auto"/>
            </w:tcBorders>
          </w:tcPr>
          <w:p w14:paraId="548F3348" w14:textId="77777777" w:rsidR="000F32A3" w:rsidRDefault="008F4CE4">
            <w:pPr>
              <w:suppressAutoHyphens/>
              <w:rPr>
                <w:spacing w:val="-3"/>
              </w:rPr>
            </w:pPr>
            <w:r>
              <w:rPr>
                <w:spacing w:val="-3"/>
              </w:rPr>
              <w:t>3.4.10</w:t>
            </w:r>
          </w:p>
        </w:tc>
        <w:tc>
          <w:tcPr>
            <w:tcW w:w="694" w:type="pct"/>
            <w:tcBorders>
              <w:bottom w:val="single" w:sz="4" w:space="0" w:color="auto"/>
            </w:tcBorders>
          </w:tcPr>
          <w:p w14:paraId="14AF3962" w14:textId="77777777" w:rsidR="000F32A3" w:rsidRDefault="00FE6266">
            <w:pPr>
              <w:suppressAutoHyphens/>
              <w:rPr>
                <w:spacing w:val="-3"/>
              </w:rPr>
            </w:pPr>
            <w:r>
              <w:rPr>
                <w:spacing w:val="-3"/>
              </w:rPr>
              <w:t xml:space="preserve">Following receipt of </w:t>
            </w:r>
            <w:r w:rsidR="008F4CE4">
              <w:rPr>
                <w:spacing w:val="-3"/>
              </w:rPr>
              <w:t>3.4.9</w:t>
            </w:r>
          </w:p>
        </w:tc>
        <w:tc>
          <w:tcPr>
            <w:tcW w:w="1111" w:type="pct"/>
            <w:tcBorders>
              <w:bottom w:val="single" w:sz="4" w:space="0" w:color="auto"/>
            </w:tcBorders>
          </w:tcPr>
          <w:p w14:paraId="2139317B"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Check revised Aggregation rules for GSP Group.</w:t>
            </w:r>
          </w:p>
        </w:tc>
        <w:tc>
          <w:tcPr>
            <w:tcW w:w="408" w:type="pct"/>
            <w:tcBorders>
              <w:bottom w:val="single" w:sz="4" w:space="0" w:color="auto"/>
            </w:tcBorders>
          </w:tcPr>
          <w:p w14:paraId="2A2BFD19" w14:textId="77777777" w:rsidR="000F32A3" w:rsidRDefault="008F4CE4">
            <w:pPr>
              <w:suppressAutoHyphens/>
              <w:rPr>
                <w:spacing w:val="-3"/>
              </w:rPr>
            </w:pPr>
            <w:r>
              <w:rPr>
                <w:spacing w:val="-3"/>
              </w:rPr>
              <w:t>Nominated LDSO.</w:t>
            </w:r>
          </w:p>
        </w:tc>
        <w:tc>
          <w:tcPr>
            <w:tcW w:w="415" w:type="pct"/>
            <w:tcBorders>
              <w:bottom w:val="single" w:sz="4" w:space="0" w:color="auto"/>
            </w:tcBorders>
          </w:tcPr>
          <w:p w14:paraId="74997182" w14:textId="77777777" w:rsidR="000F32A3" w:rsidRDefault="000F32A3">
            <w:pPr>
              <w:suppressAutoHyphens/>
              <w:rPr>
                <w:spacing w:val="-3"/>
              </w:rPr>
            </w:pPr>
          </w:p>
        </w:tc>
        <w:tc>
          <w:tcPr>
            <w:tcW w:w="1330" w:type="pct"/>
            <w:tcBorders>
              <w:bottom w:val="single" w:sz="4" w:space="0" w:color="auto"/>
            </w:tcBorders>
          </w:tcPr>
          <w:p w14:paraId="3DA488BB" w14:textId="77777777" w:rsidR="000F32A3" w:rsidRDefault="008F4CE4">
            <w:pPr>
              <w:suppressAutoHyphens/>
              <w:rPr>
                <w:spacing w:val="-3"/>
              </w:rPr>
            </w:pPr>
            <w:r>
              <w:rPr>
                <w:spacing w:val="-3"/>
              </w:rPr>
              <w:t>GSP Group Metered Volume and GSP Group Take Aggregation Rules.</w:t>
            </w:r>
          </w:p>
        </w:tc>
        <w:tc>
          <w:tcPr>
            <w:tcW w:w="780" w:type="pct"/>
            <w:tcBorders>
              <w:bottom w:val="single" w:sz="4" w:space="0" w:color="auto"/>
              <w:right w:val="single" w:sz="4" w:space="0" w:color="auto"/>
            </w:tcBorders>
          </w:tcPr>
          <w:p w14:paraId="6C1E3530" w14:textId="77777777" w:rsidR="000F32A3" w:rsidRDefault="008F4CE4">
            <w:pPr>
              <w:suppressAutoHyphens/>
              <w:rPr>
                <w:spacing w:val="-3"/>
              </w:rPr>
            </w:pPr>
            <w:r>
              <w:rPr>
                <w:spacing w:val="-3"/>
              </w:rPr>
              <w:t>Internal Process</w:t>
            </w:r>
          </w:p>
        </w:tc>
      </w:tr>
    </w:tbl>
    <w:p w14:paraId="2B1B809A" w14:textId="77777777" w:rsidR="000F32A3" w:rsidRDefault="000F32A3">
      <w:pPr>
        <w:spacing w:after="240"/>
        <w:rPr>
          <w:sz w:val="24"/>
          <w:szCs w:val="24"/>
        </w:rPr>
      </w:pPr>
    </w:p>
    <w:p w14:paraId="59215FEC" w14:textId="77777777" w:rsidR="000F32A3" w:rsidRDefault="000F32A3">
      <w:pPr>
        <w:spacing w:after="240"/>
        <w:rPr>
          <w:sz w:val="24"/>
          <w:szCs w:val="24"/>
        </w:rPr>
      </w:pPr>
    </w:p>
    <w:p w14:paraId="7069C19D" w14:textId="6297423C" w:rsidR="000F32A3" w:rsidRDefault="008F4CE4">
      <w:pPr>
        <w:pStyle w:val="Heading2"/>
        <w:keepNext w:val="0"/>
        <w:pageBreakBefore/>
        <w:spacing w:before="0" w:after="240"/>
        <w:ind w:left="851" w:hanging="851"/>
        <w:rPr>
          <w:i w:val="0"/>
          <w:sz w:val="24"/>
        </w:rPr>
      </w:pPr>
      <w:bookmarkStart w:id="285" w:name="_Toc87339268"/>
      <w:bookmarkStart w:id="286" w:name="_Toc87954056"/>
      <w:bookmarkStart w:id="287" w:name="_Toc181611709"/>
      <w:bookmarkStart w:id="288" w:name="_Toc216606416"/>
      <w:bookmarkStart w:id="289" w:name="_Toc505697549"/>
      <w:bookmarkStart w:id="290" w:name="_Toc529535152"/>
      <w:bookmarkStart w:id="291" w:name="_Toc30061261"/>
      <w:bookmarkStart w:id="292" w:name="_Toc165034875"/>
      <w:r>
        <w:rPr>
          <w:i w:val="0"/>
          <w:sz w:val="24"/>
        </w:rPr>
        <w:lastRenderedPageBreak/>
        <w:t>3.5</w:t>
      </w:r>
      <w:r>
        <w:rPr>
          <w:i w:val="0"/>
          <w:sz w:val="24"/>
        </w:rPr>
        <w:tab/>
        <w:t>Energisation of a Metering System (SVA Only)</w:t>
      </w:r>
      <w:r>
        <w:rPr>
          <w:rStyle w:val="FootnoteReference"/>
          <w:i w:val="0"/>
          <w:sz w:val="24"/>
        </w:rPr>
        <w:footnoteReference w:id="9"/>
      </w:r>
      <w:bookmarkEnd w:id="285"/>
      <w:bookmarkEnd w:id="286"/>
      <w:bookmarkEnd w:id="287"/>
      <w:bookmarkEnd w:id="288"/>
      <w:bookmarkEnd w:id="289"/>
      <w:bookmarkEnd w:id="290"/>
      <w:bookmarkEnd w:id="291"/>
      <w:bookmarkEnd w:id="29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562"/>
        <w:gridCol w:w="1153"/>
        <w:gridCol w:w="1909"/>
        <w:gridCol w:w="871"/>
        <w:gridCol w:w="871"/>
        <w:gridCol w:w="2389"/>
        <w:gridCol w:w="1306"/>
      </w:tblGrid>
      <w:tr w:rsidR="000F32A3" w14:paraId="309D804E" w14:textId="77777777">
        <w:trPr>
          <w:cantSplit/>
          <w:tblHeader/>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14:paraId="24359EEB" w14:textId="77777777" w:rsidR="000F32A3" w:rsidRDefault="008F4CE4">
            <w:pPr>
              <w:suppressAutoHyphens/>
              <w:rPr>
                <w:rFonts w:ascii="Tahoma" w:hAnsi="Tahoma"/>
                <w:b/>
                <w:spacing w:val="-3"/>
              </w:rPr>
            </w:pPr>
            <w:r>
              <w:rPr>
                <w:b/>
                <w:spacing w:val="-3"/>
              </w:rPr>
              <w:t>REF</w:t>
            </w:r>
          </w:p>
        </w:tc>
        <w:tc>
          <w:tcPr>
            <w:tcW w:w="695" w:type="pct"/>
            <w:tcBorders>
              <w:top w:val="single" w:sz="4" w:space="0" w:color="auto"/>
              <w:bottom w:val="single" w:sz="4" w:space="0" w:color="auto"/>
            </w:tcBorders>
            <w:tcMar>
              <w:top w:w="85" w:type="dxa"/>
              <w:left w:w="85" w:type="dxa"/>
              <w:bottom w:w="85" w:type="dxa"/>
              <w:right w:w="85" w:type="dxa"/>
            </w:tcMar>
          </w:tcPr>
          <w:p w14:paraId="381E7304" w14:textId="77777777" w:rsidR="000F32A3" w:rsidRDefault="008F4CE4">
            <w:pPr>
              <w:suppressAutoHyphens/>
              <w:rPr>
                <w:b/>
                <w:spacing w:val="-3"/>
              </w:rPr>
            </w:pPr>
            <w:r>
              <w:rPr>
                <w:b/>
                <w:spacing w:val="-3"/>
              </w:rPr>
              <w:t>WHEN</w:t>
            </w:r>
          </w:p>
        </w:tc>
        <w:tc>
          <w:tcPr>
            <w:tcW w:w="1112" w:type="pct"/>
            <w:tcBorders>
              <w:top w:val="single" w:sz="4" w:space="0" w:color="auto"/>
              <w:bottom w:val="single" w:sz="4" w:space="0" w:color="auto"/>
            </w:tcBorders>
            <w:tcMar>
              <w:top w:w="85" w:type="dxa"/>
              <w:left w:w="85" w:type="dxa"/>
              <w:bottom w:w="85" w:type="dxa"/>
              <w:right w:w="85" w:type="dxa"/>
            </w:tcMar>
          </w:tcPr>
          <w:p w14:paraId="032F2B89" w14:textId="77777777" w:rsidR="000F32A3" w:rsidRDefault="008F4CE4">
            <w:pPr>
              <w:suppressAutoHyphens/>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14:paraId="43A5DA65" w14:textId="77777777" w:rsidR="000F32A3" w:rsidRDefault="008F4CE4">
            <w:pPr>
              <w:suppressAutoHyphens/>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14:paraId="4CB8344D" w14:textId="77777777" w:rsidR="000F32A3" w:rsidRDefault="008F4CE4">
            <w:pPr>
              <w:suppressAutoHyphens/>
              <w:rPr>
                <w:b/>
                <w:spacing w:val="-3"/>
              </w:rPr>
            </w:pPr>
            <w:r>
              <w:rPr>
                <w:b/>
                <w:spacing w:val="-3"/>
              </w:rPr>
              <w:t>TO</w:t>
            </w:r>
          </w:p>
        </w:tc>
        <w:tc>
          <w:tcPr>
            <w:tcW w:w="1377" w:type="pct"/>
            <w:tcBorders>
              <w:top w:val="single" w:sz="4" w:space="0" w:color="auto"/>
              <w:bottom w:val="single" w:sz="4" w:space="0" w:color="auto"/>
            </w:tcBorders>
            <w:tcMar>
              <w:top w:w="85" w:type="dxa"/>
              <w:left w:w="85" w:type="dxa"/>
              <w:bottom w:w="85" w:type="dxa"/>
              <w:right w:w="85" w:type="dxa"/>
            </w:tcMar>
          </w:tcPr>
          <w:p w14:paraId="51BB561F" w14:textId="77777777" w:rsidR="000F32A3" w:rsidRDefault="008F4CE4">
            <w:pPr>
              <w:suppressAutoHyphens/>
              <w:rPr>
                <w:b/>
                <w:spacing w:val="-3"/>
              </w:rPr>
            </w:pPr>
            <w:r>
              <w:rPr>
                <w:b/>
                <w:spacing w:val="-3"/>
              </w:rPr>
              <w:t>INFORMATION REQUIRED</w:t>
            </w:r>
          </w:p>
        </w:tc>
        <w:tc>
          <w:tcPr>
            <w:tcW w:w="779" w:type="pct"/>
            <w:tcBorders>
              <w:top w:val="single" w:sz="4" w:space="0" w:color="auto"/>
              <w:bottom w:val="single" w:sz="4" w:space="0" w:color="auto"/>
              <w:right w:val="single" w:sz="4" w:space="0" w:color="auto"/>
            </w:tcBorders>
            <w:tcMar>
              <w:top w:w="85" w:type="dxa"/>
              <w:left w:w="85" w:type="dxa"/>
              <w:bottom w:w="85" w:type="dxa"/>
              <w:right w:w="85" w:type="dxa"/>
            </w:tcMar>
          </w:tcPr>
          <w:p w14:paraId="1AE3CF89" w14:textId="77777777" w:rsidR="000F32A3" w:rsidRDefault="008F4CE4">
            <w:pPr>
              <w:suppressAutoHyphens/>
              <w:rPr>
                <w:b/>
                <w:spacing w:val="-3"/>
              </w:rPr>
            </w:pPr>
            <w:r>
              <w:rPr>
                <w:b/>
                <w:spacing w:val="-3"/>
              </w:rPr>
              <w:t>METHOD</w:t>
            </w:r>
          </w:p>
        </w:tc>
      </w:tr>
      <w:tr w:rsidR="000F32A3" w14:paraId="229A1A29" w14:textId="77777777">
        <w:trPr>
          <w:cantSplit/>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14:paraId="254FF965" w14:textId="77777777" w:rsidR="000F32A3" w:rsidRDefault="008F4CE4">
            <w:pPr>
              <w:suppressAutoHyphens/>
              <w:spacing w:after="120"/>
              <w:rPr>
                <w:spacing w:val="-3"/>
              </w:rPr>
            </w:pPr>
            <w:r>
              <w:rPr>
                <w:spacing w:val="-3"/>
              </w:rPr>
              <w:t>3.5.1</w:t>
            </w:r>
          </w:p>
        </w:tc>
        <w:tc>
          <w:tcPr>
            <w:tcW w:w="695" w:type="pct"/>
            <w:tcBorders>
              <w:top w:val="single" w:sz="4" w:space="0" w:color="auto"/>
              <w:bottom w:val="single" w:sz="4" w:space="0" w:color="auto"/>
            </w:tcBorders>
            <w:tcMar>
              <w:top w:w="85" w:type="dxa"/>
              <w:left w:w="85" w:type="dxa"/>
              <w:bottom w:w="85" w:type="dxa"/>
              <w:right w:w="85" w:type="dxa"/>
            </w:tcMar>
          </w:tcPr>
          <w:p w14:paraId="081F4EFE" w14:textId="77777777" w:rsidR="000F32A3" w:rsidRDefault="008F4CE4">
            <w:pPr>
              <w:suppressAutoHyphens/>
              <w:spacing w:after="120"/>
              <w:rPr>
                <w:spacing w:val="-3"/>
              </w:rPr>
            </w:pPr>
            <w:r>
              <w:rPr>
                <w:spacing w:val="-3"/>
              </w:rPr>
              <w:t>At any time.</w:t>
            </w:r>
          </w:p>
        </w:tc>
        <w:tc>
          <w:tcPr>
            <w:tcW w:w="1112" w:type="pct"/>
            <w:tcBorders>
              <w:top w:val="single" w:sz="4" w:space="0" w:color="auto"/>
              <w:bottom w:val="single" w:sz="4" w:space="0" w:color="auto"/>
            </w:tcBorders>
            <w:tcMar>
              <w:top w:w="85" w:type="dxa"/>
              <w:left w:w="85" w:type="dxa"/>
              <w:bottom w:w="85" w:type="dxa"/>
              <w:right w:w="85" w:type="dxa"/>
            </w:tcMar>
          </w:tcPr>
          <w:p w14:paraId="34261BB3" w14:textId="77777777" w:rsidR="000F32A3" w:rsidRDefault="008F4CE4">
            <w:pPr>
              <w:suppressAutoHyphens/>
              <w:spacing w:after="120"/>
              <w:rPr>
                <w:spacing w:val="-3"/>
              </w:rPr>
            </w:pPr>
            <w:r>
              <w:rPr>
                <w:spacing w:val="-3"/>
              </w:rPr>
              <w:t>Issue energisation request.</w:t>
            </w:r>
          </w:p>
        </w:tc>
        <w:tc>
          <w:tcPr>
            <w:tcW w:w="408" w:type="pct"/>
            <w:tcBorders>
              <w:top w:val="single" w:sz="4" w:space="0" w:color="auto"/>
              <w:bottom w:val="single" w:sz="4" w:space="0" w:color="auto"/>
            </w:tcBorders>
            <w:tcMar>
              <w:top w:w="85" w:type="dxa"/>
              <w:left w:w="85" w:type="dxa"/>
              <w:bottom w:w="85" w:type="dxa"/>
              <w:right w:w="85" w:type="dxa"/>
            </w:tcMar>
          </w:tcPr>
          <w:p w14:paraId="3501690F" w14:textId="77777777" w:rsidR="000F32A3" w:rsidRDefault="008F4CE4">
            <w:pPr>
              <w:suppressAutoHyphens/>
              <w:spacing w:after="120"/>
              <w:rPr>
                <w:spacing w:val="-3"/>
              </w:rPr>
            </w:pPr>
            <w:r>
              <w:rPr>
                <w:spacing w:val="-3"/>
              </w:rPr>
              <w:t>Supplier.</w:t>
            </w:r>
          </w:p>
        </w:tc>
        <w:tc>
          <w:tcPr>
            <w:tcW w:w="369" w:type="pct"/>
            <w:tcBorders>
              <w:top w:val="single" w:sz="4" w:space="0" w:color="auto"/>
              <w:bottom w:val="single" w:sz="4" w:space="0" w:color="auto"/>
            </w:tcBorders>
            <w:tcMar>
              <w:top w:w="85" w:type="dxa"/>
              <w:left w:w="85" w:type="dxa"/>
              <w:bottom w:w="85" w:type="dxa"/>
              <w:right w:w="85" w:type="dxa"/>
            </w:tcMar>
          </w:tcPr>
          <w:p w14:paraId="122845C9" w14:textId="77777777" w:rsidR="000F32A3" w:rsidRDefault="00D52ABA">
            <w:pPr>
              <w:suppressAutoHyphens/>
              <w:spacing w:after="120"/>
              <w:rPr>
                <w:spacing w:val="-3"/>
              </w:rPr>
            </w:pPr>
            <w:r>
              <w:rPr>
                <w:spacing w:val="-3"/>
              </w:rPr>
              <w:t xml:space="preserve">SVA </w:t>
            </w:r>
            <w:r w:rsidR="008F4CE4">
              <w:rPr>
                <w:spacing w:val="-3"/>
              </w:rPr>
              <w:t xml:space="preserve">MOA </w:t>
            </w:r>
          </w:p>
          <w:p w14:paraId="2E09E1A0" w14:textId="77777777" w:rsidR="000F32A3" w:rsidRDefault="008F4CE4">
            <w:pPr>
              <w:suppressAutoHyphens/>
              <w:spacing w:after="120"/>
              <w:rPr>
                <w:spacing w:val="-3"/>
              </w:rPr>
            </w:pPr>
            <w:r>
              <w:rPr>
                <w:spacing w:val="-3"/>
              </w:rPr>
              <w:t>or</w:t>
            </w:r>
          </w:p>
          <w:p w14:paraId="4C21740B" w14:textId="77777777" w:rsidR="000F32A3" w:rsidRDefault="008F4CE4">
            <w:pPr>
              <w:suppressAutoHyphens/>
              <w:spacing w:after="120"/>
              <w:rPr>
                <w:spacing w:val="-3"/>
              </w:rPr>
            </w:pPr>
            <w:r>
              <w:rPr>
                <w:spacing w:val="-3"/>
              </w:rPr>
              <w:t>LDSO</w:t>
            </w:r>
          </w:p>
        </w:tc>
        <w:tc>
          <w:tcPr>
            <w:tcW w:w="1377" w:type="pct"/>
            <w:tcBorders>
              <w:top w:val="single" w:sz="4" w:space="0" w:color="auto"/>
              <w:bottom w:val="single" w:sz="4" w:space="0" w:color="auto"/>
            </w:tcBorders>
            <w:tcMar>
              <w:top w:w="85" w:type="dxa"/>
              <w:left w:w="85" w:type="dxa"/>
              <w:bottom w:w="85" w:type="dxa"/>
              <w:right w:w="85" w:type="dxa"/>
            </w:tcMar>
          </w:tcPr>
          <w:p w14:paraId="3A6D9753" w14:textId="77777777" w:rsidR="000F32A3" w:rsidRDefault="008F4CE4">
            <w:pPr>
              <w:suppressAutoHyphens/>
              <w:spacing w:after="120"/>
              <w:rPr>
                <w:spacing w:val="-3"/>
              </w:rPr>
            </w:pPr>
            <w:r>
              <w:rPr>
                <w:spacing w:val="-3"/>
              </w:rPr>
              <w:t>D0134 Request to Change Energisation Status.</w:t>
            </w:r>
          </w:p>
        </w:tc>
        <w:tc>
          <w:tcPr>
            <w:tcW w:w="779" w:type="pct"/>
            <w:tcBorders>
              <w:top w:val="single" w:sz="4" w:space="0" w:color="auto"/>
              <w:bottom w:val="single" w:sz="4" w:space="0" w:color="auto"/>
              <w:right w:val="single" w:sz="4" w:space="0" w:color="auto"/>
            </w:tcBorders>
            <w:tcMar>
              <w:top w:w="85" w:type="dxa"/>
              <w:left w:w="85" w:type="dxa"/>
              <w:bottom w:w="85" w:type="dxa"/>
              <w:right w:w="85" w:type="dxa"/>
            </w:tcMar>
          </w:tcPr>
          <w:p w14:paraId="19531004"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14:paraId="1395ABCA" w14:textId="77777777">
        <w:trPr>
          <w:cantSplit/>
        </w:trPr>
        <w:tc>
          <w:tcPr>
            <w:tcW w:w="5000" w:type="pct"/>
            <w:gridSpan w:val="7"/>
            <w:tcBorders>
              <w:top w:val="single" w:sz="4" w:space="0" w:color="auto"/>
              <w:left w:val="single" w:sz="4" w:space="0" w:color="auto"/>
              <w:right w:val="single" w:sz="4" w:space="0" w:color="auto"/>
            </w:tcBorders>
            <w:tcMar>
              <w:top w:w="85" w:type="dxa"/>
              <w:left w:w="85" w:type="dxa"/>
              <w:bottom w:w="85" w:type="dxa"/>
              <w:right w:w="85" w:type="dxa"/>
            </w:tcMar>
          </w:tcPr>
          <w:p w14:paraId="0CEA4CEC"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If </w:t>
            </w:r>
            <w:r w:rsidR="00D52ABA">
              <w:rPr>
                <w:rFonts w:ascii="Times New Roman" w:hAnsi="Times New Roman"/>
                <w:spacing w:val="-3"/>
              </w:rPr>
              <w:t xml:space="preserve">SVA </w:t>
            </w:r>
            <w:r>
              <w:rPr>
                <w:rFonts w:ascii="Times New Roman" w:hAnsi="Times New Roman"/>
                <w:spacing w:val="-3"/>
              </w:rPr>
              <w:t xml:space="preserve">MOA energises </w:t>
            </w:r>
          </w:p>
        </w:tc>
      </w:tr>
      <w:tr w:rsidR="000F32A3" w14:paraId="17D156B8" w14:textId="77777777">
        <w:trPr>
          <w:cantSplit/>
        </w:trPr>
        <w:tc>
          <w:tcPr>
            <w:tcW w:w="260" w:type="pct"/>
            <w:tcBorders>
              <w:left w:val="single" w:sz="4" w:space="0" w:color="auto"/>
              <w:bottom w:val="single" w:sz="6" w:space="0" w:color="auto"/>
            </w:tcBorders>
            <w:tcMar>
              <w:top w:w="85" w:type="dxa"/>
              <w:left w:w="85" w:type="dxa"/>
              <w:bottom w:w="85" w:type="dxa"/>
              <w:right w:w="85" w:type="dxa"/>
            </w:tcMar>
          </w:tcPr>
          <w:p w14:paraId="6FEC24BE" w14:textId="77777777" w:rsidR="000F32A3" w:rsidRDefault="008F4CE4">
            <w:pPr>
              <w:suppressAutoHyphens/>
              <w:spacing w:after="120"/>
              <w:rPr>
                <w:spacing w:val="-3"/>
              </w:rPr>
            </w:pPr>
            <w:r>
              <w:rPr>
                <w:spacing w:val="-3"/>
              </w:rPr>
              <w:t>3.5.2</w:t>
            </w:r>
          </w:p>
        </w:tc>
        <w:tc>
          <w:tcPr>
            <w:tcW w:w="695" w:type="pct"/>
            <w:tcBorders>
              <w:bottom w:val="single" w:sz="6" w:space="0" w:color="auto"/>
            </w:tcBorders>
            <w:tcMar>
              <w:top w:w="85" w:type="dxa"/>
              <w:left w:w="85" w:type="dxa"/>
              <w:bottom w:w="85" w:type="dxa"/>
              <w:right w:w="85" w:type="dxa"/>
            </w:tcMar>
          </w:tcPr>
          <w:p w14:paraId="514A8E59" w14:textId="77777777" w:rsidR="000F32A3" w:rsidRDefault="008F4CE4">
            <w:pPr>
              <w:suppressAutoHyphens/>
              <w:spacing w:after="120"/>
              <w:rPr>
                <w:spacing w:val="-3"/>
              </w:rPr>
            </w:pPr>
            <w:r>
              <w:rPr>
                <w:spacing w:val="-3"/>
              </w:rPr>
              <w:t>Within 5WD (for HH) or 10WD (for NHH) of attempting to change energisation status.</w:t>
            </w:r>
          </w:p>
        </w:tc>
        <w:tc>
          <w:tcPr>
            <w:tcW w:w="1112" w:type="pct"/>
            <w:tcBorders>
              <w:bottom w:val="single" w:sz="6" w:space="0" w:color="auto"/>
            </w:tcBorders>
            <w:tcMar>
              <w:top w:w="85" w:type="dxa"/>
              <w:left w:w="85" w:type="dxa"/>
              <w:bottom w:w="85" w:type="dxa"/>
              <w:right w:w="85" w:type="dxa"/>
            </w:tcMar>
          </w:tcPr>
          <w:p w14:paraId="3443D9F4" w14:textId="77777777" w:rsidR="000F32A3" w:rsidRDefault="008F4CE4">
            <w:pPr>
              <w:suppressAutoHyphens/>
              <w:spacing w:after="120"/>
              <w:rPr>
                <w:spacing w:val="-3"/>
              </w:rPr>
            </w:pPr>
            <w:r>
              <w:rPr>
                <w:spacing w:val="-3"/>
              </w:rPr>
              <w:t>Send change of energisation status and initial meter register reading.</w:t>
            </w:r>
          </w:p>
        </w:tc>
        <w:tc>
          <w:tcPr>
            <w:tcW w:w="408" w:type="pct"/>
            <w:tcBorders>
              <w:bottom w:val="single" w:sz="6" w:space="0" w:color="auto"/>
            </w:tcBorders>
            <w:tcMar>
              <w:top w:w="85" w:type="dxa"/>
              <w:left w:w="85" w:type="dxa"/>
              <w:bottom w:w="85" w:type="dxa"/>
              <w:right w:w="85" w:type="dxa"/>
            </w:tcMar>
          </w:tcPr>
          <w:p w14:paraId="2A0D3584" w14:textId="77777777" w:rsidR="000F32A3" w:rsidRDefault="00D52ABA">
            <w:pPr>
              <w:suppressAutoHyphens/>
              <w:spacing w:after="120"/>
              <w:rPr>
                <w:spacing w:val="-3"/>
              </w:rPr>
            </w:pPr>
            <w:r>
              <w:rPr>
                <w:spacing w:val="-3"/>
              </w:rPr>
              <w:t xml:space="preserve">SVA </w:t>
            </w:r>
            <w:r w:rsidR="008F4CE4">
              <w:rPr>
                <w:spacing w:val="-3"/>
              </w:rPr>
              <w:t>MOA.</w:t>
            </w:r>
          </w:p>
        </w:tc>
        <w:tc>
          <w:tcPr>
            <w:tcW w:w="369" w:type="pct"/>
            <w:tcBorders>
              <w:bottom w:val="single" w:sz="6" w:space="0" w:color="auto"/>
            </w:tcBorders>
            <w:tcMar>
              <w:top w:w="85" w:type="dxa"/>
              <w:left w:w="85" w:type="dxa"/>
              <w:bottom w:w="85" w:type="dxa"/>
              <w:right w:w="85" w:type="dxa"/>
            </w:tcMar>
          </w:tcPr>
          <w:p w14:paraId="57CAD48E" w14:textId="77777777" w:rsidR="000F32A3" w:rsidRDefault="008F4CE4">
            <w:pPr>
              <w:suppressAutoHyphens/>
              <w:spacing w:after="120"/>
              <w:rPr>
                <w:spacing w:val="-3"/>
              </w:rPr>
            </w:pPr>
            <w:r>
              <w:rPr>
                <w:spacing w:val="-3"/>
              </w:rPr>
              <w:t>LDSO, Supplier, DC.</w:t>
            </w:r>
          </w:p>
        </w:tc>
        <w:tc>
          <w:tcPr>
            <w:tcW w:w="1377" w:type="pct"/>
            <w:tcBorders>
              <w:bottom w:val="single" w:sz="6" w:space="0" w:color="auto"/>
            </w:tcBorders>
            <w:tcMar>
              <w:top w:w="85" w:type="dxa"/>
              <w:left w:w="85" w:type="dxa"/>
              <w:bottom w:w="85" w:type="dxa"/>
              <w:right w:w="85" w:type="dxa"/>
            </w:tcMar>
          </w:tcPr>
          <w:p w14:paraId="1B492FFE" w14:textId="77777777" w:rsidR="000F32A3" w:rsidRDefault="008F4CE4">
            <w:pPr>
              <w:suppressAutoHyphens/>
              <w:spacing w:after="120"/>
              <w:rPr>
                <w:spacing w:val="-3"/>
              </w:rPr>
            </w:pPr>
            <w:r>
              <w:rPr>
                <w:spacing w:val="-3"/>
              </w:rPr>
              <w:t>D0139 Confirmation or Rejection of Energisation Status Change.</w:t>
            </w:r>
          </w:p>
          <w:p w14:paraId="61C2E608" w14:textId="77777777" w:rsidR="000F32A3" w:rsidRDefault="008F4CE4">
            <w:pPr>
              <w:suppressAutoHyphens/>
              <w:spacing w:after="120"/>
              <w:rPr>
                <w:spacing w:val="-3"/>
              </w:rPr>
            </w:pPr>
            <w:r>
              <w:rPr>
                <w:spacing w:val="-3"/>
              </w:rPr>
              <w:t>or</w:t>
            </w:r>
          </w:p>
          <w:p w14:paraId="0CFFBB0B" w14:textId="77777777" w:rsidR="000F32A3" w:rsidRDefault="008F4CE4">
            <w:pPr>
              <w:suppressAutoHyphens/>
              <w:spacing w:after="120"/>
              <w:rPr>
                <w:spacing w:val="-3"/>
              </w:rPr>
            </w:pPr>
            <w:r>
              <w:rPr>
                <w:spacing w:val="-3"/>
              </w:rPr>
              <w:t>For Prepayment Meters see the D0179 - Confirmation of Energisation/De-Energisation of a Prepayment Meter.</w:t>
            </w:r>
          </w:p>
        </w:tc>
        <w:tc>
          <w:tcPr>
            <w:tcW w:w="779" w:type="pct"/>
            <w:tcBorders>
              <w:bottom w:val="single" w:sz="6" w:space="0" w:color="auto"/>
              <w:right w:val="single" w:sz="4" w:space="0" w:color="auto"/>
            </w:tcBorders>
            <w:tcMar>
              <w:top w:w="85" w:type="dxa"/>
              <w:left w:w="85" w:type="dxa"/>
              <w:bottom w:w="85" w:type="dxa"/>
              <w:right w:w="85" w:type="dxa"/>
            </w:tcMar>
          </w:tcPr>
          <w:p w14:paraId="49B74B52"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14:paraId="5C6F15AB" w14:textId="77777777">
        <w:trPr>
          <w:cantSplit/>
        </w:trPr>
        <w:tc>
          <w:tcPr>
            <w:tcW w:w="5000" w:type="pct"/>
            <w:gridSpan w:val="7"/>
            <w:tcBorders>
              <w:top w:val="single" w:sz="6" w:space="0" w:color="auto"/>
              <w:left w:val="single" w:sz="4" w:space="0" w:color="auto"/>
              <w:bottom w:val="single" w:sz="4" w:space="0" w:color="auto"/>
              <w:right w:val="single" w:sz="4" w:space="0" w:color="auto"/>
            </w:tcBorders>
            <w:tcMar>
              <w:top w:w="85" w:type="dxa"/>
              <w:left w:w="85" w:type="dxa"/>
              <w:bottom w:w="85" w:type="dxa"/>
              <w:right w:w="85" w:type="dxa"/>
            </w:tcMar>
          </w:tcPr>
          <w:p w14:paraId="54F880B9"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If LDSO energises </w:t>
            </w:r>
          </w:p>
        </w:tc>
      </w:tr>
      <w:tr w:rsidR="000F32A3" w14:paraId="36782144" w14:textId="77777777">
        <w:trPr>
          <w:cantSplit/>
        </w:trPr>
        <w:tc>
          <w:tcPr>
            <w:tcW w:w="260" w:type="pct"/>
            <w:vMerge w:val="restart"/>
            <w:tcBorders>
              <w:top w:val="single" w:sz="4" w:space="0" w:color="auto"/>
              <w:left w:val="single" w:sz="4" w:space="0" w:color="auto"/>
              <w:bottom w:val="nil"/>
            </w:tcBorders>
            <w:tcMar>
              <w:top w:w="85" w:type="dxa"/>
              <w:left w:w="85" w:type="dxa"/>
              <w:bottom w:w="85" w:type="dxa"/>
              <w:right w:w="85" w:type="dxa"/>
            </w:tcMar>
          </w:tcPr>
          <w:p w14:paraId="2C9F2082" w14:textId="77777777" w:rsidR="000F32A3" w:rsidRDefault="008F4CE4">
            <w:pPr>
              <w:suppressAutoHyphens/>
              <w:spacing w:after="120"/>
              <w:rPr>
                <w:spacing w:val="-3"/>
              </w:rPr>
            </w:pPr>
            <w:r>
              <w:rPr>
                <w:spacing w:val="-3"/>
              </w:rPr>
              <w:t>3.5.3</w:t>
            </w:r>
          </w:p>
        </w:tc>
        <w:tc>
          <w:tcPr>
            <w:tcW w:w="695" w:type="pct"/>
            <w:vMerge w:val="restart"/>
            <w:tcBorders>
              <w:top w:val="single" w:sz="4" w:space="0" w:color="auto"/>
              <w:bottom w:val="nil"/>
            </w:tcBorders>
            <w:tcMar>
              <w:top w:w="85" w:type="dxa"/>
              <w:left w:w="85" w:type="dxa"/>
              <w:bottom w:w="85" w:type="dxa"/>
              <w:right w:w="85" w:type="dxa"/>
            </w:tcMar>
          </w:tcPr>
          <w:p w14:paraId="6FAED777" w14:textId="77777777" w:rsidR="000F32A3" w:rsidRDefault="008F4CE4">
            <w:pPr>
              <w:suppressAutoHyphens/>
              <w:spacing w:after="120"/>
              <w:rPr>
                <w:spacing w:val="-3"/>
              </w:rPr>
            </w:pPr>
            <w:r>
              <w:rPr>
                <w:spacing w:val="-3"/>
              </w:rPr>
              <w:t>If request rejected and within 2WD of 3.5.1.</w:t>
            </w:r>
          </w:p>
        </w:tc>
        <w:tc>
          <w:tcPr>
            <w:tcW w:w="1112" w:type="pct"/>
            <w:vMerge w:val="restart"/>
            <w:tcBorders>
              <w:top w:val="single" w:sz="4" w:space="0" w:color="auto"/>
              <w:bottom w:val="nil"/>
            </w:tcBorders>
            <w:tcMar>
              <w:top w:w="85" w:type="dxa"/>
              <w:left w:w="85" w:type="dxa"/>
              <w:bottom w:w="85" w:type="dxa"/>
              <w:right w:w="85" w:type="dxa"/>
            </w:tcMar>
          </w:tcPr>
          <w:p w14:paraId="218CF1EF" w14:textId="77777777" w:rsidR="000F32A3" w:rsidRDefault="008F4CE4">
            <w:pPr>
              <w:suppressAutoHyphens/>
              <w:spacing w:after="120"/>
              <w:rPr>
                <w:spacing w:val="-3"/>
              </w:rPr>
            </w:pPr>
            <w:r>
              <w:rPr>
                <w:spacing w:val="-3"/>
              </w:rPr>
              <w:t>Send notification of rejection, including reasons why the request has been rejected.</w:t>
            </w:r>
          </w:p>
        </w:tc>
        <w:tc>
          <w:tcPr>
            <w:tcW w:w="408" w:type="pct"/>
            <w:vMerge w:val="restart"/>
            <w:tcBorders>
              <w:top w:val="single" w:sz="4" w:space="0" w:color="auto"/>
              <w:bottom w:val="nil"/>
            </w:tcBorders>
            <w:tcMar>
              <w:top w:w="85" w:type="dxa"/>
              <w:left w:w="85" w:type="dxa"/>
              <w:bottom w:w="85" w:type="dxa"/>
              <w:right w:w="85" w:type="dxa"/>
            </w:tcMar>
          </w:tcPr>
          <w:p w14:paraId="372A217C" w14:textId="77777777" w:rsidR="000F32A3" w:rsidRDefault="008F4CE4">
            <w:pPr>
              <w:suppressAutoHyphens/>
              <w:spacing w:after="120"/>
              <w:rPr>
                <w:spacing w:val="-3"/>
              </w:rPr>
            </w:pPr>
            <w:r>
              <w:rPr>
                <w:spacing w:val="-3"/>
              </w:rPr>
              <w:t>LDSO.</w:t>
            </w:r>
          </w:p>
        </w:tc>
        <w:tc>
          <w:tcPr>
            <w:tcW w:w="369" w:type="pct"/>
            <w:vMerge w:val="restart"/>
            <w:tcBorders>
              <w:top w:val="single" w:sz="4" w:space="0" w:color="auto"/>
              <w:bottom w:val="nil"/>
            </w:tcBorders>
            <w:tcMar>
              <w:top w:w="85" w:type="dxa"/>
              <w:left w:w="85" w:type="dxa"/>
              <w:bottom w:w="85" w:type="dxa"/>
              <w:right w:w="85" w:type="dxa"/>
            </w:tcMar>
          </w:tcPr>
          <w:p w14:paraId="66536CB5" w14:textId="77777777" w:rsidR="000F32A3" w:rsidRDefault="008F4CE4">
            <w:pPr>
              <w:suppressAutoHyphens/>
              <w:spacing w:after="120"/>
              <w:rPr>
                <w:spacing w:val="-3"/>
              </w:rPr>
            </w:pPr>
            <w:r>
              <w:rPr>
                <w:spacing w:val="-3"/>
              </w:rPr>
              <w:t>Supplier.</w:t>
            </w:r>
          </w:p>
        </w:tc>
        <w:tc>
          <w:tcPr>
            <w:tcW w:w="1377" w:type="pct"/>
            <w:tcBorders>
              <w:top w:val="single" w:sz="4" w:space="0" w:color="auto"/>
              <w:bottom w:val="nil"/>
            </w:tcBorders>
            <w:tcMar>
              <w:top w:w="85" w:type="dxa"/>
              <w:left w:w="85" w:type="dxa"/>
              <w:bottom w:w="85" w:type="dxa"/>
              <w:right w:w="85" w:type="dxa"/>
            </w:tcMar>
          </w:tcPr>
          <w:p w14:paraId="297E53B7" w14:textId="77777777" w:rsidR="000F32A3" w:rsidRDefault="008F4CE4">
            <w:pPr>
              <w:suppressAutoHyphens/>
              <w:spacing w:after="120"/>
              <w:rPr>
                <w:spacing w:val="-3"/>
              </w:rPr>
            </w:pPr>
            <w:r>
              <w:rPr>
                <w:spacing w:val="-3"/>
              </w:rPr>
              <w:t>D0139 Confirmation or Rejection of Energisation Status Change.</w:t>
            </w:r>
          </w:p>
        </w:tc>
        <w:tc>
          <w:tcPr>
            <w:tcW w:w="779" w:type="pct"/>
            <w:tcBorders>
              <w:top w:val="single" w:sz="4" w:space="0" w:color="auto"/>
              <w:bottom w:val="nil"/>
              <w:right w:val="single" w:sz="4" w:space="0" w:color="auto"/>
            </w:tcBorders>
            <w:tcMar>
              <w:top w:w="85" w:type="dxa"/>
              <w:left w:w="85" w:type="dxa"/>
              <w:bottom w:w="85" w:type="dxa"/>
              <w:right w:w="85" w:type="dxa"/>
            </w:tcMar>
          </w:tcPr>
          <w:p w14:paraId="6E5E65E6"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14:paraId="72ADF06B" w14:textId="77777777">
        <w:trPr>
          <w:cantSplit/>
        </w:trPr>
        <w:tc>
          <w:tcPr>
            <w:tcW w:w="260" w:type="pct"/>
            <w:vMerge/>
            <w:tcBorders>
              <w:top w:val="nil"/>
              <w:left w:val="single" w:sz="4" w:space="0" w:color="auto"/>
              <w:bottom w:val="single" w:sz="4" w:space="0" w:color="auto"/>
            </w:tcBorders>
            <w:tcMar>
              <w:top w:w="85" w:type="dxa"/>
              <w:left w:w="85" w:type="dxa"/>
              <w:bottom w:w="85" w:type="dxa"/>
              <w:right w:w="85" w:type="dxa"/>
            </w:tcMar>
          </w:tcPr>
          <w:p w14:paraId="39A0F928" w14:textId="77777777" w:rsidR="000F32A3" w:rsidRDefault="000F32A3">
            <w:pPr>
              <w:suppressAutoHyphens/>
              <w:spacing w:after="120"/>
              <w:rPr>
                <w:spacing w:val="-3"/>
              </w:rPr>
            </w:pPr>
          </w:p>
        </w:tc>
        <w:tc>
          <w:tcPr>
            <w:tcW w:w="695" w:type="pct"/>
            <w:vMerge/>
            <w:tcBorders>
              <w:top w:val="nil"/>
              <w:bottom w:val="single" w:sz="4" w:space="0" w:color="auto"/>
            </w:tcBorders>
            <w:tcMar>
              <w:top w:w="85" w:type="dxa"/>
              <w:left w:w="85" w:type="dxa"/>
              <w:bottom w:w="85" w:type="dxa"/>
              <w:right w:w="85" w:type="dxa"/>
            </w:tcMar>
          </w:tcPr>
          <w:p w14:paraId="6F8349FF" w14:textId="77777777" w:rsidR="000F32A3" w:rsidRDefault="000F32A3">
            <w:pPr>
              <w:suppressAutoHyphens/>
              <w:spacing w:after="120"/>
              <w:rPr>
                <w:spacing w:val="-3"/>
              </w:rPr>
            </w:pPr>
          </w:p>
        </w:tc>
        <w:tc>
          <w:tcPr>
            <w:tcW w:w="1112" w:type="pct"/>
            <w:vMerge/>
            <w:tcBorders>
              <w:top w:val="nil"/>
              <w:bottom w:val="single" w:sz="4" w:space="0" w:color="auto"/>
            </w:tcBorders>
            <w:tcMar>
              <w:top w:w="85" w:type="dxa"/>
              <w:left w:w="85" w:type="dxa"/>
              <w:bottom w:w="85" w:type="dxa"/>
              <w:right w:w="85" w:type="dxa"/>
            </w:tcMar>
          </w:tcPr>
          <w:p w14:paraId="1ABAAD01" w14:textId="77777777" w:rsidR="000F32A3" w:rsidRDefault="000F32A3">
            <w:pPr>
              <w:suppressAutoHyphens/>
              <w:spacing w:after="120"/>
              <w:rPr>
                <w:spacing w:val="-3"/>
              </w:rPr>
            </w:pPr>
          </w:p>
        </w:tc>
        <w:tc>
          <w:tcPr>
            <w:tcW w:w="408" w:type="pct"/>
            <w:vMerge/>
            <w:tcBorders>
              <w:top w:val="nil"/>
              <w:bottom w:val="single" w:sz="4" w:space="0" w:color="auto"/>
            </w:tcBorders>
            <w:tcMar>
              <w:top w:w="85" w:type="dxa"/>
              <w:left w:w="85" w:type="dxa"/>
              <w:bottom w:w="85" w:type="dxa"/>
              <w:right w:w="85" w:type="dxa"/>
            </w:tcMar>
          </w:tcPr>
          <w:p w14:paraId="068BD276" w14:textId="77777777" w:rsidR="000F32A3" w:rsidRDefault="000F32A3">
            <w:pPr>
              <w:suppressAutoHyphens/>
              <w:spacing w:after="120"/>
              <w:rPr>
                <w:spacing w:val="-3"/>
              </w:rPr>
            </w:pPr>
          </w:p>
        </w:tc>
        <w:tc>
          <w:tcPr>
            <w:tcW w:w="369" w:type="pct"/>
            <w:vMerge/>
            <w:tcBorders>
              <w:top w:val="nil"/>
              <w:bottom w:val="single" w:sz="4" w:space="0" w:color="auto"/>
            </w:tcBorders>
            <w:tcMar>
              <w:top w:w="85" w:type="dxa"/>
              <w:left w:w="85" w:type="dxa"/>
              <w:bottom w:w="85" w:type="dxa"/>
              <w:right w:w="85" w:type="dxa"/>
            </w:tcMar>
          </w:tcPr>
          <w:p w14:paraId="3D15BD34" w14:textId="77777777" w:rsidR="000F32A3" w:rsidRDefault="000F32A3">
            <w:pPr>
              <w:suppressAutoHyphens/>
              <w:spacing w:after="120"/>
              <w:rPr>
                <w:spacing w:val="-3"/>
              </w:rPr>
            </w:pPr>
          </w:p>
        </w:tc>
        <w:tc>
          <w:tcPr>
            <w:tcW w:w="1377" w:type="pct"/>
            <w:tcBorders>
              <w:top w:val="nil"/>
              <w:bottom w:val="single" w:sz="4" w:space="0" w:color="auto"/>
            </w:tcBorders>
            <w:tcMar>
              <w:top w:w="85" w:type="dxa"/>
              <w:left w:w="85" w:type="dxa"/>
              <w:bottom w:w="85" w:type="dxa"/>
              <w:right w:w="85" w:type="dxa"/>
            </w:tcMar>
          </w:tcPr>
          <w:p w14:paraId="0608408C" w14:textId="77777777" w:rsidR="000F32A3" w:rsidRDefault="008F4CE4">
            <w:pPr>
              <w:suppressAutoHyphens/>
              <w:spacing w:after="120"/>
              <w:rPr>
                <w:spacing w:val="-3"/>
              </w:rPr>
            </w:pPr>
            <w:r>
              <w:rPr>
                <w:spacing w:val="-3"/>
              </w:rPr>
              <w:t>P0211 Site Visit Rejection.</w:t>
            </w:r>
            <w:bookmarkStart w:id="293" w:name="_Ref214765407"/>
            <w:r>
              <w:rPr>
                <w:rStyle w:val="FootnoteReference"/>
                <w:spacing w:val="-3"/>
              </w:rPr>
              <w:footnoteReference w:id="10"/>
            </w:r>
            <w:bookmarkEnd w:id="293"/>
          </w:p>
          <w:p w14:paraId="05A0E75F" w14:textId="77777777" w:rsidR="000F32A3" w:rsidRDefault="008F4CE4">
            <w:pPr>
              <w:suppressAutoHyphens/>
              <w:spacing w:after="120"/>
              <w:rPr>
                <w:spacing w:val="-3"/>
              </w:rPr>
            </w:pPr>
            <w:r>
              <w:rPr>
                <w:spacing w:val="-3"/>
              </w:rPr>
              <w:t>or</w:t>
            </w:r>
          </w:p>
          <w:p w14:paraId="08D8D6F2" w14:textId="77777777" w:rsidR="000F32A3" w:rsidRDefault="008F4CE4">
            <w:pPr>
              <w:suppressAutoHyphens/>
              <w:spacing w:after="120"/>
              <w:rPr>
                <w:spacing w:val="-3"/>
              </w:rPr>
            </w:pPr>
            <w:r>
              <w:rPr>
                <w:spacing w:val="-3"/>
              </w:rPr>
              <w:t>For Prepayment Meters either the D0179 - Confirmation of Energisation/De-Energisation of a Prepayment Meter or D0139 Confirmation or Rejection of Energisation Status Change.</w:t>
            </w:r>
          </w:p>
        </w:tc>
        <w:tc>
          <w:tcPr>
            <w:tcW w:w="779" w:type="pct"/>
            <w:tcBorders>
              <w:top w:val="nil"/>
              <w:bottom w:val="single" w:sz="4" w:space="0" w:color="auto"/>
              <w:right w:val="single" w:sz="4" w:space="0" w:color="auto"/>
            </w:tcBorders>
            <w:tcMar>
              <w:top w:w="85" w:type="dxa"/>
              <w:left w:w="85" w:type="dxa"/>
              <w:bottom w:w="85" w:type="dxa"/>
              <w:right w:w="85" w:type="dxa"/>
            </w:tcMar>
          </w:tcPr>
          <w:p w14:paraId="01BAB492" w14:textId="77777777" w:rsidR="000F32A3" w:rsidRDefault="008F4CE4">
            <w:pPr>
              <w:pStyle w:val="table"/>
              <w:suppressAutoHyphens/>
              <w:spacing w:before="0"/>
              <w:rPr>
                <w:rFonts w:ascii="Times New Roman" w:hAnsi="Times New Roman"/>
                <w:spacing w:val="-3"/>
              </w:rPr>
            </w:pPr>
            <w:r>
              <w:rPr>
                <w:rFonts w:ascii="Times New Roman" w:hAnsi="Times New Roman"/>
                <w:spacing w:val="-3"/>
              </w:rPr>
              <w:t>Manual.</w:t>
            </w:r>
          </w:p>
        </w:tc>
      </w:tr>
      <w:tr w:rsidR="000F32A3" w14:paraId="06CDACDA" w14:textId="77777777">
        <w:trPr>
          <w:cantSplit/>
        </w:trPr>
        <w:tc>
          <w:tcPr>
            <w:tcW w:w="260" w:type="pct"/>
            <w:tcBorders>
              <w:top w:val="single" w:sz="4" w:space="0" w:color="auto"/>
              <w:left w:val="single" w:sz="4" w:space="0" w:color="auto"/>
            </w:tcBorders>
            <w:tcMar>
              <w:top w:w="85" w:type="dxa"/>
              <w:left w:w="85" w:type="dxa"/>
              <w:bottom w:w="85" w:type="dxa"/>
              <w:right w:w="85" w:type="dxa"/>
            </w:tcMar>
          </w:tcPr>
          <w:p w14:paraId="15ED3F99" w14:textId="77777777" w:rsidR="000F32A3" w:rsidRDefault="008F4CE4">
            <w:pPr>
              <w:suppressAutoHyphens/>
              <w:rPr>
                <w:spacing w:val="-3"/>
              </w:rPr>
            </w:pPr>
            <w:r>
              <w:rPr>
                <w:spacing w:val="-3"/>
              </w:rPr>
              <w:t>3.5.4</w:t>
            </w:r>
          </w:p>
        </w:tc>
        <w:tc>
          <w:tcPr>
            <w:tcW w:w="695" w:type="pct"/>
            <w:tcBorders>
              <w:top w:val="single" w:sz="4" w:space="0" w:color="auto"/>
            </w:tcBorders>
            <w:tcMar>
              <w:top w:w="85" w:type="dxa"/>
              <w:left w:w="85" w:type="dxa"/>
              <w:bottom w:w="85" w:type="dxa"/>
              <w:right w:w="85" w:type="dxa"/>
            </w:tcMar>
          </w:tcPr>
          <w:p w14:paraId="49AD8B67" w14:textId="77777777" w:rsidR="000F32A3" w:rsidRDefault="008F4CE4">
            <w:pPr>
              <w:tabs>
                <w:tab w:val="left" w:pos="-720"/>
              </w:tabs>
              <w:suppressAutoHyphens/>
              <w:rPr>
                <w:spacing w:val="-3"/>
              </w:rPr>
            </w:pPr>
            <w:r>
              <w:rPr>
                <w:spacing w:val="-3"/>
              </w:rPr>
              <w:t>If request accepted and on the date requested or agreed in 3.5.1.</w:t>
            </w:r>
          </w:p>
        </w:tc>
        <w:tc>
          <w:tcPr>
            <w:tcW w:w="1112" w:type="pct"/>
            <w:tcBorders>
              <w:top w:val="single" w:sz="4" w:space="0" w:color="auto"/>
            </w:tcBorders>
            <w:tcMar>
              <w:top w:w="85" w:type="dxa"/>
              <w:left w:w="85" w:type="dxa"/>
              <w:bottom w:w="85" w:type="dxa"/>
              <w:right w:w="85" w:type="dxa"/>
            </w:tcMar>
          </w:tcPr>
          <w:p w14:paraId="21C9B873" w14:textId="77777777" w:rsidR="000F32A3" w:rsidRDefault="008F4CE4">
            <w:pPr>
              <w:suppressAutoHyphens/>
              <w:rPr>
                <w:spacing w:val="-3"/>
              </w:rPr>
            </w:pPr>
            <w:r>
              <w:rPr>
                <w:spacing w:val="-3"/>
              </w:rPr>
              <w:t>Energise Metering System and note initial meter register reading.</w:t>
            </w:r>
          </w:p>
        </w:tc>
        <w:tc>
          <w:tcPr>
            <w:tcW w:w="408" w:type="pct"/>
            <w:tcBorders>
              <w:top w:val="single" w:sz="4" w:space="0" w:color="auto"/>
            </w:tcBorders>
            <w:tcMar>
              <w:top w:w="85" w:type="dxa"/>
              <w:left w:w="85" w:type="dxa"/>
              <w:bottom w:w="85" w:type="dxa"/>
              <w:right w:w="85" w:type="dxa"/>
            </w:tcMar>
          </w:tcPr>
          <w:p w14:paraId="52B5D8EF" w14:textId="77777777" w:rsidR="000F32A3" w:rsidRDefault="008F4CE4">
            <w:pPr>
              <w:suppressAutoHyphens/>
              <w:rPr>
                <w:spacing w:val="-3"/>
              </w:rPr>
            </w:pPr>
            <w:r>
              <w:rPr>
                <w:spacing w:val="-3"/>
              </w:rPr>
              <w:t>LDSO.</w:t>
            </w:r>
          </w:p>
        </w:tc>
        <w:tc>
          <w:tcPr>
            <w:tcW w:w="369" w:type="pct"/>
            <w:tcBorders>
              <w:top w:val="single" w:sz="4" w:space="0" w:color="auto"/>
            </w:tcBorders>
            <w:tcMar>
              <w:top w:w="85" w:type="dxa"/>
              <w:left w:w="85" w:type="dxa"/>
              <w:bottom w:w="85" w:type="dxa"/>
              <w:right w:w="85" w:type="dxa"/>
            </w:tcMar>
          </w:tcPr>
          <w:p w14:paraId="25503BC4" w14:textId="77777777" w:rsidR="000F32A3" w:rsidRDefault="000F32A3">
            <w:pPr>
              <w:suppressAutoHyphens/>
              <w:rPr>
                <w:spacing w:val="-3"/>
              </w:rPr>
            </w:pPr>
          </w:p>
        </w:tc>
        <w:tc>
          <w:tcPr>
            <w:tcW w:w="1377" w:type="pct"/>
            <w:tcBorders>
              <w:top w:val="single" w:sz="4" w:space="0" w:color="auto"/>
            </w:tcBorders>
            <w:tcMar>
              <w:top w:w="85" w:type="dxa"/>
              <w:left w:w="85" w:type="dxa"/>
              <w:bottom w:w="85" w:type="dxa"/>
              <w:right w:w="85" w:type="dxa"/>
            </w:tcMar>
          </w:tcPr>
          <w:p w14:paraId="12119A1C" w14:textId="77777777" w:rsidR="000F32A3" w:rsidRDefault="000F32A3">
            <w:pPr>
              <w:suppressAutoHyphens/>
              <w:rPr>
                <w:spacing w:val="-3"/>
              </w:rPr>
            </w:pPr>
          </w:p>
        </w:tc>
        <w:tc>
          <w:tcPr>
            <w:tcW w:w="779" w:type="pct"/>
            <w:tcBorders>
              <w:top w:val="single" w:sz="4" w:space="0" w:color="auto"/>
              <w:right w:val="single" w:sz="4" w:space="0" w:color="auto"/>
            </w:tcBorders>
            <w:tcMar>
              <w:top w:w="85" w:type="dxa"/>
              <w:left w:w="85" w:type="dxa"/>
              <w:bottom w:w="85" w:type="dxa"/>
              <w:right w:w="85" w:type="dxa"/>
            </w:tcMar>
          </w:tcPr>
          <w:p w14:paraId="4851D7B9"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26390D12" w14:textId="77777777">
        <w:trPr>
          <w:cantSplit/>
        </w:trPr>
        <w:tc>
          <w:tcPr>
            <w:tcW w:w="260" w:type="pct"/>
            <w:tcBorders>
              <w:left w:val="single" w:sz="4" w:space="0" w:color="auto"/>
              <w:bottom w:val="single" w:sz="4" w:space="0" w:color="auto"/>
            </w:tcBorders>
            <w:tcMar>
              <w:top w:w="85" w:type="dxa"/>
              <w:left w:w="85" w:type="dxa"/>
              <w:bottom w:w="85" w:type="dxa"/>
              <w:right w:w="85" w:type="dxa"/>
            </w:tcMar>
          </w:tcPr>
          <w:p w14:paraId="1B6CD61A" w14:textId="77777777" w:rsidR="000F32A3" w:rsidRDefault="008F4CE4">
            <w:pPr>
              <w:suppressAutoHyphens/>
              <w:spacing w:after="120"/>
              <w:rPr>
                <w:spacing w:val="-3"/>
              </w:rPr>
            </w:pPr>
            <w:r>
              <w:rPr>
                <w:spacing w:val="-3"/>
              </w:rPr>
              <w:lastRenderedPageBreak/>
              <w:t>3.5.5</w:t>
            </w:r>
          </w:p>
        </w:tc>
        <w:tc>
          <w:tcPr>
            <w:tcW w:w="695" w:type="pct"/>
            <w:tcBorders>
              <w:bottom w:val="single" w:sz="4" w:space="0" w:color="auto"/>
            </w:tcBorders>
            <w:tcMar>
              <w:top w:w="85" w:type="dxa"/>
              <w:left w:w="85" w:type="dxa"/>
              <w:bottom w:w="85" w:type="dxa"/>
              <w:right w:w="85" w:type="dxa"/>
            </w:tcMar>
          </w:tcPr>
          <w:p w14:paraId="395E720C" w14:textId="77777777" w:rsidR="000F32A3" w:rsidRDefault="008F4CE4">
            <w:pPr>
              <w:suppressAutoHyphens/>
              <w:spacing w:after="120"/>
              <w:rPr>
                <w:spacing w:val="-3"/>
              </w:rPr>
            </w:pPr>
            <w:r>
              <w:rPr>
                <w:spacing w:val="-3"/>
              </w:rPr>
              <w:t>Within 5WD of 3.5.4.</w:t>
            </w:r>
          </w:p>
        </w:tc>
        <w:tc>
          <w:tcPr>
            <w:tcW w:w="1112" w:type="pct"/>
            <w:tcBorders>
              <w:bottom w:val="single" w:sz="4" w:space="0" w:color="auto"/>
            </w:tcBorders>
            <w:tcMar>
              <w:top w:w="85" w:type="dxa"/>
              <w:left w:w="85" w:type="dxa"/>
              <w:bottom w:w="85" w:type="dxa"/>
              <w:right w:w="85" w:type="dxa"/>
            </w:tcMar>
          </w:tcPr>
          <w:p w14:paraId="7749FE96" w14:textId="77777777" w:rsidR="000F32A3" w:rsidRDefault="008F4CE4">
            <w:pPr>
              <w:suppressAutoHyphens/>
              <w:spacing w:after="120"/>
              <w:rPr>
                <w:spacing w:val="-3"/>
              </w:rPr>
            </w:pPr>
            <w:r>
              <w:rPr>
                <w:spacing w:val="-3"/>
              </w:rPr>
              <w:t>Send change of energisation status and the initial meter register reading.</w:t>
            </w:r>
          </w:p>
        </w:tc>
        <w:tc>
          <w:tcPr>
            <w:tcW w:w="408" w:type="pct"/>
            <w:tcBorders>
              <w:bottom w:val="single" w:sz="4" w:space="0" w:color="auto"/>
            </w:tcBorders>
            <w:tcMar>
              <w:top w:w="85" w:type="dxa"/>
              <w:left w:w="85" w:type="dxa"/>
              <w:bottom w:w="85" w:type="dxa"/>
              <w:right w:w="85" w:type="dxa"/>
            </w:tcMar>
          </w:tcPr>
          <w:p w14:paraId="6CB8C497" w14:textId="77777777" w:rsidR="000F32A3" w:rsidRDefault="008F4CE4">
            <w:pPr>
              <w:suppressAutoHyphens/>
              <w:spacing w:after="120"/>
              <w:rPr>
                <w:spacing w:val="-3"/>
              </w:rPr>
            </w:pPr>
            <w:r>
              <w:rPr>
                <w:spacing w:val="-3"/>
              </w:rPr>
              <w:t>LDSO.</w:t>
            </w:r>
          </w:p>
        </w:tc>
        <w:tc>
          <w:tcPr>
            <w:tcW w:w="369" w:type="pct"/>
            <w:tcBorders>
              <w:bottom w:val="single" w:sz="4" w:space="0" w:color="auto"/>
            </w:tcBorders>
            <w:tcMar>
              <w:top w:w="85" w:type="dxa"/>
              <w:left w:w="85" w:type="dxa"/>
              <w:bottom w:w="85" w:type="dxa"/>
              <w:right w:w="85" w:type="dxa"/>
            </w:tcMar>
          </w:tcPr>
          <w:p w14:paraId="075AB7B1" w14:textId="77777777" w:rsidR="000F32A3" w:rsidRDefault="00D52ABA">
            <w:pPr>
              <w:suppressAutoHyphens/>
              <w:spacing w:after="120"/>
              <w:rPr>
                <w:spacing w:val="-3"/>
              </w:rPr>
            </w:pPr>
            <w:r>
              <w:rPr>
                <w:spacing w:val="-3"/>
              </w:rPr>
              <w:t xml:space="preserve">SVA </w:t>
            </w:r>
            <w:r w:rsidR="008F4CE4">
              <w:rPr>
                <w:spacing w:val="-3"/>
              </w:rPr>
              <w:t>MOA,</w:t>
            </w:r>
          </w:p>
          <w:p w14:paraId="3E45A4E4" w14:textId="77777777" w:rsidR="000F32A3" w:rsidRDefault="008F4CE4">
            <w:pPr>
              <w:suppressAutoHyphens/>
              <w:spacing w:after="120"/>
              <w:rPr>
                <w:spacing w:val="-3"/>
              </w:rPr>
            </w:pPr>
            <w:r>
              <w:rPr>
                <w:spacing w:val="-3"/>
              </w:rPr>
              <w:t>Supplier.</w:t>
            </w:r>
          </w:p>
        </w:tc>
        <w:tc>
          <w:tcPr>
            <w:tcW w:w="1377" w:type="pct"/>
            <w:tcBorders>
              <w:bottom w:val="single" w:sz="4" w:space="0" w:color="auto"/>
            </w:tcBorders>
            <w:tcMar>
              <w:top w:w="85" w:type="dxa"/>
              <w:left w:w="85" w:type="dxa"/>
              <w:bottom w:w="85" w:type="dxa"/>
              <w:right w:w="85" w:type="dxa"/>
            </w:tcMar>
          </w:tcPr>
          <w:p w14:paraId="10D3A363" w14:textId="77777777" w:rsidR="000F32A3" w:rsidRDefault="008F4CE4">
            <w:pPr>
              <w:suppressAutoHyphens/>
              <w:spacing w:after="120"/>
              <w:rPr>
                <w:spacing w:val="-3"/>
              </w:rPr>
            </w:pPr>
            <w:r>
              <w:rPr>
                <w:spacing w:val="-3"/>
              </w:rPr>
              <w:t>D0139 Confirmation or Rejection of Energisation Status Change.</w:t>
            </w:r>
            <w:bookmarkStart w:id="294" w:name="_Ref214765369"/>
            <w:r>
              <w:rPr>
                <w:rStyle w:val="FootnoteReference"/>
                <w:spacing w:val="-3"/>
              </w:rPr>
              <w:footnoteReference w:id="11"/>
            </w:r>
            <w:bookmarkEnd w:id="294"/>
          </w:p>
          <w:p w14:paraId="222FB74D" w14:textId="77777777" w:rsidR="000F32A3" w:rsidRDefault="008F4CE4">
            <w:pPr>
              <w:suppressAutoHyphens/>
              <w:spacing w:after="120"/>
              <w:rPr>
                <w:spacing w:val="-3"/>
              </w:rPr>
            </w:pPr>
            <w:r>
              <w:rPr>
                <w:spacing w:val="-3"/>
              </w:rPr>
              <w:t>or</w:t>
            </w:r>
          </w:p>
          <w:p w14:paraId="1B97D081" w14:textId="77777777" w:rsidR="000F32A3" w:rsidRDefault="008F4CE4">
            <w:pPr>
              <w:suppressAutoHyphens/>
              <w:spacing w:after="120"/>
              <w:rPr>
                <w:spacing w:val="-3"/>
              </w:rPr>
            </w:pPr>
            <w:r>
              <w:rPr>
                <w:spacing w:val="-3"/>
              </w:rPr>
              <w:t>For Prepayment Meters either the D0179 - Confirmation of Energisation/De-Energisation of a Prepayment Meter or D0139 Confirmation or Rejection of Energisation Status Change.</w:t>
            </w:r>
          </w:p>
        </w:tc>
        <w:tc>
          <w:tcPr>
            <w:tcW w:w="779" w:type="pct"/>
            <w:tcBorders>
              <w:bottom w:val="single" w:sz="4" w:space="0" w:color="auto"/>
              <w:right w:val="single" w:sz="4" w:space="0" w:color="auto"/>
            </w:tcBorders>
            <w:tcMar>
              <w:top w:w="85" w:type="dxa"/>
              <w:left w:w="85" w:type="dxa"/>
              <w:bottom w:w="85" w:type="dxa"/>
              <w:right w:w="85" w:type="dxa"/>
            </w:tcMar>
          </w:tcPr>
          <w:p w14:paraId="2A269BF0" w14:textId="77777777"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bl>
    <w:p w14:paraId="75B73EEE" w14:textId="77777777" w:rsidR="000F32A3" w:rsidRDefault="000F32A3">
      <w:pPr>
        <w:spacing w:after="240"/>
        <w:rPr>
          <w:sz w:val="24"/>
          <w:szCs w:val="24"/>
        </w:rPr>
      </w:pPr>
    </w:p>
    <w:p w14:paraId="11F63709" w14:textId="77777777" w:rsidR="000F32A3" w:rsidRDefault="000F32A3">
      <w:pPr>
        <w:spacing w:after="240"/>
        <w:rPr>
          <w:sz w:val="24"/>
          <w:szCs w:val="24"/>
        </w:rPr>
      </w:pPr>
    </w:p>
    <w:p w14:paraId="2DAA1070" w14:textId="21C1F1A3" w:rsidR="000F32A3" w:rsidRDefault="008F4CE4">
      <w:pPr>
        <w:pStyle w:val="Heading2"/>
        <w:keepNext w:val="0"/>
        <w:pageBreakBefore/>
        <w:spacing w:before="0" w:after="240"/>
        <w:ind w:left="851" w:hanging="851"/>
        <w:rPr>
          <w:i w:val="0"/>
          <w:sz w:val="24"/>
        </w:rPr>
      </w:pPr>
      <w:bookmarkStart w:id="295" w:name="_Toc87339269"/>
      <w:bookmarkStart w:id="296" w:name="_Toc87954057"/>
      <w:bookmarkStart w:id="297" w:name="_Toc181611710"/>
      <w:bookmarkStart w:id="298" w:name="_Toc216606417"/>
      <w:bookmarkStart w:id="299" w:name="_Toc505697550"/>
      <w:bookmarkStart w:id="300" w:name="_Toc529535153"/>
      <w:bookmarkStart w:id="301" w:name="_Toc30061262"/>
      <w:bookmarkStart w:id="302" w:name="_Toc165034876"/>
      <w:r>
        <w:rPr>
          <w:i w:val="0"/>
          <w:sz w:val="24"/>
        </w:rPr>
        <w:lastRenderedPageBreak/>
        <w:t>3.6</w:t>
      </w:r>
      <w:r>
        <w:rPr>
          <w:i w:val="0"/>
          <w:sz w:val="24"/>
        </w:rPr>
        <w:tab/>
        <w:t>De-energisation of a Metering System (SVA Only)</w:t>
      </w:r>
      <w:r>
        <w:rPr>
          <w:rStyle w:val="FootnoteReference"/>
          <w:i w:val="0"/>
          <w:sz w:val="24"/>
        </w:rPr>
        <w:footnoteReference w:id="12"/>
      </w:r>
      <w:bookmarkEnd w:id="295"/>
      <w:bookmarkEnd w:id="296"/>
      <w:bookmarkEnd w:id="297"/>
      <w:bookmarkEnd w:id="298"/>
      <w:bookmarkEnd w:id="299"/>
      <w:bookmarkEnd w:id="300"/>
      <w:bookmarkEnd w:id="301"/>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1181"/>
        <w:gridCol w:w="1680"/>
        <w:gridCol w:w="898"/>
        <w:gridCol w:w="1198"/>
        <w:gridCol w:w="2177"/>
        <w:gridCol w:w="1205"/>
      </w:tblGrid>
      <w:tr w:rsidR="000F32A3" w14:paraId="41683A77" w14:textId="77777777">
        <w:trPr>
          <w:cantSplit/>
          <w:tblHeader/>
        </w:trPr>
        <w:tc>
          <w:tcPr>
            <w:tcW w:w="474" w:type="pct"/>
            <w:tcMar>
              <w:top w:w="85" w:type="dxa"/>
              <w:left w:w="85" w:type="dxa"/>
              <w:bottom w:w="85" w:type="dxa"/>
              <w:right w:w="85" w:type="dxa"/>
            </w:tcMar>
          </w:tcPr>
          <w:p w14:paraId="70456D0E" w14:textId="77777777" w:rsidR="000F32A3" w:rsidRDefault="008F4CE4">
            <w:pPr>
              <w:spacing w:after="120"/>
              <w:rPr>
                <w:b/>
              </w:rPr>
            </w:pPr>
            <w:r>
              <w:rPr>
                <w:b/>
              </w:rPr>
              <w:t>REF</w:t>
            </w:r>
          </w:p>
        </w:tc>
        <w:tc>
          <w:tcPr>
            <w:tcW w:w="656" w:type="pct"/>
            <w:tcMar>
              <w:top w:w="85" w:type="dxa"/>
              <w:left w:w="85" w:type="dxa"/>
              <w:bottom w:w="85" w:type="dxa"/>
              <w:right w:w="85" w:type="dxa"/>
            </w:tcMar>
          </w:tcPr>
          <w:p w14:paraId="3275A028" w14:textId="77777777" w:rsidR="000F32A3" w:rsidRDefault="008F4CE4">
            <w:pPr>
              <w:spacing w:after="120"/>
              <w:rPr>
                <w:b/>
              </w:rPr>
            </w:pPr>
            <w:r>
              <w:rPr>
                <w:b/>
              </w:rPr>
              <w:t>WHEN</w:t>
            </w:r>
          </w:p>
        </w:tc>
        <w:tc>
          <w:tcPr>
            <w:tcW w:w="1074" w:type="pct"/>
            <w:tcMar>
              <w:top w:w="85" w:type="dxa"/>
              <w:left w:w="85" w:type="dxa"/>
              <w:bottom w:w="85" w:type="dxa"/>
              <w:right w:w="85" w:type="dxa"/>
            </w:tcMar>
          </w:tcPr>
          <w:p w14:paraId="658DF1ED" w14:textId="77777777" w:rsidR="000F32A3" w:rsidRDefault="008F4CE4">
            <w:pPr>
              <w:spacing w:after="120"/>
              <w:rPr>
                <w:b/>
              </w:rPr>
            </w:pPr>
            <w:r>
              <w:rPr>
                <w:b/>
              </w:rPr>
              <w:t>ACTION</w:t>
            </w:r>
          </w:p>
        </w:tc>
        <w:tc>
          <w:tcPr>
            <w:tcW w:w="370" w:type="pct"/>
            <w:tcMar>
              <w:top w:w="85" w:type="dxa"/>
              <w:left w:w="85" w:type="dxa"/>
              <w:bottom w:w="85" w:type="dxa"/>
              <w:right w:w="85" w:type="dxa"/>
            </w:tcMar>
          </w:tcPr>
          <w:p w14:paraId="1186F14F" w14:textId="77777777" w:rsidR="000F32A3" w:rsidRDefault="008F4CE4">
            <w:pPr>
              <w:spacing w:after="120"/>
              <w:rPr>
                <w:b/>
              </w:rPr>
            </w:pPr>
            <w:r>
              <w:rPr>
                <w:b/>
              </w:rPr>
              <w:t>FROM</w:t>
            </w:r>
          </w:p>
        </w:tc>
        <w:tc>
          <w:tcPr>
            <w:tcW w:w="409" w:type="pct"/>
            <w:tcMar>
              <w:top w:w="85" w:type="dxa"/>
              <w:left w:w="85" w:type="dxa"/>
              <w:bottom w:w="85" w:type="dxa"/>
              <w:right w:w="85" w:type="dxa"/>
            </w:tcMar>
          </w:tcPr>
          <w:p w14:paraId="00E41FDF" w14:textId="77777777" w:rsidR="000F32A3" w:rsidRDefault="008F4CE4">
            <w:pPr>
              <w:spacing w:after="120"/>
              <w:rPr>
                <w:b/>
              </w:rPr>
            </w:pPr>
            <w:r>
              <w:rPr>
                <w:b/>
              </w:rPr>
              <w:t>TO</w:t>
            </w:r>
          </w:p>
        </w:tc>
        <w:tc>
          <w:tcPr>
            <w:tcW w:w="1277" w:type="pct"/>
            <w:tcMar>
              <w:top w:w="85" w:type="dxa"/>
              <w:left w:w="85" w:type="dxa"/>
              <w:bottom w:w="85" w:type="dxa"/>
              <w:right w:w="85" w:type="dxa"/>
            </w:tcMar>
          </w:tcPr>
          <w:p w14:paraId="4AA75C04" w14:textId="77777777" w:rsidR="000F32A3" w:rsidRDefault="008F4CE4">
            <w:pPr>
              <w:spacing w:after="120"/>
              <w:rPr>
                <w:b/>
              </w:rPr>
            </w:pPr>
            <w:r>
              <w:rPr>
                <w:b/>
              </w:rPr>
              <w:t>INFORMATION REQUIRED</w:t>
            </w:r>
          </w:p>
        </w:tc>
        <w:tc>
          <w:tcPr>
            <w:tcW w:w="740" w:type="pct"/>
            <w:tcMar>
              <w:top w:w="85" w:type="dxa"/>
              <w:left w:w="85" w:type="dxa"/>
              <w:bottom w:w="85" w:type="dxa"/>
              <w:right w:w="85" w:type="dxa"/>
            </w:tcMar>
          </w:tcPr>
          <w:p w14:paraId="1181F387" w14:textId="77777777" w:rsidR="000F32A3" w:rsidRDefault="008F4CE4">
            <w:pPr>
              <w:spacing w:after="120"/>
              <w:rPr>
                <w:b/>
              </w:rPr>
            </w:pPr>
            <w:r>
              <w:rPr>
                <w:b/>
              </w:rPr>
              <w:t>METHOD</w:t>
            </w:r>
          </w:p>
        </w:tc>
      </w:tr>
      <w:tr w:rsidR="000F32A3" w14:paraId="10636FCC" w14:textId="77777777">
        <w:trPr>
          <w:cantSplit/>
        </w:trPr>
        <w:tc>
          <w:tcPr>
            <w:tcW w:w="474" w:type="pct"/>
            <w:tcMar>
              <w:top w:w="85" w:type="dxa"/>
              <w:left w:w="85" w:type="dxa"/>
              <w:bottom w:w="85" w:type="dxa"/>
              <w:right w:w="85" w:type="dxa"/>
            </w:tcMar>
          </w:tcPr>
          <w:p w14:paraId="5697B874" w14:textId="77777777" w:rsidR="000F32A3" w:rsidRDefault="008F4CE4">
            <w:pPr>
              <w:spacing w:after="120"/>
            </w:pPr>
            <w:r>
              <w:t>3.6.1</w:t>
            </w:r>
          </w:p>
        </w:tc>
        <w:tc>
          <w:tcPr>
            <w:tcW w:w="656" w:type="pct"/>
            <w:tcMar>
              <w:top w:w="85" w:type="dxa"/>
              <w:left w:w="85" w:type="dxa"/>
              <w:bottom w:w="85" w:type="dxa"/>
              <w:right w:w="85" w:type="dxa"/>
            </w:tcMar>
          </w:tcPr>
          <w:p w14:paraId="158C1016" w14:textId="77777777" w:rsidR="000F32A3" w:rsidRDefault="008F4CE4">
            <w:r>
              <w:t>As required and at least 10WD before the requested de-energisation date.</w:t>
            </w:r>
            <w:r>
              <w:rPr>
                <w:vertAlign w:val="superscript"/>
              </w:rPr>
              <w:footnoteReference w:id="13"/>
            </w:r>
          </w:p>
        </w:tc>
        <w:tc>
          <w:tcPr>
            <w:tcW w:w="1074" w:type="pct"/>
            <w:tcMar>
              <w:top w:w="85" w:type="dxa"/>
              <w:left w:w="85" w:type="dxa"/>
              <w:bottom w:w="85" w:type="dxa"/>
              <w:right w:w="85" w:type="dxa"/>
            </w:tcMar>
          </w:tcPr>
          <w:p w14:paraId="3951DC95" w14:textId="77777777" w:rsidR="000F32A3" w:rsidRDefault="008F4CE4">
            <w:pPr>
              <w:spacing w:after="120"/>
            </w:pPr>
            <w:r>
              <w:t>Send de-energisation request.</w:t>
            </w:r>
          </w:p>
        </w:tc>
        <w:tc>
          <w:tcPr>
            <w:tcW w:w="370" w:type="pct"/>
            <w:tcMar>
              <w:top w:w="85" w:type="dxa"/>
              <w:left w:w="85" w:type="dxa"/>
              <w:bottom w:w="85" w:type="dxa"/>
              <w:right w:w="85" w:type="dxa"/>
            </w:tcMar>
          </w:tcPr>
          <w:p w14:paraId="148809A3" w14:textId="77777777" w:rsidR="000F32A3" w:rsidRDefault="008F4CE4">
            <w:pPr>
              <w:spacing w:after="120"/>
            </w:pPr>
            <w:r>
              <w:t>Supplier.</w:t>
            </w:r>
          </w:p>
        </w:tc>
        <w:tc>
          <w:tcPr>
            <w:tcW w:w="409" w:type="pct"/>
            <w:tcMar>
              <w:top w:w="85" w:type="dxa"/>
              <w:left w:w="85" w:type="dxa"/>
              <w:bottom w:w="85" w:type="dxa"/>
              <w:right w:w="85" w:type="dxa"/>
            </w:tcMar>
          </w:tcPr>
          <w:p w14:paraId="41E66CF5" w14:textId="77777777" w:rsidR="000F32A3" w:rsidRDefault="00D52ABA">
            <w:pPr>
              <w:spacing w:after="120"/>
            </w:pPr>
            <w:r>
              <w:t xml:space="preserve">SVA </w:t>
            </w:r>
            <w:r w:rsidR="008F4CE4">
              <w:t xml:space="preserve">MOA </w:t>
            </w:r>
          </w:p>
          <w:p w14:paraId="3FEEDC6E" w14:textId="77777777" w:rsidR="000F32A3" w:rsidRDefault="008F4CE4">
            <w:pPr>
              <w:spacing w:after="120"/>
            </w:pPr>
            <w:r>
              <w:t>or</w:t>
            </w:r>
          </w:p>
          <w:p w14:paraId="498B313E" w14:textId="77777777" w:rsidR="000F32A3" w:rsidRDefault="008F4CE4">
            <w:r>
              <w:t xml:space="preserve">LDSO </w:t>
            </w:r>
          </w:p>
        </w:tc>
        <w:tc>
          <w:tcPr>
            <w:tcW w:w="1277" w:type="pct"/>
            <w:tcMar>
              <w:top w:w="85" w:type="dxa"/>
              <w:left w:w="85" w:type="dxa"/>
              <w:bottom w:w="85" w:type="dxa"/>
              <w:right w:w="85" w:type="dxa"/>
            </w:tcMar>
          </w:tcPr>
          <w:p w14:paraId="7BECE3B9" w14:textId="77777777" w:rsidR="000F32A3" w:rsidRDefault="008F4CE4">
            <w:pPr>
              <w:spacing w:after="120"/>
            </w:pPr>
            <w:r>
              <w:t>D0134 Request to Change Energisation Status.</w:t>
            </w:r>
          </w:p>
        </w:tc>
        <w:tc>
          <w:tcPr>
            <w:tcW w:w="740" w:type="pct"/>
            <w:tcMar>
              <w:top w:w="85" w:type="dxa"/>
              <w:left w:w="85" w:type="dxa"/>
              <w:bottom w:w="85" w:type="dxa"/>
              <w:right w:w="85" w:type="dxa"/>
            </w:tcMar>
          </w:tcPr>
          <w:p w14:paraId="49E925FE" w14:textId="77777777" w:rsidR="000F32A3" w:rsidRDefault="008F4CE4">
            <w:pPr>
              <w:spacing w:after="120"/>
            </w:pPr>
            <w:r>
              <w:t>Electronic or other method, as agreed.</w:t>
            </w:r>
          </w:p>
        </w:tc>
      </w:tr>
      <w:tr w:rsidR="000F32A3" w14:paraId="7DA8A977" w14:textId="77777777">
        <w:trPr>
          <w:cantSplit/>
        </w:trPr>
        <w:tc>
          <w:tcPr>
            <w:tcW w:w="5000" w:type="pct"/>
            <w:gridSpan w:val="7"/>
            <w:tcMar>
              <w:top w:w="85" w:type="dxa"/>
              <w:left w:w="85" w:type="dxa"/>
              <w:bottom w:w="85" w:type="dxa"/>
              <w:right w:w="85" w:type="dxa"/>
            </w:tcMar>
          </w:tcPr>
          <w:p w14:paraId="51C49583" w14:textId="77777777" w:rsidR="000F32A3" w:rsidRDefault="008F4CE4">
            <w:pPr>
              <w:rPr>
                <w:rFonts w:ascii="Tahoma" w:hAnsi="Tahoma"/>
              </w:rPr>
            </w:pPr>
            <w:r>
              <w:t xml:space="preserve">If </w:t>
            </w:r>
            <w:r w:rsidR="00D52ABA">
              <w:t xml:space="preserve">SVA </w:t>
            </w:r>
            <w:r>
              <w:t>MOA de-energises</w:t>
            </w:r>
          </w:p>
        </w:tc>
      </w:tr>
      <w:tr w:rsidR="000F32A3" w14:paraId="72869563" w14:textId="77777777">
        <w:trPr>
          <w:cantSplit/>
        </w:trPr>
        <w:tc>
          <w:tcPr>
            <w:tcW w:w="474" w:type="pct"/>
            <w:tcBorders>
              <w:bottom w:val="single" w:sz="4" w:space="0" w:color="auto"/>
            </w:tcBorders>
            <w:tcMar>
              <w:top w:w="85" w:type="dxa"/>
              <w:left w:w="85" w:type="dxa"/>
              <w:bottom w:w="85" w:type="dxa"/>
              <w:right w:w="85" w:type="dxa"/>
            </w:tcMar>
          </w:tcPr>
          <w:p w14:paraId="4A7A2321" w14:textId="77777777" w:rsidR="000F32A3" w:rsidRDefault="008F4CE4">
            <w:pPr>
              <w:spacing w:after="120"/>
            </w:pPr>
            <w:r>
              <w:t>3.6.2</w:t>
            </w:r>
          </w:p>
        </w:tc>
        <w:tc>
          <w:tcPr>
            <w:tcW w:w="656" w:type="pct"/>
            <w:tcBorders>
              <w:bottom w:val="single" w:sz="4" w:space="0" w:color="auto"/>
            </w:tcBorders>
            <w:tcMar>
              <w:top w:w="85" w:type="dxa"/>
              <w:left w:w="85" w:type="dxa"/>
              <w:bottom w:w="85" w:type="dxa"/>
              <w:right w:w="85" w:type="dxa"/>
            </w:tcMar>
          </w:tcPr>
          <w:p w14:paraId="4AA28E37" w14:textId="77777777" w:rsidR="000F32A3" w:rsidRDefault="008F4CE4">
            <w:pPr>
              <w:spacing w:after="120"/>
            </w:pPr>
            <w:r>
              <w:t>Within 5WD (for HH) or 10WD (for NHH) of attempting to change energisation status.</w:t>
            </w:r>
          </w:p>
        </w:tc>
        <w:tc>
          <w:tcPr>
            <w:tcW w:w="1074" w:type="pct"/>
            <w:tcBorders>
              <w:bottom w:val="single" w:sz="4" w:space="0" w:color="auto"/>
            </w:tcBorders>
            <w:tcMar>
              <w:top w:w="85" w:type="dxa"/>
              <w:left w:w="85" w:type="dxa"/>
              <w:bottom w:w="85" w:type="dxa"/>
              <w:right w:w="85" w:type="dxa"/>
            </w:tcMar>
          </w:tcPr>
          <w:p w14:paraId="5936BD07" w14:textId="77777777" w:rsidR="000F32A3" w:rsidRDefault="008F4CE4">
            <w:pPr>
              <w:spacing w:after="120"/>
            </w:pPr>
            <w:r>
              <w:t>Send change of energisation status and final Meter register reading.</w:t>
            </w:r>
          </w:p>
        </w:tc>
        <w:tc>
          <w:tcPr>
            <w:tcW w:w="370" w:type="pct"/>
            <w:tcBorders>
              <w:bottom w:val="single" w:sz="4" w:space="0" w:color="auto"/>
            </w:tcBorders>
            <w:tcMar>
              <w:top w:w="85" w:type="dxa"/>
              <w:left w:w="85" w:type="dxa"/>
              <w:bottom w:w="85" w:type="dxa"/>
              <w:right w:w="85" w:type="dxa"/>
            </w:tcMar>
          </w:tcPr>
          <w:p w14:paraId="23FEA8B6" w14:textId="77777777" w:rsidR="000F32A3" w:rsidRDefault="00D52ABA">
            <w:pPr>
              <w:spacing w:after="120"/>
            </w:pPr>
            <w:r>
              <w:t xml:space="preserve">SVA </w:t>
            </w:r>
            <w:r w:rsidR="008F4CE4">
              <w:t>MOA.</w:t>
            </w:r>
          </w:p>
        </w:tc>
        <w:tc>
          <w:tcPr>
            <w:tcW w:w="409" w:type="pct"/>
            <w:tcBorders>
              <w:bottom w:val="single" w:sz="4" w:space="0" w:color="auto"/>
            </w:tcBorders>
            <w:tcMar>
              <w:top w:w="85" w:type="dxa"/>
              <w:left w:w="85" w:type="dxa"/>
              <w:bottom w:w="85" w:type="dxa"/>
              <w:right w:w="85" w:type="dxa"/>
            </w:tcMar>
          </w:tcPr>
          <w:p w14:paraId="7B9B088F" w14:textId="77777777" w:rsidR="000F32A3" w:rsidRDefault="008F4CE4">
            <w:pPr>
              <w:spacing w:after="120"/>
            </w:pPr>
            <w:r>
              <w:t>LDSO, Supplier, DC.</w:t>
            </w:r>
          </w:p>
        </w:tc>
        <w:tc>
          <w:tcPr>
            <w:tcW w:w="1277" w:type="pct"/>
            <w:tcBorders>
              <w:bottom w:val="single" w:sz="4" w:space="0" w:color="auto"/>
            </w:tcBorders>
            <w:tcMar>
              <w:top w:w="85" w:type="dxa"/>
              <w:left w:w="85" w:type="dxa"/>
              <w:bottom w:w="85" w:type="dxa"/>
              <w:right w:w="85" w:type="dxa"/>
            </w:tcMar>
          </w:tcPr>
          <w:p w14:paraId="05A449DE" w14:textId="77777777" w:rsidR="000F32A3" w:rsidRDefault="008F4CE4">
            <w:pPr>
              <w:spacing w:after="120"/>
            </w:pPr>
            <w:r>
              <w:t>D0139 Confirmation or Rejection of Energisation Status Change.</w:t>
            </w:r>
            <w:r>
              <w:rPr>
                <w:vertAlign w:val="superscript"/>
              </w:rPr>
              <w:t xml:space="preserve"> </w:t>
            </w:r>
            <w:r>
              <w:rPr>
                <w:rStyle w:val="FootnoteReference"/>
              </w:rPr>
              <w:t>13</w:t>
            </w:r>
          </w:p>
          <w:p w14:paraId="0AB27D21" w14:textId="77777777" w:rsidR="000F32A3" w:rsidRDefault="008F4CE4">
            <w:pPr>
              <w:spacing w:after="120"/>
            </w:pPr>
            <w:r>
              <w:t>P0211 Site Visit Rejection.</w:t>
            </w:r>
            <w:r>
              <w:rPr>
                <w:vertAlign w:val="superscript"/>
              </w:rPr>
              <w:t xml:space="preserve"> </w:t>
            </w:r>
            <w:r>
              <w:rPr>
                <w:rStyle w:val="FootnoteReference"/>
              </w:rPr>
              <w:t>12</w:t>
            </w:r>
          </w:p>
          <w:p w14:paraId="7C77064B" w14:textId="77777777" w:rsidR="000F32A3" w:rsidRDefault="008F4CE4">
            <w:pPr>
              <w:spacing w:after="120"/>
            </w:pPr>
            <w:r>
              <w:t>or</w:t>
            </w:r>
          </w:p>
          <w:p w14:paraId="7D396AFF" w14:textId="77777777" w:rsidR="000F32A3" w:rsidRDefault="008F4CE4">
            <w:pPr>
              <w:spacing w:after="120"/>
            </w:pPr>
            <w:r>
              <w:t>For Prepayment Meters either the D0179 - Confirmation of Energisation/De-Energisation of a Prepayment Meter or D0139 Confirmation or Rejection of Energisation Status Change.</w:t>
            </w:r>
            <w:r>
              <w:rPr>
                <w:vertAlign w:val="superscript"/>
              </w:rPr>
              <w:t xml:space="preserve"> </w:t>
            </w:r>
            <w:r>
              <w:rPr>
                <w:rStyle w:val="FootnoteReference"/>
              </w:rPr>
              <w:t>13</w:t>
            </w:r>
          </w:p>
          <w:p w14:paraId="1ECAAD4D" w14:textId="77777777" w:rsidR="000F32A3" w:rsidRDefault="008F4CE4">
            <w:pPr>
              <w:spacing w:after="120"/>
            </w:pPr>
            <w:r>
              <w:t>Go to 3.6.1 if required.</w:t>
            </w:r>
          </w:p>
        </w:tc>
        <w:tc>
          <w:tcPr>
            <w:tcW w:w="740" w:type="pct"/>
            <w:tcBorders>
              <w:bottom w:val="single" w:sz="4" w:space="0" w:color="auto"/>
            </w:tcBorders>
            <w:tcMar>
              <w:top w:w="85" w:type="dxa"/>
              <w:left w:w="85" w:type="dxa"/>
              <w:bottom w:w="85" w:type="dxa"/>
              <w:right w:w="85" w:type="dxa"/>
            </w:tcMar>
          </w:tcPr>
          <w:p w14:paraId="606735C4" w14:textId="77777777" w:rsidR="000F32A3" w:rsidRDefault="008F4CE4">
            <w:pPr>
              <w:spacing w:after="120"/>
            </w:pPr>
            <w:r>
              <w:t>Electronic or other method, as agreed.</w:t>
            </w:r>
          </w:p>
        </w:tc>
      </w:tr>
      <w:tr w:rsidR="000F32A3" w14:paraId="091E78AE" w14:textId="77777777">
        <w:trPr>
          <w:cantSplit/>
        </w:trPr>
        <w:tc>
          <w:tcPr>
            <w:tcW w:w="5000" w:type="pct"/>
            <w:gridSpan w:val="7"/>
            <w:tcBorders>
              <w:top w:val="single" w:sz="4" w:space="0" w:color="auto"/>
              <w:bottom w:val="single" w:sz="4" w:space="0" w:color="auto"/>
            </w:tcBorders>
            <w:tcMar>
              <w:top w:w="85" w:type="dxa"/>
              <w:left w:w="85" w:type="dxa"/>
              <w:bottom w:w="85" w:type="dxa"/>
              <w:right w:w="85" w:type="dxa"/>
            </w:tcMar>
          </w:tcPr>
          <w:p w14:paraId="301DFA77" w14:textId="77777777" w:rsidR="000F32A3" w:rsidRDefault="008F4CE4">
            <w:r>
              <w:t>If LDSO de-energises</w:t>
            </w:r>
          </w:p>
        </w:tc>
      </w:tr>
      <w:tr w:rsidR="000F32A3" w14:paraId="1AC5B1AA" w14:textId="77777777">
        <w:trPr>
          <w:cantSplit/>
        </w:trPr>
        <w:tc>
          <w:tcPr>
            <w:tcW w:w="474" w:type="pct"/>
            <w:tcBorders>
              <w:bottom w:val="single" w:sz="4" w:space="0" w:color="auto"/>
            </w:tcBorders>
            <w:tcMar>
              <w:top w:w="85" w:type="dxa"/>
              <w:left w:w="85" w:type="dxa"/>
              <w:bottom w:w="85" w:type="dxa"/>
              <w:right w:w="85" w:type="dxa"/>
            </w:tcMar>
          </w:tcPr>
          <w:p w14:paraId="71086FB1" w14:textId="77777777" w:rsidR="000F32A3" w:rsidRDefault="008F4CE4">
            <w:pPr>
              <w:spacing w:after="120"/>
            </w:pPr>
            <w:r>
              <w:t>3.6.3</w:t>
            </w:r>
          </w:p>
        </w:tc>
        <w:tc>
          <w:tcPr>
            <w:tcW w:w="656" w:type="pct"/>
            <w:tcBorders>
              <w:bottom w:val="single" w:sz="4" w:space="0" w:color="auto"/>
            </w:tcBorders>
            <w:tcMar>
              <w:top w:w="85" w:type="dxa"/>
              <w:left w:w="85" w:type="dxa"/>
              <w:bottom w:w="85" w:type="dxa"/>
              <w:right w:w="85" w:type="dxa"/>
            </w:tcMar>
          </w:tcPr>
          <w:p w14:paraId="6BB1DA40" w14:textId="77777777" w:rsidR="000F32A3" w:rsidRDefault="008F4CE4">
            <w:r>
              <w:t>If request rejected and within 2WD (for HH) or 5WD (for NHH) of 3.6.1.</w:t>
            </w:r>
          </w:p>
        </w:tc>
        <w:tc>
          <w:tcPr>
            <w:tcW w:w="1074" w:type="pct"/>
            <w:tcBorders>
              <w:bottom w:val="single" w:sz="4" w:space="0" w:color="auto"/>
            </w:tcBorders>
            <w:tcMar>
              <w:top w:w="85" w:type="dxa"/>
              <w:left w:w="85" w:type="dxa"/>
              <w:bottom w:w="85" w:type="dxa"/>
              <w:right w:w="85" w:type="dxa"/>
            </w:tcMar>
          </w:tcPr>
          <w:p w14:paraId="210EBA52" w14:textId="77777777" w:rsidR="000F32A3" w:rsidRDefault="008F4CE4">
            <w:pPr>
              <w:spacing w:after="120"/>
            </w:pPr>
            <w:r>
              <w:t>Send notification of rejection, including reasons why the request has been rejected.</w:t>
            </w:r>
          </w:p>
        </w:tc>
        <w:tc>
          <w:tcPr>
            <w:tcW w:w="370" w:type="pct"/>
            <w:tcBorders>
              <w:bottom w:val="single" w:sz="4" w:space="0" w:color="auto"/>
            </w:tcBorders>
            <w:tcMar>
              <w:top w:w="85" w:type="dxa"/>
              <w:left w:w="85" w:type="dxa"/>
              <w:bottom w:w="85" w:type="dxa"/>
              <w:right w:w="85" w:type="dxa"/>
            </w:tcMar>
          </w:tcPr>
          <w:p w14:paraId="4D0E9303" w14:textId="77777777" w:rsidR="000F32A3" w:rsidRDefault="008F4CE4">
            <w:pPr>
              <w:spacing w:after="120"/>
            </w:pPr>
            <w:r>
              <w:t>LDSO.</w:t>
            </w:r>
          </w:p>
        </w:tc>
        <w:tc>
          <w:tcPr>
            <w:tcW w:w="409" w:type="pct"/>
            <w:tcBorders>
              <w:bottom w:val="single" w:sz="4" w:space="0" w:color="auto"/>
            </w:tcBorders>
            <w:tcMar>
              <w:top w:w="85" w:type="dxa"/>
              <w:left w:w="85" w:type="dxa"/>
              <w:bottom w:w="85" w:type="dxa"/>
              <w:right w:w="85" w:type="dxa"/>
            </w:tcMar>
          </w:tcPr>
          <w:p w14:paraId="432AAEE9" w14:textId="77777777" w:rsidR="000F32A3" w:rsidRDefault="008F4CE4">
            <w:pPr>
              <w:spacing w:after="120"/>
            </w:pPr>
            <w:r>
              <w:t>Supplier.</w:t>
            </w:r>
          </w:p>
        </w:tc>
        <w:tc>
          <w:tcPr>
            <w:tcW w:w="1277" w:type="pct"/>
            <w:tcBorders>
              <w:bottom w:val="single" w:sz="4" w:space="0" w:color="auto"/>
            </w:tcBorders>
            <w:tcMar>
              <w:top w:w="85" w:type="dxa"/>
              <w:left w:w="85" w:type="dxa"/>
              <w:bottom w:w="85" w:type="dxa"/>
              <w:right w:w="85" w:type="dxa"/>
            </w:tcMar>
          </w:tcPr>
          <w:p w14:paraId="5784EBCC" w14:textId="77777777" w:rsidR="000F32A3" w:rsidRDefault="008F4CE4">
            <w:pPr>
              <w:spacing w:after="120"/>
            </w:pPr>
            <w:r>
              <w:t>D0139 Confirmation or Rejection of Energisation Status Change.</w:t>
            </w:r>
          </w:p>
        </w:tc>
        <w:tc>
          <w:tcPr>
            <w:tcW w:w="740" w:type="pct"/>
            <w:tcBorders>
              <w:bottom w:val="single" w:sz="4" w:space="0" w:color="auto"/>
            </w:tcBorders>
            <w:tcMar>
              <w:top w:w="85" w:type="dxa"/>
              <w:left w:w="85" w:type="dxa"/>
              <w:bottom w:w="85" w:type="dxa"/>
              <w:right w:w="85" w:type="dxa"/>
            </w:tcMar>
          </w:tcPr>
          <w:p w14:paraId="2156D212" w14:textId="77777777" w:rsidR="000F32A3" w:rsidRDefault="008F4CE4">
            <w:pPr>
              <w:spacing w:after="120"/>
            </w:pPr>
            <w:r>
              <w:t>Electronic or other method, as agreed.</w:t>
            </w:r>
          </w:p>
        </w:tc>
      </w:tr>
      <w:tr w:rsidR="000F32A3" w14:paraId="24EFCCE9" w14:textId="77777777">
        <w:trPr>
          <w:cantSplit/>
        </w:trPr>
        <w:tc>
          <w:tcPr>
            <w:tcW w:w="474" w:type="pct"/>
            <w:tcBorders>
              <w:top w:val="single" w:sz="4" w:space="0" w:color="auto"/>
            </w:tcBorders>
            <w:tcMar>
              <w:top w:w="85" w:type="dxa"/>
              <w:left w:w="85" w:type="dxa"/>
              <w:bottom w:w="85" w:type="dxa"/>
              <w:right w:w="85" w:type="dxa"/>
            </w:tcMar>
          </w:tcPr>
          <w:p w14:paraId="2D3D9848" w14:textId="77777777" w:rsidR="000F32A3" w:rsidRDefault="000F32A3">
            <w:pPr>
              <w:spacing w:after="120"/>
            </w:pPr>
          </w:p>
        </w:tc>
        <w:tc>
          <w:tcPr>
            <w:tcW w:w="656" w:type="pct"/>
            <w:tcBorders>
              <w:top w:val="single" w:sz="4" w:space="0" w:color="auto"/>
            </w:tcBorders>
            <w:tcMar>
              <w:top w:w="85" w:type="dxa"/>
              <w:left w:w="85" w:type="dxa"/>
              <w:bottom w:w="85" w:type="dxa"/>
              <w:right w:w="85" w:type="dxa"/>
            </w:tcMar>
          </w:tcPr>
          <w:p w14:paraId="2F07CD9C" w14:textId="77777777" w:rsidR="000F32A3" w:rsidRDefault="000F32A3">
            <w:pPr>
              <w:spacing w:after="120"/>
            </w:pPr>
          </w:p>
        </w:tc>
        <w:tc>
          <w:tcPr>
            <w:tcW w:w="1074" w:type="pct"/>
            <w:tcBorders>
              <w:top w:val="single" w:sz="4" w:space="0" w:color="auto"/>
            </w:tcBorders>
            <w:tcMar>
              <w:top w:w="85" w:type="dxa"/>
              <w:left w:w="85" w:type="dxa"/>
              <w:bottom w:w="85" w:type="dxa"/>
              <w:right w:w="85" w:type="dxa"/>
            </w:tcMar>
          </w:tcPr>
          <w:p w14:paraId="5967B023" w14:textId="77777777" w:rsidR="000F32A3" w:rsidRDefault="000F32A3">
            <w:pPr>
              <w:spacing w:after="120"/>
            </w:pPr>
          </w:p>
        </w:tc>
        <w:tc>
          <w:tcPr>
            <w:tcW w:w="370" w:type="pct"/>
            <w:tcBorders>
              <w:top w:val="single" w:sz="4" w:space="0" w:color="auto"/>
            </w:tcBorders>
            <w:tcMar>
              <w:top w:w="85" w:type="dxa"/>
              <w:left w:w="85" w:type="dxa"/>
              <w:bottom w:w="85" w:type="dxa"/>
              <w:right w:w="85" w:type="dxa"/>
            </w:tcMar>
          </w:tcPr>
          <w:p w14:paraId="79DD2014" w14:textId="77777777" w:rsidR="000F32A3" w:rsidRDefault="000F32A3">
            <w:pPr>
              <w:spacing w:after="120"/>
            </w:pPr>
          </w:p>
        </w:tc>
        <w:tc>
          <w:tcPr>
            <w:tcW w:w="409" w:type="pct"/>
            <w:tcBorders>
              <w:top w:val="single" w:sz="4" w:space="0" w:color="auto"/>
            </w:tcBorders>
            <w:tcMar>
              <w:top w:w="85" w:type="dxa"/>
              <w:left w:w="85" w:type="dxa"/>
              <w:bottom w:w="85" w:type="dxa"/>
              <w:right w:w="85" w:type="dxa"/>
            </w:tcMar>
          </w:tcPr>
          <w:p w14:paraId="332498A7" w14:textId="77777777" w:rsidR="000F32A3" w:rsidRDefault="000F32A3">
            <w:pPr>
              <w:spacing w:after="120"/>
            </w:pPr>
          </w:p>
        </w:tc>
        <w:tc>
          <w:tcPr>
            <w:tcW w:w="1277" w:type="pct"/>
            <w:tcBorders>
              <w:top w:val="single" w:sz="4" w:space="0" w:color="auto"/>
            </w:tcBorders>
            <w:tcMar>
              <w:top w:w="85" w:type="dxa"/>
              <w:left w:w="85" w:type="dxa"/>
              <w:bottom w:w="85" w:type="dxa"/>
              <w:right w:w="85" w:type="dxa"/>
            </w:tcMar>
          </w:tcPr>
          <w:p w14:paraId="1E00FC09" w14:textId="77777777" w:rsidR="000F32A3" w:rsidRDefault="008F4CE4">
            <w:pPr>
              <w:spacing w:after="120"/>
            </w:pPr>
            <w:r>
              <w:t>P0211 Site Visit Rejection.</w:t>
            </w:r>
            <w:r>
              <w:rPr>
                <w:vertAlign w:val="superscript"/>
              </w:rPr>
              <w:t xml:space="preserve"> </w:t>
            </w:r>
            <w:r>
              <w:rPr>
                <w:rStyle w:val="FootnoteReference"/>
              </w:rPr>
              <w:t>12</w:t>
            </w:r>
          </w:p>
          <w:p w14:paraId="26D1B60B" w14:textId="77777777" w:rsidR="000F32A3" w:rsidRDefault="008F4CE4">
            <w:pPr>
              <w:spacing w:after="120"/>
            </w:pPr>
            <w:r>
              <w:t>or</w:t>
            </w:r>
          </w:p>
          <w:p w14:paraId="5641967E" w14:textId="77777777" w:rsidR="000F32A3" w:rsidRDefault="008F4CE4">
            <w:pPr>
              <w:spacing w:after="120"/>
            </w:pPr>
            <w:r>
              <w:t>For Prepayment Meters either the D0179 - Confirmation of Energisation/De-Energisation of a Prepayment Meter or D0139 Confirmation or Rejection of Energisation Status Change.</w:t>
            </w:r>
          </w:p>
          <w:p w14:paraId="2D373917" w14:textId="77777777" w:rsidR="000F32A3" w:rsidRDefault="008F4CE4">
            <w:r>
              <w:t>Go to 3.6.1 if required.</w:t>
            </w:r>
          </w:p>
        </w:tc>
        <w:tc>
          <w:tcPr>
            <w:tcW w:w="740" w:type="pct"/>
            <w:tcBorders>
              <w:top w:val="single" w:sz="4" w:space="0" w:color="auto"/>
            </w:tcBorders>
            <w:tcMar>
              <w:top w:w="85" w:type="dxa"/>
              <w:left w:w="85" w:type="dxa"/>
              <w:bottom w:w="85" w:type="dxa"/>
              <w:right w:w="85" w:type="dxa"/>
            </w:tcMar>
          </w:tcPr>
          <w:p w14:paraId="3A95EE9D" w14:textId="77777777" w:rsidR="000F32A3" w:rsidRDefault="008F4CE4">
            <w:pPr>
              <w:spacing w:after="120"/>
            </w:pPr>
            <w:r>
              <w:t>Manual.</w:t>
            </w:r>
          </w:p>
        </w:tc>
      </w:tr>
      <w:tr w:rsidR="000F32A3" w14:paraId="31CA9293" w14:textId="77777777">
        <w:trPr>
          <w:cantSplit/>
        </w:trPr>
        <w:tc>
          <w:tcPr>
            <w:tcW w:w="474" w:type="pct"/>
            <w:tcMar>
              <w:top w:w="85" w:type="dxa"/>
              <w:left w:w="85" w:type="dxa"/>
              <w:bottom w:w="85" w:type="dxa"/>
              <w:right w:w="85" w:type="dxa"/>
            </w:tcMar>
          </w:tcPr>
          <w:p w14:paraId="1E94D240" w14:textId="77777777" w:rsidR="000F32A3" w:rsidRDefault="008F4CE4">
            <w:pPr>
              <w:spacing w:after="120"/>
            </w:pPr>
            <w:r>
              <w:t>3.6.4</w:t>
            </w:r>
          </w:p>
        </w:tc>
        <w:tc>
          <w:tcPr>
            <w:tcW w:w="656" w:type="pct"/>
            <w:tcMar>
              <w:top w:w="85" w:type="dxa"/>
              <w:left w:w="85" w:type="dxa"/>
              <w:bottom w:w="85" w:type="dxa"/>
              <w:right w:w="85" w:type="dxa"/>
            </w:tcMar>
          </w:tcPr>
          <w:p w14:paraId="4E529F4A" w14:textId="77777777" w:rsidR="000F32A3" w:rsidRDefault="008F4CE4">
            <w:r>
              <w:t>If request accepted and within 2WD of 3.6.1 (HH only).</w:t>
            </w:r>
          </w:p>
        </w:tc>
        <w:tc>
          <w:tcPr>
            <w:tcW w:w="1074" w:type="pct"/>
            <w:tcMar>
              <w:top w:w="85" w:type="dxa"/>
              <w:left w:w="85" w:type="dxa"/>
              <w:bottom w:w="85" w:type="dxa"/>
              <w:right w:w="85" w:type="dxa"/>
            </w:tcMar>
          </w:tcPr>
          <w:p w14:paraId="52B5C302" w14:textId="77777777" w:rsidR="000F32A3" w:rsidRDefault="008F4CE4">
            <w:pPr>
              <w:spacing w:after="120"/>
            </w:pPr>
            <w:r>
              <w:t>Agree time and date for de-energisation.</w:t>
            </w:r>
          </w:p>
        </w:tc>
        <w:tc>
          <w:tcPr>
            <w:tcW w:w="370" w:type="pct"/>
            <w:tcMar>
              <w:top w:w="85" w:type="dxa"/>
              <w:left w:w="85" w:type="dxa"/>
              <w:bottom w:w="85" w:type="dxa"/>
              <w:right w:w="85" w:type="dxa"/>
            </w:tcMar>
          </w:tcPr>
          <w:p w14:paraId="2206F780" w14:textId="77777777" w:rsidR="000F32A3" w:rsidRDefault="008F4CE4">
            <w:pPr>
              <w:spacing w:after="120"/>
            </w:pPr>
            <w:r>
              <w:t>LDSO</w:t>
            </w:r>
          </w:p>
        </w:tc>
        <w:tc>
          <w:tcPr>
            <w:tcW w:w="409" w:type="pct"/>
            <w:tcMar>
              <w:top w:w="85" w:type="dxa"/>
              <w:left w:w="85" w:type="dxa"/>
              <w:bottom w:w="85" w:type="dxa"/>
              <w:right w:w="85" w:type="dxa"/>
            </w:tcMar>
          </w:tcPr>
          <w:p w14:paraId="00519FD4" w14:textId="77777777" w:rsidR="000F32A3" w:rsidRDefault="00D52ABA">
            <w:pPr>
              <w:spacing w:after="120"/>
            </w:pPr>
            <w:r>
              <w:t xml:space="preserve">SVA </w:t>
            </w:r>
            <w:r w:rsidR="008F4CE4">
              <w:t>MOA.</w:t>
            </w:r>
          </w:p>
        </w:tc>
        <w:tc>
          <w:tcPr>
            <w:tcW w:w="1277" w:type="pct"/>
            <w:tcMar>
              <w:top w:w="85" w:type="dxa"/>
              <w:left w:w="85" w:type="dxa"/>
              <w:bottom w:w="85" w:type="dxa"/>
              <w:right w:w="85" w:type="dxa"/>
            </w:tcMar>
          </w:tcPr>
          <w:p w14:paraId="566D2F94" w14:textId="77777777" w:rsidR="000F32A3" w:rsidRDefault="008F4CE4">
            <w:pPr>
              <w:spacing w:after="120"/>
            </w:pPr>
            <w:r>
              <w:t>De-energisation details.</w:t>
            </w:r>
          </w:p>
        </w:tc>
        <w:tc>
          <w:tcPr>
            <w:tcW w:w="740" w:type="pct"/>
            <w:tcMar>
              <w:top w:w="85" w:type="dxa"/>
              <w:left w:w="85" w:type="dxa"/>
              <w:bottom w:w="85" w:type="dxa"/>
              <w:right w:w="85" w:type="dxa"/>
            </w:tcMar>
          </w:tcPr>
          <w:p w14:paraId="35C71703" w14:textId="77777777" w:rsidR="000F32A3" w:rsidRDefault="008F4CE4">
            <w:pPr>
              <w:spacing w:after="120"/>
            </w:pPr>
            <w:r>
              <w:t>Telephone or other method, as agreed.</w:t>
            </w:r>
          </w:p>
        </w:tc>
      </w:tr>
      <w:tr w:rsidR="000F32A3" w14:paraId="50815CB9" w14:textId="77777777">
        <w:trPr>
          <w:cantSplit/>
        </w:trPr>
        <w:tc>
          <w:tcPr>
            <w:tcW w:w="474" w:type="pct"/>
            <w:tcMar>
              <w:top w:w="85" w:type="dxa"/>
              <w:left w:w="85" w:type="dxa"/>
              <w:bottom w:w="85" w:type="dxa"/>
              <w:right w:w="85" w:type="dxa"/>
            </w:tcMar>
          </w:tcPr>
          <w:p w14:paraId="4365EBFE" w14:textId="77777777" w:rsidR="000F32A3" w:rsidRDefault="008F4CE4">
            <w:pPr>
              <w:spacing w:after="120"/>
            </w:pPr>
            <w:r>
              <w:t>3.6.5</w:t>
            </w:r>
          </w:p>
        </w:tc>
        <w:tc>
          <w:tcPr>
            <w:tcW w:w="656" w:type="pct"/>
            <w:tcMar>
              <w:top w:w="85" w:type="dxa"/>
              <w:left w:w="85" w:type="dxa"/>
              <w:bottom w:w="85" w:type="dxa"/>
              <w:right w:w="85" w:type="dxa"/>
            </w:tcMar>
          </w:tcPr>
          <w:p w14:paraId="381B39E7" w14:textId="77777777" w:rsidR="000F32A3" w:rsidRDefault="008F4CE4">
            <w:pPr>
              <w:spacing w:after="120"/>
            </w:pPr>
            <w:r>
              <w:t>Within 2WD of 3.6.4 and before planned date for de-energisation (HH only).</w:t>
            </w:r>
          </w:p>
        </w:tc>
        <w:tc>
          <w:tcPr>
            <w:tcW w:w="1074" w:type="pct"/>
            <w:tcMar>
              <w:top w:w="85" w:type="dxa"/>
              <w:left w:w="85" w:type="dxa"/>
              <w:bottom w:w="85" w:type="dxa"/>
              <w:right w:w="85" w:type="dxa"/>
            </w:tcMar>
          </w:tcPr>
          <w:p w14:paraId="07892977" w14:textId="77777777" w:rsidR="000F32A3" w:rsidRDefault="008F4CE4">
            <w:pPr>
              <w:spacing w:after="120"/>
            </w:pPr>
            <w:r>
              <w:t>Arrange with HHDC to collect final HH Metered Data.</w:t>
            </w:r>
          </w:p>
        </w:tc>
        <w:tc>
          <w:tcPr>
            <w:tcW w:w="370" w:type="pct"/>
            <w:tcMar>
              <w:top w:w="85" w:type="dxa"/>
              <w:left w:w="85" w:type="dxa"/>
              <w:bottom w:w="85" w:type="dxa"/>
              <w:right w:w="85" w:type="dxa"/>
            </w:tcMar>
          </w:tcPr>
          <w:p w14:paraId="340865D7" w14:textId="77777777" w:rsidR="000F32A3" w:rsidRDefault="00D52ABA">
            <w:pPr>
              <w:spacing w:after="120"/>
            </w:pPr>
            <w:r>
              <w:t xml:space="preserve">SVA </w:t>
            </w:r>
            <w:r w:rsidR="008F4CE4">
              <w:t>MOA.</w:t>
            </w:r>
          </w:p>
        </w:tc>
        <w:tc>
          <w:tcPr>
            <w:tcW w:w="409" w:type="pct"/>
            <w:tcMar>
              <w:top w:w="85" w:type="dxa"/>
              <w:left w:w="85" w:type="dxa"/>
              <w:bottom w:w="85" w:type="dxa"/>
              <w:right w:w="85" w:type="dxa"/>
            </w:tcMar>
          </w:tcPr>
          <w:p w14:paraId="4137B801" w14:textId="77777777" w:rsidR="000F32A3" w:rsidRDefault="008F4CE4">
            <w:pPr>
              <w:spacing w:after="120"/>
            </w:pPr>
            <w:r>
              <w:t>HHDC.</w:t>
            </w:r>
          </w:p>
        </w:tc>
        <w:tc>
          <w:tcPr>
            <w:tcW w:w="1277" w:type="pct"/>
            <w:tcMar>
              <w:top w:w="85" w:type="dxa"/>
              <w:left w:w="85" w:type="dxa"/>
              <w:bottom w:w="85" w:type="dxa"/>
              <w:right w:w="85" w:type="dxa"/>
            </w:tcMar>
          </w:tcPr>
          <w:p w14:paraId="119AE278" w14:textId="77777777" w:rsidR="000F32A3" w:rsidRDefault="008F4CE4">
            <w:pPr>
              <w:spacing w:after="120"/>
            </w:pPr>
            <w:r>
              <w:t>D0005 Instruction on Action.</w:t>
            </w:r>
          </w:p>
        </w:tc>
        <w:tc>
          <w:tcPr>
            <w:tcW w:w="740" w:type="pct"/>
            <w:tcMar>
              <w:top w:w="85" w:type="dxa"/>
              <w:left w:w="85" w:type="dxa"/>
              <w:bottom w:w="85" w:type="dxa"/>
              <w:right w:w="85" w:type="dxa"/>
            </w:tcMar>
          </w:tcPr>
          <w:p w14:paraId="7DEEE2D7" w14:textId="77777777" w:rsidR="000F32A3" w:rsidRDefault="008F4CE4">
            <w:pPr>
              <w:spacing w:after="120"/>
            </w:pPr>
            <w:r>
              <w:t>Electronic or other method, as agreed.</w:t>
            </w:r>
          </w:p>
        </w:tc>
      </w:tr>
      <w:tr w:rsidR="000F32A3" w14:paraId="2BD94FDB" w14:textId="77777777">
        <w:trPr>
          <w:cantSplit/>
        </w:trPr>
        <w:tc>
          <w:tcPr>
            <w:tcW w:w="474" w:type="pct"/>
            <w:tcMar>
              <w:top w:w="85" w:type="dxa"/>
              <w:left w:w="85" w:type="dxa"/>
              <w:bottom w:w="85" w:type="dxa"/>
              <w:right w:w="85" w:type="dxa"/>
            </w:tcMar>
          </w:tcPr>
          <w:p w14:paraId="0DCF008C" w14:textId="77777777" w:rsidR="000F32A3" w:rsidRDefault="008F4CE4">
            <w:pPr>
              <w:spacing w:after="120"/>
            </w:pPr>
            <w:r>
              <w:t>3.6.6</w:t>
            </w:r>
          </w:p>
        </w:tc>
        <w:tc>
          <w:tcPr>
            <w:tcW w:w="656" w:type="pct"/>
            <w:tcMar>
              <w:top w:w="85" w:type="dxa"/>
              <w:left w:w="85" w:type="dxa"/>
              <w:bottom w:w="85" w:type="dxa"/>
              <w:right w:w="85" w:type="dxa"/>
            </w:tcMar>
          </w:tcPr>
          <w:p w14:paraId="5954BE72" w14:textId="77777777" w:rsidR="000F32A3" w:rsidRDefault="008F4CE4">
            <w:r>
              <w:t>On date and time agreed in 3.6.4(HH only).</w:t>
            </w:r>
          </w:p>
        </w:tc>
        <w:tc>
          <w:tcPr>
            <w:tcW w:w="1074" w:type="pct"/>
            <w:tcMar>
              <w:top w:w="85" w:type="dxa"/>
              <w:left w:w="85" w:type="dxa"/>
              <w:bottom w:w="85" w:type="dxa"/>
              <w:right w:w="85" w:type="dxa"/>
            </w:tcMar>
          </w:tcPr>
          <w:p w14:paraId="231AEF1C" w14:textId="77777777" w:rsidR="000F32A3" w:rsidRDefault="008F4CE4">
            <w:pPr>
              <w:spacing w:after="120"/>
            </w:pPr>
            <w:r>
              <w:t>Collect final HH Metered Data.</w:t>
            </w:r>
          </w:p>
        </w:tc>
        <w:tc>
          <w:tcPr>
            <w:tcW w:w="370" w:type="pct"/>
            <w:tcMar>
              <w:top w:w="85" w:type="dxa"/>
              <w:left w:w="85" w:type="dxa"/>
              <w:bottom w:w="85" w:type="dxa"/>
              <w:right w:w="85" w:type="dxa"/>
            </w:tcMar>
          </w:tcPr>
          <w:p w14:paraId="5B53DAE3" w14:textId="77777777" w:rsidR="000F32A3" w:rsidRDefault="008F4CE4">
            <w:pPr>
              <w:spacing w:after="120"/>
            </w:pPr>
            <w:r>
              <w:t>HHDC.</w:t>
            </w:r>
          </w:p>
        </w:tc>
        <w:tc>
          <w:tcPr>
            <w:tcW w:w="409" w:type="pct"/>
            <w:tcMar>
              <w:top w:w="85" w:type="dxa"/>
              <w:left w:w="85" w:type="dxa"/>
              <w:bottom w:w="85" w:type="dxa"/>
              <w:right w:w="85" w:type="dxa"/>
            </w:tcMar>
          </w:tcPr>
          <w:p w14:paraId="3B012EE0" w14:textId="77777777" w:rsidR="000F32A3" w:rsidRDefault="000F32A3">
            <w:pPr>
              <w:spacing w:after="120"/>
            </w:pPr>
          </w:p>
        </w:tc>
        <w:tc>
          <w:tcPr>
            <w:tcW w:w="1277" w:type="pct"/>
            <w:tcMar>
              <w:top w:w="85" w:type="dxa"/>
              <w:left w:w="85" w:type="dxa"/>
              <w:bottom w:w="85" w:type="dxa"/>
              <w:right w:w="85" w:type="dxa"/>
            </w:tcMar>
          </w:tcPr>
          <w:p w14:paraId="37701D3E" w14:textId="77777777" w:rsidR="000F32A3" w:rsidRDefault="000F32A3">
            <w:pPr>
              <w:spacing w:after="120"/>
            </w:pPr>
          </w:p>
        </w:tc>
        <w:tc>
          <w:tcPr>
            <w:tcW w:w="740" w:type="pct"/>
            <w:tcMar>
              <w:top w:w="85" w:type="dxa"/>
              <w:left w:w="85" w:type="dxa"/>
              <w:bottom w:w="85" w:type="dxa"/>
              <w:right w:w="85" w:type="dxa"/>
            </w:tcMar>
          </w:tcPr>
          <w:p w14:paraId="631EB381" w14:textId="77777777" w:rsidR="000F32A3" w:rsidRDefault="008F4CE4">
            <w:pPr>
              <w:spacing w:after="120"/>
            </w:pPr>
            <w:r>
              <w:t>Internal Process.</w:t>
            </w:r>
          </w:p>
        </w:tc>
      </w:tr>
      <w:tr w:rsidR="000F32A3" w14:paraId="752EB211" w14:textId="77777777">
        <w:trPr>
          <w:cantSplit/>
        </w:trPr>
        <w:tc>
          <w:tcPr>
            <w:tcW w:w="474" w:type="pct"/>
            <w:tcMar>
              <w:top w:w="85" w:type="dxa"/>
              <w:left w:w="85" w:type="dxa"/>
              <w:bottom w:w="85" w:type="dxa"/>
              <w:right w:w="85" w:type="dxa"/>
            </w:tcMar>
          </w:tcPr>
          <w:p w14:paraId="4AD93EED" w14:textId="77777777" w:rsidR="000F32A3" w:rsidRDefault="008F4CE4">
            <w:pPr>
              <w:spacing w:after="120"/>
            </w:pPr>
            <w:r>
              <w:t>3.6.7</w:t>
            </w:r>
          </w:p>
        </w:tc>
        <w:tc>
          <w:tcPr>
            <w:tcW w:w="656" w:type="pct"/>
            <w:tcMar>
              <w:top w:w="85" w:type="dxa"/>
              <w:left w:w="85" w:type="dxa"/>
              <w:bottom w:w="85" w:type="dxa"/>
              <w:right w:w="85" w:type="dxa"/>
            </w:tcMar>
          </w:tcPr>
          <w:p w14:paraId="0B4FF70C" w14:textId="77777777" w:rsidR="000F32A3" w:rsidRDefault="008F4CE4">
            <w:pPr>
              <w:spacing w:after="120"/>
            </w:pPr>
            <w:r>
              <w:t>Immediately following 3.6.6 (HH only).</w:t>
            </w:r>
          </w:p>
        </w:tc>
        <w:tc>
          <w:tcPr>
            <w:tcW w:w="1074" w:type="pct"/>
            <w:tcMar>
              <w:top w:w="85" w:type="dxa"/>
              <w:left w:w="85" w:type="dxa"/>
              <w:bottom w:w="85" w:type="dxa"/>
              <w:right w:w="85" w:type="dxa"/>
            </w:tcMar>
          </w:tcPr>
          <w:p w14:paraId="15C53EE2" w14:textId="77777777" w:rsidR="000F32A3" w:rsidRDefault="008F4CE4">
            <w:pPr>
              <w:spacing w:after="120"/>
            </w:pPr>
            <w:r>
              <w:t>Confirm final HH Metered Data collection.</w:t>
            </w:r>
          </w:p>
        </w:tc>
        <w:tc>
          <w:tcPr>
            <w:tcW w:w="370" w:type="pct"/>
            <w:tcMar>
              <w:top w:w="85" w:type="dxa"/>
              <w:left w:w="85" w:type="dxa"/>
              <w:bottom w:w="85" w:type="dxa"/>
              <w:right w:w="85" w:type="dxa"/>
            </w:tcMar>
          </w:tcPr>
          <w:p w14:paraId="4B0A2E6E" w14:textId="77777777" w:rsidR="000F32A3" w:rsidRDefault="008F4CE4">
            <w:pPr>
              <w:spacing w:after="120"/>
            </w:pPr>
            <w:r>
              <w:t>HHDC.</w:t>
            </w:r>
          </w:p>
        </w:tc>
        <w:tc>
          <w:tcPr>
            <w:tcW w:w="409" w:type="pct"/>
            <w:tcMar>
              <w:top w:w="85" w:type="dxa"/>
              <w:left w:w="85" w:type="dxa"/>
              <w:bottom w:w="85" w:type="dxa"/>
              <w:right w:w="85" w:type="dxa"/>
            </w:tcMar>
          </w:tcPr>
          <w:p w14:paraId="60A412FE" w14:textId="77777777" w:rsidR="000F32A3" w:rsidRDefault="008F4CE4">
            <w:pPr>
              <w:spacing w:after="120"/>
            </w:pPr>
            <w:r>
              <w:t xml:space="preserve">LDSO or </w:t>
            </w:r>
            <w:r w:rsidR="00D52ABA">
              <w:t xml:space="preserve">SVA </w:t>
            </w:r>
            <w:r>
              <w:t>MOA (if appropriate).</w:t>
            </w:r>
          </w:p>
        </w:tc>
        <w:tc>
          <w:tcPr>
            <w:tcW w:w="1277" w:type="pct"/>
            <w:tcMar>
              <w:top w:w="85" w:type="dxa"/>
              <w:left w:w="85" w:type="dxa"/>
              <w:bottom w:w="85" w:type="dxa"/>
              <w:right w:w="85" w:type="dxa"/>
            </w:tcMar>
          </w:tcPr>
          <w:p w14:paraId="11797CBB" w14:textId="77777777" w:rsidR="000F32A3" w:rsidRDefault="008F4CE4">
            <w:r>
              <w:t xml:space="preserve">The LDSO or </w:t>
            </w:r>
            <w:r w:rsidR="00D52ABA">
              <w:t xml:space="preserve">SVA </w:t>
            </w:r>
            <w:r>
              <w:t xml:space="preserve">MOA (if appropriate) will telephone the HHDC when it is on site. Following the HHDC collecting the data, the HHDC will provide confirmation to the LDSO or </w:t>
            </w:r>
            <w:r w:rsidR="00D52ABA">
              <w:t xml:space="preserve">SVA </w:t>
            </w:r>
            <w:r>
              <w:t xml:space="preserve">MOA, as appropriate. </w:t>
            </w:r>
          </w:p>
        </w:tc>
        <w:tc>
          <w:tcPr>
            <w:tcW w:w="740" w:type="pct"/>
            <w:tcMar>
              <w:top w:w="85" w:type="dxa"/>
              <w:left w:w="85" w:type="dxa"/>
              <w:bottom w:w="85" w:type="dxa"/>
              <w:right w:w="85" w:type="dxa"/>
            </w:tcMar>
          </w:tcPr>
          <w:p w14:paraId="7CB2DF55" w14:textId="77777777" w:rsidR="000F32A3" w:rsidRDefault="008F4CE4">
            <w:pPr>
              <w:spacing w:after="120"/>
            </w:pPr>
            <w:r>
              <w:t>Telephone or other method, as agreed.</w:t>
            </w:r>
          </w:p>
        </w:tc>
      </w:tr>
      <w:tr w:rsidR="000F32A3" w14:paraId="3F26E6F4" w14:textId="77777777">
        <w:trPr>
          <w:cantSplit/>
        </w:trPr>
        <w:tc>
          <w:tcPr>
            <w:tcW w:w="474" w:type="pct"/>
            <w:tcMar>
              <w:top w:w="85" w:type="dxa"/>
              <w:left w:w="85" w:type="dxa"/>
              <w:bottom w:w="85" w:type="dxa"/>
              <w:right w:w="85" w:type="dxa"/>
            </w:tcMar>
          </w:tcPr>
          <w:p w14:paraId="1B722F7D" w14:textId="77777777" w:rsidR="000F32A3" w:rsidRDefault="008F4CE4">
            <w:pPr>
              <w:spacing w:after="120"/>
            </w:pPr>
            <w:r>
              <w:lastRenderedPageBreak/>
              <w:t>3.6.8</w:t>
            </w:r>
          </w:p>
        </w:tc>
        <w:tc>
          <w:tcPr>
            <w:tcW w:w="656" w:type="pct"/>
            <w:tcMar>
              <w:top w:w="85" w:type="dxa"/>
              <w:left w:w="85" w:type="dxa"/>
              <w:bottom w:w="85" w:type="dxa"/>
              <w:right w:w="85" w:type="dxa"/>
            </w:tcMar>
          </w:tcPr>
          <w:p w14:paraId="069484E3" w14:textId="77777777" w:rsidR="000F32A3" w:rsidRDefault="008F4CE4">
            <w:r>
              <w:t>On the date requested or agreed in 3.6.1, or as required (for example, as a result of an emergency).</w:t>
            </w:r>
          </w:p>
        </w:tc>
        <w:tc>
          <w:tcPr>
            <w:tcW w:w="1074" w:type="pct"/>
            <w:tcMar>
              <w:top w:w="85" w:type="dxa"/>
              <w:left w:w="85" w:type="dxa"/>
              <w:bottom w:w="85" w:type="dxa"/>
              <w:right w:w="85" w:type="dxa"/>
            </w:tcMar>
          </w:tcPr>
          <w:p w14:paraId="0ABAADF8" w14:textId="77777777" w:rsidR="000F32A3" w:rsidRDefault="008F4CE4">
            <w:pPr>
              <w:spacing w:after="120"/>
            </w:pPr>
            <w:r>
              <w:t>Obtain final Meter register reading, if available.</w:t>
            </w:r>
          </w:p>
          <w:p w14:paraId="36B0AABB" w14:textId="77777777" w:rsidR="000F32A3" w:rsidRDefault="008F4CE4">
            <w:pPr>
              <w:spacing w:after="120"/>
            </w:pPr>
            <w:r>
              <w:t>De-energise Metering System.</w:t>
            </w:r>
          </w:p>
        </w:tc>
        <w:tc>
          <w:tcPr>
            <w:tcW w:w="370" w:type="pct"/>
            <w:tcMar>
              <w:top w:w="85" w:type="dxa"/>
              <w:left w:w="85" w:type="dxa"/>
              <w:bottom w:w="85" w:type="dxa"/>
              <w:right w:w="85" w:type="dxa"/>
            </w:tcMar>
          </w:tcPr>
          <w:p w14:paraId="3292A525" w14:textId="77777777" w:rsidR="000F32A3" w:rsidRDefault="008F4CE4">
            <w:pPr>
              <w:spacing w:after="120"/>
            </w:pPr>
            <w:r>
              <w:t>LDSO.</w:t>
            </w:r>
          </w:p>
        </w:tc>
        <w:tc>
          <w:tcPr>
            <w:tcW w:w="409" w:type="pct"/>
            <w:tcMar>
              <w:top w:w="85" w:type="dxa"/>
              <w:left w:w="85" w:type="dxa"/>
              <w:bottom w:w="85" w:type="dxa"/>
              <w:right w:w="85" w:type="dxa"/>
            </w:tcMar>
          </w:tcPr>
          <w:p w14:paraId="3ED654C8" w14:textId="77777777" w:rsidR="000F32A3" w:rsidRDefault="000F32A3">
            <w:pPr>
              <w:spacing w:after="120"/>
            </w:pPr>
          </w:p>
        </w:tc>
        <w:tc>
          <w:tcPr>
            <w:tcW w:w="1277" w:type="pct"/>
            <w:tcMar>
              <w:top w:w="85" w:type="dxa"/>
              <w:left w:w="85" w:type="dxa"/>
              <w:bottom w:w="85" w:type="dxa"/>
              <w:right w:w="85" w:type="dxa"/>
            </w:tcMar>
          </w:tcPr>
          <w:p w14:paraId="3F7F5C6A" w14:textId="77777777" w:rsidR="000F32A3" w:rsidRDefault="000F32A3">
            <w:pPr>
              <w:spacing w:after="120"/>
            </w:pPr>
          </w:p>
        </w:tc>
        <w:tc>
          <w:tcPr>
            <w:tcW w:w="740" w:type="pct"/>
            <w:tcMar>
              <w:top w:w="85" w:type="dxa"/>
              <w:left w:w="85" w:type="dxa"/>
              <w:bottom w:w="85" w:type="dxa"/>
              <w:right w:w="85" w:type="dxa"/>
            </w:tcMar>
          </w:tcPr>
          <w:p w14:paraId="14092D98" w14:textId="77777777" w:rsidR="000F32A3" w:rsidRDefault="008F4CE4">
            <w:pPr>
              <w:spacing w:after="120"/>
            </w:pPr>
            <w:r>
              <w:t>Internal Process.</w:t>
            </w:r>
          </w:p>
        </w:tc>
      </w:tr>
      <w:tr w:rsidR="000F32A3" w14:paraId="6F5F46CA" w14:textId="77777777">
        <w:trPr>
          <w:cantSplit/>
        </w:trPr>
        <w:tc>
          <w:tcPr>
            <w:tcW w:w="474" w:type="pct"/>
            <w:tcMar>
              <w:top w:w="85" w:type="dxa"/>
              <w:left w:w="85" w:type="dxa"/>
              <w:bottom w:w="85" w:type="dxa"/>
              <w:right w:w="85" w:type="dxa"/>
            </w:tcMar>
          </w:tcPr>
          <w:p w14:paraId="5276E419" w14:textId="77777777" w:rsidR="000F32A3" w:rsidRDefault="008F4CE4">
            <w:pPr>
              <w:spacing w:after="120"/>
            </w:pPr>
            <w:r>
              <w:t>3.6.9</w:t>
            </w:r>
          </w:p>
        </w:tc>
        <w:tc>
          <w:tcPr>
            <w:tcW w:w="656" w:type="pct"/>
            <w:tcMar>
              <w:top w:w="85" w:type="dxa"/>
              <w:left w:w="85" w:type="dxa"/>
              <w:bottom w:w="85" w:type="dxa"/>
              <w:right w:w="85" w:type="dxa"/>
            </w:tcMar>
          </w:tcPr>
          <w:p w14:paraId="36197B88" w14:textId="77777777" w:rsidR="000F32A3" w:rsidRDefault="008F4CE4">
            <w:pPr>
              <w:spacing w:after="120"/>
            </w:pPr>
            <w:r>
              <w:t>Within 10WD of 3.6.8.</w:t>
            </w:r>
          </w:p>
        </w:tc>
        <w:tc>
          <w:tcPr>
            <w:tcW w:w="1074" w:type="pct"/>
            <w:tcMar>
              <w:top w:w="85" w:type="dxa"/>
              <w:left w:w="85" w:type="dxa"/>
              <w:bottom w:w="85" w:type="dxa"/>
              <w:right w:w="85" w:type="dxa"/>
            </w:tcMar>
          </w:tcPr>
          <w:p w14:paraId="0AA4F231" w14:textId="77777777" w:rsidR="000F32A3" w:rsidRDefault="008F4CE4">
            <w:pPr>
              <w:spacing w:after="120"/>
            </w:pPr>
            <w:r>
              <w:t>Send change of energisation status and final Meter register reading, if available.</w:t>
            </w:r>
          </w:p>
        </w:tc>
        <w:tc>
          <w:tcPr>
            <w:tcW w:w="370" w:type="pct"/>
            <w:tcMar>
              <w:top w:w="85" w:type="dxa"/>
              <w:left w:w="85" w:type="dxa"/>
              <w:bottom w:w="85" w:type="dxa"/>
              <w:right w:w="85" w:type="dxa"/>
            </w:tcMar>
          </w:tcPr>
          <w:p w14:paraId="74EBF6D9" w14:textId="77777777" w:rsidR="000F32A3" w:rsidRDefault="008F4CE4">
            <w:pPr>
              <w:spacing w:after="120"/>
            </w:pPr>
            <w:r>
              <w:t>LDSO.</w:t>
            </w:r>
          </w:p>
        </w:tc>
        <w:tc>
          <w:tcPr>
            <w:tcW w:w="409" w:type="pct"/>
            <w:tcMar>
              <w:top w:w="85" w:type="dxa"/>
              <w:left w:w="85" w:type="dxa"/>
              <w:bottom w:w="85" w:type="dxa"/>
              <w:right w:w="85" w:type="dxa"/>
            </w:tcMar>
          </w:tcPr>
          <w:p w14:paraId="1B69D3C0" w14:textId="77777777" w:rsidR="000F32A3" w:rsidRDefault="008F4CE4">
            <w:pPr>
              <w:spacing w:after="120"/>
            </w:pPr>
            <w:r>
              <w:t xml:space="preserve">Supplier, </w:t>
            </w:r>
            <w:r w:rsidR="00D52ABA">
              <w:t xml:space="preserve">SVA </w:t>
            </w:r>
            <w:r>
              <w:t>MOA.</w:t>
            </w:r>
          </w:p>
        </w:tc>
        <w:tc>
          <w:tcPr>
            <w:tcW w:w="1277" w:type="pct"/>
            <w:tcMar>
              <w:top w:w="85" w:type="dxa"/>
              <w:left w:w="85" w:type="dxa"/>
              <w:bottom w:w="85" w:type="dxa"/>
              <w:right w:w="85" w:type="dxa"/>
            </w:tcMar>
          </w:tcPr>
          <w:p w14:paraId="45ED3C66" w14:textId="77777777" w:rsidR="000F32A3" w:rsidRDefault="008F4CE4">
            <w:pPr>
              <w:spacing w:after="120"/>
            </w:pPr>
            <w:r>
              <w:t>D0139 Confirmation or Rejection of Energisation Status Change.</w:t>
            </w:r>
            <w:r>
              <w:rPr>
                <w:vertAlign w:val="superscript"/>
              </w:rPr>
              <w:t xml:space="preserve"> </w:t>
            </w:r>
            <w:r>
              <w:rPr>
                <w:rStyle w:val="FootnoteReference"/>
              </w:rPr>
              <w:t>13</w:t>
            </w:r>
          </w:p>
          <w:p w14:paraId="3932F21E" w14:textId="77777777" w:rsidR="000F32A3" w:rsidRDefault="008F4CE4">
            <w:pPr>
              <w:spacing w:after="120"/>
            </w:pPr>
            <w:r>
              <w:t>or</w:t>
            </w:r>
          </w:p>
          <w:p w14:paraId="727F334D" w14:textId="77777777" w:rsidR="000F32A3" w:rsidRDefault="008F4CE4">
            <w:r>
              <w:t>For Prepayment Meters either the D0179 - Confirmation of Energisation/De-Energisation of a Prepayment Meter or D0139 Confirmation or Rejection of Energisation Status Change.</w:t>
            </w:r>
          </w:p>
        </w:tc>
        <w:tc>
          <w:tcPr>
            <w:tcW w:w="740" w:type="pct"/>
            <w:tcMar>
              <w:top w:w="85" w:type="dxa"/>
              <w:left w:w="85" w:type="dxa"/>
              <w:bottom w:w="85" w:type="dxa"/>
              <w:right w:w="85" w:type="dxa"/>
            </w:tcMar>
          </w:tcPr>
          <w:p w14:paraId="14DFF8FA" w14:textId="77777777" w:rsidR="000F32A3" w:rsidRDefault="008F4CE4">
            <w:pPr>
              <w:spacing w:after="120"/>
            </w:pPr>
            <w:r>
              <w:t>Electronic or other method, as agreed.</w:t>
            </w:r>
          </w:p>
        </w:tc>
      </w:tr>
      <w:tr w:rsidR="000F32A3" w14:paraId="66C68822" w14:textId="77777777">
        <w:trPr>
          <w:cantSplit/>
        </w:trPr>
        <w:tc>
          <w:tcPr>
            <w:tcW w:w="5000" w:type="pct"/>
            <w:gridSpan w:val="7"/>
            <w:tcMar>
              <w:top w:w="85" w:type="dxa"/>
              <w:left w:w="85" w:type="dxa"/>
              <w:bottom w:w="85" w:type="dxa"/>
              <w:right w:w="85" w:type="dxa"/>
            </w:tcMar>
          </w:tcPr>
          <w:p w14:paraId="352BA786" w14:textId="77777777" w:rsidR="000F32A3" w:rsidRDefault="008F4CE4">
            <w:r>
              <w:t>If LDSO de-energises when not at the request of a Supplier</w:t>
            </w:r>
            <w:r>
              <w:rPr>
                <w:vertAlign w:val="superscript"/>
              </w:rPr>
              <w:footnoteReference w:id="14"/>
            </w:r>
          </w:p>
        </w:tc>
      </w:tr>
      <w:tr w:rsidR="000F32A3" w14:paraId="2283F453" w14:textId="77777777">
        <w:trPr>
          <w:cantSplit/>
        </w:trPr>
        <w:tc>
          <w:tcPr>
            <w:tcW w:w="474" w:type="pct"/>
            <w:tcMar>
              <w:top w:w="85" w:type="dxa"/>
              <w:left w:w="85" w:type="dxa"/>
              <w:bottom w:w="85" w:type="dxa"/>
              <w:right w:w="85" w:type="dxa"/>
            </w:tcMar>
          </w:tcPr>
          <w:p w14:paraId="696172FD" w14:textId="77777777" w:rsidR="000F32A3" w:rsidRDefault="008F4CE4">
            <w:pPr>
              <w:spacing w:after="120"/>
            </w:pPr>
            <w:r>
              <w:t>3.6.10</w:t>
            </w:r>
          </w:p>
        </w:tc>
        <w:tc>
          <w:tcPr>
            <w:tcW w:w="656" w:type="pct"/>
            <w:tcMar>
              <w:top w:w="85" w:type="dxa"/>
              <w:left w:w="85" w:type="dxa"/>
              <w:bottom w:w="85" w:type="dxa"/>
              <w:right w:w="85" w:type="dxa"/>
            </w:tcMar>
          </w:tcPr>
          <w:p w14:paraId="5A8550AA" w14:textId="77777777" w:rsidR="000F32A3" w:rsidRDefault="008F4CE4">
            <w:pPr>
              <w:spacing w:after="120"/>
            </w:pPr>
            <w:r>
              <w:t>At any time.</w:t>
            </w:r>
          </w:p>
        </w:tc>
        <w:tc>
          <w:tcPr>
            <w:tcW w:w="1074" w:type="pct"/>
            <w:tcMar>
              <w:top w:w="85" w:type="dxa"/>
              <w:left w:w="85" w:type="dxa"/>
              <w:bottom w:w="85" w:type="dxa"/>
              <w:right w:w="85" w:type="dxa"/>
            </w:tcMar>
          </w:tcPr>
          <w:p w14:paraId="47747428" w14:textId="77777777" w:rsidR="000F32A3" w:rsidRDefault="008F4CE4">
            <w:pPr>
              <w:spacing w:after="120"/>
            </w:pPr>
            <w:r>
              <w:t>Obtain final Meter register reading, if available.</w:t>
            </w:r>
          </w:p>
          <w:p w14:paraId="5998F9AC" w14:textId="77777777" w:rsidR="000F32A3" w:rsidRDefault="008F4CE4">
            <w:pPr>
              <w:spacing w:after="120"/>
            </w:pPr>
            <w:r>
              <w:t>De-energise Metering System</w:t>
            </w:r>
          </w:p>
        </w:tc>
        <w:tc>
          <w:tcPr>
            <w:tcW w:w="370" w:type="pct"/>
            <w:tcMar>
              <w:top w:w="85" w:type="dxa"/>
              <w:left w:w="85" w:type="dxa"/>
              <w:bottom w:w="85" w:type="dxa"/>
              <w:right w:w="85" w:type="dxa"/>
            </w:tcMar>
          </w:tcPr>
          <w:p w14:paraId="5CAF1ED6" w14:textId="77777777" w:rsidR="000F32A3" w:rsidRDefault="008F4CE4">
            <w:pPr>
              <w:spacing w:after="120"/>
            </w:pPr>
            <w:r>
              <w:t>LDSO</w:t>
            </w:r>
          </w:p>
        </w:tc>
        <w:tc>
          <w:tcPr>
            <w:tcW w:w="409" w:type="pct"/>
            <w:tcMar>
              <w:top w:w="85" w:type="dxa"/>
              <w:left w:w="85" w:type="dxa"/>
              <w:bottom w:w="85" w:type="dxa"/>
              <w:right w:w="85" w:type="dxa"/>
            </w:tcMar>
          </w:tcPr>
          <w:p w14:paraId="453EF266" w14:textId="77777777" w:rsidR="000F32A3" w:rsidRDefault="000F32A3">
            <w:pPr>
              <w:spacing w:after="120"/>
            </w:pPr>
          </w:p>
        </w:tc>
        <w:tc>
          <w:tcPr>
            <w:tcW w:w="1277" w:type="pct"/>
            <w:tcMar>
              <w:top w:w="85" w:type="dxa"/>
              <w:left w:w="85" w:type="dxa"/>
              <w:bottom w:w="85" w:type="dxa"/>
              <w:right w:w="85" w:type="dxa"/>
            </w:tcMar>
          </w:tcPr>
          <w:p w14:paraId="1AE61A29" w14:textId="77777777" w:rsidR="000F32A3" w:rsidRDefault="000F32A3">
            <w:pPr>
              <w:spacing w:after="120"/>
            </w:pPr>
          </w:p>
        </w:tc>
        <w:tc>
          <w:tcPr>
            <w:tcW w:w="740" w:type="pct"/>
            <w:tcMar>
              <w:top w:w="85" w:type="dxa"/>
              <w:left w:w="85" w:type="dxa"/>
              <w:bottom w:w="85" w:type="dxa"/>
              <w:right w:w="85" w:type="dxa"/>
            </w:tcMar>
          </w:tcPr>
          <w:p w14:paraId="088647FA" w14:textId="77777777" w:rsidR="000F32A3" w:rsidRDefault="008F4CE4">
            <w:pPr>
              <w:spacing w:after="120"/>
            </w:pPr>
            <w:r>
              <w:t>Internal Process.</w:t>
            </w:r>
          </w:p>
        </w:tc>
      </w:tr>
      <w:tr w:rsidR="000F32A3" w14:paraId="4C31D598" w14:textId="77777777">
        <w:trPr>
          <w:cantSplit/>
        </w:trPr>
        <w:tc>
          <w:tcPr>
            <w:tcW w:w="474" w:type="pct"/>
            <w:tcMar>
              <w:top w:w="85" w:type="dxa"/>
              <w:left w:w="85" w:type="dxa"/>
              <w:bottom w:w="85" w:type="dxa"/>
              <w:right w:w="85" w:type="dxa"/>
            </w:tcMar>
          </w:tcPr>
          <w:p w14:paraId="3B40D7F7" w14:textId="77777777" w:rsidR="000F32A3" w:rsidRDefault="008F4CE4">
            <w:pPr>
              <w:spacing w:after="120"/>
            </w:pPr>
            <w:r>
              <w:t>3.6.11</w:t>
            </w:r>
          </w:p>
        </w:tc>
        <w:tc>
          <w:tcPr>
            <w:tcW w:w="656" w:type="pct"/>
            <w:tcMar>
              <w:top w:w="85" w:type="dxa"/>
              <w:left w:w="85" w:type="dxa"/>
              <w:bottom w:w="85" w:type="dxa"/>
              <w:right w:w="85" w:type="dxa"/>
            </w:tcMar>
          </w:tcPr>
          <w:p w14:paraId="41A9E0F8" w14:textId="77777777" w:rsidR="000F32A3" w:rsidRDefault="008F4CE4">
            <w:pPr>
              <w:spacing w:after="120"/>
            </w:pPr>
            <w:r>
              <w:t>Within 10WD of 3.6.10.</w:t>
            </w:r>
          </w:p>
        </w:tc>
        <w:tc>
          <w:tcPr>
            <w:tcW w:w="1074" w:type="pct"/>
            <w:tcMar>
              <w:top w:w="85" w:type="dxa"/>
              <w:left w:w="85" w:type="dxa"/>
              <w:bottom w:w="85" w:type="dxa"/>
              <w:right w:w="85" w:type="dxa"/>
            </w:tcMar>
          </w:tcPr>
          <w:p w14:paraId="2D285373" w14:textId="77777777" w:rsidR="000F32A3" w:rsidRDefault="008F4CE4">
            <w:pPr>
              <w:spacing w:after="120"/>
            </w:pPr>
            <w:r>
              <w:t>Send change of energisation status and final Meter reading, if available.</w:t>
            </w:r>
          </w:p>
        </w:tc>
        <w:tc>
          <w:tcPr>
            <w:tcW w:w="370" w:type="pct"/>
            <w:tcMar>
              <w:top w:w="85" w:type="dxa"/>
              <w:left w:w="85" w:type="dxa"/>
              <w:bottom w:w="85" w:type="dxa"/>
              <w:right w:w="85" w:type="dxa"/>
            </w:tcMar>
          </w:tcPr>
          <w:p w14:paraId="7F1635F2" w14:textId="77777777" w:rsidR="000F32A3" w:rsidRDefault="008F4CE4">
            <w:pPr>
              <w:spacing w:after="120"/>
            </w:pPr>
            <w:r>
              <w:t>LDSO</w:t>
            </w:r>
          </w:p>
        </w:tc>
        <w:tc>
          <w:tcPr>
            <w:tcW w:w="409" w:type="pct"/>
            <w:tcMar>
              <w:top w:w="85" w:type="dxa"/>
              <w:left w:w="85" w:type="dxa"/>
              <w:bottom w:w="85" w:type="dxa"/>
              <w:right w:w="85" w:type="dxa"/>
            </w:tcMar>
          </w:tcPr>
          <w:p w14:paraId="12207695" w14:textId="77777777" w:rsidR="000F32A3" w:rsidRDefault="008F4CE4">
            <w:pPr>
              <w:spacing w:after="120"/>
            </w:pPr>
            <w:r>
              <w:t xml:space="preserve">Supplier, </w:t>
            </w:r>
            <w:r w:rsidR="00D52ABA">
              <w:t xml:space="preserve">SVA </w:t>
            </w:r>
            <w:r>
              <w:t>MOA.</w:t>
            </w:r>
          </w:p>
        </w:tc>
        <w:tc>
          <w:tcPr>
            <w:tcW w:w="1277" w:type="pct"/>
            <w:tcMar>
              <w:top w:w="85" w:type="dxa"/>
              <w:left w:w="85" w:type="dxa"/>
              <w:bottom w:w="85" w:type="dxa"/>
              <w:right w:w="85" w:type="dxa"/>
            </w:tcMar>
          </w:tcPr>
          <w:p w14:paraId="0271FABD" w14:textId="77777777" w:rsidR="000F32A3" w:rsidRDefault="008F4CE4">
            <w:pPr>
              <w:spacing w:after="120"/>
            </w:pPr>
            <w:r>
              <w:t>D0139 Confirmation or Rejection of Energisation Status Change.</w:t>
            </w:r>
            <w:r>
              <w:rPr>
                <w:vertAlign w:val="superscript"/>
              </w:rPr>
              <w:t xml:space="preserve"> </w:t>
            </w:r>
          </w:p>
          <w:p w14:paraId="69ACD882" w14:textId="77777777" w:rsidR="000F32A3" w:rsidRDefault="008F4CE4">
            <w:pPr>
              <w:spacing w:after="120"/>
            </w:pPr>
            <w:r>
              <w:t>or</w:t>
            </w:r>
          </w:p>
          <w:p w14:paraId="26FAE7BF" w14:textId="77777777" w:rsidR="000F32A3" w:rsidRDefault="008F4CE4">
            <w:r>
              <w:t>For Prepayment Meters either the D0179 - Confirmation of Energisation/De-Energisation of a Prepayment Meter or D0139 Confirmation or Rejection of Energisation Status Change.</w:t>
            </w:r>
          </w:p>
        </w:tc>
        <w:tc>
          <w:tcPr>
            <w:tcW w:w="740" w:type="pct"/>
            <w:tcMar>
              <w:top w:w="85" w:type="dxa"/>
              <w:left w:w="85" w:type="dxa"/>
              <w:bottom w:w="85" w:type="dxa"/>
              <w:right w:w="85" w:type="dxa"/>
            </w:tcMar>
          </w:tcPr>
          <w:p w14:paraId="02993FD1" w14:textId="77777777" w:rsidR="000F32A3" w:rsidRDefault="008F4CE4">
            <w:pPr>
              <w:spacing w:after="120"/>
            </w:pPr>
            <w:r>
              <w:t>Electronic or other method, as agreed.</w:t>
            </w:r>
          </w:p>
        </w:tc>
      </w:tr>
    </w:tbl>
    <w:p w14:paraId="4A675531" w14:textId="00963453" w:rsidR="000F32A3" w:rsidRDefault="008F4CE4">
      <w:pPr>
        <w:pStyle w:val="Heading2"/>
        <w:keepNext w:val="0"/>
        <w:pageBreakBefore/>
        <w:spacing w:before="0" w:after="240"/>
        <w:ind w:left="851" w:hanging="851"/>
        <w:rPr>
          <w:i w:val="0"/>
          <w:sz w:val="24"/>
        </w:rPr>
      </w:pPr>
      <w:bookmarkStart w:id="303" w:name="_Toc87339270"/>
      <w:bookmarkStart w:id="304" w:name="_Toc87954058"/>
      <w:bookmarkStart w:id="305" w:name="_Toc181611711"/>
      <w:bookmarkStart w:id="306" w:name="_Toc216606418"/>
      <w:bookmarkStart w:id="307" w:name="_Toc505697551"/>
      <w:bookmarkStart w:id="308" w:name="_Toc529535154"/>
      <w:bookmarkStart w:id="309" w:name="_Toc30061263"/>
      <w:bookmarkStart w:id="310" w:name="_Toc165034877"/>
      <w:r>
        <w:rPr>
          <w:i w:val="0"/>
          <w:sz w:val="24"/>
        </w:rPr>
        <w:lastRenderedPageBreak/>
        <w:t>3.7</w:t>
      </w:r>
      <w:r>
        <w:rPr>
          <w:i w:val="0"/>
          <w:sz w:val="24"/>
        </w:rPr>
        <w:tab/>
        <w:t>Disconnection of a SVA Metering System</w:t>
      </w:r>
      <w:bookmarkEnd w:id="303"/>
      <w:bookmarkEnd w:id="304"/>
      <w:bookmarkEnd w:id="305"/>
      <w:bookmarkEnd w:id="306"/>
      <w:bookmarkEnd w:id="307"/>
      <w:bookmarkEnd w:id="308"/>
      <w:bookmarkEnd w:id="309"/>
      <w:bookmarkEnd w:id="310"/>
    </w:p>
    <w:p w14:paraId="793C1303" w14:textId="77777777" w:rsidR="000F32A3" w:rsidRDefault="008F4CE4">
      <w:pPr>
        <w:spacing w:after="240"/>
        <w:rPr>
          <w:sz w:val="24"/>
          <w:szCs w:val="24"/>
        </w:rPr>
      </w:pPr>
      <w:r>
        <w:rPr>
          <w:sz w:val="24"/>
          <w:szCs w:val="24"/>
        </w:rPr>
        <w:t>SVA disconnections are carried out under the following scenarios:</w:t>
      </w:r>
    </w:p>
    <w:p w14:paraId="10B24E9B" w14:textId="77777777" w:rsidR="000F32A3" w:rsidRDefault="008F4CE4">
      <w:pPr>
        <w:numPr>
          <w:ilvl w:val="0"/>
          <w:numId w:val="20"/>
        </w:numPr>
        <w:spacing w:after="240"/>
        <w:rPr>
          <w:sz w:val="24"/>
          <w:szCs w:val="24"/>
        </w:rPr>
      </w:pPr>
      <w:r>
        <w:rPr>
          <w:sz w:val="24"/>
          <w:szCs w:val="24"/>
        </w:rPr>
        <w:t>Supplier led, where the customer seeks a disconnection from the Supplier; and</w:t>
      </w:r>
    </w:p>
    <w:p w14:paraId="237E552B" w14:textId="77777777" w:rsidR="000F32A3" w:rsidRDefault="008F4CE4">
      <w:pPr>
        <w:numPr>
          <w:ilvl w:val="0"/>
          <w:numId w:val="20"/>
        </w:numPr>
        <w:spacing w:after="240"/>
        <w:rPr>
          <w:sz w:val="24"/>
          <w:szCs w:val="24"/>
        </w:rPr>
      </w:pPr>
      <w:r>
        <w:rPr>
          <w:sz w:val="24"/>
          <w:szCs w:val="24"/>
        </w:rPr>
        <w:t>LDSO led, where the customer seeks a disconnection from the LDSO, or the LDSO needs to disconnect at short notice, for example as a result of an emergency.</w:t>
      </w:r>
    </w:p>
    <w:p w14:paraId="409629B0" w14:textId="7E7BEBA7" w:rsidR="000F32A3" w:rsidRDefault="008F4CE4">
      <w:pPr>
        <w:numPr>
          <w:ilvl w:val="0"/>
          <w:numId w:val="20"/>
        </w:numPr>
        <w:spacing w:after="240"/>
        <w:rPr>
          <w:sz w:val="24"/>
          <w:szCs w:val="24"/>
        </w:rPr>
      </w:pPr>
      <w:r>
        <w:rPr>
          <w:sz w:val="24"/>
          <w:szCs w:val="24"/>
        </w:rPr>
        <w:t>In both cases, it may be necessary for the LDSO to de-energise the Metering System; and/or with agreement with the Supplier, remove the assets. If this is the case, then de-energisation should be carried out in accordance with Section 3.6 De-energisation of a Metering System (SVA Only) and</w:t>
      </w:r>
      <w:r w:rsidR="00D52ABA" w:rsidRPr="00D52ABA">
        <w:rPr>
          <w:sz w:val="24"/>
          <w:szCs w:val="24"/>
        </w:rPr>
        <w:t xml:space="preserve"> </w:t>
      </w:r>
      <w:r w:rsidR="00D52ABA">
        <w:rPr>
          <w:sz w:val="24"/>
          <w:szCs w:val="24"/>
        </w:rPr>
        <w:t xml:space="preserve">the </w:t>
      </w:r>
      <w:r w:rsidR="0007693A">
        <w:rPr>
          <w:sz w:val="24"/>
          <w:szCs w:val="24"/>
        </w:rPr>
        <w:t>REC</w:t>
      </w:r>
      <w:r>
        <w:rPr>
          <w:sz w:val="24"/>
          <w:szCs w:val="24"/>
        </w:rPr>
        <w:t>; and removal of Meters in accordance with</w:t>
      </w:r>
      <w:r w:rsidR="00D52ABA" w:rsidRPr="00D52ABA">
        <w:rPr>
          <w:sz w:val="24"/>
          <w:szCs w:val="24"/>
        </w:rPr>
        <w:t xml:space="preserve"> </w:t>
      </w:r>
      <w:r w:rsidR="00D52ABA">
        <w:rPr>
          <w:sz w:val="24"/>
          <w:szCs w:val="24"/>
        </w:rPr>
        <w:t xml:space="preserve">the </w:t>
      </w:r>
      <w:r w:rsidR="0007693A">
        <w:rPr>
          <w:sz w:val="24"/>
          <w:szCs w:val="24"/>
        </w:rPr>
        <w:t>REC</w:t>
      </w:r>
      <w:r>
        <w:rPr>
          <w:sz w:val="24"/>
          <w:szCs w:val="24"/>
        </w:rPr>
        <w:t>.</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653"/>
        <w:gridCol w:w="1289"/>
        <w:gridCol w:w="1763"/>
        <w:gridCol w:w="871"/>
        <w:gridCol w:w="953"/>
        <w:gridCol w:w="2265"/>
        <w:gridCol w:w="1267"/>
      </w:tblGrid>
      <w:tr w:rsidR="000F32A3" w14:paraId="0239EB7D" w14:textId="77777777">
        <w:trPr>
          <w:cantSplit/>
          <w:tblHeader/>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5BCA2153" w14:textId="77777777" w:rsidR="000F32A3" w:rsidRDefault="008F4CE4">
            <w:pPr>
              <w:suppressAutoHyphens/>
              <w:rPr>
                <w:b/>
                <w:spacing w:val="-3"/>
              </w:rPr>
            </w:pPr>
            <w:r>
              <w:rPr>
                <w:b/>
                <w:spacing w:val="-3"/>
              </w:rPr>
              <w:t>REF</w:t>
            </w:r>
          </w:p>
        </w:tc>
        <w:tc>
          <w:tcPr>
            <w:tcW w:w="655" w:type="pct"/>
            <w:tcBorders>
              <w:top w:val="single" w:sz="4" w:space="0" w:color="auto"/>
              <w:bottom w:val="single" w:sz="4" w:space="0" w:color="auto"/>
            </w:tcBorders>
            <w:tcMar>
              <w:top w:w="85" w:type="dxa"/>
              <w:left w:w="85" w:type="dxa"/>
              <w:bottom w:w="85" w:type="dxa"/>
              <w:right w:w="85" w:type="dxa"/>
            </w:tcMar>
          </w:tcPr>
          <w:p w14:paraId="746D4591" w14:textId="77777777" w:rsidR="000F32A3" w:rsidRDefault="008F4CE4">
            <w:pPr>
              <w:suppressAutoHyphens/>
              <w:rPr>
                <w:b/>
                <w:spacing w:val="-3"/>
              </w:rPr>
            </w:pPr>
            <w:r>
              <w:rPr>
                <w:b/>
                <w:spacing w:val="-3"/>
              </w:rPr>
              <w:t>WHEN</w:t>
            </w:r>
          </w:p>
        </w:tc>
        <w:tc>
          <w:tcPr>
            <w:tcW w:w="1072" w:type="pct"/>
            <w:tcBorders>
              <w:top w:val="single" w:sz="4" w:space="0" w:color="auto"/>
              <w:bottom w:val="single" w:sz="4" w:space="0" w:color="auto"/>
            </w:tcBorders>
            <w:tcMar>
              <w:top w:w="85" w:type="dxa"/>
              <w:left w:w="85" w:type="dxa"/>
              <w:bottom w:w="85" w:type="dxa"/>
              <w:right w:w="85" w:type="dxa"/>
            </w:tcMar>
          </w:tcPr>
          <w:p w14:paraId="1F12B268" w14:textId="77777777" w:rsidR="000F32A3" w:rsidRDefault="008F4CE4">
            <w:pPr>
              <w:suppressAutoHyphens/>
              <w:rPr>
                <w:b/>
                <w:spacing w:val="-3"/>
              </w:rPr>
            </w:pPr>
            <w:r>
              <w:rPr>
                <w:b/>
                <w:spacing w:val="-3"/>
              </w:rPr>
              <w:t>ACTION</w:t>
            </w:r>
          </w:p>
        </w:tc>
        <w:tc>
          <w:tcPr>
            <w:tcW w:w="370" w:type="pct"/>
            <w:tcBorders>
              <w:top w:val="single" w:sz="4" w:space="0" w:color="auto"/>
              <w:bottom w:val="single" w:sz="4" w:space="0" w:color="auto"/>
            </w:tcBorders>
            <w:tcMar>
              <w:top w:w="85" w:type="dxa"/>
              <w:left w:w="85" w:type="dxa"/>
              <w:bottom w:w="85" w:type="dxa"/>
              <w:right w:w="85" w:type="dxa"/>
            </w:tcMar>
          </w:tcPr>
          <w:p w14:paraId="2B52F475" w14:textId="77777777" w:rsidR="000F32A3" w:rsidRDefault="008F4CE4">
            <w:pPr>
              <w:suppressAutoHyphens/>
              <w:rPr>
                <w:b/>
                <w:spacing w:val="-3"/>
              </w:rPr>
            </w:pPr>
            <w:r>
              <w:rPr>
                <w:b/>
                <w:spacing w:val="-3"/>
              </w:rPr>
              <w:t>FROM</w:t>
            </w:r>
          </w:p>
        </w:tc>
        <w:tc>
          <w:tcPr>
            <w:tcW w:w="336" w:type="pct"/>
            <w:tcBorders>
              <w:top w:val="single" w:sz="4" w:space="0" w:color="auto"/>
              <w:bottom w:val="single" w:sz="4" w:space="0" w:color="auto"/>
            </w:tcBorders>
            <w:tcMar>
              <w:top w:w="85" w:type="dxa"/>
              <w:left w:w="85" w:type="dxa"/>
              <w:bottom w:w="85" w:type="dxa"/>
              <w:right w:w="85" w:type="dxa"/>
            </w:tcMar>
          </w:tcPr>
          <w:p w14:paraId="2878FA95" w14:textId="77777777" w:rsidR="000F32A3" w:rsidRDefault="008F4CE4">
            <w:pPr>
              <w:suppressAutoHyphens/>
              <w:rPr>
                <w:b/>
                <w:spacing w:val="-3"/>
              </w:rPr>
            </w:pPr>
            <w:r>
              <w:rPr>
                <w:b/>
                <w:spacing w:val="-3"/>
              </w:rPr>
              <w:t>TO</w:t>
            </w:r>
          </w:p>
        </w:tc>
        <w:tc>
          <w:tcPr>
            <w:tcW w:w="1339" w:type="pct"/>
            <w:tcBorders>
              <w:top w:val="single" w:sz="4" w:space="0" w:color="auto"/>
              <w:bottom w:val="single" w:sz="4" w:space="0" w:color="auto"/>
            </w:tcBorders>
            <w:tcMar>
              <w:top w:w="85" w:type="dxa"/>
              <w:left w:w="85" w:type="dxa"/>
              <w:bottom w:w="85" w:type="dxa"/>
              <w:right w:w="85" w:type="dxa"/>
            </w:tcMar>
          </w:tcPr>
          <w:p w14:paraId="4431E3F2" w14:textId="77777777" w:rsidR="000F32A3" w:rsidRDefault="008F4CE4">
            <w:pPr>
              <w:suppressAutoHyphens/>
              <w:rPr>
                <w:b/>
                <w:spacing w:val="-3"/>
              </w:rPr>
            </w:pPr>
            <w:r>
              <w:rPr>
                <w:b/>
                <w:spacing w:val="-3"/>
              </w:rPr>
              <w:t>INFORMATION REQUIRED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49028F22" w14:textId="77777777" w:rsidR="000F32A3" w:rsidRDefault="008F4CE4">
            <w:pPr>
              <w:suppressAutoHyphens/>
              <w:rPr>
                <w:b/>
                <w:spacing w:val="-3"/>
              </w:rPr>
            </w:pPr>
            <w:r>
              <w:rPr>
                <w:b/>
                <w:spacing w:val="-3"/>
              </w:rPr>
              <w:t>METHOD</w:t>
            </w:r>
          </w:p>
        </w:tc>
      </w:tr>
      <w:tr w:rsidR="000F32A3" w14:paraId="77286C29" w14:textId="77777777">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30BCF9D"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Supplier led disconnections only</w:t>
            </w:r>
          </w:p>
        </w:tc>
      </w:tr>
      <w:tr w:rsidR="000F32A3" w14:paraId="7EFD4428" w14:textId="77777777">
        <w:trPr>
          <w:cantSplit/>
        </w:trPr>
        <w:tc>
          <w:tcPr>
            <w:tcW w:w="440" w:type="pct"/>
            <w:tcBorders>
              <w:top w:val="single" w:sz="4" w:space="0" w:color="auto"/>
              <w:left w:val="single" w:sz="4" w:space="0" w:color="auto"/>
              <w:bottom w:val="single" w:sz="6" w:space="0" w:color="auto"/>
            </w:tcBorders>
            <w:tcMar>
              <w:top w:w="85" w:type="dxa"/>
              <w:left w:w="85" w:type="dxa"/>
              <w:bottom w:w="85" w:type="dxa"/>
              <w:right w:w="85" w:type="dxa"/>
            </w:tcMar>
          </w:tcPr>
          <w:p w14:paraId="64CA6596" w14:textId="77777777" w:rsidR="000F32A3" w:rsidRDefault="008F4CE4">
            <w:pPr>
              <w:suppressAutoHyphens/>
              <w:rPr>
                <w:spacing w:val="-3"/>
              </w:rPr>
            </w:pPr>
            <w:r>
              <w:rPr>
                <w:spacing w:val="-3"/>
              </w:rPr>
              <w:t>3.7.1</w:t>
            </w:r>
          </w:p>
        </w:tc>
        <w:tc>
          <w:tcPr>
            <w:tcW w:w="655" w:type="pct"/>
            <w:tcBorders>
              <w:top w:val="single" w:sz="4" w:space="0" w:color="auto"/>
              <w:bottom w:val="single" w:sz="6" w:space="0" w:color="auto"/>
            </w:tcBorders>
            <w:tcMar>
              <w:top w:w="85" w:type="dxa"/>
              <w:left w:w="85" w:type="dxa"/>
              <w:bottom w:w="85" w:type="dxa"/>
              <w:right w:w="85" w:type="dxa"/>
            </w:tcMar>
          </w:tcPr>
          <w:p w14:paraId="43A81810" w14:textId="77777777" w:rsidR="000F32A3" w:rsidRDefault="008F4CE4">
            <w:pPr>
              <w:suppressAutoHyphens/>
              <w:rPr>
                <w:spacing w:val="-3"/>
              </w:rPr>
            </w:pPr>
            <w:r>
              <w:rPr>
                <w:spacing w:val="-3"/>
              </w:rPr>
              <w:t>At request of Supplier, or as required.</w:t>
            </w:r>
          </w:p>
        </w:tc>
        <w:tc>
          <w:tcPr>
            <w:tcW w:w="1072" w:type="pct"/>
            <w:tcBorders>
              <w:top w:val="single" w:sz="4" w:space="0" w:color="auto"/>
              <w:bottom w:val="single" w:sz="6" w:space="0" w:color="auto"/>
            </w:tcBorders>
            <w:tcMar>
              <w:top w:w="85" w:type="dxa"/>
              <w:left w:w="85" w:type="dxa"/>
              <w:bottom w:w="85" w:type="dxa"/>
              <w:right w:w="85" w:type="dxa"/>
            </w:tcMar>
          </w:tcPr>
          <w:p w14:paraId="22AFFF39" w14:textId="77777777" w:rsidR="000F32A3" w:rsidRDefault="008F4CE4">
            <w:pPr>
              <w:suppressAutoHyphens/>
              <w:rPr>
                <w:spacing w:val="-3"/>
              </w:rPr>
            </w:pPr>
            <w:r>
              <w:rPr>
                <w:spacing w:val="-3"/>
              </w:rPr>
              <w:t>Supplier requests disconnection of Metering System.</w:t>
            </w:r>
          </w:p>
        </w:tc>
        <w:tc>
          <w:tcPr>
            <w:tcW w:w="370" w:type="pct"/>
            <w:tcBorders>
              <w:top w:val="single" w:sz="4" w:space="0" w:color="auto"/>
              <w:bottom w:val="single" w:sz="6" w:space="0" w:color="auto"/>
            </w:tcBorders>
            <w:tcMar>
              <w:top w:w="85" w:type="dxa"/>
              <w:left w:w="85" w:type="dxa"/>
              <w:bottom w:w="85" w:type="dxa"/>
              <w:right w:w="85" w:type="dxa"/>
            </w:tcMar>
          </w:tcPr>
          <w:p w14:paraId="54DEE647" w14:textId="77777777" w:rsidR="000F32A3" w:rsidRDefault="008F4CE4">
            <w:pPr>
              <w:suppressAutoHyphens/>
              <w:rPr>
                <w:spacing w:val="-3"/>
              </w:rPr>
            </w:pPr>
            <w:r>
              <w:rPr>
                <w:spacing w:val="-3"/>
              </w:rPr>
              <w:t>Supplier.</w:t>
            </w:r>
          </w:p>
        </w:tc>
        <w:tc>
          <w:tcPr>
            <w:tcW w:w="336" w:type="pct"/>
            <w:tcBorders>
              <w:top w:val="single" w:sz="4" w:space="0" w:color="auto"/>
              <w:bottom w:val="single" w:sz="6" w:space="0" w:color="auto"/>
            </w:tcBorders>
            <w:tcMar>
              <w:top w:w="85" w:type="dxa"/>
              <w:left w:w="85" w:type="dxa"/>
              <w:bottom w:w="85" w:type="dxa"/>
              <w:right w:w="85" w:type="dxa"/>
            </w:tcMar>
          </w:tcPr>
          <w:p w14:paraId="063510F5" w14:textId="77777777" w:rsidR="000F32A3" w:rsidRDefault="008F4CE4">
            <w:pPr>
              <w:suppressAutoHyphens/>
              <w:rPr>
                <w:spacing w:val="-3"/>
              </w:rPr>
            </w:pPr>
            <w:r>
              <w:rPr>
                <w:spacing w:val="-3"/>
              </w:rPr>
              <w:t>LDSO.</w:t>
            </w:r>
          </w:p>
        </w:tc>
        <w:tc>
          <w:tcPr>
            <w:tcW w:w="1339" w:type="pct"/>
            <w:tcBorders>
              <w:top w:val="single" w:sz="4" w:space="0" w:color="auto"/>
              <w:bottom w:val="single" w:sz="6" w:space="0" w:color="auto"/>
            </w:tcBorders>
            <w:tcMar>
              <w:top w:w="85" w:type="dxa"/>
              <w:left w:w="85" w:type="dxa"/>
              <w:bottom w:w="85" w:type="dxa"/>
              <w:right w:w="85" w:type="dxa"/>
            </w:tcMar>
          </w:tcPr>
          <w:p w14:paraId="3CD82E57" w14:textId="77777777" w:rsidR="000F32A3" w:rsidRDefault="008F4CE4">
            <w:pPr>
              <w:suppressAutoHyphens/>
              <w:rPr>
                <w:spacing w:val="-3"/>
              </w:rPr>
            </w:pPr>
            <w:r>
              <w:rPr>
                <w:spacing w:val="-3"/>
              </w:rPr>
              <w:t>D0132 Request for Disconnection of Supply.</w:t>
            </w:r>
          </w:p>
        </w:tc>
        <w:tc>
          <w:tcPr>
            <w:tcW w:w="788" w:type="pct"/>
            <w:tcBorders>
              <w:top w:val="single" w:sz="4" w:space="0" w:color="auto"/>
              <w:bottom w:val="single" w:sz="6" w:space="0" w:color="auto"/>
              <w:right w:val="single" w:sz="4" w:space="0" w:color="auto"/>
            </w:tcBorders>
            <w:tcMar>
              <w:top w:w="85" w:type="dxa"/>
              <w:left w:w="85" w:type="dxa"/>
              <w:bottom w:w="85" w:type="dxa"/>
              <w:right w:w="85" w:type="dxa"/>
            </w:tcMar>
          </w:tcPr>
          <w:p w14:paraId="4C76A74E"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5E8935BF" w14:textId="77777777">
        <w:trPr>
          <w:cantSplit/>
        </w:trPr>
        <w:tc>
          <w:tcPr>
            <w:tcW w:w="440" w:type="pct"/>
            <w:tcBorders>
              <w:top w:val="single" w:sz="4" w:space="0" w:color="auto"/>
              <w:left w:val="single" w:sz="4" w:space="0" w:color="auto"/>
              <w:bottom w:val="single" w:sz="6" w:space="0" w:color="auto"/>
            </w:tcBorders>
            <w:tcMar>
              <w:top w:w="85" w:type="dxa"/>
              <w:left w:w="85" w:type="dxa"/>
              <w:bottom w:w="85" w:type="dxa"/>
              <w:right w:w="85" w:type="dxa"/>
            </w:tcMar>
          </w:tcPr>
          <w:p w14:paraId="552CB727" w14:textId="77777777" w:rsidR="000F32A3" w:rsidRDefault="008F4CE4">
            <w:pPr>
              <w:suppressAutoHyphens/>
              <w:rPr>
                <w:spacing w:val="-3"/>
              </w:rPr>
            </w:pPr>
            <w:r>
              <w:rPr>
                <w:spacing w:val="-3"/>
              </w:rPr>
              <w:t>3.7.2</w:t>
            </w:r>
          </w:p>
        </w:tc>
        <w:tc>
          <w:tcPr>
            <w:tcW w:w="655" w:type="pct"/>
            <w:tcBorders>
              <w:top w:val="single" w:sz="4" w:space="0" w:color="auto"/>
              <w:bottom w:val="single" w:sz="6" w:space="0" w:color="auto"/>
            </w:tcBorders>
            <w:tcMar>
              <w:top w:w="85" w:type="dxa"/>
              <w:left w:w="85" w:type="dxa"/>
              <w:bottom w:w="85" w:type="dxa"/>
              <w:right w:w="85" w:type="dxa"/>
            </w:tcMar>
          </w:tcPr>
          <w:p w14:paraId="2F7B407D" w14:textId="77777777" w:rsidR="000F32A3" w:rsidRDefault="008F4CE4">
            <w:pPr>
              <w:suppressAutoHyphens/>
              <w:rPr>
                <w:spacing w:val="-3"/>
              </w:rPr>
            </w:pPr>
            <w:r>
              <w:rPr>
                <w:spacing w:val="-3"/>
              </w:rPr>
              <w:t>If request rejected.</w:t>
            </w:r>
          </w:p>
        </w:tc>
        <w:tc>
          <w:tcPr>
            <w:tcW w:w="1072" w:type="pct"/>
            <w:tcBorders>
              <w:top w:val="single" w:sz="4" w:space="0" w:color="auto"/>
              <w:bottom w:val="single" w:sz="6" w:space="0" w:color="auto"/>
            </w:tcBorders>
            <w:tcMar>
              <w:top w:w="85" w:type="dxa"/>
              <w:left w:w="85" w:type="dxa"/>
              <w:bottom w:w="85" w:type="dxa"/>
              <w:right w:w="85" w:type="dxa"/>
            </w:tcMar>
          </w:tcPr>
          <w:p w14:paraId="2665D5C7" w14:textId="77777777" w:rsidR="000F32A3" w:rsidRDefault="008F4CE4">
            <w:pPr>
              <w:suppressAutoHyphens/>
              <w:rPr>
                <w:spacing w:val="-3"/>
              </w:rPr>
            </w:pPr>
            <w:r>
              <w:rPr>
                <w:spacing w:val="-3"/>
              </w:rPr>
              <w:t>Notify Supplier of rejection of disconnection request.</w:t>
            </w:r>
          </w:p>
        </w:tc>
        <w:tc>
          <w:tcPr>
            <w:tcW w:w="370" w:type="pct"/>
            <w:tcBorders>
              <w:top w:val="single" w:sz="4" w:space="0" w:color="auto"/>
              <w:bottom w:val="single" w:sz="6" w:space="0" w:color="auto"/>
            </w:tcBorders>
            <w:tcMar>
              <w:top w:w="85" w:type="dxa"/>
              <w:left w:w="85" w:type="dxa"/>
              <w:bottom w:w="85" w:type="dxa"/>
              <w:right w:w="85" w:type="dxa"/>
            </w:tcMar>
          </w:tcPr>
          <w:p w14:paraId="2BC6E905" w14:textId="77777777" w:rsidR="000F32A3" w:rsidRDefault="008F4CE4">
            <w:pPr>
              <w:suppressAutoHyphens/>
              <w:rPr>
                <w:spacing w:val="-3"/>
              </w:rPr>
            </w:pPr>
            <w:r>
              <w:rPr>
                <w:spacing w:val="-3"/>
              </w:rPr>
              <w:t>LDSO.</w:t>
            </w:r>
          </w:p>
        </w:tc>
        <w:tc>
          <w:tcPr>
            <w:tcW w:w="336" w:type="pct"/>
            <w:tcBorders>
              <w:top w:val="single" w:sz="4" w:space="0" w:color="auto"/>
              <w:bottom w:val="single" w:sz="6" w:space="0" w:color="auto"/>
            </w:tcBorders>
            <w:tcMar>
              <w:top w:w="85" w:type="dxa"/>
              <w:left w:w="85" w:type="dxa"/>
              <w:bottom w:w="85" w:type="dxa"/>
              <w:right w:w="85" w:type="dxa"/>
            </w:tcMar>
          </w:tcPr>
          <w:p w14:paraId="08E6215D" w14:textId="77777777" w:rsidR="000F32A3" w:rsidRDefault="008F4CE4">
            <w:pPr>
              <w:suppressAutoHyphens/>
              <w:rPr>
                <w:spacing w:val="-3"/>
              </w:rPr>
            </w:pPr>
            <w:r>
              <w:rPr>
                <w:spacing w:val="-3"/>
              </w:rPr>
              <w:t>Supplier.</w:t>
            </w:r>
          </w:p>
        </w:tc>
        <w:tc>
          <w:tcPr>
            <w:tcW w:w="1339" w:type="pct"/>
            <w:tcBorders>
              <w:top w:val="single" w:sz="4" w:space="0" w:color="auto"/>
              <w:bottom w:val="single" w:sz="6" w:space="0" w:color="auto"/>
            </w:tcBorders>
            <w:tcMar>
              <w:top w:w="85" w:type="dxa"/>
              <w:left w:w="85" w:type="dxa"/>
              <w:bottom w:w="85" w:type="dxa"/>
              <w:right w:w="85" w:type="dxa"/>
            </w:tcMar>
          </w:tcPr>
          <w:p w14:paraId="7F9A9744" w14:textId="77777777" w:rsidR="000F32A3" w:rsidRDefault="008F4CE4">
            <w:pPr>
              <w:suppressAutoHyphens/>
              <w:rPr>
                <w:spacing w:val="-3"/>
              </w:rPr>
            </w:pPr>
            <w:r>
              <w:rPr>
                <w:spacing w:val="-3"/>
              </w:rPr>
              <w:t xml:space="preserve">D0262 Rejection of Disconnection. </w:t>
            </w:r>
          </w:p>
        </w:tc>
        <w:tc>
          <w:tcPr>
            <w:tcW w:w="788" w:type="pct"/>
            <w:tcBorders>
              <w:top w:val="single" w:sz="4" w:space="0" w:color="auto"/>
              <w:bottom w:val="single" w:sz="6" w:space="0" w:color="auto"/>
              <w:right w:val="single" w:sz="4" w:space="0" w:color="auto"/>
            </w:tcBorders>
            <w:tcMar>
              <w:top w:w="85" w:type="dxa"/>
              <w:left w:w="85" w:type="dxa"/>
              <w:bottom w:w="85" w:type="dxa"/>
              <w:right w:w="85" w:type="dxa"/>
            </w:tcMar>
          </w:tcPr>
          <w:p w14:paraId="68AA0B87"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3713F9E6" w14:textId="77777777">
        <w:trPr>
          <w:cantSplit/>
        </w:trPr>
        <w:tc>
          <w:tcPr>
            <w:tcW w:w="5000" w:type="pct"/>
            <w:gridSpan w:val="7"/>
            <w:tcBorders>
              <w:top w:val="single" w:sz="4" w:space="0" w:color="auto"/>
              <w:left w:val="single" w:sz="4" w:space="0" w:color="auto"/>
              <w:bottom w:val="single" w:sz="6" w:space="0" w:color="auto"/>
              <w:right w:val="single" w:sz="4" w:space="0" w:color="auto"/>
            </w:tcBorders>
            <w:tcMar>
              <w:top w:w="85" w:type="dxa"/>
              <w:left w:w="85" w:type="dxa"/>
              <w:bottom w:w="85" w:type="dxa"/>
              <w:right w:w="85" w:type="dxa"/>
            </w:tcMar>
          </w:tcPr>
          <w:p w14:paraId="50DFDC51"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LDSO led disconnections only</w:t>
            </w:r>
          </w:p>
        </w:tc>
      </w:tr>
      <w:tr w:rsidR="000F32A3" w14:paraId="53951F4F"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1466CAAB" w14:textId="77777777" w:rsidR="000F32A3" w:rsidRDefault="008F4CE4">
            <w:pPr>
              <w:suppressAutoHyphens/>
              <w:rPr>
                <w:spacing w:val="-3"/>
              </w:rPr>
            </w:pPr>
            <w:r>
              <w:rPr>
                <w:spacing w:val="-3"/>
              </w:rPr>
              <w:t>3.7.3</w:t>
            </w:r>
          </w:p>
        </w:tc>
        <w:tc>
          <w:tcPr>
            <w:tcW w:w="655" w:type="pct"/>
            <w:tcBorders>
              <w:top w:val="single" w:sz="4" w:space="0" w:color="auto"/>
              <w:bottom w:val="single" w:sz="4" w:space="0" w:color="auto"/>
            </w:tcBorders>
            <w:tcMar>
              <w:top w:w="85" w:type="dxa"/>
              <w:left w:w="85" w:type="dxa"/>
              <w:bottom w:w="85" w:type="dxa"/>
              <w:right w:w="85" w:type="dxa"/>
            </w:tcMar>
          </w:tcPr>
          <w:p w14:paraId="4679BAFE" w14:textId="77777777" w:rsidR="000F32A3" w:rsidRDefault="008F4CE4">
            <w:pPr>
              <w:suppressAutoHyphens/>
              <w:rPr>
                <w:spacing w:val="-3"/>
              </w:rPr>
            </w:pPr>
            <w:r>
              <w:rPr>
                <w:spacing w:val="-3"/>
              </w:rPr>
              <w:t>As required</w:t>
            </w:r>
            <w:r>
              <w:rPr>
                <w:rStyle w:val="FootnoteReference"/>
                <w:spacing w:val="-3"/>
              </w:rPr>
              <w:footnoteReference w:id="15"/>
            </w:r>
            <w:r>
              <w:rPr>
                <w:spacing w:val="-3"/>
              </w:rPr>
              <w:t>.</w:t>
            </w:r>
          </w:p>
        </w:tc>
        <w:tc>
          <w:tcPr>
            <w:tcW w:w="1072" w:type="pct"/>
            <w:tcBorders>
              <w:top w:val="single" w:sz="4" w:space="0" w:color="auto"/>
              <w:bottom w:val="single" w:sz="4" w:space="0" w:color="auto"/>
            </w:tcBorders>
            <w:tcMar>
              <w:top w:w="85" w:type="dxa"/>
              <w:left w:w="85" w:type="dxa"/>
              <w:bottom w:w="85" w:type="dxa"/>
              <w:right w:w="85" w:type="dxa"/>
            </w:tcMar>
          </w:tcPr>
          <w:p w14:paraId="470776F1" w14:textId="77777777" w:rsidR="000F32A3" w:rsidRDefault="008F4CE4">
            <w:pPr>
              <w:suppressAutoHyphens/>
              <w:rPr>
                <w:spacing w:val="-3"/>
              </w:rPr>
            </w:pPr>
            <w:r>
              <w:rPr>
                <w:spacing w:val="-3"/>
              </w:rPr>
              <w:t>Notify Supplier of scheduled disconnection of Metering System</w:t>
            </w:r>
          </w:p>
        </w:tc>
        <w:tc>
          <w:tcPr>
            <w:tcW w:w="370" w:type="pct"/>
            <w:tcBorders>
              <w:top w:val="single" w:sz="4" w:space="0" w:color="auto"/>
              <w:bottom w:val="single" w:sz="4" w:space="0" w:color="auto"/>
            </w:tcBorders>
            <w:tcMar>
              <w:top w:w="85" w:type="dxa"/>
              <w:left w:w="85" w:type="dxa"/>
              <w:bottom w:w="85" w:type="dxa"/>
              <w:right w:w="85" w:type="dxa"/>
            </w:tcMar>
          </w:tcPr>
          <w:p w14:paraId="046ADF22" w14:textId="77777777"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14:paraId="12FEDE31" w14:textId="77777777" w:rsidR="000F32A3" w:rsidRDefault="008F4CE4">
            <w:pPr>
              <w:suppressAutoHyphens/>
              <w:rPr>
                <w:spacing w:val="-3"/>
              </w:rPr>
            </w:pPr>
            <w:r>
              <w:rPr>
                <w:spacing w:val="-3"/>
              </w:rPr>
              <w:t>Supplier</w:t>
            </w:r>
          </w:p>
        </w:tc>
        <w:tc>
          <w:tcPr>
            <w:tcW w:w="1339" w:type="pct"/>
            <w:tcBorders>
              <w:top w:val="single" w:sz="4" w:space="0" w:color="auto"/>
              <w:bottom w:val="single" w:sz="4" w:space="0" w:color="auto"/>
            </w:tcBorders>
            <w:tcMar>
              <w:top w:w="85" w:type="dxa"/>
              <w:left w:w="85" w:type="dxa"/>
              <w:bottom w:w="85" w:type="dxa"/>
              <w:right w:w="85" w:type="dxa"/>
            </w:tcMar>
          </w:tcPr>
          <w:p w14:paraId="569EB22D" w14:textId="77777777" w:rsidR="000F32A3" w:rsidRDefault="008F4CE4">
            <w:pPr>
              <w:suppressAutoHyphens/>
              <w:rPr>
                <w:spacing w:val="-3"/>
              </w:rPr>
            </w:pPr>
            <w:r>
              <w:rPr>
                <w:spacing w:val="-3"/>
              </w:rPr>
              <w:t>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212640EA"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1D7F1BC2"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1ADEEC6C" w14:textId="77777777" w:rsidR="000F32A3" w:rsidRDefault="008F4CE4">
            <w:pPr>
              <w:suppressAutoHyphens/>
              <w:rPr>
                <w:spacing w:val="-3"/>
              </w:rPr>
            </w:pPr>
            <w:r>
              <w:rPr>
                <w:spacing w:val="-3"/>
              </w:rPr>
              <w:t>3.7.4</w:t>
            </w:r>
          </w:p>
        </w:tc>
        <w:tc>
          <w:tcPr>
            <w:tcW w:w="655" w:type="pct"/>
            <w:tcBorders>
              <w:top w:val="single" w:sz="4" w:space="0" w:color="auto"/>
              <w:bottom w:val="single" w:sz="4" w:space="0" w:color="auto"/>
            </w:tcBorders>
            <w:tcMar>
              <w:top w:w="85" w:type="dxa"/>
              <w:left w:w="85" w:type="dxa"/>
              <w:bottom w:w="85" w:type="dxa"/>
              <w:right w:w="85" w:type="dxa"/>
            </w:tcMar>
          </w:tcPr>
          <w:p w14:paraId="7520B316" w14:textId="77777777" w:rsidR="000F32A3" w:rsidRDefault="008F4CE4">
            <w:pPr>
              <w:suppressAutoHyphens/>
              <w:rPr>
                <w:spacing w:val="-3"/>
              </w:rPr>
            </w:pPr>
            <w:r>
              <w:rPr>
                <w:spacing w:val="-3"/>
              </w:rPr>
              <w:t>Within 5WD of receipt of notification of scheduled disconnection, if Supplier objects</w:t>
            </w:r>
            <w:r>
              <w:rPr>
                <w:rStyle w:val="FootnoteReference"/>
                <w:spacing w:val="-3"/>
              </w:rPr>
              <w:footnoteReference w:id="16"/>
            </w:r>
            <w:r>
              <w:rPr>
                <w:spacing w:val="-3"/>
              </w:rPr>
              <w:t>.</w:t>
            </w:r>
          </w:p>
        </w:tc>
        <w:tc>
          <w:tcPr>
            <w:tcW w:w="1072" w:type="pct"/>
            <w:tcBorders>
              <w:top w:val="single" w:sz="4" w:space="0" w:color="auto"/>
              <w:bottom w:val="single" w:sz="4" w:space="0" w:color="auto"/>
            </w:tcBorders>
            <w:tcMar>
              <w:top w:w="85" w:type="dxa"/>
              <w:left w:w="85" w:type="dxa"/>
              <w:bottom w:w="85" w:type="dxa"/>
              <w:right w:w="85" w:type="dxa"/>
            </w:tcMar>
          </w:tcPr>
          <w:p w14:paraId="02835A9E" w14:textId="77777777" w:rsidR="000F32A3" w:rsidRDefault="008F4CE4">
            <w:pPr>
              <w:suppressAutoHyphens/>
              <w:rPr>
                <w:spacing w:val="-3"/>
              </w:rPr>
            </w:pPr>
            <w:r>
              <w:rPr>
                <w:spacing w:val="-3"/>
              </w:rPr>
              <w:t>Notify LDSO of reason for objecting to the disconnection.</w:t>
            </w:r>
          </w:p>
        </w:tc>
        <w:tc>
          <w:tcPr>
            <w:tcW w:w="370" w:type="pct"/>
            <w:tcBorders>
              <w:top w:val="single" w:sz="4" w:space="0" w:color="auto"/>
              <w:bottom w:val="single" w:sz="4" w:space="0" w:color="auto"/>
            </w:tcBorders>
            <w:tcMar>
              <w:top w:w="85" w:type="dxa"/>
              <w:left w:w="85" w:type="dxa"/>
              <w:bottom w:w="85" w:type="dxa"/>
              <w:right w:w="85" w:type="dxa"/>
            </w:tcMar>
          </w:tcPr>
          <w:p w14:paraId="04380A30" w14:textId="77777777" w:rsidR="000F32A3" w:rsidRDefault="008F4CE4">
            <w:pPr>
              <w:suppressAutoHyphens/>
              <w:rPr>
                <w:spacing w:val="-3"/>
              </w:rPr>
            </w:pPr>
            <w:r>
              <w:rPr>
                <w:spacing w:val="-3"/>
              </w:rPr>
              <w:t>Supplier</w:t>
            </w:r>
          </w:p>
        </w:tc>
        <w:tc>
          <w:tcPr>
            <w:tcW w:w="336" w:type="pct"/>
            <w:tcBorders>
              <w:top w:val="single" w:sz="4" w:space="0" w:color="auto"/>
              <w:bottom w:val="single" w:sz="4" w:space="0" w:color="auto"/>
            </w:tcBorders>
            <w:tcMar>
              <w:top w:w="85" w:type="dxa"/>
              <w:left w:w="85" w:type="dxa"/>
              <w:bottom w:w="85" w:type="dxa"/>
              <w:right w:w="85" w:type="dxa"/>
            </w:tcMar>
          </w:tcPr>
          <w:p w14:paraId="74EB7C0C" w14:textId="77777777" w:rsidR="000F32A3" w:rsidRDefault="008F4CE4">
            <w:pPr>
              <w:suppressAutoHyphens/>
              <w:rPr>
                <w:spacing w:val="-3"/>
              </w:rPr>
            </w:pPr>
            <w:r>
              <w:rPr>
                <w:spacing w:val="-3"/>
              </w:rPr>
              <w:t>LDSO</w:t>
            </w:r>
          </w:p>
        </w:tc>
        <w:tc>
          <w:tcPr>
            <w:tcW w:w="1339" w:type="pct"/>
            <w:tcBorders>
              <w:top w:val="single" w:sz="4" w:space="0" w:color="auto"/>
              <w:bottom w:val="single" w:sz="4" w:space="0" w:color="auto"/>
            </w:tcBorders>
            <w:tcMar>
              <w:top w:w="85" w:type="dxa"/>
              <w:left w:w="85" w:type="dxa"/>
              <w:bottom w:w="85" w:type="dxa"/>
              <w:right w:w="85" w:type="dxa"/>
            </w:tcMar>
          </w:tcPr>
          <w:p w14:paraId="0902DA6E" w14:textId="77777777" w:rsidR="000F32A3" w:rsidRDefault="008F4CE4">
            <w:pPr>
              <w:suppressAutoHyphens/>
              <w:rPr>
                <w:spacing w:val="-3"/>
              </w:rPr>
            </w:pPr>
            <w:r>
              <w:rPr>
                <w:spacing w:val="-3"/>
              </w:rPr>
              <w:t>Reason for objecting to the disconnection, 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4D825EE3"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5505FBE5" w14:textId="77777777">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058AD88"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For all disconnections</w:t>
            </w:r>
          </w:p>
        </w:tc>
      </w:tr>
      <w:tr w:rsidR="000F32A3" w14:paraId="72D7D4C3"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619D5096" w14:textId="77777777" w:rsidR="000F32A3" w:rsidRDefault="008F4CE4">
            <w:pPr>
              <w:suppressAutoHyphens/>
              <w:rPr>
                <w:spacing w:val="-3"/>
              </w:rPr>
            </w:pPr>
            <w:r>
              <w:rPr>
                <w:spacing w:val="-3"/>
              </w:rPr>
              <w:lastRenderedPageBreak/>
              <w:t>3.7.5</w:t>
            </w:r>
          </w:p>
        </w:tc>
        <w:tc>
          <w:tcPr>
            <w:tcW w:w="655" w:type="pct"/>
            <w:tcBorders>
              <w:top w:val="single" w:sz="4" w:space="0" w:color="auto"/>
              <w:bottom w:val="single" w:sz="4" w:space="0" w:color="auto"/>
            </w:tcBorders>
            <w:tcMar>
              <w:top w:w="85" w:type="dxa"/>
              <w:left w:w="85" w:type="dxa"/>
              <w:bottom w:w="85" w:type="dxa"/>
              <w:right w:w="85" w:type="dxa"/>
            </w:tcMar>
          </w:tcPr>
          <w:p w14:paraId="6B2986DF" w14:textId="77777777" w:rsidR="000F32A3" w:rsidRDefault="008F4CE4">
            <w:pPr>
              <w:suppressAutoHyphens/>
              <w:rPr>
                <w:spacing w:val="-3"/>
              </w:rPr>
            </w:pPr>
            <w:r>
              <w:rPr>
                <w:spacing w:val="-3"/>
              </w:rPr>
              <w:t>If request accepted following 3.7.1 or 3.7.3.</w:t>
            </w:r>
          </w:p>
        </w:tc>
        <w:tc>
          <w:tcPr>
            <w:tcW w:w="1072" w:type="pct"/>
            <w:tcBorders>
              <w:top w:val="single" w:sz="4" w:space="0" w:color="auto"/>
              <w:bottom w:val="single" w:sz="4" w:space="0" w:color="auto"/>
            </w:tcBorders>
            <w:tcMar>
              <w:top w:w="85" w:type="dxa"/>
              <w:left w:w="85" w:type="dxa"/>
              <w:bottom w:w="85" w:type="dxa"/>
              <w:right w:w="85" w:type="dxa"/>
            </w:tcMar>
          </w:tcPr>
          <w:p w14:paraId="332806EF" w14:textId="77777777" w:rsidR="000F32A3" w:rsidRDefault="008F4CE4">
            <w:pPr>
              <w:suppressAutoHyphens/>
              <w:spacing w:after="120"/>
              <w:rPr>
                <w:spacing w:val="-3"/>
              </w:rPr>
            </w:pPr>
            <w:r>
              <w:rPr>
                <w:spacing w:val="-3"/>
              </w:rPr>
              <w:t xml:space="preserve">Notify </w:t>
            </w:r>
            <w:r w:rsidR="00D52ABA">
              <w:rPr>
                <w:spacing w:val="-3"/>
              </w:rPr>
              <w:t xml:space="preserve">SVA </w:t>
            </w:r>
            <w:r>
              <w:rPr>
                <w:spacing w:val="-3"/>
              </w:rPr>
              <w:t>MOA and DC of scheduled disconnection;</w:t>
            </w:r>
          </w:p>
          <w:p w14:paraId="219EC449" w14:textId="77777777" w:rsidR="000F32A3" w:rsidRDefault="008F4CE4">
            <w:pPr>
              <w:suppressAutoHyphens/>
              <w:spacing w:after="120"/>
              <w:rPr>
                <w:spacing w:val="-3"/>
              </w:rPr>
            </w:pPr>
            <w:r>
              <w:rPr>
                <w:spacing w:val="-3"/>
              </w:rPr>
              <w:t>and</w:t>
            </w:r>
          </w:p>
          <w:p w14:paraId="62DCE69B" w14:textId="77777777" w:rsidR="000F32A3" w:rsidRDefault="008F4CE4">
            <w:pPr>
              <w:suppressAutoHyphens/>
              <w:rPr>
                <w:spacing w:val="-3"/>
              </w:rPr>
            </w:pPr>
            <w:r>
              <w:rPr>
                <w:spacing w:val="-3"/>
              </w:rPr>
              <w:t>Arrange for retrieval of final Meter register, de-energisation of Metering System and retrieval of the assets, as appropriate.</w:t>
            </w:r>
            <w:r>
              <w:rPr>
                <w:rStyle w:val="FootnoteReference"/>
                <w:spacing w:val="-3"/>
              </w:rPr>
              <w:footnoteReference w:id="17"/>
            </w:r>
          </w:p>
        </w:tc>
        <w:tc>
          <w:tcPr>
            <w:tcW w:w="370" w:type="pct"/>
            <w:tcBorders>
              <w:top w:val="single" w:sz="4" w:space="0" w:color="auto"/>
              <w:bottom w:val="single" w:sz="4" w:space="0" w:color="auto"/>
            </w:tcBorders>
            <w:tcMar>
              <w:top w:w="85" w:type="dxa"/>
              <w:left w:w="85" w:type="dxa"/>
              <w:bottom w:w="85" w:type="dxa"/>
              <w:right w:w="85" w:type="dxa"/>
            </w:tcMar>
          </w:tcPr>
          <w:p w14:paraId="4F87AA17" w14:textId="77777777" w:rsidR="000F32A3" w:rsidRDefault="008F4CE4">
            <w:pPr>
              <w:suppressAutoHyphens/>
              <w:rPr>
                <w:spacing w:val="-3"/>
              </w:rPr>
            </w:pPr>
            <w:r>
              <w:rPr>
                <w:spacing w:val="-3"/>
              </w:rPr>
              <w:t>Supplier</w:t>
            </w:r>
          </w:p>
        </w:tc>
        <w:tc>
          <w:tcPr>
            <w:tcW w:w="336" w:type="pct"/>
            <w:tcBorders>
              <w:top w:val="single" w:sz="4" w:space="0" w:color="auto"/>
              <w:bottom w:val="single" w:sz="4" w:space="0" w:color="auto"/>
            </w:tcBorders>
            <w:tcMar>
              <w:top w:w="85" w:type="dxa"/>
              <w:left w:w="85" w:type="dxa"/>
              <w:bottom w:w="85" w:type="dxa"/>
              <w:right w:w="85" w:type="dxa"/>
            </w:tcMar>
          </w:tcPr>
          <w:p w14:paraId="22950FC5" w14:textId="77777777" w:rsidR="000F32A3" w:rsidRDefault="00D52ABA">
            <w:pPr>
              <w:suppressAutoHyphens/>
              <w:rPr>
                <w:spacing w:val="-3"/>
              </w:rPr>
            </w:pPr>
            <w:r>
              <w:rPr>
                <w:spacing w:val="-3"/>
              </w:rPr>
              <w:t xml:space="preserve">SVA </w:t>
            </w:r>
            <w:r w:rsidR="008F4CE4">
              <w:rPr>
                <w:spacing w:val="-3"/>
              </w:rPr>
              <w:t>MOA/DC</w:t>
            </w:r>
          </w:p>
        </w:tc>
        <w:tc>
          <w:tcPr>
            <w:tcW w:w="1339" w:type="pct"/>
            <w:tcBorders>
              <w:top w:val="single" w:sz="4" w:space="0" w:color="auto"/>
              <w:bottom w:val="single" w:sz="4" w:space="0" w:color="auto"/>
            </w:tcBorders>
            <w:tcMar>
              <w:top w:w="85" w:type="dxa"/>
              <w:left w:w="85" w:type="dxa"/>
              <w:bottom w:w="85" w:type="dxa"/>
              <w:right w:w="85" w:type="dxa"/>
            </w:tcMar>
          </w:tcPr>
          <w:p w14:paraId="4B8AC31F" w14:textId="77777777" w:rsidR="000F32A3" w:rsidRDefault="008F4CE4">
            <w:pPr>
              <w:suppressAutoHyphens/>
              <w:rPr>
                <w:spacing w:val="-3"/>
              </w:rPr>
            </w:pPr>
            <w:r>
              <w:rPr>
                <w:spacing w:val="-3"/>
              </w:rPr>
              <w:t>Disconnection Date and MSID</w:t>
            </w:r>
          </w:p>
          <w:p w14:paraId="256C4BD6" w14:textId="77777777" w:rsidR="000F32A3" w:rsidRDefault="000F32A3">
            <w:pPr>
              <w:suppressAutoHyphens/>
              <w:rPr>
                <w:spacing w:val="-3"/>
              </w:rPr>
            </w:pPr>
          </w:p>
          <w:p w14:paraId="46A626D6" w14:textId="77777777" w:rsidR="000F32A3" w:rsidRDefault="000F32A3">
            <w:pPr>
              <w:suppressAutoHyphens/>
              <w:rPr>
                <w:spacing w:val="-3"/>
              </w:rPr>
            </w:pPr>
          </w:p>
          <w:p w14:paraId="6F2CAE44" w14:textId="77777777" w:rsidR="000F32A3" w:rsidRDefault="000F32A3">
            <w:pPr>
              <w:suppressAutoHyphens/>
              <w:rPr>
                <w:spacing w:val="-3"/>
              </w:rPr>
            </w:pPr>
          </w:p>
          <w:p w14:paraId="20264E55" w14:textId="6FB62F9A" w:rsidR="000F32A3" w:rsidRDefault="008F4CE4" w:rsidP="0007693A">
            <w:pPr>
              <w:suppressAutoHyphens/>
              <w:rPr>
                <w:spacing w:val="-3"/>
              </w:rPr>
            </w:pPr>
            <w:r>
              <w:rPr>
                <w:spacing w:val="-3"/>
              </w:rPr>
              <w:t xml:space="preserve">As per 3.6 De-energisation of a Metering System (SVA Only) and </w:t>
            </w:r>
            <w:r w:rsidR="0007693A">
              <w:rPr>
                <w:spacing w:val="-3"/>
              </w:rPr>
              <w:t>the REC</w:t>
            </w:r>
            <w:r>
              <w:rPr>
                <w:spacing w:val="-3"/>
              </w:rPr>
              <w:t>.</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7897CE72"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6D179474"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5D0A25AA" w14:textId="77777777" w:rsidR="000F32A3" w:rsidRDefault="008F4CE4">
            <w:pPr>
              <w:suppressAutoHyphens/>
              <w:rPr>
                <w:spacing w:val="-3"/>
              </w:rPr>
            </w:pPr>
            <w:r>
              <w:rPr>
                <w:spacing w:val="-3"/>
              </w:rPr>
              <w:t>3.7.6</w:t>
            </w:r>
          </w:p>
        </w:tc>
        <w:tc>
          <w:tcPr>
            <w:tcW w:w="655" w:type="pct"/>
            <w:tcBorders>
              <w:top w:val="single" w:sz="4" w:space="0" w:color="auto"/>
              <w:bottom w:val="single" w:sz="4" w:space="0" w:color="auto"/>
            </w:tcBorders>
            <w:tcMar>
              <w:top w:w="85" w:type="dxa"/>
              <w:left w:w="85" w:type="dxa"/>
              <w:bottom w:w="85" w:type="dxa"/>
              <w:right w:w="85" w:type="dxa"/>
            </w:tcMar>
          </w:tcPr>
          <w:p w14:paraId="6953C917" w14:textId="77777777" w:rsidR="000F32A3" w:rsidRDefault="008F4CE4">
            <w:pPr>
              <w:suppressAutoHyphens/>
              <w:rPr>
                <w:spacing w:val="-3"/>
              </w:rPr>
            </w:pPr>
            <w:r>
              <w:rPr>
                <w:spacing w:val="-3"/>
              </w:rPr>
              <w:t>If Metering System is still energised at scheduled time of disconnection.</w:t>
            </w:r>
          </w:p>
        </w:tc>
        <w:tc>
          <w:tcPr>
            <w:tcW w:w="1072" w:type="pct"/>
            <w:tcBorders>
              <w:top w:val="single" w:sz="4" w:space="0" w:color="auto"/>
              <w:bottom w:val="single" w:sz="4" w:space="0" w:color="auto"/>
            </w:tcBorders>
            <w:tcMar>
              <w:top w:w="85" w:type="dxa"/>
              <w:left w:w="85" w:type="dxa"/>
              <w:bottom w:w="85" w:type="dxa"/>
              <w:right w:w="85" w:type="dxa"/>
            </w:tcMar>
          </w:tcPr>
          <w:p w14:paraId="4E566B7E" w14:textId="77777777" w:rsidR="000F32A3" w:rsidRDefault="008F4CE4">
            <w:pPr>
              <w:suppressAutoHyphens/>
              <w:rPr>
                <w:spacing w:val="-3"/>
              </w:rPr>
            </w:pPr>
            <w:r>
              <w:rPr>
                <w:spacing w:val="-3"/>
              </w:rPr>
              <w:t>Decide as to whether to proceed with the disconnection.</w:t>
            </w:r>
            <w:r>
              <w:rPr>
                <w:rStyle w:val="FootnoteReference"/>
                <w:spacing w:val="-3"/>
              </w:rPr>
              <w:footnoteReference w:id="18"/>
            </w:r>
          </w:p>
        </w:tc>
        <w:tc>
          <w:tcPr>
            <w:tcW w:w="370" w:type="pct"/>
            <w:tcBorders>
              <w:top w:val="single" w:sz="4" w:space="0" w:color="auto"/>
              <w:bottom w:val="single" w:sz="4" w:space="0" w:color="auto"/>
            </w:tcBorders>
            <w:tcMar>
              <w:top w:w="85" w:type="dxa"/>
              <w:left w:w="85" w:type="dxa"/>
              <w:bottom w:w="85" w:type="dxa"/>
              <w:right w:w="85" w:type="dxa"/>
            </w:tcMar>
          </w:tcPr>
          <w:p w14:paraId="6466AF71" w14:textId="77777777"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14:paraId="526566C1" w14:textId="77777777" w:rsidR="000F32A3" w:rsidRDefault="000F32A3">
            <w:pPr>
              <w:suppressAutoHyphens/>
              <w:rPr>
                <w:spacing w:val="-3"/>
              </w:rPr>
            </w:pPr>
          </w:p>
        </w:tc>
        <w:tc>
          <w:tcPr>
            <w:tcW w:w="1339" w:type="pct"/>
            <w:tcBorders>
              <w:top w:val="single" w:sz="4" w:space="0" w:color="auto"/>
              <w:bottom w:val="single" w:sz="4" w:space="0" w:color="auto"/>
            </w:tcBorders>
            <w:tcMar>
              <w:top w:w="85" w:type="dxa"/>
              <w:left w:w="85" w:type="dxa"/>
              <w:bottom w:w="85" w:type="dxa"/>
              <w:right w:w="85" w:type="dxa"/>
            </w:tcMar>
          </w:tcPr>
          <w:p w14:paraId="1723D8C0" w14:textId="77777777" w:rsidR="000F32A3" w:rsidRDefault="000F32A3">
            <w:pPr>
              <w:suppressAutoHyphens/>
              <w:rPr>
                <w:spacing w:val="-3"/>
              </w:rPr>
            </w:pP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553F0109"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7B7DC50B" w14:textId="77777777">
        <w:trPr>
          <w:cantSplit/>
        </w:trPr>
        <w:tc>
          <w:tcPr>
            <w:tcW w:w="440" w:type="pct"/>
            <w:tcBorders>
              <w:top w:val="single" w:sz="4" w:space="0" w:color="auto"/>
              <w:left w:val="single" w:sz="4" w:space="0" w:color="auto"/>
              <w:bottom w:val="nil"/>
            </w:tcBorders>
            <w:tcMar>
              <w:top w:w="85" w:type="dxa"/>
              <w:left w:w="85" w:type="dxa"/>
              <w:bottom w:w="85" w:type="dxa"/>
              <w:right w:w="85" w:type="dxa"/>
            </w:tcMar>
          </w:tcPr>
          <w:p w14:paraId="3CA70C58" w14:textId="77777777" w:rsidR="000F32A3" w:rsidRDefault="008F4CE4">
            <w:pPr>
              <w:suppressAutoHyphens/>
              <w:rPr>
                <w:spacing w:val="-3"/>
              </w:rPr>
            </w:pPr>
            <w:r>
              <w:rPr>
                <w:spacing w:val="-3"/>
              </w:rPr>
              <w:t>3.7.7</w:t>
            </w:r>
          </w:p>
        </w:tc>
        <w:tc>
          <w:tcPr>
            <w:tcW w:w="655" w:type="pct"/>
            <w:tcBorders>
              <w:top w:val="single" w:sz="4" w:space="0" w:color="auto"/>
              <w:bottom w:val="nil"/>
            </w:tcBorders>
            <w:tcMar>
              <w:top w:w="85" w:type="dxa"/>
              <w:left w:w="85" w:type="dxa"/>
              <w:bottom w:w="85" w:type="dxa"/>
              <w:right w:w="85" w:type="dxa"/>
            </w:tcMar>
          </w:tcPr>
          <w:p w14:paraId="6F915C84" w14:textId="77777777" w:rsidR="000F32A3" w:rsidRDefault="008F4CE4">
            <w:pPr>
              <w:suppressAutoHyphens/>
              <w:rPr>
                <w:spacing w:val="-3"/>
              </w:rPr>
            </w:pPr>
            <w:r>
              <w:rPr>
                <w:spacing w:val="-3"/>
              </w:rPr>
              <w:t>If the LDSO has agreed with the Supplier to collect the final Meter register reading.</w:t>
            </w:r>
          </w:p>
        </w:tc>
        <w:tc>
          <w:tcPr>
            <w:tcW w:w="1072" w:type="pct"/>
            <w:tcBorders>
              <w:top w:val="single" w:sz="4" w:space="0" w:color="auto"/>
              <w:bottom w:val="nil"/>
            </w:tcBorders>
            <w:tcMar>
              <w:top w:w="85" w:type="dxa"/>
              <w:left w:w="85" w:type="dxa"/>
              <w:bottom w:w="85" w:type="dxa"/>
              <w:right w:w="85" w:type="dxa"/>
            </w:tcMar>
          </w:tcPr>
          <w:p w14:paraId="369717E9" w14:textId="77777777" w:rsidR="000F32A3" w:rsidRDefault="008F4CE4">
            <w:pPr>
              <w:suppressAutoHyphens/>
              <w:rPr>
                <w:spacing w:val="-3"/>
              </w:rPr>
            </w:pPr>
            <w:r>
              <w:rPr>
                <w:spacing w:val="-3"/>
              </w:rPr>
              <w:t>Obtain final Meter register reading, if available.</w:t>
            </w:r>
          </w:p>
        </w:tc>
        <w:tc>
          <w:tcPr>
            <w:tcW w:w="370" w:type="pct"/>
            <w:tcBorders>
              <w:top w:val="single" w:sz="4" w:space="0" w:color="auto"/>
              <w:bottom w:val="nil"/>
            </w:tcBorders>
            <w:tcMar>
              <w:top w:w="85" w:type="dxa"/>
              <w:left w:w="85" w:type="dxa"/>
              <w:bottom w:w="85" w:type="dxa"/>
              <w:right w:w="85" w:type="dxa"/>
            </w:tcMar>
          </w:tcPr>
          <w:p w14:paraId="5D7D051B" w14:textId="77777777" w:rsidR="000F32A3" w:rsidRDefault="008F4CE4">
            <w:pPr>
              <w:suppressAutoHyphens/>
              <w:rPr>
                <w:spacing w:val="-3"/>
              </w:rPr>
            </w:pPr>
            <w:r>
              <w:rPr>
                <w:spacing w:val="-3"/>
              </w:rPr>
              <w:t>LDSO</w:t>
            </w:r>
          </w:p>
        </w:tc>
        <w:tc>
          <w:tcPr>
            <w:tcW w:w="336" w:type="pct"/>
            <w:tcBorders>
              <w:top w:val="single" w:sz="4" w:space="0" w:color="auto"/>
              <w:bottom w:val="nil"/>
            </w:tcBorders>
            <w:tcMar>
              <w:top w:w="85" w:type="dxa"/>
              <w:left w:w="85" w:type="dxa"/>
              <w:bottom w:w="85" w:type="dxa"/>
              <w:right w:w="85" w:type="dxa"/>
            </w:tcMar>
          </w:tcPr>
          <w:p w14:paraId="2039D73E" w14:textId="77777777" w:rsidR="000F32A3" w:rsidRDefault="000F32A3">
            <w:pPr>
              <w:suppressAutoHyphens/>
              <w:rPr>
                <w:spacing w:val="-3"/>
              </w:rPr>
            </w:pPr>
          </w:p>
        </w:tc>
        <w:tc>
          <w:tcPr>
            <w:tcW w:w="1339" w:type="pct"/>
            <w:tcBorders>
              <w:top w:val="single" w:sz="4" w:space="0" w:color="auto"/>
              <w:bottom w:val="nil"/>
            </w:tcBorders>
            <w:tcMar>
              <w:top w:w="85" w:type="dxa"/>
              <w:left w:w="85" w:type="dxa"/>
              <w:bottom w:w="85" w:type="dxa"/>
              <w:right w:w="85" w:type="dxa"/>
            </w:tcMar>
          </w:tcPr>
          <w:p w14:paraId="660337B8" w14:textId="77777777" w:rsidR="000F32A3" w:rsidRDefault="000F32A3">
            <w:pPr>
              <w:suppressAutoHyphens/>
              <w:rPr>
                <w:spacing w:val="-3"/>
              </w:rPr>
            </w:pPr>
          </w:p>
        </w:tc>
        <w:tc>
          <w:tcPr>
            <w:tcW w:w="788" w:type="pct"/>
            <w:tcBorders>
              <w:top w:val="single" w:sz="4" w:space="0" w:color="auto"/>
              <w:bottom w:val="nil"/>
              <w:right w:val="single" w:sz="4" w:space="0" w:color="auto"/>
            </w:tcBorders>
            <w:tcMar>
              <w:top w:w="85" w:type="dxa"/>
              <w:left w:w="85" w:type="dxa"/>
              <w:bottom w:w="85" w:type="dxa"/>
              <w:right w:w="85" w:type="dxa"/>
            </w:tcMar>
          </w:tcPr>
          <w:p w14:paraId="247D71A6"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3B0998D0" w14:textId="77777777">
        <w:trPr>
          <w:cantSplit/>
        </w:trPr>
        <w:tc>
          <w:tcPr>
            <w:tcW w:w="440" w:type="pct"/>
            <w:tcBorders>
              <w:top w:val="nil"/>
              <w:left w:val="single" w:sz="4" w:space="0" w:color="auto"/>
              <w:bottom w:val="single" w:sz="4" w:space="0" w:color="auto"/>
            </w:tcBorders>
            <w:tcMar>
              <w:top w:w="85" w:type="dxa"/>
              <w:left w:w="85" w:type="dxa"/>
              <w:bottom w:w="85" w:type="dxa"/>
              <w:right w:w="85" w:type="dxa"/>
            </w:tcMar>
          </w:tcPr>
          <w:p w14:paraId="22FD2BBD" w14:textId="77777777" w:rsidR="000F32A3" w:rsidRDefault="000F32A3">
            <w:pPr>
              <w:suppressAutoHyphens/>
              <w:rPr>
                <w:spacing w:val="-3"/>
              </w:rPr>
            </w:pPr>
          </w:p>
        </w:tc>
        <w:tc>
          <w:tcPr>
            <w:tcW w:w="655" w:type="pct"/>
            <w:tcBorders>
              <w:top w:val="nil"/>
              <w:bottom w:val="single" w:sz="4" w:space="0" w:color="auto"/>
            </w:tcBorders>
            <w:tcMar>
              <w:top w:w="85" w:type="dxa"/>
              <w:left w:w="85" w:type="dxa"/>
              <w:bottom w:w="85" w:type="dxa"/>
              <w:right w:w="85" w:type="dxa"/>
            </w:tcMar>
          </w:tcPr>
          <w:p w14:paraId="6583A522" w14:textId="77777777" w:rsidR="000F32A3" w:rsidRDefault="000F32A3">
            <w:pPr>
              <w:suppressAutoHyphens/>
              <w:rPr>
                <w:spacing w:val="-3"/>
              </w:rPr>
            </w:pPr>
          </w:p>
        </w:tc>
        <w:tc>
          <w:tcPr>
            <w:tcW w:w="1072" w:type="pct"/>
            <w:tcBorders>
              <w:top w:val="nil"/>
              <w:bottom w:val="single" w:sz="4" w:space="0" w:color="auto"/>
            </w:tcBorders>
            <w:tcMar>
              <w:top w:w="85" w:type="dxa"/>
              <w:left w:w="85" w:type="dxa"/>
              <w:bottom w:w="85" w:type="dxa"/>
              <w:right w:w="85" w:type="dxa"/>
            </w:tcMar>
          </w:tcPr>
          <w:p w14:paraId="06630164" w14:textId="77777777" w:rsidR="000F32A3" w:rsidRDefault="008F4CE4">
            <w:pPr>
              <w:suppressAutoHyphens/>
              <w:rPr>
                <w:spacing w:val="-3"/>
              </w:rPr>
            </w:pPr>
            <w:r>
              <w:rPr>
                <w:spacing w:val="-3"/>
              </w:rPr>
              <w:t>Provide the final Meter register reading or notify that it wasn’t available.</w:t>
            </w:r>
          </w:p>
        </w:tc>
        <w:tc>
          <w:tcPr>
            <w:tcW w:w="370" w:type="pct"/>
            <w:tcBorders>
              <w:top w:val="nil"/>
              <w:bottom w:val="single" w:sz="4" w:space="0" w:color="auto"/>
            </w:tcBorders>
            <w:tcMar>
              <w:top w:w="85" w:type="dxa"/>
              <w:left w:w="85" w:type="dxa"/>
              <w:bottom w:w="85" w:type="dxa"/>
              <w:right w:w="85" w:type="dxa"/>
            </w:tcMar>
          </w:tcPr>
          <w:p w14:paraId="1F390C5B" w14:textId="77777777" w:rsidR="000F32A3" w:rsidRDefault="008F4CE4">
            <w:pPr>
              <w:suppressAutoHyphens/>
              <w:rPr>
                <w:spacing w:val="-3"/>
              </w:rPr>
            </w:pPr>
            <w:r>
              <w:rPr>
                <w:spacing w:val="-3"/>
              </w:rPr>
              <w:t>LDSO</w:t>
            </w:r>
          </w:p>
        </w:tc>
        <w:tc>
          <w:tcPr>
            <w:tcW w:w="336" w:type="pct"/>
            <w:tcBorders>
              <w:top w:val="nil"/>
              <w:bottom w:val="single" w:sz="4" w:space="0" w:color="auto"/>
            </w:tcBorders>
            <w:tcMar>
              <w:top w:w="85" w:type="dxa"/>
              <w:left w:w="85" w:type="dxa"/>
              <w:bottom w:w="85" w:type="dxa"/>
              <w:right w:w="85" w:type="dxa"/>
            </w:tcMar>
          </w:tcPr>
          <w:p w14:paraId="6A9BCD48" w14:textId="77777777" w:rsidR="000F32A3" w:rsidRDefault="008C3598">
            <w:pPr>
              <w:suppressAutoHyphens/>
              <w:rPr>
                <w:spacing w:val="-3"/>
              </w:rPr>
            </w:pPr>
            <w:r>
              <w:rPr>
                <w:spacing w:val="-3"/>
              </w:rPr>
              <w:t xml:space="preserve">SVA </w:t>
            </w:r>
            <w:r w:rsidR="008F4CE4">
              <w:rPr>
                <w:spacing w:val="-3"/>
              </w:rPr>
              <w:t>MOA</w:t>
            </w:r>
          </w:p>
        </w:tc>
        <w:tc>
          <w:tcPr>
            <w:tcW w:w="1339" w:type="pct"/>
            <w:tcBorders>
              <w:top w:val="nil"/>
              <w:bottom w:val="single" w:sz="4" w:space="0" w:color="auto"/>
            </w:tcBorders>
            <w:tcMar>
              <w:top w:w="85" w:type="dxa"/>
              <w:left w:w="85" w:type="dxa"/>
              <w:bottom w:w="85" w:type="dxa"/>
              <w:right w:w="85" w:type="dxa"/>
            </w:tcMar>
          </w:tcPr>
          <w:p w14:paraId="761F3545" w14:textId="77777777" w:rsidR="000F32A3" w:rsidRDefault="008F4CE4">
            <w:pPr>
              <w:suppressAutoHyphens/>
              <w:rPr>
                <w:spacing w:val="-3"/>
              </w:rPr>
            </w:pPr>
            <w:r>
              <w:rPr>
                <w:spacing w:val="-3"/>
              </w:rPr>
              <w:t>Final Meter register reading.</w:t>
            </w:r>
          </w:p>
        </w:tc>
        <w:tc>
          <w:tcPr>
            <w:tcW w:w="788" w:type="pct"/>
            <w:tcBorders>
              <w:top w:val="nil"/>
              <w:bottom w:val="single" w:sz="4" w:space="0" w:color="auto"/>
              <w:right w:val="single" w:sz="4" w:space="0" w:color="auto"/>
            </w:tcBorders>
            <w:tcMar>
              <w:top w:w="85" w:type="dxa"/>
              <w:left w:w="85" w:type="dxa"/>
              <w:bottom w:w="85" w:type="dxa"/>
              <w:right w:w="85" w:type="dxa"/>
            </w:tcMar>
          </w:tcPr>
          <w:p w14:paraId="264B8A69"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14:paraId="6E76B0A8" w14:textId="77777777">
        <w:trPr>
          <w:cantSplit/>
        </w:trPr>
        <w:tc>
          <w:tcPr>
            <w:tcW w:w="440" w:type="pct"/>
            <w:tcBorders>
              <w:top w:val="single" w:sz="6" w:space="0" w:color="auto"/>
              <w:left w:val="single" w:sz="4" w:space="0" w:color="auto"/>
              <w:bottom w:val="single" w:sz="4" w:space="0" w:color="auto"/>
            </w:tcBorders>
            <w:tcMar>
              <w:top w:w="85" w:type="dxa"/>
              <w:left w:w="85" w:type="dxa"/>
              <w:bottom w:w="85" w:type="dxa"/>
              <w:right w:w="85" w:type="dxa"/>
            </w:tcMar>
          </w:tcPr>
          <w:p w14:paraId="7A384604" w14:textId="77777777" w:rsidR="000F32A3" w:rsidRDefault="008F4CE4">
            <w:pPr>
              <w:suppressAutoHyphens/>
              <w:rPr>
                <w:spacing w:val="-3"/>
              </w:rPr>
            </w:pPr>
            <w:r>
              <w:rPr>
                <w:spacing w:val="-3"/>
              </w:rPr>
              <w:t>3.7.8</w:t>
            </w:r>
          </w:p>
        </w:tc>
        <w:tc>
          <w:tcPr>
            <w:tcW w:w="655" w:type="pct"/>
            <w:tcBorders>
              <w:top w:val="single" w:sz="6" w:space="0" w:color="auto"/>
              <w:bottom w:val="single" w:sz="4" w:space="0" w:color="auto"/>
            </w:tcBorders>
            <w:tcMar>
              <w:top w:w="85" w:type="dxa"/>
              <w:left w:w="85" w:type="dxa"/>
              <w:bottom w:w="85" w:type="dxa"/>
              <w:right w:w="85" w:type="dxa"/>
            </w:tcMar>
          </w:tcPr>
          <w:p w14:paraId="5BE2FB37" w14:textId="77777777" w:rsidR="000F32A3" w:rsidRDefault="008F4CE4">
            <w:pPr>
              <w:suppressAutoHyphens/>
              <w:rPr>
                <w:spacing w:val="-3"/>
              </w:rPr>
            </w:pPr>
            <w:r>
              <w:rPr>
                <w:spacing w:val="-3"/>
              </w:rPr>
              <w:t>On the date of scheduled disconnection</w:t>
            </w:r>
          </w:p>
        </w:tc>
        <w:tc>
          <w:tcPr>
            <w:tcW w:w="1072" w:type="pct"/>
            <w:tcBorders>
              <w:top w:val="single" w:sz="6" w:space="0" w:color="auto"/>
              <w:bottom w:val="single" w:sz="4" w:space="0" w:color="auto"/>
            </w:tcBorders>
            <w:tcMar>
              <w:top w:w="85" w:type="dxa"/>
              <w:left w:w="85" w:type="dxa"/>
              <w:bottom w:w="85" w:type="dxa"/>
              <w:right w:w="85" w:type="dxa"/>
            </w:tcMar>
          </w:tcPr>
          <w:p w14:paraId="2DCC5F3F" w14:textId="77777777" w:rsidR="000F32A3" w:rsidRDefault="008F4CE4">
            <w:pPr>
              <w:suppressAutoHyphens/>
              <w:rPr>
                <w:spacing w:val="-3"/>
              </w:rPr>
            </w:pPr>
            <w:r>
              <w:rPr>
                <w:spacing w:val="-3"/>
              </w:rPr>
              <w:t>Disconnect Metering System</w:t>
            </w:r>
          </w:p>
        </w:tc>
        <w:tc>
          <w:tcPr>
            <w:tcW w:w="370" w:type="pct"/>
            <w:tcBorders>
              <w:top w:val="single" w:sz="6" w:space="0" w:color="auto"/>
              <w:bottom w:val="single" w:sz="4" w:space="0" w:color="auto"/>
            </w:tcBorders>
            <w:tcMar>
              <w:top w:w="85" w:type="dxa"/>
              <w:left w:w="85" w:type="dxa"/>
              <w:bottom w:w="85" w:type="dxa"/>
              <w:right w:w="85" w:type="dxa"/>
            </w:tcMar>
          </w:tcPr>
          <w:p w14:paraId="146ECDCE" w14:textId="77777777" w:rsidR="000F32A3" w:rsidRDefault="008F4CE4">
            <w:pPr>
              <w:suppressAutoHyphens/>
              <w:rPr>
                <w:spacing w:val="-3"/>
              </w:rPr>
            </w:pPr>
            <w:r>
              <w:rPr>
                <w:spacing w:val="-3"/>
              </w:rPr>
              <w:t>LDSO.</w:t>
            </w:r>
          </w:p>
        </w:tc>
        <w:tc>
          <w:tcPr>
            <w:tcW w:w="336" w:type="pct"/>
            <w:tcBorders>
              <w:top w:val="single" w:sz="6" w:space="0" w:color="auto"/>
              <w:bottom w:val="single" w:sz="4" w:space="0" w:color="auto"/>
            </w:tcBorders>
            <w:tcMar>
              <w:top w:w="85" w:type="dxa"/>
              <w:left w:w="85" w:type="dxa"/>
              <w:bottom w:w="85" w:type="dxa"/>
              <w:right w:w="85" w:type="dxa"/>
            </w:tcMar>
          </w:tcPr>
          <w:p w14:paraId="79DA0A1C" w14:textId="77777777" w:rsidR="000F32A3" w:rsidRDefault="000F32A3">
            <w:pPr>
              <w:suppressAutoHyphens/>
              <w:rPr>
                <w:spacing w:val="-3"/>
              </w:rPr>
            </w:pPr>
          </w:p>
        </w:tc>
        <w:tc>
          <w:tcPr>
            <w:tcW w:w="1339" w:type="pct"/>
            <w:tcBorders>
              <w:top w:val="single" w:sz="6" w:space="0" w:color="auto"/>
              <w:bottom w:val="single" w:sz="4" w:space="0" w:color="auto"/>
            </w:tcBorders>
            <w:tcMar>
              <w:top w:w="85" w:type="dxa"/>
              <w:left w:w="85" w:type="dxa"/>
              <w:bottom w:w="85" w:type="dxa"/>
              <w:right w:w="85" w:type="dxa"/>
            </w:tcMar>
          </w:tcPr>
          <w:p w14:paraId="3CC2CFCE" w14:textId="77777777" w:rsidR="000F32A3" w:rsidRDefault="000F32A3">
            <w:pPr>
              <w:suppressAutoHyphens/>
              <w:rPr>
                <w:spacing w:val="-3"/>
              </w:rPr>
            </w:pPr>
          </w:p>
        </w:tc>
        <w:tc>
          <w:tcPr>
            <w:tcW w:w="788" w:type="pct"/>
            <w:tcBorders>
              <w:top w:val="single" w:sz="6" w:space="0" w:color="auto"/>
              <w:bottom w:val="single" w:sz="4" w:space="0" w:color="auto"/>
              <w:right w:val="single" w:sz="4" w:space="0" w:color="auto"/>
            </w:tcBorders>
            <w:tcMar>
              <w:top w:w="85" w:type="dxa"/>
              <w:left w:w="85" w:type="dxa"/>
              <w:bottom w:w="85" w:type="dxa"/>
              <w:right w:w="85" w:type="dxa"/>
            </w:tcMar>
          </w:tcPr>
          <w:p w14:paraId="18AAE097" w14:textId="77777777" w:rsidR="000F32A3" w:rsidRDefault="000F32A3">
            <w:pPr>
              <w:pStyle w:val="table"/>
              <w:suppressAutoHyphens/>
              <w:spacing w:before="0" w:after="0" w:line="240" w:lineRule="auto"/>
              <w:rPr>
                <w:rFonts w:ascii="Times New Roman" w:hAnsi="Times New Roman"/>
                <w:spacing w:val="-3"/>
              </w:rPr>
            </w:pPr>
          </w:p>
        </w:tc>
      </w:tr>
      <w:tr w:rsidR="000F32A3" w14:paraId="5CB3A9F1"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5A6418E3" w14:textId="77777777" w:rsidR="000F32A3" w:rsidRDefault="008F4CE4">
            <w:pPr>
              <w:suppressAutoHyphens/>
              <w:rPr>
                <w:spacing w:val="-3"/>
              </w:rPr>
            </w:pPr>
            <w:r>
              <w:rPr>
                <w:spacing w:val="-3"/>
              </w:rPr>
              <w:t>3.7.9</w:t>
            </w:r>
          </w:p>
        </w:tc>
        <w:tc>
          <w:tcPr>
            <w:tcW w:w="655" w:type="pct"/>
            <w:tcBorders>
              <w:top w:val="single" w:sz="4" w:space="0" w:color="auto"/>
              <w:bottom w:val="single" w:sz="4" w:space="0" w:color="auto"/>
            </w:tcBorders>
            <w:tcMar>
              <w:top w:w="85" w:type="dxa"/>
              <w:left w:w="85" w:type="dxa"/>
              <w:bottom w:w="85" w:type="dxa"/>
              <w:right w:w="85" w:type="dxa"/>
            </w:tcMar>
          </w:tcPr>
          <w:p w14:paraId="4D1BA00B" w14:textId="77777777" w:rsidR="000F32A3" w:rsidRDefault="008F4CE4">
            <w:pPr>
              <w:suppressAutoHyphens/>
              <w:rPr>
                <w:spacing w:val="-3"/>
              </w:rPr>
            </w:pPr>
            <w:r>
              <w:rPr>
                <w:spacing w:val="-3"/>
              </w:rPr>
              <w:t>Following 3.7.8.</w:t>
            </w:r>
          </w:p>
        </w:tc>
        <w:tc>
          <w:tcPr>
            <w:tcW w:w="1072" w:type="pct"/>
            <w:tcBorders>
              <w:top w:val="single" w:sz="4" w:space="0" w:color="auto"/>
              <w:bottom w:val="single" w:sz="4" w:space="0" w:color="auto"/>
            </w:tcBorders>
            <w:tcMar>
              <w:top w:w="85" w:type="dxa"/>
              <w:left w:w="85" w:type="dxa"/>
              <w:bottom w:w="85" w:type="dxa"/>
              <w:right w:w="85" w:type="dxa"/>
            </w:tcMar>
          </w:tcPr>
          <w:p w14:paraId="37D7AF32" w14:textId="77777777" w:rsidR="000F32A3" w:rsidRDefault="008F4CE4">
            <w:pPr>
              <w:suppressAutoHyphens/>
              <w:rPr>
                <w:spacing w:val="-3"/>
              </w:rPr>
            </w:pPr>
            <w:r>
              <w:rPr>
                <w:spacing w:val="-3"/>
              </w:rPr>
              <w:t>Notify SMRA of disconnection.</w:t>
            </w:r>
            <w:r>
              <w:rPr>
                <w:rStyle w:val="FootnoteReference"/>
                <w:spacing w:val="-3"/>
              </w:rPr>
              <w:footnoteReference w:id="19"/>
            </w:r>
          </w:p>
        </w:tc>
        <w:tc>
          <w:tcPr>
            <w:tcW w:w="370" w:type="pct"/>
            <w:tcBorders>
              <w:top w:val="single" w:sz="4" w:space="0" w:color="auto"/>
              <w:bottom w:val="single" w:sz="4" w:space="0" w:color="auto"/>
            </w:tcBorders>
            <w:tcMar>
              <w:top w:w="85" w:type="dxa"/>
              <w:left w:w="85" w:type="dxa"/>
              <w:bottom w:w="85" w:type="dxa"/>
              <w:right w:w="85" w:type="dxa"/>
            </w:tcMar>
          </w:tcPr>
          <w:p w14:paraId="6868EBE6" w14:textId="77777777"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14:paraId="1C2ED57C" w14:textId="77777777" w:rsidR="000F32A3" w:rsidRDefault="008F4CE4">
            <w:pPr>
              <w:suppressAutoHyphens/>
              <w:rPr>
                <w:spacing w:val="-3"/>
              </w:rPr>
            </w:pPr>
            <w:r>
              <w:rPr>
                <w:spacing w:val="-3"/>
              </w:rPr>
              <w:t>SMRA</w:t>
            </w:r>
          </w:p>
        </w:tc>
        <w:tc>
          <w:tcPr>
            <w:tcW w:w="1339" w:type="pct"/>
            <w:tcBorders>
              <w:top w:val="single" w:sz="4" w:space="0" w:color="auto"/>
              <w:bottom w:val="single" w:sz="4" w:space="0" w:color="auto"/>
            </w:tcBorders>
            <w:tcMar>
              <w:top w:w="85" w:type="dxa"/>
              <w:left w:w="85" w:type="dxa"/>
              <w:bottom w:w="85" w:type="dxa"/>
              <w:right w:w="85" w:type="dxa"/>
            </w:tcMar>
          </w:tcPr>
          <w:p w14:paraId="4BC0C459" w14:textId="77777777" w:rsidR="000F32A3" w:rsidRDefault="008F4CE4">
            <w:pPr>
              <w:suppressAutoHyphens/>
              <w:rPr>
                <w:spacing w:val="-3"/>
              </w:rPr>
            </w:pPr>
            <w:r>
              <w:rPr>
                <w:spacing w:val="-3"/>
              </w:rPr>
              <w:t>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3D395D0E"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Manual, electronic or other method, as agreed.</w:t>
            </w:r>
          </w:p>
        </w:tc>
      </w:tr>
      <w:tr w:rsidR="000F32A3" w14:paraId="5069DD74" w14:textId="77777777">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14:paraId="738B63CE" w14:textId="77777777" w:rsidR="000F32A3" w:rsidRDefault="008F4CE4">
            <w:pPr>
              <w:suppressAutoHyphens/>
              <w:rPr>
                <w:spacing w:val="-3"/>
              </w:rPr>
            </w:pPr>
            <w:r>
              <w:rPr>
                <w:spacing w:val="-3"/>
              </w:rPr>
              <w:t>3.7.10</w:t>
            </w:r>
          </w:p>
        </w:tc>
        <w:tc>
          <w:tcPr>
            <w:tcW w:w="655" w:type="pct"/>
            <w:tcBorders>
              <w:top w:val="single" w:sz="4" w:space="0" w:color="auto"/>
              <w:bottom w:val="single" w:sz="4" w:space="0" w:color="auto"/>
            </w:tcBorders>
            <w:tcMar>
              <w:top w:w="85" w:type="dxa"/>
              <w:left w:w="85" w:type="dxa"/>
              <w:bottom w:w="85" w:type="dxa"/>
              <w:right w:w="85" w:type="dxa"/>
            </w:tcMar>
          </w:tcPr>
          <w:p w14:paraId="4580CD32" w14:textId="77777777" w:rsidR="000F32A3" w:rsidRDefault="008F4CE4">
            <w:pPr>
              <w:suppressAutoHyphens/>
              <w:rPr>
                <w:spacing w:val="-3"/>
              </w:rPr>
            </w:pPr>
            <w:r>
              <w:rPr>
                <w:spacing w:val="-3"/>
              </w:rPr>
              <w:t>On unsuccessful validation of data sent in 3.7.9.</w:t>
            </w:r>
          </w:p>
        </w:tc>
        <w:tc>
          <w:tcPr>
            <w:tcW w:w="1072" w:type="pct"/>
            <w:tcBorders>
              <w:top w:val="single" w:sz="4" w:space="0" w:color="auto"/>
              <w:bottom w:val="single" w:sz="4" w:space="0" w:color="auto"/>
            </w:tcBorders>
            <w:tcMar>
              <w:top w:w="85" w:type="dxa"/>
              <w:left w:w="85" w:type="dxa"/>
              <w:bottom w:w="85" w:type="dxa"/>
              <w:right w:w="85" w:type="dxa"/>
            </w:tcMar>
          </w:tcPr>
          <w:p w14:paraId="794CDEA3" w14:textId="77777777" w:rsidR="000F32A3" w:rsidRDefault="008F4CE4">
            <w:pPr>
              <w:suppressAutoHyphens/>
              <w:rPr>
                <w:spacing w:val="-3"/>
              </w:rPr>
            </w:pPr>
            <w:r>
              <w:rPr>
                <w:spacing w:val="-3"/>
              </w:rPr>
              <w:t>Notify originator of receipt of invalid data.</w:t>
            </w:r>
          </w:p>
        </w:tc>
        <w:tc>
          <w:tcPr>
            <w:tcW w:w="370" w:type="pct"/>
            <w:tcBorders>
              <w:top w:val="single" w:sz="4" w:space="0" w:color="auto"/>
              <w:bottom w:val="single" w:sz="4" w:space="0" w:color="auto"/>
            </w:tcBorders>
            <w:tcMar>
              <w:top w:w="85" w:type="dxa"/>
              <w:left w:w="85" w:type="dxa"/>
              <w:bottom w:w="85" w:type="dxa"/>
              <w:right w:w="85" w:type="dxa"/>
            </w:tcMar>
          </w:tcPr>
          <w:p w14:paraId="15060D80" w14:textId="77777777" w:rsidR="000F32A3" w:rsidRDefault="008F4CE4">
            <w:pPr>
              <w:suppressAutoHyphens/>
              <w:rPr>
                <w:spacing w:val="-3"/>
              </w:rPr>
            </w:pPr>
            <w:r>
              <w:rPr>
                <w:spacing w:val="-3"/>
              </w:rPr>
              <w:t>SMRA</w:t>
            </w:r>
          </w:p>
        </w:tc>
        <w:tc>
          <w:tcPr>
            <w:tcW w:w="336" w:type="pct"/>
            <w:tcBorders>
              <w:top w:val="single" w:sz="4" w:space="0" w:color="auto"/>
              <w:bottom w:val="single" w:sz="4" w:space="0" w:color="auto"/>
            </w:tcBorders>
            <w:tcMar>
              <w:top w:w="85" w:type="dxa"/>
              <w:left w:w="85" w:type="dxa"/>
              <w:bottom w:w="85" w:type="dxa"/>
              <w:right w:w="85" w:type="dxa"/>
            </w:tcMar>
          </w:tcPr>
          <w:p w14:paraId="2440ABC3" w14:textId="77777777" w:rsidR="000F32A3" w:rsidRDefault="008F4CE4">
            <w:pPr>
              <w:suppressAutoHyphens/>
              <w:rPr>
                <w:spacing w:val="-3"/>
              </w:rPr>
            </w:pPr>
            <w:r>
              <w:rPr>
                <w:spacing w:val="-3"/>
              </w:rPr>
              <w:t>LDSO</w:t>
            </w:r>
          </w:p>
        </w:tc>
        <w:tc>
          <w:tcPr>
            <w:tcW w:w="1339" w:type="pct"/>
            <w:tcBorders>
              <w:top w:val="single" w:sz="4" w:space="0" w:color="auto"/>
              <w:bottom w:val="single" w:sz="4" w:space="0" w:color="auto"/>
            </w:tcBorders>
            <w:tcMar>
              <w:top w:w="85" w:type="dxa"/>
              <w:left w:w="85" w:type="dxa"/>
              <w:bottom w:w="85" w:type="dxa"/>
              <w:right w:w="85" w:type="dxa"/>
            </w:tcMar>
          </w:tcPr>
          <w:p w14:paraId="600A1D86" w14:textId="77777777" w:rsidR="000F32A3" w:rsidRDefault="008F4CE4">
            <w:pPr>
              <w:suppressAutoHyphens/>
              <w:spacing w:after="120"/>
              <w:rPr>
                <w:spacing w:val="-3"/>
              </w:rPr>
            </w:pPr>
            <w:r>
              <w:rPr>
                <w:spacing w:val="-3"/>
              </w:rPr>
              <w:t>MSID, original message identifier and reason for failure.</w:t>
            </w:r>
          </w:p>
          <w:p w14:paraId="7F1B74AB" w14:textId="77777777" w:rsidR="000F32A3" w:rsidRDefault="008F4CE4">
            <w:pPr>
              <w:suppressAutoHyphens/>
              <w:rPr>
                <w:spacing w:val="-3"/>
              </w:rPr>
            </w:pPr>
            <w:r>
              <w:rPr>
                <w:spacing w:val="-3"/>
              </w:rPr>
              <w:t>(If MSID is root of error or cause of failure, this data item may be omitted).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14:paraId="5B57BFE7" w14:textId="77777777"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Manual, electronic or other method, as agreed.</w:t>
            </w:r>
          </w:p>
        </w:tc>
      </w:tr>
    </w:tbl>
    <w:p w14:paraId="77C758B0" w14:textId="77777777" w:rsidR="000F32A3" w:rsidRDefault="008F4CE4" w:rsidP="00045BE6">
      <w:pPr>
        <w:pStyle w:val="Heading2"/>
        <w:keepNext w:val="0"/>
        <w:pageBreakBefore/>
        <w:spacing w:before="0" w:after="240"/>
        <w:rPr>
          <w:i w:val="0"/>
          <w:sz w:val="24"/>
        </w:rPr>
      </w:pPr>
      <w:bookmarkStart w:id="311" w:name="_Toc87339271"/>
      <w:bookmarkStart w:id="312" w:name="_Toc87954059"/>
      <w:bookmarkStart w:id="313" w:name="_Toc181611712"/>
      <w:bookmarkStart w:id="314" w:name="_Toc216606419"/>
      <w:bookmarkStart w:id="315" w:name="_Toc505697552"/>
      <w:bookmarkStart w:id="316" w:name="_Toc529535155"/>
      <w:bookmarkStart w:id="317" w:name="_Toc30061264"/>
      <w:bookmarkStart w:id="318" w:name="_Toc165034878"/>
      <w:r>
        <w:rPr>
          <w:i w:val="0"/>
          <w:sz w:val="24"/>
        </w:rPr>
        <w:lastRenderedPageBreak/>
        <w:t>3.8</w:t>
      </w:r>
      <w:r>
        <w:rPr>
          <w:i w:val="0"/>
          <w:sz w:val="24"/>
        </w:rPr>
        <w:tab/>
        <w:t>Disconnection of a CVA Metering System</w:t>
      </w:r>
      <w:bookmarkEnd w:id="311"/>
      <w:bookmarkEnd w:id="312"/>
      <w:bookmarkEnd w:id="313"/>
      <w:bookmarkEnd w:id="314"/>
      <w:bookmarkEnd w:id="315"/>
      <w:bookmarkEnd w:id="316"/>
      <w:bookmarkEnd w:id="317"/>
      <w:bookmarkEnd w:id="318"/>
    </w:p>
    <w:p w14:paraId="35A23E5E" w14:textId="77777777" w:rsidR="000F32A3" w:rsidRDefault="008F4CE4">
      <w:pPr>
        <w:spacing w:after="240"/>
        <w:jc w:val="both"/>
        <w:rPr>
          <w:sz w:val="24"/>
        </w:rPr>
      </w:pPr>
      <w:r>
        <w:rPr>
          <w:sz w:val="24"/>
        </w:rPr>
        <w:t>Note that disconnection of CVA Metering Systems is only allowed under limited circumstances.</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562"/>
        <w:gridCol w:w="1289"/>
        <w:gridCol w:w="1564"/>
        <w:gridCol w:w="1032"/>
        <w:gridCol w:w="1032"/>
        <w:gridCol w:w="2046"/>
        <w:gridCol w:w="1536"/>
      </w:tblGrid>
      <w:tr w:rsidR="000F32A3" w14:paraId="32417589" w14:textId="77777777">
        <w:trPr>
          <w:cantSplit/>
          <w:tblHeader/>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14:paraId="2C3F5B51" w14:textId="77777777" w:rsidR="000F32A3" w:rsidRDefault="008F4CE4">
            <w:pPr>
              <w:tabs>
                <w:tab w:val="left" w:pos="-720"/>
                <w:tab w:val="left" w:pos="0"/>
              </w:tabs>
              <w:suppressAutoHyphens/>
              <w:spacing w:before="120" w:after="120"/>
              <w:rPr>
                <w:b/>
                <w:spacing w:val="-3"/>
              </w:rPr>
            </w:pPr>
            <w:r>
              <w:rPr>
                <w:b/>
                <w:spacing w:val="-3"/>
              </w:rPr>
              <w:t>REF</w:t>
            </w:r>
          </w:p>
        </w:tc>
        <w:tc>
          <w:tcPr>
            <w:tcW w:w="692" w:type="pct"/>
            <w:tcBorders>
              <w:top w:val="single" w:sz="4" w:space="0" w:color="auto"/>
              <w:bottom w:val="single" w:sz="4" w:space="0" w:color="auto"/>
            </w:tcBorders>
            <w:tcMar>
              <w:top w:w="85" w:type="dxa"/>
              <w:left w:w="85" w:type="dxa"/>
              <w:bottom w:w="85" w:type="dxa"/>
              <w:right w:w="85" w:type="dxa"/>
            </w:tcMar>
          </w:tcPr>
          <w:p w14:paraId="159EEAA0" w14:textId="77777777" w:rsidR="000F32A3" w:rsidRDefault="008F4CE4">
            <w:pPr>
              <w:tabs>
                <w:tab w:val="left" w:pos="-720"/>
                <w:tab w:val="left" w:pos="0"/>
              </w:tabs>
              <w:suppressAutoHyphens/>
              <w:spacing w:before="120" w:after="120"/>
              <w:rPr>
                <w:b/>
                <w:spacing w:val="-3"/>
              </w:rPr>
            </w:pPr>
            <w:r>
              <w:rPr>
                <w:b/>
                <w:spacing w:val="-3"/>
              </w:rPr>
              <w:t>WHEN</w:t>
            </w:r>
          </w:p>
        </w:tc>
        <w:tc>
          <w:tcPr>
            <w:tcW w:w="1109" w:type="pct"/>
            <w:tcBorders>
              <w:top w:val="single" w:sz="4" w:space="0" w:color="auto"/>
              <w:bottom w:val="single" w:sz="4" w:space="0" w:color="auto"/>
            </w:tcBorders>
            <w:tcMar>
              <w:top w:w="85" w:type="dxa"/>
              <w:left w:w="85" w:type="dxa"/>
              <w:bottom w:w="85" w:type="dxa"/>
              <w:right w:w="85" w:type="dxa"/>
            </w:tcMar>
          </w:tcPr>
          <w:p w14:paraId="0C9BB872" w14:textId="77777777" w:rsidR="000F32A3" w:rsidRDefault="008F4CE4">
            <w:pPr>
              <w:tabs>
                <w:tab w:val="left" w:pos="-720"/>
                <w:tab w:val="left" w:pos="0"/>
              </w:tabs>
              <w:suppressAutoHyphens/>
              <w:spacing w:before="120" w:after="120"/>
              <w:rPr>
                <w:b/>
                <w:spacing w:val="-3"/>
              </w:rPr>
            </w:pPr>
            <w:r>
              <w:rPr>
                <w:b/>
                <w:spacing w:val="-3"/>
              </w:rPr>
              <w:t>ACTION</w:t>
            </w:r>
          </w:p>
        </w:tc>
        <w:tc>
          <w:tcPr>
            <w:tcW w:w="406" w:type="pct"/>
            <w:tcBorders>
              <w:top w:val="single" w:sz="4" w:space="0" w:color="auto"/>
              <w:bottom w:val="single" w:sz="4" w:space="0" w:color="auto"/>
            </w:tcBorders>
            <w:tcMar>
              <w:top w:w="85" w:type="dxa"/>
              <w:left w:w="85" w:type="dxa"/>
              <w:bottom w:w="85" w:type="dxa"/>
              <w:right w:w="85" w:type="dxa"/>
            </w:tcMar>
          </w:tcPr>
          <w:p w14:paraId="4CFFA95B" w14:textId="77777777" w:rsidR="000F32A3" w:rsidRDefault="008F4CE4">
            <w:pPr>
              <w:tabs>
                <w:tab w:val="left" w:pos="-720"/>
                <w:tab w:val="left" w:pos="0"/>
              </w:tabs>
              <w:suppressAutoHyphens/>
              <w:spacing w:before="120" w:after="120"/>
              <w:rPr>
                <w:b/>
                <w:spacing w:val="-3"/>
              </w:rPr>
            </w:pPr>
            <w:r>
              <w:rPr>
                <w:b/>
                <w:spacing w:val="-3"/>
              </w:rPr>
              <w:t>FROM</w:t>
            </w:r>
          </w:p>
        </w:tc>
        <w:tc>
          <w:tcPr>
            <w:tcW w:w="379" w:type="pct"/>
            <w:tcBorders>
              <w:top w:val="single" w:sz="4" w:space="0" w:color="auto"/>
              <w:bottom w:val="single" w:sz="4" w:space="0" w:color="auto"/>
            </w:tcBorders>
            <w:tcMar>
              <w:top w:w="85" w:type="dxa"/>
              <w:left w:w="85" w:type="dxa"/>
              <w:bottom w:w="85" w:type="dxa"/>
              <w:right w:w="85" w:type="dxa"/>
            </w:tcMar>
          </w:tcPr>
          <w:p w14:paraId="0710EDE4" w14:textId="77777777" w:rsidR="000F32A3" w:rsidRDefault="008F4CE4">
            <w:pPr>
              <w:tabs>
                <w:tab w:val="left" w:pos="-720"/>
                <w:tab w:val="left" w:pos="0"/>
              </w:tabs>
              <w:suppressAutoHyphens/>
              <w:spacing w:before="120" w:after="120"/>
              <w:rPr>
                <w:b/>
                <w:spacing w:val="-3"/>
              </w:rPr>
            </w:pPr>
            <w:r>
              <w:rPr>
                <w:b/>
                <w:spacing w:val="-3"/>
              </w:rPr>
              <w:t>TO</w:t>
            </w:r>
          </w:p>
        </w:tc>
        <w:tc>
          <w:tcPr>
            <w:tcW w:w="1374" w:type="pct"/>
            <w:tcBorders>
              <w:top w:val="single" w:sz="4" w:space="0" w:color="auto"/>
              <w:bottom w:val="single" w:sz="4" w:space="0" w:color="auto"/>
            </w:tcBorders>
            <w:tcMar>
              <w:top w:w="85" w:type="dxa"/>
              <w:left w:w="85" w:type="dxa"/>
              <w:bottom w:w="85" w:type="dxa"/>
              <w:right w:w="85" w:type="dxa"/>
            </w:tcMar>
          </w:tcPr>
          <w:p w14:paraId="2F82F189" w14:textId="77777777" w:rsidR="000F32A3" w:rsidRDefault="008F4CE4">
            <w:pPr>
              <w:tabs>
                <w:tab w:val="left" w:pos="-720"/>
                <w:tab w:val="left" w:pos="0"/>
              </w:tabs>
              <w:suppressAutoHyphens/>
              <w:spacing w:before="120" w:after="120"/>
              <w:rPr>
                <w:b/>
                <w:spacing w:val="-3"/>
              </w:rPr>
            </w:pPr>
            <w:r>
              <w:rPr>
                <w:b/>
                <w:spacing w:val="-3"/>
              </w:rPr>
              <w:t>INFORMATION REQUIRED</w:t>
            </w:r>
          </w:p>
        </w:tc>
        <w:tc>
          <w:tcPr>
            <w:tcW w:w="778" w:type="pct"/>
            <w:tcBorders>
              <w:top w:val="single" w:sz="4" w:space="0" w:color="auto"/>
              <w:bottom w:val="single" w:sz="4" w:space="0" w:color="auto"/>
              <w:right w:val="single" w:sz="4" w:space="0" w:color="auto"/>
            </w:tcBorders>
            <w:tcMar>
              <w:top w:w="85" w:type="dxa"/>
              <w:left w:w="85" w:type="dxa"/>
              <w:bottom w:w="85" w:type="dxa"/>
              <w:right w:w="85" w:type="dxa"/>
            </w:tcMar>
          </w:tcPr>
          <w:p w14:paraId="4D78E6F7" w14:textId="77777777" w:rsidR="000F32A3" w:rsidRDefault="008F4CE4">
            <w:pPr>
              <w:tabs>
                <w:tab w:val="left" w:pos="-720"/>
                <w:tab w:val="left" w:pos="0"/>
              </w:tabs>
              <w:suppressAutoHyphens/>
              <w:spacing w:before="120" w:after="120"/>
              <w:rPr>
                <w:b/>
                <w:spacing w:val="-3"/>
              </w:rPr>
            </w:pPr>
            <w:r>
              <w:rPr>
                <w:b/>
                <w:spacing w:val="-3"/>
              </w:rPr>
              <w:t>METHOD</w:t>
            </w:r>
          </w:p>
        </w:tc>
      </w:tr>
      <w:tr w:rsidR="000F32A3" w14:paraId="7E98D5B9" w14:textId="77777777">
        <w:trPr>
          <w:cantSplit/>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14:paraId="1446E083" w14:textId="77777777" w:rsidR="000F32A3" w:rsidRDefault="008F4CE4">
            <w:pPr>
              <w:tabs>
                <w:tab w:val="left" w:pos="-720"/>
                <w:tab w:val="left" w:pos="0"/>
              </w:tabs>
              <w:suppressAutoHyphens/>
              <w:rPr>
                <w:spacing w:val="-3"/>
              </w:rPr>
            </w:pPr>
            <w:r>
              <w:rPr>
                <w:spacing w:val="-3"/>
              </w:rPr>
              <w:t>3.8.1</w:t>
            </w:r>
          </w:p>
        </w:tc>
        <w:tc>
          <w:tcPr>
            <w:tcW w:w="692" w:type="pct"/>
            <w:tcBorders>
              <w:top w:val="single" w:sz="4" w:space="0" w:color="auto"/>
              <w:bottom w:val="single" w:sz="4" w:space="0" w:color="auto"/>
            </w:tcBorders>
            <w:tcMar>
              <w:top w:w="85" w:type="dxa"/>
              <w:left w:w="85" w:type="dxa"/>
              <w:bottom w:w="85" w:type="dxa"/>
              <w:right w:w="85" w:type="dxa"/>
            </w:tcMar>
          </w:tcPr>
          <w:p w14:paraId="7E1FCFF6" w14:textId="77777777" w:rsidR="000F32A3" w:rsidRDefault="008F4CE4">
            <w:pPr>
              <w:tabs>
                <w:tab w:val="left" w:pos="-720"/>
                <w:tab w:val="left" w:pos="0"/>
              </w:tabs>
              <w:suppressAutoHyphens/>
              <w:rPr>
                <w:spacing w:val="-3"/>
              </w:rPr>
            </w:pPr>
            <w:r>
              <w:rPr>
                <w:spacing w:val="-3"/>
              </w:rPr>
              <w:t>As required.</w:t>
            </w:r>
          </w:p>
        </w:tc>
        <w:tc>
          <w:tcPr>
            <w:tcW w:w="1109" w:type="pct"/>
            <w:tcBorders>
              <w:top w:val="single" w:sz="4" w:space="0" w:color="auto"/>
              <w:bottom w:val="single" w:sz="4" w:space="0" w:color="auto"/>
            </w:tcBorders>
            <w:tcMar>
              <w:top w:w="85" w:type="dxa"/>
              <w:left w:w="85" w:type="dxa"/>
              <w:bottom w:w="85" w:type="dxa"/>
              <w:right w:w="85" w:type="dxa"/>
            </w:tcMar>
          </w:tcPr>
          <w:p w14:paraId="257A106C" w14:textId="77777777" w:rsidR="000F32A3" w:rsidRDefault="008F4CE4">
            <w:pPr>
              <w:tabs>
                <w:tab w:val="left" w:pos="-720"/>
                <w:tab w:val="left" w:pos="0"/>
              </w:tabs>
              <w:suppressAutoHyphens/>
              <w:rPr>
                <w:color w:val="000000"/>
                <w:spacing w:val="-3"/>
              </w:rPr>
            </w:pPr>
            <w:r>
              <w:rPr>
                <w:color w:val="000000"/>
                <w:spacing w:val="-3"/>
              </w:rPr>
              <w:t>Registrant requests disconnection of Metering System.</w:t>
            </w:r>
          </w:p>
        </w:tc>
        <w:tc>
          <w:tcPr>
            <w:tcW w:w="406" w:type="pct"/>
            <w:tcBorders>
              <w:top w:val="single" w:sz="4" w:space="0" w:color="auto"/>
              <w:bottom w:val="single" w:sz="4" w:space="0" w:color="auto"/>
            </w:tcBorders>
            <w:tcMar>
              <w:top w:w="85" w:type="dxa"/>
              <w:left w:w="85" w:type="dxa"/>
              <w:bottom w:w="85" w:type="dxa"/>
              <w:right w:w="85" w:type="dxa"/>
            </w:tcMar>
          </w:tcPr>
          <w:p w14:paraId="56D4C30B" w14:textId="77777777" w:rsidR="000F32A3" w:rsidRDefault="008F4CE4">
            <w:pPr>
              <w:tabs>
                <w:tab w:val="left" w:pos="-720"/>
                <w:tab w:val="left" w:pos="0"/>
              </w:tabs>
              <w:suppressAutoHyphens/>
              <w:rPr>
                <w:spacing w:val="-3"/>
              </w:rPr>
            </w:pPr>
            <w:r>
              <w:rPr>
                <w:spacing w:val="-3"/>
              </w:rPr>
              <w:t>Registrant.</w:t>
            </w:r>
          </w:p>
        </w:tc>
        <w:tc>
          <w:tcPr>
            <w:tcW w:w="379" w:type="pct"/>
            <w:tcBorders>
              <w:top w:val="single" w:sz="4" w:space="0" w:color="auto"/>
              <w:bottom w:val="single" w:sz="4" w:space="0" w:color="auto"/>
            </w:tcBorders>
            <w:tcMar>
              <w:top w:w="85" w:type="dxa"/>
              <w:left w:w="85" w:type="dxa"/>
              <w:bottom w:w="85" w:type="dxa"/>
              <w:right w:w="85" w:type="dxa"/>
            </w:tcMar>
          </w:tcPr>
          <w:p w14:paraId="3B4B6599" w14:textId="77777777" w:rsidR="000F32A3" w:rsidRDefault="008F4CE4">
            <w:pPr>
              <w:tabs>
                <w:tab w:val="left" w:pos="-720"/>
                <w:tab w:val="left" w:pos="0"/>
              </w:tabs>
              <w:suppressAutoHyphens/>
              <w:rPr>
                <w:spacing w:val="-3"/>
              </w:rPr>
            </w:pPr>
            <w:r>
              <w:rPr>
                <w:spacing w:val="-3"/>
              </w:rPr>
              <w:t>LDSO.</w:t>
            </w:r>
          </w:p>
        </w:tc>
        <w:tc>
          <w:tcPr>
            <w:tcW w:w="1374" w:type="pct"/>
            <w:tcBorders>
              <w:top w:val="single" w:sz="4" w:space="0" w:color="auto"/>
              <w:bottom w:val="single" w:sz="4" w:space="0" w:color="auto"/>
            </w:tcBorders>
            <w:tcMar>
              <w:top w:w="85" w:type="dxa"/>
              <w:left w:w="85" w:type="dxa"/>
              <w:bottom w:w="85" w:type="dxa"/>
              <w:right w:w="85" w:type="dxa"/>
            </w:tcMar>
          </w:tcPr>
          <w:p w14:paraId="568567F0" w14:textId="77777777" w:rsidR="000F32A3" w:rsidRDefault="008F4CE4">
            <w:pPr>
              <w:tabs>
                <w:tab w:val="left" w:pos="-720"/>
                <w:tab w:val="left" w:pos="0"/>
              </w:tabs>
              <w:suppressAutoHyphens/>
              <w:rPr>
                <w:spacing w:val="-3"/>
              </w:rPr>
            </w:pPr>
            <w:r>
              <w:rPr>
                <w:spacing w:val="-3"/>
              </w:rPr>
              <w:t>Disconnection details.</w:t>
            </w:r>
          </w:p>
        </w:tc>
        <w:tc>
          <w:tcPr>
            <w:tcW w:w="778" w:type="pct"/>
            <w:tcBorders>
              <w:top w:val="single" w:sz="4" w:space="0" w:color="auto"/>
              <w:bottom w:val="single" w:sz="4" w:space="0" w:color="auto"/>
              <w:right w:val="single" w:sz="4" w:space="0" w:color="auto"/>
            </w:tcBorders>
            <w:tcMar>
              <w:top w:w="85" w:type="dxa"/>
              <w:left w:w="85" w:type="dxa"/>
              <w:bottom w:w="85" w:type="dxa"/>
              <w:right w:w="85" w:type="dxa"/>
            </w:tcMar>
          </w:tcPr>
          <w:p w14:paraId="56F1355B"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Fax/Email/Letter.</w:t>
            </w:r>
          </w:p>
        </w:tc>
      </w:tr>
      <w:tr w:rsidR="000F32A3" w14:paraId="0EAFB5EF" w14:textId="77777777">
        <w:trPr>
          <w:cantSplit/>
        </w:trPr>
        <w:tc>
          <w:tcPr>
            <w:tcW w:w="260" w:type="pct"/>
            <w:tcBorders>
              <w:top w:val="single" w:sz="4" w:space="0" w:color="auto"/>
              <w:left w:val="single" w:sz="4" w:space="0" w:color="auto"/>
            </w:tcBorders>
            <w:tcMar>
              <w:top w:w="85" w:type="dxa"/>
              <w:left w:w="85" w:type="dxa"/>
              <w:bottom w:w="85" w:type="dxa"/>
              <w:right w:w="85" w:type="dxa"/>
            </w:tcMar>
          </w:tcPr>
          <w:p w14:paraId="484C091A" w14:textId="77777777" w:rsidR="000F32A3" w:rsidRDefault="008F4CE4">
            <w:pPr>
              <w:tabs>
                <w:tab w:val="left" w:pos="-720"/>
                <w:tab w:val="left" w:pos="0"/>
              </w:tabs>
              <w:suppressAutoHyphens/>
              <w:rPr>
                <w:spacing w:val="-3"/>
              </w:rPr>
            </w:pPr>
            <w:r>
              <w:rPr>
                <w:spacing w:val="-3"/>
              </w:rPr>
              <w:t>3.8.2</w:t>
            </w:r>
          </w:p>
        </w:tc>
        <w:tc>
          <w:tcPr>
            <w:tcW w:w="692" w:type="pct"/>
            <w:tcBorders>
              <w:top w:val="single" w:sz="4" w:space="0" w:color="auto"/>
            </w:tcBorders>
            <w:tcMar>
              <w:top w:w="85" w:type="dxa"/>
              <w:left w:w="85" w:type="dxa"/>
              <w:bottom w:w="85" w:type="dxa"/>
              <w:right w:w="85" w:type="dxa"/>
            </w:tcMar>
          </w:tcPr>
          <w:p w14:paraId="2805FDB1" w14:textId="77777777" w:rsidR="000F32A3" w:rsidRDefault="008F4CE4">
            <w:pPr>
              <w:tabs>
                <w:tab w:val="left" w:pos="-720"/>
                <w:tab w:val="left" w:pos="0"/>
              </w:tabs>
              <w:suppressAutoHyphens/>
              <w:rPr>
                <w:spacing w:val="-3"/>
              </w:rPr>
            </w:pPr>
            <w:r>
              <w:rPr>
                <w:spacing w:val="-3"/>
              </w:rPr>
              <w:t>If request rejected.</w:t>
            </w:r>
          </w:p>
        </w:tc>
        <w:tc>
          <w:tcPr>
            <w:tcW w:w="1109" w:type="pct"/>
            <w:tcBorders>
              <w:top w:val="single" w:sz="4" w:space="0" w:color="auto"/>
            </w:tcBorders>
            <w:tcMar>
              <w:top w:w="85" w:type="dxa"/>
              <w:left w:w="85" w:type="dxa"/>
              <w:bottom w:w="85" w:type="dxa"/>
              <w:right w:w="85" w:type="dxa"/>
            </w:tcMar>
          </w:tcPr>
          <w:p w14:paraId="08E24193" w14:textId="77777777" w:rsidR="000F32A3" w:rsidRDefault="008F4CE4">
            <w:pPr>
              <w:tabs>
                <w:tab w:val="left" w:pos="-720"/>
                <w:tab w:val="left" w:pos="0"/>
              </w:tabs>
              <w:suppressAutoHyphens/>
              <w:rPr>
                <w:spacing w:val="-3"/>
              </w:rPr>
            </w:pPr>
            <w:r>
              <w:rPr>
                <w:spacing w:val="-3"/>
              </w:rPr>
              <w:t>Notify Registrant of rejection of disconnection request.</w:t>
            </w:r>
          </w:p>
        </w:tc>
        <w:tc>
          <w:tcPr>
            <w:tcW w:w="406" w:type="pct"/>
            <w:tcBorders>
              <w:top w:val="single" w:sz="4" w:space="0" w:color="auto"/>
            </w:tcBorders>
            <w:tcMar>
              <w:top w:w="85" w:type="dxa"/>
              <w:left w:w="85" w:type="dxa"/>
              <w:bottom w:w="85" w:type="dxa"/>
              <w:right w:w="85" w:type="dxa"/>
            </w:tcMar>
          </w:tcPr>
          <w:p w14:paraId="6AFA68CF" w14:textId="77777777" w:rsidR="000F32A3" w:rsidRDefault="008F4CE4">
            <w:pPr>
              <w:tabs>
                <w:tab w:val="left" w:pos="-720"/>
                <w:tab w:val="left" w:pos="0"/>
              </w:tabs>
              <w:suppressAutoHyphens/>
              <w:rPr>
                <w:spacing w:val="-3"/>
              </w:rPr>
            </w:pPr>
            <w:r>
              <w:rPr>
                <w:spacing w:val="-3"/>
              </w:rPr>
              <w:t>LDSO.</w:t>
            </w:r>
          </w:p>
        </w:tc>
        <w:tc>
          <w:tcPr>
            <w:tcW w:w="379" w:type="pct"/>
            <w:tcBorders>
              <w:top w:val="single" w:sz="4" w:space="0" w:color="auto"/>
            </w:tcBorders>
            <w:tcMar>
              <w:top w:w="85" w:type="dxa"/>
              <w:left w:w="85" w:type="dxa"/>
              <w:bottom w:w="85" w:type="dxa"/>
              <w:right w:w="85" w:type="dxa"/>
            </w:tcMar>
          </w:tcPr>
          <w:p w14:paraId="2393C72F" w14:textId="77777777" w:rsidR="000F32A3" w:rsidRDefault="008F4CE4">
            <w:pPr>
              <w:tabs>
                <w:tab w:val="left" w:pos="-720"/>
                <w:tab w:val="left" w:pos="0"/>
              </w:tabs>
              <w:suppressAutoHyphens/>
              <w:rPr>
                <w:spacing w:val="-3"/>
              </w:rPr>
            </w:pPr>
            <w:r>
              <w:rPr>
                <w:spacing w:val="-3"/>
              </w:rPr>
              <w:t>Registrant.</w:t>
            </w:r>
          </w:p>
        </w:tc>
        <w:tc>
          <w:tcPr>
            <w:tcW w:w="1374" w:type="pct"/>
            <w:tcBorders>
              <w:top w:val="single" w:sz="4" w:space="0" w:color="auto"/>
            </w:tcBorders>
            <w:tcMar>
              <w:top w:w="85" w:type="dxa"/>
              <w:left w:w="85" w:type="dxa"/>
              <w:bottom w:w="85" w:type="dxa"/>
              <w:right w:w="85" w:type="dxa"/>
            </w:tcMar>
          </w:tcPr>
          <w:p w14:paraId="774D24D2" w14:textId="77777777" w:rsidR="000F32A3" w:rsidRDefault="008F4CE4">
            <w:pPr>
              <w:tabs>
                <w:tab w:val="left" w:pos="-720"/>
                <w:tab w:val="left" w:pos="0"/>
              </w:tabs>
              <w:suppressAutoHyphens/>
              <w:rPr>
                <w:spacing w:val="-3"/>
              </w:rPr>
            </w:pPr>
            <w:r>
              <w:rPr>
                <w:spacing w:val="-3"/>
              </w:rPr>
              <w:t>Disconnection details and reasons for rejection.</w:t>
            </w:r>
          </w:p>
        </w:tc>
        <w:tc>
          <w:tcPr>
            <w:tcW w:w="778" w:type="pct"/>
            <w:tcBorders>
              <w:top w:val="single" w:sz="4" w:space="0" w:color="auto"/>
              <w:right w:val="single" w:sz="4" w:space="0" w:color="auto"/>
            </w:tcBorders>
            <w:tcMar>
              <w:top w:w="85" w:type="dxa"/>
              <w:left w:w="85" w:type="dxa"/>
              <w:bottom w:w="85" w:type="dxa"/>
              <w:right w:w="85" w:type="dxa"/>
            </w:tcMar>
          </w:tcPr>
          <w:p w14:paraId="658A88D1"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Fax/Email/Letter.</w:t>
            </w:r>
          </w:p>
        </w:tc>
      </w:tr>
      <w:tr w:rsidR="000F32A3" w14:paraId="4FC16680" w14:textId="77777777">
        <w:trPr>
          <w:cantSplit/>
        </w:trPr>
        <w:tc>
          <w:tcPr>
            <w:tcW w:w="260" w:type="pct"/>
            <w:tcBorders>
              <w:left w:val="single" w:sz="4" w:space="0" w:color="auto"/>
            </w:tcBorders>
            <w:tcMar>
              <w:top w:w="85" w:type="dxa"/>
              <w:left w:w="85" w:type="dxa"/>
              <w:bottom w:w="85" w:type="dxa"/>
              <w:right w:w="85" w:type="dxa"/>
            </w:tcMar>
          </w:tcPr>
          <w:p w14:paraId="05E35CE8" w14:textId="77777777" w:rsidR="000F32A3" w:rsidRDefault="008F4CE4">
            <w:pPr>
              <w:tabs>
                <w:tab w:val="left" w:pos="-720"/>
                <w:tab w:val="left" w:pos="0"/>
              </w:tabs>
              <w:suppressAutoHyphens/>
              <w:rPr>
                <w:spacing w:val="-3"/>
              </w:rPr>
            </w:pPr>
            <w:r>
              <w:rPr>
                <w:spacing w:val="-3"/>
              </w:rPr>
              <w:t>3.8.3</w:t>
            </w:r>
          </w:p>
        </w:tc>
        <w:tc>
          <w:tcPr>
            <w:tcW w:w="692" w:type="pct"/>
            <w:tcMar>
              <w:top w:w="85" w:type="dxa"/>
              <w:left w:w="85" w:type="dxa"/>
              <w:bottom w:w="85" w:type="dxa"/>
              <w:right w:w="85" w:type="dxa"/>
            </w:tcMar>
          </w:tcPr>
          <w:p w14:paraId="7E6FE3E7" w14:textId="77777777" w:rsidR="000F32A3" w:rsidRDefault="008F4CE4">
            <w:pPr>
              <w:tabs>
                <w:tab w:val="left" w:pos="-720"/>
                <w:tab w:val="left" w:pos="0"/>
              </w:tabs>
              <w:suppressAutoHyphens/>
              <w:rPr>
                <w:spacing w:val="-3"/>
              </w:rPr>
            </w:pPr>
            <w:r>
              <w:rPr>
                <w:spacing w:val="-3"/>
              </w:rPr>
              <w:t>If request accepted.</w:t>
            </w:r>
          </w:p>
        </w:tc>
        <w:tc>
          <w:tcPr>
            <w:tcW w:w="1109" w:type="pct"/>
            <w:tcMar>
              <w:top w:w="85" w:type="dxa"/>
              <w:left w:w="85" w:type="dxa"/>
              <w:bottom w:w="85" w:type="dxa"/>
              <w:right w:w="85" w:type="dxa"/>
            </w:tcMar>
          </w:tcPr>
          <w:p w14:paraId="25871AE4" w14:textId="77777777" w:rsidR="000F32A3" w:rsidRDefault="008F4CE4">
            <w:pPr>
              <w:tabs>
                <w:tab w:val="left" w:pos="-720"/>
                <w:tab w:val="left" w:pos="0"/>
              </w:tabs>
              <w:suppressAutoHyphens/>
              <w:rPr>
                <w:spacing w:val="-3"/>
              </w:rPr>
            </w:pPr>
            <w:r>
              <w:rPr>
                <w:spacing w:val="-3"/>
              </w:rPr>
              <w:t>Disconnect Metering System.</w:t>
            </w:r>
          </w:p>
        </w:tc>
        <w:tc>
          <w:tcPr>
            <w:tcW w:w="406" w:type="pct"/>
            <w:tcMar>
              <w:top w:w="85" w:type="dxa"/>
              <w:left w:w="85" w:type="dxa"/>
              <w:bottom w:w="85" w:type="dxa"/>
              <w:right w:w="85" w:type="dxa"/>
            </w:tcMar>
          </w:tcPr>
          <w:p w14:paraId="4B1F6DFA" w14:textId="77777777"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14:paraId="0FCADECC" w14:textId="77777777" w:rsidR="000F32A3" w:rsidRDefault="000F32A3">
            <w:pPr>
              <w:tabs>
                <w:tab w:val="left" w:pos="-720"/>
                <w:tab w:val="left" w:pos="0"/>
              </w:tabs>
              <w:suppressAutoHyphens/>
              <w:rPr>
                <w:spacing w:val="-3"/>
              </w:rPr>
            </w:pPr>
          </w:p>
        </w:tc>
        <w:tc>
          <w:tcPr>
            <w:tcW w:w="1374" w:type="pct"/>
            <w:tcMar>
              <w:top w:w="85" w:type="dxa"/>
              <w:left w:w="85" w:type="dxa"/>
              <w:bottom w:w="85" w:type="dxa"/>
              <w:right w:w="85" w:type="dxa"/>
            </w:tcMar>
          </w:tcPr>
          <w:p w14:paraId="74D1FCD1" w14:textId="77777777" w:rsidR="000F32A3" w:rsidRDefault="008F4CE4">
            <w:pPr>
              <w:tabs>
                <w:tab w:val="left" w:pos="-720"/>
                <w:tab w:val="left" w:pos="0"/>
              </w:tabs>
              <w:suppressAutoHyphens/>
              <w:rPr>
                <w:spacing w:val="-3"/>
              </w:rPr>
            </w:pPr>
            <w:r>
              <w:rPr>
                <w:spacing w:val="-3"/>
              </w:rPr>
              <w:t>Disconnection Details.</w:t>
            </w:r>
          </w:p>
        </w:tc>
        <w:tc>
          <w:tcPr>
            <w:tcW w:w="778" w:type="pct"/>
            <w:tcBorders>
              <w:right w:val="single" w:sz="4" w:space="0" w:color="auto"/>
            </w:tcBorders>
            <w:tcMar>
              <w:top w:w="85" w:type="dxa"/>
              <w:left w:w="85" w:type="dxa"/>
              <w:bottom w:w="85" w:type="dxa"/>
              <w:right w:w="85" w:type="dxa"/>
            </w:tcMar>
          </w:tcPr>
          <w:p w14:paraId="36DCCD6C"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5FE054CA" w14:textId="77777777">
        <w:trPr>
          <w:cantSplit/>
        </w:trPr>
        <w:tc>
          <w:tcPr>
            <w:tcW w:w="260" w:type="pct"/>
            <w:tcBorders>
              <w:left w:val="single" w:sz="4" w:space="0" w:color="auto"/>
            </w:tcBorders>
            <w:tcMar>
              <w:top w:w="85" w:type="dxa"/>
              <w:left w:w="85" w:type="dxa"/>
              <w:bottom w:w="85" w:type="dxa"/>
              <w:right w:w="85" w:type="dxa"/>
            </w:tcMar>
          </w:tcPr>
          <w:p w14:paraId="4986142A" w14:textId="77777777" w:rsidR="000F32A3" w:rsidRDefault="008F4CE4">
            <w:pPr>
              <w:tabs>
                <w:tab w:val="left" w:pos="-720"/>
                <w:tab w:val="left" w:pos="0"/>
              </w:tabs>
              <w:suppressAutoHyphens/>
              <w:rPr>
                <w:spacing w:val="-3"/>
              </w:rPr>
            </w:pPr>
            <w:r>
              <w:rPr>
                <w:spacing w:val="-3"/>
              </w:rPr>
              <w:t>3.8.4</w:t>
            </w:r>
          </w:p>
        </w:tc>
        <w:tc>
          <w:tcPr>
            <w:tcW w:w="692" w:type="pct"/>
            <w:tcMar>
              <w:top w:w="85" w:type="dxa"/>
              <w:left w:w="85" w:type="dxa"/>
              <w:bottom w:w="85" w:type="dxa"/>
              <w:right w:w="85" w:type="dxa"/>
            </w:tcMar>
          </w:tcPr>
          <w:p w14:paraId="37C07D07" w14:textId="77777777" w:rsidR="000F32A3" w:rsidRDefault="008F4CE4">
            <w:pPr>
              <w:tabs>
                <w:tab w:val="left" w:pos="-720"/>
                <w:tab w:val="left" w:pos="0"/>
              </w:tabs>
              <w:suppressAutoHyphens/>
              <w:rPr>
                <w:spacing w:val="-3"/>
              </w:rPr>
            </w:pPr>
            <w:r>
              <w:rPr>
                <w:spacing w:val="-3"/>
              </w:rPr>
              <w:t>Following 3.8.3</w:t>
            </w:r>
          </w:p>
        </w:tc>
        <w:tc>
          <w:tcPr>
            <w:tcW w:w="1109" w:type="pct"/>
            <w:tcMar>
              <w:top w:w="85" w:type="dxa"/>
              <w:left w:w="85" w:type="dxa"/>
              <w:bottom w:w="85" w:type="dxa"/>
              <w:right w:w="85" w:type="dxa"/>
            </w:tcMar>
          </w:tcPr>
          <w:p w14:paraId="6E89535A" w14:textId="77777777" w:rsidR="000F32A3" w:rsidRDefault="008F4CE4">
            <w:pPr>
              <w:tabs>
                <w:tab w:val="left" w:pos="-720"/>
                <w:tab w:val="left" w:pos="0"/>
              </w:tabs>
              <w:suppressAutoHyphens/>
              <w:rPr>
                <w:spacing w:val="-3"/>
              </w:rPr>
            </w:pPr>
            <w:r>
              <w:rPr>
                <w:spacing w:val="-3"/>
              </w:rPr>
              <w:t>Provid</w:t>
            </w:r>
            <w:r w:rsidR="00FE6266">
              <w:rPr>
                <w:spacing w:val="-3"/>
              </w:rPr>
              <w:t>e certificate of disconnection.</w:t>
            </w:r>
            <w:r>
              <w:rPr>
                <w:spacing w:val="-3"/>
              </w:rPr>
              <w:t xml:space="preserve"> </w:t>
            </w:r>
          </w:p>
        </w:tc>
        <w:tc>
          <w:tcPr>
            <w:tcW w:w="406" w:type="pct"/>
            <w:tcMar>
              <w:top w:w="85" w:type="dxa"/>
              <w:left w:w="85" w:type="dxa"/>
              <w:bottom w:w="85" w:type="dxa"/>
              <w:right w:w="85" w:type="dxa"/>
            </w:tcMar>
          </w:tcPr>
          <w:p w14:paraId="254F8D6C" w14:textId="77777777"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14:paraId="77F12719" w14:textId="77777777" w:rsidR="000F32A3" w:rsidRDefault="008F4CE4">
            <w:pPr>
              <w:tabs>
                <w:tab w:val="left" w:pos="-720"/>
                <w:tab w:val="left" w:pos="0"/>
              </w:tabs>
              <w:suppressAutoHyphens/>
              <w:rPr>
                <w:spacing w:val="-3"/>
              </w:rPr>
            </w:pPr>
            <w:r>
              <w:rPr>
                <w:spacing w:val="-3"/>
              </w:rPr>
              <w:t>Registrant.</w:t>
            </w:r>
          </w:p>
        </w:tc>
        <w:tc>
          <w:tcPr>
            <w:tcW w:w="1374" w:type="pct"/>
            <w:tcMar>
              <w:top w:w="85" w:type="dxa"/>
              <w:left w:w="85" w:type="dxa"/>
              <w:bottom w:w="85" w:type="dxa"/>
              <w:right w:w="85" w:type="dxa"/>
            </w:tcMar>
          </w:tcPr>
          <w:p w14:paraId="7975D321" w14:textId="77777777" w:rsidR="000F32A3" w:rsidRDefault="008F4CE4">
            <w:pPr>
              <w:tabs>
                <w:tab w:val="left" w:pos="-720"/>
                <w:tab w:val="left" w:pos="0"/>
              </w:tabs>
              <w:suppressAutoHyphens/>
              <w:rPr>
                <w:spacing w:val="-3"/>
              </w:rPr>
            </w:pPr>
            <w:r>
              <w:rPr>
                <w:spacing w:val="-3"/>
              </w:rPr>
              <w:t>Certificate of disconnection.</w:t>
            </w:r>
          </w:p>
        </w:tc>
        <w:tc>
          <w:tcPr>
            <w:tcW w:w="778" w:type="pct"/>
            <w:tcBorders>
              <w:right w:val="single" w:sz="4" w:space="0" w:color="auto"/>
            </w:tcBorders>
            <w:tcMar>
              <w:top w:w="85" w:type="dxa"/>
              <w:left w:w="85" w:type="dxa"/>
              <w:bottom w:w="85" w:type="dxa"/>
              <w:right w:w="85" w:type="dxa"/>
            </w:tcMar>
          </w:tcPr>
          <w:p w14:paraId="38318C4E"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Letter.</w:t>
            </w:r>
          </w:p>
        </w:tc>
      </w:tr>
      <w:tr w:rsidR="000F32A3" w14:paraId="74D5BDA0" w14:textId="77777777">
        <w:trPr>
          <w:cantSplit/>
        </w:trPr>
        <w:tc>
          <w:tcPr>
            <w:tcW w:w="260" w:type="pct"/>
            <w:tcBorders>
              <w:left w:val="single" w:sz="4" w:space="0" w:color="auto"/>
            </w:tcBorders>
            <w:tcMar>
              <w:top w:w="85" w:type="dxa"/>
              <w:left w:w="85" w:type="dxa"/>
              <w:bottom w:w="85" w:type="dxa"/>
              <w:right w:w="85" w:type="dxa"/>
            </w:tcMar>
          </w:tcPr>
          <w:p w14:paraId="3C21BC06" w14:textId="77777777" w:rsidR="000F32A3" w:rsidRDefault="008F4CE4">
            <w:pPr>
              <w:tabs>
                <w:tab w:val="left" w:pos="-720"/>
                <w:tab w:val="left" w:pos="0"/>
              </w:tabs>
              <w:suppressAutoHyphens/>
              <w:rPr>
                <w:spacing w:val="-3"/>
              </w:rPr>
            </w:pPr>
            <w:r>
              <w:rPr>
                <w:spacing w:val="-3"/>
              </w:rPr>
              <w:t>3.8.5</w:t>
            </w:r>
          </w:p>
        </w:tc>
        <w:tc>
          <w:tcPr>
            <w:tcW w:w="692" w:type="pct"/>
            <w:tcMar>
              <w:top w:w="85" w:type="dxa"/>
              <w:left w:w="85" w:type="dxa"/>
              <w:bottom w:w="85" w:type="dxa"/>
              <w:right w:w="85" w:type="dxa"/>
            </w:tcMar>
          </w:tcPr>
          <w:p w14:paraId="75370892" w14:textId="77777777" w:rsidR="000F32A3" w:rsidRDefault="008F4CE4">
            <w:pPr>
              <w:tabs>
                <w:tab w:val="left" w:pos="-720"/>
                <w:tab w:val="left" w:pos="0"/>
              </w:tabs>
              <w:suppressAutoHyphens/>
              <w:rPr>
                <w:spacing w:val="-3"/>
              </w:rPr>
            </w:pPr>
            <w:r>
              <w:rPr>
                <w:spacing w:val="-3"/>
              </w:rPr>
              <w:t>Following 3.8.3.</w:t>
            </w:r>
          </w:p>
        </w:tc>
        <w:tc>
          <w:tcPr>
            <w:tcW w:w="1109" w:type="pct"/>
            <w:tcMar>
              <w:top w:w="85" w:type="dxa"/>
              <w:left w:w="85" w:type="dxa"/>
              <w:bottom w:w="85" w:type="dxa"/>
              <w:right w:w="85" w:type="dxa"/>
            </w:tcMar>
          </w:tcPr>
          <w:p w14:paraId="5B50B370" w14:textId="77777777" w:rsidR="000F32A3" w:rsidRDefault="008F4CE4">
            <w:pPr>
              <w:tabs>
                <w:tab w:val="left" w:pos="-720"/>
                <w:tab w:val="left" w:pos="0"/>
              </w:tabs>
              <w:suppressAutoHyphens/>
              <w:rPr>
                <w:spacing w:val="-3"/>
              </w:rPr>
            </w:pPr>
            <w:r>
              <w:rPr>
                <w:spacing w:val="-3"/>
              </w:rPr>
              <w:t>De-register Metering System in CRA in accordance with BSCP20</w:t>
            </w:r>
          </w:p>
        </w:tc>
        <w:tc>
          <w:tcPr>
            <w:tcW w:w="406" w:type="pct"/>
            <w:tcMar>
              <w:top w:w="85" w:type="dxa"/>
              <w:left w:w="85" w:type="dxa"/>
              <w:bottom w:w="85" w:type="dxa"/>
              <w:right w:w="85" w:type="dxa"/>
            </w:tcMar>
          </w:tcPr>
          <w:p w14:paraId="4200A6D4" w14:textId="77777777" w:rsidR="000F32A3" w:rsidRDefault="008F4CE4">
            <w:pPr>
              <w:tabs>
                <w:tab w:val="left" w:pos="-720"/>
                <w:tab w:val="left" w:pos="0"/>
              </w:tabs>
              <w:suppressAutoHyphens/>
              <w:rPr>
                <w:spacing w:val="-3"/>
              </w:rPr>
            </w:pPr>
            <w:r>
              <w:rPr>
                <w:spacing w:val="-3"/>
              </w:rPr>
              <w:t>Registrant.</w:t>
            </w:r>
          </w:p>
        </w:tc>
        <w:tc>
          <w:tcPr>
            <w:tcW w:w="379" w:type="pct"/>
            <w:tcMar>
              <w:top w:w="85" w:type="dxa"/>
              <w:left w:w="85" w:type="dxa"/>
              <w:bottom w:w="85" w:type="dxa"/>
              <w:right w:w="85" w:type="dxa"/>
            </w:tcMar>
          </w:tcPr>
          <w:p w14:paraId="2E0CF65F" w14:textId="77777777" w:rsidR="000F32A3" w:rsidRDefault="008F4CE4">
            <w:pPr>
              <w:tabs>
                <w:tab w:val="left" w:pos="-720"/>
                <w:tab w:val="left" w:pos="0"/>
              </w:tabs>
              <w:suppressAutoHyphens/>
              <w:rPr>
                <w:spacing w:val="-3"/>
              </w:rPr>
            </w:pPr>
            <w:r>
              <w:rPr>
                <w:spacing w:val="-3"/>
              </w:rPr>
              <w:t>CRA.</w:t>
            </w:r>
          </w:p>
        </w:tc>
        <w:tc>
          <w:tcPr>
            <w:tcW w:w="1374" w:type="pct"/>
            <w:tcMar>
              <w:top w:w="85" w:type="dxa"/>
              <w:left w:w="85" w:type="dxa"/>
              <w:bottom w:w="85" w:type="dxa"/>
              <w:right w:w="85" w:type="dxa"/>
            </w:tcMar>
          </w:tcPr>
          <w:p w14:paraId="42546ECE" w14:textId="77777777" w:rsidR="000F32A3" w:rsidRDefault="008F4CE4">
            <w:pPr>
              <w:tabs>
                <w:tab w:val="left" w:pos="-720"/>
                <w:tab w:val="left" w:pos="0"/>
              </w:tabs>
              <w:suppressAutoHyphens/>
              <w:rPr>
                <w:spacing w:val="-3"/>
              </w:rPr>
            </w:pPr>
            <w:r>
              <w:rPr>
                <w:spacing w:val="-3"/>
              </w:rPr>
              <w:t>BSCP20 Registration of Metering Systems for Central Volume Allocation.</w:t>
            </w:r>
          </w:p>
        </w:tc>
        <w:tc>
          <w:tcPr>
            <w:tcW w:w="778" w:type="pct"/>
            <w:tcBorders>
              <w:right w:val="single" w:sz="4" w:space="0" w:color="auto"/>
            </w:tcBorders>
            <w:tcMar>
              <w:top w:w="85" w:type="dxa"/>
              <w:left w:w="85" w:type="dxa"/>
              <w:bottom w:w="85" w:type="dxa"/>
              <w:right w:w="85" w:type="dxa"/>
            </w:tcMar>
          </w:tcPr>
          <w:p w14:paraId="3C2BBBF0"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BSCP20.</w:t>
            </w:r>
          </w:p>
        </w:tc>
      </w:tr>
      <w:tr w:rsidR="000F32A3" w14:paraId="55BBE658" w14:textId="77777777">
        <w:trPr>
          <w:cantSplit/>
        </w:trPr>
        <w:tc>
          <w:tcPr>
            <w:tcW w:w="260" w:type="pct"/>
            <w:tcBorders>
              <w:left w:val="single" w:sz="4" w:space="0" w:color="auto"/>
            </w:tcBorders>
            <w:tcMar>
              <w:top w:w="85" w:type="dxa"/>
              <w:left w:w="85" w:type="dxa"/>
              <w:bottom w:w="85" w:type="dxa"/>
              <w:right w:w="85" w:type="dxa"/>
            </w:tcMar>
          </w:tcPr>
          <w:p w14:paraId="46D8A25A" w14:textId="77777777" w:rsidR="000F32A3" w:rsidRDefault="008F4CE4">
            <w:pPr>
              <w:tabs>
                <w:tab w:val="left" w:pos="-720"/>
                <w:tab w:val="left" w:pos="0"/>
              </w:tabs>
              <w:suppressAutoHyphens/>
              <w:rPr>
                <w:spacing w:val="-3"/>
              </w:rPr>
            </w:pPr>
            <w:r>
              <w:rPr>
                <w:spacing w:val="-3"/>
              </w:rPr>
              <w:t>3.8.6</w:t>
            </w:r>
          </w:p>
        </w:tc>
        <w:tc>
          <w:tcPr>
            <w:tcW w:w="692" w:type="pct"/>
            <w:tcMar>
              <w:top w:w="85" w:type="dxa"/>
              <w:left w:w="85" w:type="dxa"/>
              <w:bottom w:w="85" w:type="dxa"/>
              <w:right w:w="85" w:type="dxa"/>
            </w:tcMar>
          </w:tcPr>
          <w:p w14:paraId="7FD94104" w14:textId="77777777" w:rsidR="000F32A3" w:rsidRDefault="008F4CE4">
            <w:pPr>
              <w:tabs>
                <w:tab w:val="left" w:pos="-720"/>
                <w:tab w:val="left" w:pos="0"/>
              </w:tabs>
              <w:suppressAutoHyphens/>
              <w:rPr>
                <w:spacing w:val="-3"/>
              </w:rPr>
            </w:pPr>
            <w:r>
              <w:rPr>
                <w:spacing w:val="-3"/>
              </w:rPr>
              <w:t>If required and following disconnection.</w:t>
            </w:r>
          </w:p>
        </w:tc>
        <w:tc>
          <w:tcPr>
            <w:tcW w:w="1109" w:type="pct"/>
            <w:tcMar>
              <w:top w:w="85" w:type="dxa"/>
              <w:left w:w="85" w:type="dxa"/>
              <w:bottom w:w="85" w:type="dxa"/>
              <w:right w:w="85" w:type="dxa"/>
            </w:tcMar>
          </w:tcPr>
          <w:p w14:paraId="4CA02CFD" w14:textId="77777777" w:rsidR="000F32A3" w:rsidRDefault="008F4CE4">
            <w:pPr>
              <w:tabs>
                <w:tab w:val="left" w:pos="-720"/>
                <w:tab w:val="left" w:pos="0"/>
              </w:tabs>
              <w:suppressAutoHyphens/>
              <w:rPr>
                <w:spacing w:val="-3"/>
              </w:rPr>
            </w:pPr>
            <w:r>
              <w:rPr>
                <w:spacing w:val="-3"/>
              </w:rPr>
              <w:t>Submit revised Aggregation Rules for each Volume Allocation Unit for which the LDSO is responsible as detailed in BSCP75.</w:t>
            </w:r>
          </w:p>
        </w:tc>
        <w:tc>
          <w:tcPr>
            <w:tcW w:w="406" w:type="pct"/>
            <w:tcMar>
              <w:top w:w="85" w:type="dxa"/>
              <w:left w:w="85" w:type="dxa"/>
              <w:bottom w:w="85" w:type="dxa"/>
              <w:right w:w="85" w:type="dxa"/>
            </w:tcMar>
          </w:tcPr>
          <w:p w14:paraId="37EACD89" w14:textId="77777777"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14:paraId="45DBE2A0" w14:textId="77777777" w:rsidR="000F32A3" w:rsidRDefault="008F4CE4">
            <w:pPr>
              <w:tabs>
                <w:tab w:val="left" w:pos="-720"/>
                <w:tab w:val="left" w:pos="0"/>
              </w:tabs>
              <w:suppressAutoHyphens/>
              <w:rPr>
                <w:spacing w:val="-3"/>
              </w:rPr>
            </w:pPr>
            <w:r>
              <w:rPr>
                <w:spacing w:val="-3"/>
              </w:rPr>
              <w:t>CDCA.</w:t>
            </w:r>
          </w:p>
        </w:tc>
        <w:tc>
          <w:tcPr>
            <w:tcW w:w="1374" w:type="pct"/>
            <w:tcMar>
              <w:top w:w="85" w:type="dxa"/>
              <w:left w:w="85" w:type="dxa"/>
              <w:bottom w:w="85" w:type="dxa"/>
              <w:right w:w="85" w:type="dxa"/>
            </w:tcMar>
          </w:tcPr>
          <w:p w14:paraId="1F91F682" w14:textId="77777777" w:rsidR="000F32A3" w:rsidRDefault="008F4CE4">
            <w:pPr>
              <w:tabs>
                <w:tab w:val="left" w:pos="-720"/>
                <w:tab w:val="left" w:pos="0"/>
              </w:tabs>
              <w:suppressAutoHyphens/>
              <w:rPr>
                <w:spacing w:val="-3"/>
              </w:rPr>
            </w:pPr>
            <w:r>
              <w:rPr>
                <w:spacing w:val="-3"/>
              </w:rPr>
              <w:t>BSCP75 Registration of Meter Aggregation Rules for Volume Allocation Units.</w:t>
            </w:r>
          </w:p>
        </w:tc>
        <w:tc>
          <w:tcPr>
            <w:tcW w:w="778" w:type="pct"/>
            <w:tcBorders>
              <w:right w:val="single" w:sz="4" w:space="0" w:color="auto"/>
            </w:tcBorders>
            <w:tcMar>
              <w:top w:w="85" w:type="dxa"/>
              <w:left w:w="85" w:type="dxa"/>
              <w:bottom w:w="85" w:type="dxa"/>
              <w:right w:w="85" w:type="dxa"/>
            </w:tcMar>
          </w:tcPr>
          <w:p w14:paraId="3DAA9FA9"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BSCP75.</w:t>
            </w:r>
          </w:p>
        </w:tc>
      </w:tr>
      <w:tr w:rsidR="000F32A3" w14:paraId="28370CCB" w14:textId="77777777">
        <w:trPr>
          <w:cantSplit/>
        </w:trPr>
        <w:tc>
          <w:tcPr>
            <w:tcW w:w="260" w:type="pct"/>
            <w:tcBorders>
              <w:left w:val="single" w:sz="4" w:space="0" w:color="auto"/>
            </w:tcBorders>
            <w:tcMar>
              <w:top w:w="85" w:type="dxa"/>
              <w:left w:w="85" w:type="dxa"/>
              <w:bottom w:w="85" w:type="dxa"/>
              <w:right w:w="85" w:type="dxa"/>
            </w:tcMar>
          </w:tcPr>
          <w:p w14:paraId="2480908B" w14:textId="77777777" w:rsidR="000F32A3" w:rsidRDefault="008F4CE4">
            <w:pPr>
              <w:tabs>
                <w:tab w:val="left" w:pos="-720"/>
                <w:tab w:val="left" w:pos="0"/>
              </w:tabs>
              <w:suppressAutoHyphens/>
              <w:rPr>
                <w:spacing w:val="-3"/>
              </w:rPr>
            </w:pPr>
            <w:r>
              <w:rPr>
                <w:spacing w:val="-3"/>
              </w:rPr>
              <w:t>3.8.7</w:t>
            </w:r>
          </w:p>
        </w:tc>
        <w:tc>
          <w:tcPr>
            <w:tcW w:w="692" w:type="pct"/>
            <w:tcMar>
              <w:top w:w="85" w:type="dxa"/>
              <w:left w:w="85" w:type="dxa"/>
              <w:bottom w:w="85" w:type="dxa"/>
              <w:right w:w="85" w:type="dxa"/>
            </w:tcMar>
          </w:tcPr>
          <w:p w14:paraId="7335DE6A" w14:textId="77777777" w:rsidR="000F32A3" w:rsidRDefault="008F4CE4">
            <w:pPr>
              <w:tabs>
                <w:tab w:val="left" w:pos="-720"/>
                <w:tab w:val="left" w:pos="0"/>
              </w:tabs>
              <w:suppressAutoHyphens/>
              <w:rPr>
                <w:spacing w:val="-3"/>
              </w:rPr>
            </w:pPr>
            <w:r>
              <w:rPr>
                <w:spacing w:val="-3"/>
              </w:rPr>
              <w:t>Prior to the Effective Date of the Aggregation Rules and as part of 3.8.6.</w:t>
            </w:r>
          </w:p>
        </w:tc>
        <w:tc>
          <w:tcPr>
            <w:tcW w:w="1109" w:type="pct"/>
            <w:tcMar>
              <w:top w:w="85" w:type="dxa"/>
              <w:left w:w="85" w:type="dxa"/>
              <w:bottom w:w="85" w:type="dxa"/>
              <w:right w:w="85" w:type="dxa"/>
            </w:tcMar>
          </w:tcPr>
          <w:p w14:paraId="74A27201"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Provide a copy of the GSP Group Take Aggregation Rules to the LDSO.</w:t>
            </w:r>
          </w:p>
        </w:tc>
        <w:tc>
          <w:tcPr>
            <w:tcW w:w="406" w:type="pct"/>
            <w:tcMar>
              <w:top w:w="85" w:type="dxa"/>
              <w:left w:w="85" w:type="dxa"/>
              <w:bottom w:w="85" w:type="dxa"/>
              <w:right w:w="85" w:type="dxa"/>
            </w:tcMar>
          </w:tcPr>
          <w:p w14:paraId="16FC86FA" w14:textId="77777777" w:rsidR="000F32A3" w:rsidRDefault="008F4CE4">
            <w:pPr>
              <w:tabs>
                <w:tab w:val="left" w:pos="-720"/>
                <w:tab w:val="left" w:pos="0"/>
              </w:tabs>
              <w:suppressAutoHyphens/>
              <w:rPr>
                <w:spacing w:val="-3"/>
              </w:rPr>
            </w:pPr>
            <w:r>
              <w:rPr>
                <w:spacing w:val="-3"/>
              </w:rPr>
              <w:t>CDCA.</w:t>
            </w:r>
          </w:p>
        </w:tc>
        <w:tc>
          <w:tcPr>
            <w:tcW w:w="379" w:type="pct"/>
            <w:tcMar>
              <w:top w:w="85" w:type="dxa"/>
              <w:left w:w="85" w:type="dxa"/>
              <w:bottom w:w="85" w:type="dxa"/>
              <w:right w:w="85" w:type="dxa"/>
            </w:tcMar>
          </w:tcPr>
          <w:p w14:paraId="70D2ECF9" w14:textId="77777777" w:rsidR="000F32A3" w:rsidRDefault="008F4CE4">
            <w:pPr>
              <w:tabs>
                <w:tab w:val="left" w:pos="-720"/>
                <w:tab w:val="left" w:pos="0"/>
              </w:tabs>
              <w:suppressAutoHyphens/>
              <w:rPr>
                <w:spacing w:val="-3"/>
              </w:rPr>
            </w:pPr>
            <w:r>
              <w:rPr>
                <w:spacing w:val="-3"/>
              </w:rPr>
              <w:t>Nominated LDSO.</w:t>
            </w:r>
          </w:p>
        </w:tc>
        <w:tc>
          <w:tcPr>
            <w:tcW w:w="1374" w:type="pct"/>
            <w:tcMar>
              <w:top w:w="85" w:type="dxa"/>
              <w:left w:w="85" w:type="dxa"/>
              <w:bottom w:w="85" w:type="dxa"/>
              <w:right w:w="85" w:type="dxa"/>
            </w:tcMar>
          </w:tcPr>
          <w:p w14:paraId="66DA0996" w14:textId="77777777" w:rsidR="000F32A3" w:rsidRDefault="008F4CE4">
            <w:pPr>
              <w:tabs>
                <w:tab w:val="left" w:pos="-720"/>
                <w:tab w:val="left" w:pos="0"/>
              </w:tabs>
              <w:suppressAutoHyphens/>
              <w:rPr>
                <w:spacing w:val="-3"/>
              </w:rPr>
            </w:pPr>
            <w:r>
              <w:rPr>
                <w:spacing w:val="-3"/>
              </w:rPr>
              <w:t>GSP Group Take Aggregation Rules from CDCA-I048.</w:t>
            </w:r>
          </w:p>
        </w:tc>
        <w:tc>
          <w:tcPr>
            <w:tcW w:w="778" w:type="pct"/>
            <w:tcBorders>
              <w:right w:val="single" w:sz="4" w:space="0" w:color="auto"/>
            </w:tcBorders>
            <w:tcMar>
              <w:top w:w="85" w:type="dxa"/>
              <w:left w:w="85" w:type="dxa"/>
              <w:bottom w:w="85" w:type="dxa"/>
              <w:right w:w="85" w:type="dxa"/>
            </w:tcMar>
          </w:tcPr>
          <w:p w14:paraId="55AEA685" w14:textId="77777777" w:rsidR="000F32A3" w:rsidRDefault="008F4CE4">
            <w:pPr>
              <w:tabs>
                <w:tab w:val="left" w:pos="-720"/>
                <w:tab w:val="left" w:pos="0"/>
              </w:tabs>
              <w:suppressAutoHyphens/>
              <w:rPr>
                <w:spacing w:val="-3"/>
              </w:rPr>
            </w:pPr>
            <w:r>
              <w:rPr>
                <w:spacing w:val="-3"/>
              </w:rPr>
              <w:t>Fax/Letter/Email</w:t>
            </w:r>
          </w:p>
        </w:tc>
      </w:tr>
      <w:tr w:rsidR="000F32A3" w14:paraId="4833A8BE" w14:textId="77777777">
        <w:trPr>
          <w:cantSplit/>
        </w:trPr>
        <w:tc>
          <w:tcPr>
            <w:tcW w:w="260" w:type="pct"/>
            <w:tcBorders>
              <w:left w:val="single" w:sz="4" w:space="0" w:color="auto"/>
              <w:bottom w:val="single" w:sz="4" w:space="0" w:color="auto"/>
            </w:tcBorders>
            <w:tcMar>
              <w:top w:w="85" w:type="dxa"/>
              <w:left w:w="85" w:type="dxa"/>
              <w:bottom w:w="85" w:type="dxa"/>
              <w:right w:w="85" w:type="dxa"/>
            </w:tcMar>
          </w:tcPr>
          <w:p w14:paraId="62F27E5E" w14:textId="77777777" w:rsidR="000F32A3" w:rsidRDefault="008F4CE4">
            <w:pPr>
              <w:tabs>
                <w:tab w:val="left" w:pos="-720"/>
                <w:tab w:val="left" w:pos="0"/>
              </w:tabs>
              <w:suppressAutoHyphens/>
              <w:rPr>
                <w:spacing w:val="-3"/>
              </w:rPr>
            </w:pPr>
            <w:r>
              <w:rPr>
                <w:spacing w:val="-3"/>
              </w:rPr>
              <w:t>3.8.8</w:t>
            </w:r>
          </w:p>
        </w:tc>
        <w:tc>
          <w:tcPr>
            <w:tcW w:w="692" w:type="pct"/>
            <w:tcBorders>
              <w:bottom w:val="single" w:sz="4" w:space="0" w:color="auto"/>
            </w:tcBorders>
            <w:tcMar>
              <w:top w:w="85" w:type="dxa"/>
              <w:left w:w="85" w:type="dxa"/>
              <w:bottom w:w="85" w:type="dxa"/>
              <w:right w:w="85" w:type="dxa"/>
            </w:tcMar>
          </w:tcPr>
          <w:p w14:paraId="0BE6C5F3" w14:textId="77777777" w:rsidR="000F32A3" w:rsidRDefault="008F4CE4">
            <w:pPr>
              <w:tabs>
                <w:tab w:val="left" w:pos="-720"/>
                <w:tab w:val="left" w:pos="0"/>
              </w:tabs>
              <w:suppressAutoHyphens/>
              <w:rPr>
                <w:spacing w:val="-3"/>
              </w:rPr>
            </w:pPr>
            <w:r>
              <w:rPr>
                <w:spacing w:val="-3"/>
              </w:rPr>
              <w:t>Following receipt of 3.8.7.</w:t>
            </w:r>
          </w:p>
        </w:tc>
        <w:tc>
          <w:tcPr>
            <w:tcW w:w="1109" w:type="pct"/>
            <w:tcBorders>
              <w:bottom w:val="single" w:sz="4" w:space="0" w:color="auto"/>
            </w:tcBorders>
            <w:tcMar>
              <w:top w:w="85" w:type="dxa"/>
              <w:left w:w="85" w:type="dxa"/>
              <w:bottom w:w="85" w:type="dxa"/>
              <w:right w:w="85" w:type="dxa"/>
            </w:tcMar>
          </w:tcPr>
          <w:p w14:paraId="2F44C109"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Check revised GSP Group Take Aggregation rules.</w:t>
            </w:r>
          </w:p>
        </w:tc>
        <w:tc>
          <w:tcPr>
            <w:tcW w:w="406" w:type="pct"/>
            <w:tcBorders>
              <w:bottom w:val="single" w:sz="4" w:space="0" w:color="auto"/>
            </w:tcBorders>
            <w:tcMar>
              <w:top w:w="85" w:type="dxa"/>
              <w:left w:w="85" w:type="dxa"/>
              <w:bottom w:w="85" w:type="dxa"/>
              <w:right w:w="85" w:type="dxa"/>
            </w:tcMar>
          </w:tcPr>
          <w:p w14:paraId="7BAE543A" w14:textId="77777777" w:rsidR="000F32A3" w:rsidRDefault="008F4CE4">
            <w:pPr>
              <w:tabs>
                <w:tab w:val="left" w:pos="-720"/>
                <w:tab w:val="left" w:pos="0"/>
              </w:tabs>
              <w:suppressAutoHyphens/>
              <w:rPr>
                <w:spacing w:val="-3"/>
              </w:rPr>
            </w:pPr>
            <w:r>
              <w:rPr>
                <w:spacing w:val="-3"/>
              </w:rPr>
              <w:t>Nominated LDSO.</w:t>
            </w:r>
          </w:p>
        </w:tc>
        <w:tc>
          <w:tcPr>
            <w:tcW w:w="379" w:type="pct"/>
            <w:tcBorders>
              <w:bottom w:val="single" w:sz="4" w:space="0" w:color="auto"/>
            </w:tcBorders>
            <w:tcMar>
              <w:top w:w="85" w:type="dxa"/>
              <w:left w:w="85" w:type="dxa"/>
              <w:bottom w:w="85" w:type="dxa"/>
              <w:right w:w="85" w:type="dxa"/>
            </w:tcMar>
          </w:tcPr>
          <w:p w14:paraId="69E22CBB" w14:textId="77777777" w:rsidR="000F32A3" w:rsidRDefault="000F32A3">
            <w:pPr>
              <w:tabs>
                <w:tab w:val="left" w:pos="-720"/>
                <w:tab w:val="left" w:pos="0"/>
              </w:tabs>
              <w:suppressAutoHyphens/>
              <w:rPr>
                <w:spacing w:val="-3"/>
              </w:rPr>
            </w:pPr>
          </w:p>
        </w:tc>
        <w:tc>
          <w:tcPr>
            <w:tcW w:w="1374" w:type="pct"/>
            <w:tcBorders>
              <w:bottom w:val="single" w:sz="4" w:space="0" w:color="auto"/>
            </w:tcBorders>
            <w:tcMar>
              <w:top w:w="85" w:type="dxa"/>
              <w:left w:w="85" w:type="dxa"/>
              <w:bottom w:w="85" w:type="dxa"/>
              <w:right w:w="85" w:type="dxa"/>
            </w:tcMar>
          </w:tcPr>
          <w:p w14:paraId="24DADEEC" w14:textId="77777777" w:rsidR="000F32A3" w:rsidRDefault="008F4CE4">
            <w:pPr>
              <w:tabs>
                <w:tab w:val="left" w:pos="-720"/>
                <w:tab w:val="left" w:pos="0"/>
              </w:tabs>
              <w:suppressAutoHyphens/>
              <w:rPr>
                <w:spacing w:val="-3"/>
              </w:rPr>
            </w:pPr>
            <w:r>
              <w:rPr>
                <w:spacing w:val="-3"/>
              </w:rPr>
              <w:t>GSP Group Metered Volume and GSP Group Take Aggregation Rules.</w:t>
            </w:r>
          </w:p>
        </w:tc>
        <w:tc>
          <w:tcPr>
            <w:tcW w:w="778" w:type="pct"/>
            <w:tcBorders>
              <w:bottom w:val="single" w:sz="4" w:space="0" w:color="auto"/>
              <w:right w:val="single" w:sz="4" w:space="0" w:color="auto"/>
            </w:tcBorders>
            <w:tcMar>
              <w:top w:w="85" w:type="dxa"/>
              <w:left w:w="85" w:type="dxa"/>
              <w:bottom w:w="85" w:type="dxa"/>
              <w:right w:w="85" w:type="dxa"/>
            </w:tcMar>
          </w:tcPr>
          <w:p w14:paraId="7BA6C72B" w14:textId="77777777" w:rsidR="000F32A3" w:rsidRDefault="008F4CE4">
            <w:pPr>
              <w:tabs>
                <w:tab w:val="left" w:pos="-720"/>
                <w:tab w:val="left" w:pos="0"/>
              </w:tabs>
              <w:suppressAutoHyphens/>
              <w:rPr>
                <w:spacing w:val="-3"/>
              </w:rPr>
            </w:pPr>
            <w:r>
              <w:rPr>
                <w:spacing w:val="-3"/>
              </w:rPr>
              <w:t>Internal Process</w:t>
            </w:r>
          </w:p>
        </w:tc>
      </w:tr>
    </w:tbl>
    <w:p w14:paraId="00DD5F10" w14:textId="77777777" w:rsidR="000F32A3" w:rsidRDefault="000F32A3">
      <w:pPr>
        <w:spacing w:after="240"/>
        <w:rPr>
          <w:sz w:val="24"/>
          <w:szCs w:val="24"/>
        </w:rPr>
      </w:pPr>
    </w:p>
    <w:p w14:paraId="2E9DD1AB" w14:textId="061B3650" w:rsidR="0086432D" w:rsidRPr="0086432D" w:rsidRDefault="008F4CE4" w:rsidP="00793D5F">
      <w:pPr>
        <w:pStyle w:val="Heading2"/>
        <w:keepNext w:val="0"/>
        <w:pageBreakBefore/>
        <w:spacing w:before="0" w:after="240"/>
        <w:ind w:left="851" w:hanging="851"/>
        <w:rPr>
          <w:i w:val="0"/>
          <w:sz w:val="24"/>
        </w:rPr>
      </w:pPr>
      <w:bookmarkStart w:id="319" w:name="_Toc87339272"/>
      <w:bookmarkStart w:id="320" w:name="_Toc87954060"/>
      <w:bookmarkStart w:id="321" w:name="_Toc181611713"/>
      <w:bookmarkStart w:id="322" w:name="_Toc216606420"/>
      <w:bookmarkStart w:id="323" w:name="_Toc505697553"/>
      <w:bookmarkStart w:id="324" w:name="_Toc529535156"/>
      <w:bookmarkStart w:id="325" w:name="_Toc30061265"/>
      <w:bookmarkStart w:id="326" w:name="_Toc165034879"/>
      <w:r w:rsidRPr="0086432D">
        <w:rPr>
          <w:i w:val="0"/>
          <w:sz w:val="24"/>
        </w:rPr>
        <w:lastRenderedPageBreak/>
        <w:t>3.9</w:t>
      </w:r>
      <w:r w:rsidRPr="0086432D">
        <w:rPr>
          <w:i w:val="0"/>
          <w:sz w:val="24"/>
        </w:rPr>
        <w:tab/>
      </w:r>
      <w:bookmarkEnd w:id="319"/>
      <w:bookmarkEnd w:id="320"/>
      <w:bookmarkEnd w:id="321"/>
      <w:bookmarkEnd w:id="322"/>
      <w:bookmarkEnd w:id="323"/>
      <w:bookmarkEnd w:id="324"/>
      <w:bookmarkEnd w:id="325"/>
      <w:r w:rsidR="0086432D" w:rsidRPr="0086432D">
        <w:rPr>
          <w:i w:val="0"/>
          <w:sz w:val="24"/>
        </w:rPr>
        <w:t xml:space="preserve"> Changes to Site Technical Details</w:t>
      </w:r>
      <w:bookmarkEnd w:id="32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563"/>
        <w:gridCol w:w="1289"/>
        <w:gridCol w:w="1564"/>
        <w:gridCol w:w="1031"/>
        <w:gridCol w:w="1031"/>
        <w:gridCol w:w="2046"/>
        <w:gridCol w:w="1537"/>
      </w:tblGrid>
      <w:tr w:rsidR="0086432D" w14:paraId="67CCD025" w14:textId="77777777" w:rsidTr="00793D5F">
        <w:trPr>
          <w:cantSplit/>
          <w:tblHeader/>
        </w:trPr>
        <w:tc>
          <w:tcPr>
            <w:tcW w:w="310" w:type="pct"/>
            <w:tcBorders>
              <w:top w:val="single" w:sz="4" w:space="0" w:color="auto"/>
              <w:left w:val="single" w:sz="4" w:space="0" w:color="auto"/>
              <w:bottom w:val="single" w:sz="4" w:space="0" w:color="auto"/>
            </w:tcBorders>
            <w:tcMar>
              <w:top w:w="85" w:type="dxa"/>
              <w:left w:w="85" w:type="dxa"/>
              <w:bottom w:w="85" w:type="dxa"/>
              <w:right w:w="85" w:type="dxa"/>
            </w:tcMar>
          </w:tcPr>
          <w:p w14:paraId="778166CF" w14:textId="77777777" w:rsidR="0086432D" w:rsidRDefault="0086432D" w:rsidP="00793D5F">
            <w:pPr>
              <w:tabs>
                <w:tab w:val="left" w:pos="-720"/>
                <w:tab w:val="left" w:pos="0"/>
              </w:tabs>
              <w:suppressAutoHyphens/>
              <w:spacing w:before="120" w:after="120"/>
              <w:rPr>
                <w:b/>
                <w:spacing w:val="-3"/>
              </w:rPr>
            </w:pPr>
            <w:r>
              <w:rPr>
                <w:b/>
                <w:spacing w:val="-3"/>
              </w:rPr>
              <w:t>REF</w:t>
            </w:r>
          </w:p>
        </w:tc>
        <w:tc>
          <w:tcPr>
            <w:tcW w:w="711" w:type="pct"/>
            <w:tcBorders>
              <w:top w:val="single" w:sz="4" w:space="0" w:color="auto"/>
              <w:bottom w:val="single" w:sz="4" w:space="0" w:color="auto"/>
            </w:tcBorders>
            <w:tcMar>
              <w:top w:w="85" w:type="dxa"/>
              <w:left w:w="85" w:type="dxa"/>
              <w:bottom w:w="85" w:type="dxa"/>
              <w:right w:w="85" w:type="dxa"/>
            </w:tcMar>
          </w:tcPr>
          <w:p w14:paraId="3A51FD4C" w14:textId="77777777" w:rsidR="0086432D" w:rsidRDefault="0086432D" w:rsidP="00793D5F">
            <w:pPr>
              <w:tabs>
                <w:tab w:val="left" w:pos="-720"/>
                <w:tab w:val="left" w:pos="0"/>
              </w:tabs>
              <w:suppressAutoHyphens/>
              <w:spacing w:before="120" w:after="120"/>
              <w:rPr>
                <w:b/>
                <w:spacing w:val="-3"/>
              </w:rPr>
            </w:pPr>
            <w:r>
              <w:rPr>
                <w:b/>
                <w:spacing w:val="-3"/>
              </w:rPr>
              <w:t>WHEN</w:t>
            </w:r>
          </w:p>
        </w:tc>
        <w:tc>
          <w:tcPr>
            <w:tcW w:w="863" w:type="pct"/>
            <w:tcBorders>
              <w:top w:val="single" w:sz="4" w:space="0" w:color="auto"/>
              <w:bottom w:val="single" w:sz="4" w:space="0" w:color="auto"/>
            </w:tcBorders>
            <w:tcMar>
              <w:top w:w="85" w:type="dxa"/>
              <w:left w:w="85" w:type="dxa"/>
              <w:bottom w:w="85" w:type="dxa"/>
              <w:right w:w="85" w:type="dxa"/>
            </w:tcMar>
          </w:tcPr>
          <w:p w14:paraId="766F2E3D" w14:textId="77777777" w:rsidR="0086432D" w:rsidRDefault="0086432D" w:rsidP="00793D5F">
            <w:pPr>
              <w:tabs>
                <w:tab w:val="left" w:pos="-720"/>
                <w:tab w:val="left" w:pos="0"/>
              </w:tabs>
              <w:suppressAutoHyphens/>
              <w:spacing w:before="120" w:after="120"/>
              <w:rPr>
                <w:b/>
                <w:spacing w:val="-3"/>
              </w:rPr>
            </w:pPr>
            <w:r>
              <w:rPr>
                <w:b/>
                <w:spacing w:val="-3"/>
              </w:rPr>
              <w:t>ACTION</w:t>
            </w:r>
          </w:p>
        </w:tc>
        <w:tc>
          <w:tcPr>
            <w:tcW w:w="569" w:type="pct"/>
            <w:tcBorders>
              <w:top w:val="single" w:sz="4" w:space="0" w:color="auto"/>
              <w:bottom w:val="single" w:sz="4" w:space="0" w:color="auto"/>
            </w:tcBorders>
            <w:tcMar>
              <w:top w:w="85" w:type="dxa"/>
              <w:left w:w="85" w:type="dxa"/>
              <w:bottom w:w="85" w:type="dxa"/>
              <w:right w:w="85" w:type="dxa"/>
            </w:tcMar>
          </w:tcPr>
          <w:p w14:paraId="224DCE00" w14:textId="77777777" w:rsidR="0086432D" w:rsidRDefault="0086432D" w:rsidP="00793D5F">
            <w:pPr>
              <w:tabs>
                <w:tab w:val="left" w:pos="-720"/>
                <w:tab w:val="left" w:pos="0"/>
              </w:tabs>
              <w:suppressAutoHyphens/>
              <w:spacing w:before="120" w:after="120"/>
              <w:rPr>
                <w:b/>
                <w:spacing w:val="-3"/>
              </w:rPr>
            </w:pPr>
            <w:r>
              <w:rPr>
                <w:b/>
                <w:spacing w:val="-3"/>
              </w:rPr>
              <w:t>FROM</w:t>
            </w:r>
          </w:p>
        </w:tc>
        <w:tc>
          <w:tcPr>
            <w:tcW w:w="569" w:type="pct"/>
            <w:tcBorders>
              <w:top w:val="single" w:sz="4" w:space="0" w:color="auto"/>
              <w:bottom w:val="single" w:sz="4" w:space="0" w:color="auto"/>
            </w:tcBorders>
            <w:tcMar>
              <w:top w:w="85" w:type="dxa"/>
              <w:left w:w="85" w:type="dxa"/>
              <w:bottom w:w="85" w:type="dxa"/>
              <w:right w:w="85" w:type="dxa"/>
            </w:tcMar>
          </w:tcPr>
          <w:p w14:paraId="1DE4A8F3" w14:textId="77777777" w:rsidR="0086432D" w:rsidRDefault="0086432D" w:rsidP="00793D5F">
            <w:pPr>
              <w:tabs>
                <w:tab w:val="left" w:pos="-720"/>
                <w:tab w:val="left" w:pos="0"/>
              </w:tabs>
              <w:suppressAutoHyphens/>
              <w:spacing w:before="120" w:after="120"/>
              <w:rPr>
                <w:b/>
                <w:spacing w:val="-3"/>
              </w:rPr>
            </w:pPr>
            <w:r>
              <w:rPr>
                <w:b/>
                <w:spacing w:val="-3"/>
              </w:rPr>
              <w:t>TO</w:t>
            </w:r>
          </w:p>
        </w:tc>
        <w:tc>
          <w:tcPr>
            <w:tcW w:w="1129" w:type="pct"/>
            <w:tcBorders>
              <w:top w:val="single" w:sz="4" w:space="0" w:color="auto"/>
              <w:bottom w:val="single" w:sz="4" w:space="0" w:color="auto"/>
            </w:tcBorders>
            <w:tcMar>
              <w:top w:w="85" w:type="dxa"/>
              <w:left w:w="85" w:type="dxa"/>
              <w:bottom w:w="85" w:type="dxa"/>
              <w:right w:w="85" w:type="dxa"/>
            </w:tcMar>
          </w:tcPr>
          <w:p w14:paraId="683228AC" w14:textId="77777777" w:rsidR="0086432D" w:rsidRDefault="0086432D" w:rsidP="00793D5F">
            <w:pPr>
              <w:tabs>
                <w:tab w:val="left" w:pos="-720"/>
                <w:tab w:val="left" w:pos="0"/>
              </w:tabs>
              <w:suppressAutoHyphens/>
              <w:spacing w:before="120" w:after="120"/>
              <w:rPr>
                <w:b/>
                <w:spacing w:val="-3"/>
              </w:rPr>
            </w:pPr>
            <w:r>
              <w:rPr>
                <w:b/>
                <w:spacing w:val="-3"/>
              </w:rPr>
              <w:t>INFORMATION REQUIRED</w:t>
            </w:r>
          </w:p>
        </w:tc>
        <w:tc>
          <w:tcPr>
            <w:tcW w:w="848" w:type="pct"/>
            <w:tcBorders>
              <w:top w:val="single" w:sz="4" w:space="0" w:color="auto"/>
              <w:bottom w:val="single" w:sz="4" w:space="0" w:color="auto"/>
              <w:right w:val="single" w:sz="4" w:space="0" w:color="auto"/>
            </w:tcBorders>
            <w:tcMar>
              <w:top w:w="85" w:type="dxa"/>
              <w:left w:w="85" w:type="dxa"/>
              <w:bottom w:w="85" w:type="dxa"/>
              <w:right w:w="85" w:type="dxa"/>
            </w:tcMar>
          </w:tcPr>
          <w:p w14:paraId="674F49BD" w14:textId="77777777" w:rsidR="0086432D" w:rsidRDefault="0086432D" w:rsidP="00793D5F">
            <w:pPr>
              <w:tabs>
                <w:tab w:val="left" w:pos="-720"/>
                <w:tab w:val="left" w:pos="0"/>
              </w:tabs>
              <w:suppressAutoHyphens/>
              <w:spacing w:before="120" w:after="120"/>
              <w:rPr>
                <w:b/>
                <w:spacing w:val="-3"/>
              </w:rPr>
            </w:pPr>
            <w:r>
              <w:rPr>
                <w:b/>
                <w:spacing w:val="-3"/>
              </w:rPr>
              <w:t>METHOD</w:t>
            </w:r>
          </w:p>
        </w:tc>
      </w:tr>
      <w:tr w:rsidR="0086432D" w14:paraId="0D758951" w14:textId="77777777" w:rsidTr="00793D5F">
        <w:trPr>
          <w:cantSplit/>
        </w:trPr>
        <w:tc>
          <w:tcPr>
            <w:tcW w:w="310" w:type="pct"/>
            <w:tcBorders>
              <w:top w:val="single" w:sz="4" w:space="0" w:color="auto"/>
              <w:left w:val="single" w:sz="4" w:space="0" w:color="auto"/>
              <w:bottom w:val="single" w:sz="4" w:space="0" w:color="auto"/>
            </w:tcBorders>
            <w:tcMar>
              <w:top w:w="85" w:type="dxa"/>
              <w:left w:w="85" w:type="dxa"/>
              <w:bottom w:w="85" w:type="dxa"/>
              <w:right w:w="85" w:type="dxa"/>
            </w:tcMar>
          </w:tcPr>
          <w:p w14:paraId="3759F847" w14:textId="77777777" w:rsidR="0086432D" w:rsidRDefault="0086432D" w:rsidP="00793D5F">
            <w:pPr>
              <w:tabs>
                <w:tab w:val="left" w:pos="-720"/>
                <w:tab w:val="left" w:pos="0"/>
              </w:tabs>
              <w:suppressAutoHyphens/>
              <w:rPr>
                <w:spacing w:val="-3"/>
              </w:rPr>
            </w:pPr>
            <w:r>
              <w:rPr>
                <w:spacing w:val="-3"/>
              </w:rPr>
              <w:t>3.9.1</w:t>
            </w:r>
          </w:p>
        </w:tc>
        <w:tc>
          <w:tcPr>
            <w:tcW w:w="711" w:type="pct"/>
            <w:tcBorders>
              <w:top w:val="single" w:sz="4" w:space="0" w:color="auto"/>
              <w:bottom w:val="single" w:sz="4" w:space="0" w:color="auto"/>
            </w:tcBorders>
            <w:tcMar>
              <w:top w:w="85" w:type="dxa"/>
              <w:left w:w="85" w:type="dxa"/>
              <w:bottom w:w="85" w:type="dxa"/>
              <w:right w:w="85" w:type="dxa"/>
            </w:tcMar>
          </w:tcPr>
          <w:p w14:paraId="119697A9" w14:textId="77777777" w:rsidR="0086432D" w:rsidRDefault="0086432D" w:rsidP="00793D5F">
            <w:pPr>
              <w:tabs>
                <w:tab w:val="left" w:pos="-720"/>
                <w:tab w:val="left" w:pos="0"/>
              </w:tabs>
              <w:suppressAutoHyphens/>
              <w:rPr>
                <w:spacing w:val="-3"/>
              </w:rPr>
            </w:pPr>
            <w:r>
              <w:rPr>
                <w:spacing w:val="-3"/>
              </w:rPr>
              <w:t>As required.</w:t>
            </w:r>
          </w:p>
        </w:tc>
        <w:tc>
          <w:tcPr>
            <w:tcW w:w="863" w:type="pct"/>
            <w:tcBorders>
              <w:top w:val="single" w:sz="4" w:space="0" w:color="auto"/>
              <w:bottom w:val="single" w:sz="4" w:space="0" w:color="auto"/>
            </w:tcBorders>
            <w:tcMar>
              <w:top w:w="85" w:type="dxa"/>
              <w:left w:w="85" w:type="dxa"/>
              <w:bottom w:w="85" w:type="dxa"/>
              <w:right w:w="85" w:type="dxa"/>
            </w:tcMar>
          </w:tcPr>
          <w:p w14:paraId="5944D608" w14:textId="77777777" w:rsidR="0086432D" w:rsidRDefault="0086432D" w:rsidP="00793D5F">
            <w:pPr>
              <w:tabs>
                <w:tab w:val="left" w:pos="-720"/>
                <w:tab w:val="left" w:pos="0"/>
              </w:tabs>
              <w:suppressAutoHyphens/>
              <w:rPr>
                <w:color w:val="000000"/>
                <w:spacing w:val="-3"/>
              </w:rPr>
            </w:pPr>
            <w:r>
              <w:rPr>
                <w:color w:val="000000"/>
                <w:spacing w:val="-3"/>
              </w:rPr>
              <w:t>LDSO makes change to Metering Equipment that requires a change to Site Technical Details.</w:t>
            </w:r>
          </w:p>
        </w:tc>
        <w:tc>
          <w:tcPr>
            <w:tcW w:w="569" w:type="pct"/>
            <w:tcBorders>
              <w:top w:val="single" w:sz="4" w:space="0" w:color="auto"/>
              <w:bottom w:val="single" w:sz="4" w:space="0" w:color="auto"/>
            </w:tcBorders>
            <w:tcMar>
              <w:top w:w="85" w:type="dxa"/>
              <w:left w:w="85" w:type="dxa"/>
              <w:bottom w:w="85" w:type="dxa"/>
              <w:right w:w="85" w:type="dxa"/>
            </w:tcMar>
          </w:tcPr>
          <w:p w14:paraId="40D3CE1E" w14:textId="77777777" w:rsidR="0086432D" w:rsidRDefault="0086432D" w:rsidP="00793D5F">
            <w:pPr>
              <w:tabs>
                <w:tab w:val="left" w:pos="-720"/>
                <w:tab w:val="left" w:pos="0"/>
              </w:tabs>
              <w:suppressAutoHyphens/>
              <w:rPr>
                <w:spacing w:val="-3"/>
              </w:rPr>
            </w:pPr>
            <w:r>
              <w:rPr>
                <w:spacing w:val="-3"/>
              </w:rPr>
              <w:t>LDSO</w:t>
            </w:r>
          </w:p>
        </w:tc>
        <w:tc>
          <w:tcPr>
            <w:tcW w:w="569" w:type="pct"/>
            <w:tcBorders>
              <w:top w:val="single" w:sz="4" w:space="0" w:color="auto"/>
              <w:bottom w:val="single" w:sz="4" w:space="0" w:color="auto"/>
            </w:tcBorders>
            <w:tcMar>
              <w:top w:w="85" w:type="dxa"/>
              <w:left w:w="85" w:type="dxa"/>
              <w:bottom w:w="85" w:type="dxa"/>
              <w:right w:w="85" w:type="dxa"/>
            </w:tcMar>
          </w:tcPr>
          <w:p w14:paraId="18972D3E" w14:textId="77777777" w:rsidR="0086432D" w:rsidRDefault="0086432D" w:rsidP="00793D5F">
            <w:pPr>
              <w:tabs>
                <w:tab w:val="left" w:pos="-720"/>
                <w:tab w:val="left" w:pos="0"/>
              </w:tabs>
              <w:suppressAutoHyphens/>
              <w:rPr>
                <w:spacing w:val="-3"/>
              </w:rPr>
            </w:pPr>
          </w:p>
        </w:tc>
        <w:tc>
          <w:tcPr>
            <w:tcW w:w="1129" w:type="pct"/>
            <w:tcBorders>
              <w:top w:val="single" w:sz="4" w:space="0" w:color="auto"/>
              <w:bottom w:val="single" w:sz="4" w:space="0" w:color="auto"/>
            </w:tcBorders>
            <w:tcMar>
              <w:top w:w="85" w:type="dxa"/>
              <w:left w:w="85" w:type="dxa"/>
              <w:bottom w:w="85" w:type="dxa"/>
              <w:right w:w="85" w:type="dxa"/>
            </w:tcMar>
          </w:tcPr>
          <w:p w14:paraId="7AAF5CEA" w14:textId="77777777" w:rsidR="0086432D" w:rsidRDefault="0086432D" w:rsidP="00793D5F">
            <w:pPr>
              <w:tabs>
                <w:tab w:val="left" w:pos="-720"/>
                <w:tab w:val="left" w:pos="0"/>
              </w:tabs>
              <w:suppressAutoHyphens/>
              <w:rPr>
                <w:spacing w:val="-3"/>
              </w:rPr>
            </w:pPr>
          </w:p>
        </w:tc>
        <w:tc>
          <w:tcPr>
            <w:tcW w:w="848" w:type="pct"/>
            <w:tcBorders>
              <w:top w:val="single" w:sz="4" w:space="0" w:color="auto"/>
              <w:bottom w:val="single" w:sz="4" w:space="0" w:color="auto"/>
              <w:right w:val="single" w:sz="4" w:space="0" w:color="auto"/>
            </w:tcBorders>
            <w:tcMar>
              <w:top w:w="85" w:type="dxa"/>
              <w:left w:w="85" w:type="dxa"/>
              <w:bottom w:w="85" w:type="dxa"/>
              <w:right w:w="85" w:type="dxa"/>
            </w:tcMar>
          </w:tcPr>
          <w:p w14:paraId="348C8275" w14:textId="77777777" w:rsidR="0086432D" w:rsidRDefault="0086432D" w:rsidP="00793D5F">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86432D" w14:paraId="0C062B49" w14:textId="77777777" w:rsidTr="00793D5F">
        <w:trPr>
          <w:cantSplit/>
        </w:trPr>
        <w:tc>
          <w:tcPr>
            <w:tcW w:w="310" w:type="pct"/>
            <w:tcBorders>
              <w:top w:val="single" w:sz="4" w:space="0" w:color="auto"/>
              <w:left w:val="single" w:sz="4" w:space="0" w:color="auto"/>
            </w:tcBorders>
            <w:tcMar>
              <w:top w:w="85" w:type="dxa"/>
              <w:left w:w="85" w:type="dxa"/>
              <w:bottom w:w="85" w:type="dxa"/>
              <w:right w:w="85" w:type="dxa"/>
            </w:tcMar>
          </w:tcPr>
          <w:p w14:paraId="71218E7D" w14:textId="77777777" w:rsidR="0086432D" w:rsidRDefault="0086432D" w:rsidP="00793D5F">
            <w:pPr>
              <w:tabs>
                <w:tab w:val="left" w:pos="-720"/>
                <w:tab w:val="left" w:pos="0"/>
              </w:tabs>
              <w:suppressAutoHyphens/>
              <w:rPr>
                <w:spacing w:val="-3"/>
              </w:rPr>
            </w:pPr>
            <w:r>
              <w:rPr>
                <w:spacing w:val="-3"/>
              </w:rPr>
              <w:t>3.9.2</w:t>
            </w:r>
          </w:p>
        </w:tc>
        <w:tc>
          <w:tcPr>
            <w:tcW w:w="711" w:type="pct"/>
            <w:tcBorders>
              <w:top w:val="single" w:sz="4" w:space="0" w:color="auto"/>
            </w:tcBorders>
            <w:tcMar>
              <w:top w:w="85" w:type="dxa"/>
              <w:left w:w="85" w:type="dxa"/>
              <w:bottom w:w="85" w:type="dxa"/>
              <w:right w:w="85" w:type="dxa"/>
            </w:tcMar>
          </w:tcPr>
          <w:p w14:paraId="2F6435BE" w14:textId="77777777" w:rsidR="0086432D" w:rsidRDefault="0086432D" w:rsidP="00793D5F">
            <w:pPr>
              <w:tabs>
                <w:tab w:val="left" w:pos="-720"/>
                <w:tab w:val="left" w:pos="0"/>
              </w:tabs>
              <w:suppressAutoHyphens/>
              <w:rPr>
                <w:spacing w:val="-3"/>
              </w:rPr>
            </w:pPr>
            <w:r>
              <w:rPr>
                <w:spacing w:val="-3"/>
              </w:rPr>
              <w:t>Within 5 WD of 3.9.1</w:t>
            </w:r>
          </w:p>
        </w:tc>
        <w:tc>
          <w:tcPr>
            <w:tcW w:w="863" w:type="pct"/>
            <w:tcBorders>
              <w:top w:val="single" w:sz="4" w:space="0" w:color="auto"/>
            </w:tcBorders>
            <w:tcMar>
              <w:top w:w="85" w:type="dxa"/>
              <w:left w:w="85" w:type="dxa"/>
              <w:bottom w:w="85" w:type="dxa"/>
              <w:right w:w="85" w:type="dxa"/>
            </w:tcMar>
          </w:tcPr>
          <w:p w14:paraId="326E75E4" w14:textId="77777777" w:rsidR="0086432D" w:rsidRDefault="0086432D" w:rsidP="00793D5F">
            <w:pPr>
              <w:tabs>
                <w:tab w:val="left" w:pos="-720"/>
                <w:tab w:val="left" w:pos="0"/>
              </w:tabs>
              <w:suppressAutoHyphens/>
              <w:rPr>
                <w:spacing w:val="-3"/>
              </w:rPr>
            </w:pPr>
            <w:r>
              <w:rPr>
                <w:spacing w:val="-3"/>
              </w:rPr>
              <w:t>Send updated Site Technical Details</w:t>
            </w:r>
          </w:p>
        </w:tc>
        <w:tc>
          <w:tcPr>
            <w:tcW w:w="569" w:type="pct"/>
            <w:tcBorders>
              <w:top w:val="single" w:sz="4" w:space="0" w:color="auto"/>
            </w:tcBorders>
            <w:tcMar>
              <w:top w:w="85" w:type="dxa"/>
              <w:left w:w="85" w:type="dxa"/>
              <w:bottom w:w="85" w:type="dxa"/>
              <w:right w:w="85" w:type="dxa"/>
            </w:tcMar>
          </w:tcPr>
          <w:p w14:paraId="52AD8AB0" w14:textId="77777777" w:rsidR="0086432D" w:rsidRDefault="0086432D" w:rsidP="00793D5F">
            <w:pPr>
              <w:tabs>
                <w:tab w:val="left" w:pos="-720"/>
                <w:tab w:val="left" w:pos="0"/>
              </w:tabs>
              <w:suppressAutoHyphens/>
              <w:rPr>
                <w:spacing w:val="-3"/>
              </w:rPr>
            </w:pPr>
            <w:r>
              <w:rPr>
                <w:spacing w:val="-3"/>
              </w:rPr>
              <w:t>LDSO.</w:t>
            </w:r>
          </w:p>
        </w:tc>
        <w:tc>
          <w:tcPr>
            <w:tcW w:w="569" w:type="pct"/>
            <w:tcBorders>
              <w:top w:val="single" w:sz="4" w:space="0" w:color="auto"/>
            </w:tcBorders>
            <w:tcMar>
              <w:top w:w="85" w:type="dxa"/>
              <w:left w:w="85" w:type="dxa"/>
              <w:bottom w:w="85" w:type="dxa"/>
              <w:right w:w="85" w:type="dxa"/>
            </w:tcMar>
          </w:tcPr>
          <w:p w14:paraId="66AE5A20" w14:textId="77777777" w:rsidR="0086432D" w:rsidRDefault="0086432D" w:rsidP="00793D5F">
            <w:pPr>
              <w:tabs>
                <w:tab w:val="left" w:pos="-720"/>
                <w:tab w:val="left" w:pos="0"/>
              </w:tabs>
              <w:suppressAutoHyphens/>
              <w:rPr>
                <w:spacing w:val="-3"/>
              </w:rPr>
            </w:pPr>
            <w:r>
              <w:rPr>
                <w:spacing w:val="-3"/>
              </w:rPr>
              <w:t>SVA MOA</w:t>
            </w:r>
          </w:p>
        </w:tc>
        <w:tc>
          <w:tcPr>
            <w:tcW w:w="1129" w:type="pct"/>
            <w:tcBorders>
              <w:top w:val="single" w:sz="4" w:space="0" w:color="auto"/>
            </w:tcBorders>
            <w:tcMar>
              <w:top w:w="85" w:type="dxa"/>
              <w:left w:w="85" w:type="dxa"/>
              <w:bottom w:w="85" w:type="dxa"/>
              <w:right w:w="85" w:type="dxa"/>
            </w:tcMar>
          </w:tcPr>
          <w:p w14:paraId="49C475CF" w14:textId="77777777" w:rsidR="0086432D" w:rsidRDefault="0086432D" w:rsidP="00793D5F">
            <w:pPr>
              <w:tabs>
                <w:tab w:val="left" w:pos="-720"/>
                <w:tab w:val="left" w:pos="0"/>
              </w:tabs>
              <w:suppressAutoHyphens/>
              <w:rPr>
                <w:spacing w:val="-3"/>
              </w:rPr>
            </w:pPr>
            <w:r>
              <w:rPr>
                <w:spacing w:val="-3"/>
              </w:rPr>
              <w:t>D0215 Provision of Site Technical Details</w:t>
            </w:r>
          </w:p>
        </w:tc>
        <w:tc>
          <w:tcPr>
            <w:tcW w:w="848" w:type="pct"/>
            <w:tcBorders>
              <w:top w:val="single" w:sz="4" w:space="0" w:color="auto"/>
              <w:right w:val="single" w:sz="4" w:space="0" w:color="auto"/>
            </w:tcBorders>
            <w:tcMar>
              <w:top w:w="85" w:type="dxa"/>
              <w:left w:w="85" w:type="dxa"/>
              <w:bottom w:w="85" w:type="dxa"/>
              <w:right w:w="85" w:type="dxa"/>
            </w:tcMar>
          </w:tcPr>
          <w:p w14:paraId="10E86D87" w14:textId="77777777" w:rsidR="0086432D" w:rsidRPr="00236C78" w:rsidRDefault="0086432D" w:rsidP="00793D5F">
            <w:pPr>
              <w:pStyle w:val="table"/>
              <w:tabs>
                <w:tab w:val="left" w:pos="-720"/>
                <w:tab w:val="left" w:pos="0"/>
              </w:tabs>
              <w:suppressAutoHyphens/>
              <w:spacing w:before="0" w:after="0" w:line="240" w:lineRule="auto"/>
              <w:rPr>
                <w:rFonts w:ascii="Times New Roman" w:hAnsi="Times New Roman"/>
                <w:spacing w:val="-3"/>
              </w:rPr>
            </w:pPr>
            <w:r w:rsidRPr="00236C78">
              <w:rPr>
                <w:rFonts w:ascii="Times New Roman" w:hAnsi="Times New Roman"/>
                <w:spacing w:val="-3"/>
              </w:rPr>
              <w:t>Electronic</w:t>
            </w:r>
          </w:p>
          <w:p w14:paraId="3FBE9A07" w14:textId="77777777" w:rsidR="0086432D" w:rsidRPr="00236C78" w:rsidRDefault="0086432D" w:rsidP="00793D5F">
            <w:pPr>
              <w:pStyle w:val="table"/>
              <w:tabs>
                <w:tab w:val="left" w:pos="-720"/>
                <w:tab w:val="left" w:pos="0"/>
              </w:tabs>
              <w:suppressAutoHyphens/>
              <w:spacing w:before="0" w:after="0" w:line="240" w:lineRule="auto"/>
              <w:rPr>
                <w:rFonts w:ascii="Times New Roman" w:hAnsi="Times New Roman"/>
                <w:spacing w:val="-3"/>
              </w:rPr>
            </w:pPr>
            <w:r w:rsidRPr="00236C78">
              <w:rPr>
                <w:rFonts w:ascii="Times New Roman" w:hAnsi="Times New Roman"/>
                <w:spacing w:val="-3"/>
              </w:rPr>
              <w:t>or other</w:t>
            </w:r>
          </w:p>
          <w:p w14:paraId="0E27CB0C" w14:textId="77777777" w:rsidR="0086432D" w:rsidRPr="00236C78" w:rsidRDefault="0086432D" w:rsidP="00793D5F">
            <w:pPr>
              <w:pStyle w:val="table"/>
              <w:tabs>
                <w:tab w:val="left" w:pos="-720"/>
                <w:tab w:val="left" w:pos="0"/>
              </w:tabs>
              <w:suppressAutoHyphens/>
              <w:spacing w:before="0" w:after="0" w:line="240" w:lineRule="auto"/>
              <w:rPr>
                <w:rFonts w:ascii="Times New Roman" w:hAnsi="Times New Roman"/>
                <w:spacing w:val="-3"/>
              </w:rPr>
            </w:pPr>
            <w:r w:rsidRPr="00236C78">
              <w:rPr>
                <w:rFonts w:ascii="Times New Roman" w:hAnsi="Times New Roman"/>
                <w:spacing w:val="-3"/>
              </w:rPr>
              <w:t>method, as</w:t>
            </w:r>
          </w:p>
          <w:p w14:paraId="27A5504C" w14:textId="77777777" w:rsidR="0086432D" w:rsidRDefault="0086432D" w:rsidP="00793D5F">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 xml:space="preserve">agreed. </w:t>
            </w:r>
          </w:p>
        </w:tc>
      </w:tr>
    </w:tbl>
    <w:p w14:paraId="47949AB7" w14:textId="30E961D7" w:rsidR="00E71DA3" w:rsidRPr="00E71DA3" w:rsidRDefault="00E71DA3" w:rsidP="00FA43D4">
      <w:pPr>
        <w:pStyle w:val="Heading2"/>
        <w:keepNext w:val="0"/>
        <w:spacing w:before="0" w:after="240"/>
      </w:pPr>
    </w:p>
    <w:p w14:paraId="2B003746" w14:textId="77777777" w:rsidR="000F32A3" w:rsidRDefault="008F4CE4" w:rsidP="00715E18">
      <w:pPr>
        <w:pStyle w:val="Heading2"/>
        <w:keepNext w:val="0"/>
        <w:spacing w:before="0" w:after="240"/>
        <w:ind w:left="851" w:hanging="851"/>
        <w:rPr>
          <w:i w:val="0"/>
          <w:sz w:val="24"/>
        </w:rPr>
      </w:pPr>
      <w:bookmarkStart w:id="327" w:name="_Toc181611714"/>
      <w:bookmarkStart w:id="328" w:name="_Toc216606421"/>
      <w:bookmarkStart w:id="329" w:name="_Toc87339273"/>
      <w:bookmarkStart w:id="330" w:name="_Toc87954061"/>
      <w:bookmarkStart w:id="331" w:name="_Toc505697554"/>
      <w:bookmarkStart w:id="332" w:name="_Toc529535157"/>
      <w:bookmarkStart w:id="333" w:name="_Toc30061266"/>
      <w:bookmarkStart w:id="334" w:name="_Toc165034880"/>
      <w:r>
        <w:rPr>
          <w:i w:val="0"/>
          <w:sz w:val="24"/>
        </w:rPr>
        <w:t>3.10</w:t>
      </w:r>
      <w:r>
        <w:rPr>
          <w:i w:val="0"/>
          <w:sz w:val="24"/>
        </w:rPr>
        <w:tab/>
        <w:t>Update of the National Measurement Transformer Error Statement</w:t>
      </w:r>
      <w:r>
        <w:rPr>
          <w:rStyle w:val="FootnoteReference"/>
          <w:i w:val="0"/>
          <w:sz w:val="24"/>
        </w:rPr>
        <w:footnoteReference w:id="20"/>
      </w:r>
      <w:bookmarkEnd w:id="327"/>
      <w:bookmarkEnd w:id="328"/>
      <w:bookmarkEnd w:id="329"/>
      <w:bookmarkEnd w:id="330"/>
      <w:bookmarkEnd w:id="331"/>
      <w:bookmarkEnd w:id="332"/>
      <w:bookmarkEnd w:id="333"/>
      <w:bookmarkEnd w:id="334"/>
    </w:p>
    <w:p w14:paraId="425540BC" w14:textId="77777777" w:rsidR="000F32A3" w:rsidRDefault="008F4CE4">
      <w:pPr>
        <w:spacing w:after="240"/>
        <w:jc w:val="both"/>
        <w:rPr>
          <w:sz w:val="24"/>
          <w:szCs w:val="24"/>
        </w:rPr>
      </w:pPr>
      <w:r>
        <w:rPr>
          <w:sz w:val="24"/>
          <w:szCs w:val="24"/>
        </w:rPr>
        <w:t>The National Measurement Transformer Statement is a record of the average errors attributable to specific Measurement Transformer types based on sample data. It is to be used where it is not possible to obtain the actual errors for Measurement Transformers for SVA Metering Systems complying with Codes of Practice 3 and 5.</w:t>
      </w:r>
    </w:p>
    <w:p w14:paraId="5BA15100" w14:textId="77777777" w:rsidR="000F32A3" w:rsidRPr="00C95D37" w:rsidRDefault="008F4CE4" w:rsidP="00C95D37">
      <w:pPr>
        <w:pStyle w:val="Heading3"/>
        <w:rPr>
          <w:sz w:val="24"/>
          <w:szCs w:val="24"/>
        </w:rPr>
      </w:pPr>
      <w:bookmarkStart w:id="335" w:name="_Toc181611715"/>
      <w:bookmarkStart w:id="336" w:name="_Toc216606422"/>
      <w:bookmarkStart w:id="337" w:name="_Toc87339274"/>
      <w:bookmarkStart w:id="338" w:name="_Toc87954062"/>
      <w:r w:rsidRPr="00C95D37">
        <w:rPr>
          <w:sz w:val="24"/>
          <w:szCs w:val="24"/>
        </w:rPr>
        <w:t>3.10.1</w:t>
      </w:r>
      <w:r w:rsidRPr="00C95D37">
        <w:rPr>
          <w:sz w:val="24"/>
          <w:szCs w:val="24"/>
        </w:rPr>
        <w:tab/>
        <w:t>Addition to the National Measurement Transformer Error Statement</w:t>
      </w:r>
      <w:bookmarkEnd w:id="335"/>
      <w:bookmarkEnd w:id="336"/>
      <w:r w:rsidRPr="00C95D37">
        <w:rPr>
          <w:sz w:val="24"/>
          <w:szCs w:val="24"/>
        </w:rPr>
        <w:t xml:space="preserve"> </w:t>
      </w:r>
      <w:bookmarkEnd w:id="337"/>
      <w:bookmarkEnd w:id="33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97"/>
        <w:gridCol w:w="1053"/>
        <w:gridCol w:w="1916"/>
        <w:gridCol w:w="814"/>
        <w:gridCol w:w="767"/>
        <w:gridCol w:w="2397"/>
        <w:gridCol w:w="1317"/>
      </w:tblGrid>
      <w:tr w:rsidR="000F32A3" w14:paraId="0D6E9120" w14:textId="77777777">
        <w:trPr>
          <w:cantSplit/>
          <w:tblHeader/>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56AD4BA2" w14:textId="77777777" w:rsidR="000F32A3" w:rsidRDefault="008F4CE4">
            <w:pPr>
              <w:tabs>
                <w:tab w:val="left" w:pos="-720"/>
                <w:tab w:val="left" w:pos="0"/>
              </w:tabs>
              <w:suppressAutoHyphens/>
              <w:spacing w:before="120" w:after="120"/>
              <w:rPr>
                <w:b/>
                <w:spacing w:val="-3"/>
              </w:rPr>
            </w:pPr>
            <w:r>
              <w:rPr>
                <w:b/>
                <w:spacing w:val="-3"/>
              </w:rPr>
              <w:t>REF</w:t>
            </w:r>
          </w:p>
        </w:tc>
        <w:tc>
          <w:tcPr>
            <w:tcW w:w="635" w:type="pct"/>
            <w:tcBorders>
              <w:top w:val="single" w:sz="4" w:space="0" w:color="auto"/>
              <w:bottom w:val="single" w:sz="4" w:space="0" w:color="auto"/>
            </w:tcBorders>
            <w:tcMar>
              <w:top w:w="85" w:type="dxa"/>
              <w:left w:w="85" w:type="dxa"/>
              <w:bottom w:w="85" w:type="dxa"/>
              <w:right w:w="85" w:type="dxa"/>
            </w:tcMar>
          </w:tcPr>
          <w:p w14:paraId="513B6F80" w14:textId="77777777" w:rsidR="000F32A3" w:rsidRDefault="008F4CE4">
            <w:pPr>
              <w:tabs>
                <w:tab w:val="left" w:pos="-720"/>
                <w:tab w:val="left" w:pos="0"/>
              </w:tabs>
              <w:suppressAutoHyphens/>
              <w:spacing w:before="120" w:after="120"/>
              <w:rPr>
                <w:b/>
                <w:spacing w:val="-3"/>
              </w:rPr>
            </w:pPr>
            <w:r>
              <w:rPr>
                <w:b/>
                <w:spacing w:val="-3"/>
              </w:rPr>
              <w:t>WHEN</w:t>
            </w:r>
          </w:p>
        </w:tc>
        <w:tc>
          <w:tcPr>
            <w:tcW w:w="1111" w:type="pct"/>
            <w:tcBorders>
              <w:top w:val="single" w:sz="4" w:space="0" w:color="auto"/>
              <w:bottom w:val="single" w:sz="4" w:space="0" w:color="auto"/>
            </w:tcBorders>
            <w:tcMar>
              <w:top w:w="85" w:type="dxa"/>
              <w:left w:w="85" w:type="dxa"/>
              <w:bottom w:w="85" w:type="dxa"/>
              <w:right w:w="85" w:type="dxa"/>
            </w:tcMar>
          </w:tcPr>
          <w:p w14:paraId="70315FAF" w14:textId="77777777" w:rsidR="000F32A3" w:rsidRDefault="008F4CE4">
            <w:pPr>
              <w:tabs>
                <w:tab w:val="left" w:pos="-720"/>
                <w:tab w:val="left" w:pos="0"/>
              </w:tabs>
              <w:suppressAutoHyphens/>
              <w:spacing w:before="120" w:after="120"/>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14:paraId="3130A2C7" w14:textId="77777777" w:rsidR="000F32A3" w:rsidRDefault="008F4CE4">
            <w:pPr>
              <w:tabs>
                <w:tab w:val="left" w:pos="-720"/>
                <w:tab w:val="left" w:pos="0"/>
              </w:tabs>
              <w:suppressAutoHyphens/>
              <w:spacing w:before="120" w:after="120"/>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14:paraId="31E17CD8" w14:textId="77777777" w:rsidR="000F32A3" w:rsidRDefault="008F4CE4">
            <w:pPr>
              <w:tabs>
                <w:tab w:val="left" w:pos="-720"/>
                <w:tab w:val="left" w:pos="0"/>
              </w:tabs>
              <w:suppressAutoHyphens/>
              <w:spacing w:before="120" w:after="120"/>
              <w:rPr>
                <w:b/>
                <w:spacing w:val="-3"/>
              </w:rPr>
            </w:pPr>
            <w:r>
              <w:rPr>
                <w:b/>
                <w:spacing w:val="-3"/>
              </w:rPr>
              <w:t>TO</w:t>
            </w:r>
          </w:p>
        </w:tc>
        <w:tc>
          <w:tcPr>
            <w:tcW w:w="1376" w:type="pct"/>
            <w:tcBorders>
              <w:top w:val="single" w:sz="4" w:space="0" w:color="auto"/>
              <w:bottom w:val="single" w:sz="4" w:space="0" w:color="auto"/>
            </w:tcBorders>
            <w:tcMar>
              <w:top w:w="85" w:type="dxa"/>
              <w:left w:w="85" w:type="dxa"/>
              <w:bottom w:w="85" w:type="dxa"/>
              <w:right w:w="85" w:type="dxa"/>
            </w:tcMar>
          </w:tcPr>
          <w:p w14:paraId="327F2810" w14:textId="77777777" w:rsidR="000F32A3" w:rsidRDefault="008F4CE4">
            <w:pPr>
              <w:tabs>
                <w:tab w:val="left" w:pos="-720"/>
                <w:tab w:val="left" w:pos="0"/>
              </w:tabs>
              <w:suppressAutoHyphens/>
              <w:spacing w:before="120" w:after="120"/>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5330AD20" w14:textId="77777777" w:rsidR="000F32A3" w:rsidRDefault="008F4CE4">
            <w:pPr>
              <w:tabs>
                <w:tab w:val="left" w:pos="-720"/>
                <w:tab w:val="left" w:pos="0"/>
              </w:tabs>
              <w:suppressAutoHyphens/>
              <w:spacing w:before="120" w:after="120"/>
              <w:rPr>
                <w:b/>
                <w:spacing w:val="-3"/>
              </w:rPr>
            </w:pPr>
            <w:r>
              <w:rPr>
                <w:b/>
                <w:spacing w:val="-3"/>
              </w:rPr>
              <w:t>METHOD</w:t>
            </w:r>
          </w:p>
        </w:tc>
      </w:tr>
      <w:tr w:rsidR="000F32A3" w14:paraId="41F0F88E"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65C22CB3" w14:textId="77777777" w:rsidR="000F32A3" w:rsidRDefault="008F4CE4">
            <w:pPr>
              <w:tabs>
                <w:tab w:val="left" w:pos="-720"/>
                <w:tab w:val="left" w:pos="0"/>
              </w:tabs>
              <w:suppressAutoHyphens/>
              <w:spacing w:after="120"/>
              <w:rPr>
                <w:spacing w:val="-3"/>
              </w:rPr>
            </w:pPr>
            <w:r>
              <w:rPr>
                <w:spacing w:val="-3"/>
              </w:rPr>
              <w:t>3.10.1.1</w:t>
            </w:r>
          </w:p>
        </w:tc>
        <w:tc>
          <w:tcPr>
            <w:tcW w:w="635" w:type="pct"/>
            <w:tcBorders>
              <w:top w:val="single" w:sz="4" w:space="0" w:color="auto"/>
              <w:bottom w:val="single" w:sz="4" w:space="0" w:color="auto"/>
            </w:tcBorders>
            <w:tcMar>
              <w:top w:w="85" w:type="dxa"/>
              <w:left w:w="85" w:type="dxa"/>
              <w:bottom w:w="85" w:type="dxa"/>
              <w:right w:w="85" w:type="dxa"/>
            </w:tcMar>
          </w:tcPr>
          <w:p w14:paraId="6539B215" w14:textId="77777777" w:rsidR="000F32A3" w:rsidRDefault="008F4CE4">
            <w:pPr>
              <w:tabs>
                <w:tab w:val="left" w:pos="-720"/>
                <w:tab w:val="left" w:pos="0"/>
              </w:tabs>
              <w:suppressAutoHyphens/>
              <w:spacing w:after="120"/>
              <w:rPr>
                <w:spacing w:val="-3"/>
              </w:rPr>
            </w:pPr>
            <w:r>
              <w:rPr>
                <w:spacing w:val="-3"/>
              </w:rPr>
              <w:t>As required.</w:t>
            </w:r>
          </w:p>
        </w:tc>
        <w:tc>
          <w:tcPr>
            <w:tcW w:w="1111" w:type="pct"/>
            <w:tcBorders>
              <w:top w:val="single" w:sz="4" w:space="0" w:color="auto"/>
              <w:bottom w:val="single" w:sz="4" w:space="0" w:color="auto"/>
            </w:tcBorders>
            <w:tcMar>
              <w:top w:w="85" w:type="dxa"/>
              <w:left w:w="85" w:type="dxa"/>
              <w:bottom w:w="85" w:type="dxa"/>
              <w:right w:w="85" w:type="dxa"/>
            </w:tcMar>
          </w:tcPr>
          <w:p w14:paraId="7171AE69" w14:textId="77777777" w:rsidR="000F32A3" w:rsidRDefault="008F4CE4">
            <w:pPr>
              <w:tabs>
                <w:tab w:val="left" w:pos="-720"/>
                <w:tab w:val="left" w:pos="0"/>
              </w:tabs>
              <w:suppressAutoHyphens/>
              <w:spacing w:after="120"/>
              <w:rPr>
                <w:color w:val="000000"/>
                <w:spacing w:val="-3"/>
              </w:rPr>
            </w:pPr>
            <w:r>
              <w:rPr>
                <w:rFonts w:cs="Tahoma"/>
                <w:spacing w:val="-3"/>
              </w:rPr>
              <w:t>Submit a minimum sample of 50 CT or 10 VT errors obtained</w:t>
            </w:r>
            <w:r>
              <w:rPr>
                <w:szCs w:val="24"/>
              </w:rPr>
              <w:t xml:space="preserve"> from test records supplied from (</w:t>
            </w:r>
            <w:proofErr w:type="spellStart"/>
            <w:r>
              <w:rPr>
                <w:szCs w:val="24"/>
              </w:rPr>
              <w:t>i</w:t>
            </w:r>
            <w:proofErr w:type="spellEnd"/>
            <w:r>
              <w:rPr>
                <w:szCs w:val="24"/>
              </w:rPr>
              <w:t>) accredited sources or from (ii) other sources which have been suitably investigated to establish the reliability of the test records.</w:t>
            </w:r>
          </w:p>
        </w:tc>
        <w:tc>
          <w:tcPr>
            <w:tcW w:w="408" w:type="pct"/>
            <w:tcBorders>
              <w:top w:val="single" w:sz="4" w:space="0" w:color="auto"/>
              <w:bottom w:val="single" w:sz="4" w:space="0" w:color="auto"/>
            </w:tcBorders>
            <w:tcMar>
              <w:top w:w="85" w:type="dxa"/>
              <w:left w:w="85" w:type="dxa"/>
              <w:bottom w:w="85" w:type="dxa"/>
              <w:right w:w="85" w:type="dxa"/>
            </w:tcMar>
          </w:tcPr>
          <w:p w14:paraId="313CE9BB" w14:textId="77777777" w:rsidR="000F32A3" w:rsidRDefault="008F4CE4">
            <w:pPr>
              <w:tabs>
                <w:tab w:val="left" w:pos="-720"/>
                <w:tab w:val="left" w:pos="0"/>
              </w:tabs>
              <w:suppressAutoHyphens/>
              <w:spacing w:after="120"/>
              <w:rPr>
                <w:spacing w:val="-3"/>
              </w:rPr>
            </w:pPr>
            <w:r>
              <w:rPr>
                <w:spacing w:val="-3"/>
              </w:rPr>
              <w:t>LDSO</w:t>
            </w:r>
          </w:p>
        </w:tc>
        <w:tc>
          <w:tcPr>
            <w:tcW w:w="369" w:type="pct"/>
            <w:tcBorders>
              <w:top w:val="single" w:sz="4" w:space="0" w:color="auto"/>
              <w:bottom w:val="single" w:sz="4" w:space="0" w:color="auto"/>
            </w:tcBorders>
            <w:tcMar>
              <w:top w:w="85" w:type="dxa"/>
              <w:left w:w="85" w:type="dxa"/>
              <w:bottom w:w="85" w:type="dxa"/>
              <w:right w:w="85" w:type="dxa"/>
            </w:tcMar>
          </w:tcPr>
          <w:p w14:paraId="08DF80E1" w14:textId="77777777" w:rsidR="000F32A3" w:rsidRDefault="008F4CE4">
            <w:pPr>
              <w:tabs>
                <w:tab w:val="left" w:pos="-720"/>
                <w:tab w:val="left" w:pos="0"/>
              </w:tabs>
              <w:suppressAutoHyphens/>
              <w:spacing w:after="120"/>
              <w:rPr>
                <w:spacing w:val="-3"/>
              </w:rPr>
            </w:pPr>
            <w:proofErr w:type="spellStart"/>
            <w:r>
              <w:rPr>
                <w:spacing w:val="-3"/>
              </w:rPr>
              <w:t>BSCCo</w:t>
            </w:r>
            <w:proofErr w:type="spellEnd"/>
          </w:p>
        </w:tc>
        <w:tc>
          <w:tcPr>
            <w:tcW w:w="1376" w:type="pct"/>
            <w:tcBorders>
              <w:top w:val="single" w:sz="4" w:space="0" w:color="auto"/>
              <w:bottom w:val="single" w:sz="4" w:space="0" w:color="auto"/>
            </w:tcBorders>
            <w:tcMar>
              <w:top w:w="85" w:type="dxa"/>
              <w:left w:w="85" w:type="dxa"/>
              <w:bottom w:w="85" w:type="dxa"/>
              <w:right w:w="85" w:type="dxa"/>
            </w:tcMar>
          </w:tcPr>
          <w:p w14:paraId="015FF855" w14:textId="77777777" w:rsidR="000F32A3" w:rsidRDefault="008F4CE4">
            <w:pPr>
              <w:tabs>
                <w:tab w:val="left" w:pos="-720"/>
                <w:tab w:val="left" w:pos="0"/>
              </w:tabs>
              <w:suppressAutoHyphens/>
              <w:spacing w:after="120"/>
              <w:rPr>
                <w:rFonts w:cs="Tahoma"/>
                <w:spacing w:val="-3"/>
              </w:rPr>
            </w:pPr>
            <w:r>
              <w:rPr>
                <w:rFonts w:cs="Tahoma"/>
                <w:spacing w:val="-3"/>
              </w:rPr>
              <w:t>Details of:</w:t>
            </w:r>
          </w:p>
          <w:p w14:paraId="59C67805" w14:textId="77777777" w:rsidR="000F32A3" w:rsidRDefault="008F4CE4">
            <w:pPr>
              <w:tabs>
                <w:tab w:val="left" w:pos="-720"/>
                <w:tab w:val="left" w:pos="0"/>
              </w:tabs>
              <w:suppressAutoHyphens/>
              <w:spacing w:after="120"/>
              <w:rPr>
                <w:rFonts w:cs="Tahoma"/>
                <w:spacing w:val="-3"/>
              </w:rPr>
            </w:pPr>
            <w:r>
              <w:rPr>
                <w:rFonts w:cs="Tahoma"/>
                <w:spacing w:val="-3"/>
              </w:rPr>
              <w:t>Equipment Type (</w:t>
            </w:r>
            <w:smartTag w:uri="urn:schemas-microsoft-com:office:smarttags" w:element="Street">
              <w:smartTag w:uri="urn:schemas-microsoft-com:office:smarttags" w:element="address">
                <w:r>
                  <w:rPr>
                    <w:rFonts w:cs="Tahoma"/>
                    <w:spacing w:val="-3"/>
                  </w:rPr>
                  <w:t>HV CT</w:t>
                </w:r>
              </w:smartTag>
            </w:smartTag>
            <w:r>
              <w:rPr>
                <w:rFonts w:cs="Tahoma"/>
                <w:spacing w:val="-3"/>
              </w:rPr>
              <w:t xml:space="preserve"> / </w:t>
            </w:r>
            <w:smartTag w:uri="urn:schemas-microsoft-com:office:smarttags" w:element="Street">
              <w:smartTag w:uri="urn:schemas-microsoft-com:office:smarttags" w:element="address">
                <w:r>
                  <w:rPr>
                    <w:rFonts w:cs="Tahoma"/>
                    <w:spacing w:val="-3"/>
                  </w:rPr>
                  <w:t>LV CT</w:t>
                </w:r>
              </w:smartTag>
            </w:smartTag>
            <w:r>
              <w:rPr>
                <w:rFonts w:cs="Tahoma"/>
                <w:spacing w:val="-3"/>
              </w:rPr>
              <w:t xml:space="preserve"> / VT)</w:t>
            </w:r>
          </w:p>
          <w:p w14:paraId="2DF738ED" w14:textId="77777777" w:rsidR="000F32A3" w:rsidRDefault="008F4CE4">
            <w:pPr>
              <w:tabs>
                <w:tab w:val="left" w:pos="-720"/>
                <w:tab w:val="left" w:pos="0"/>
              </w:tabs>
              <w:suppressAutoHyphens/>
              <w:spacing w:after="120"/>
              <w:rPr>
                <w:rFonts w:cs="Tahoma"/>
                <w:spacing w:val="-3"/>
              </w:rPr>
            </w:pPr>
            <w:r>
              <w:rPr>
                <w:rFonts w:cs="Tahoma"/>
                <w:spacing w:val="-3"/>
              </w:rPr>
              <w:t>Ratio (Tested)</w:t>
            </w:r>
          </w:p>
          <w:p w14:paraId="004FAAA0" w14:textId="77777777" w:rsidR="000F32A3" w:rsidRDefault="008F4CE4">
            <w:pPr>
              <w:tabs>
                <w:tab w:val="left" w:pos="-720"/>
                <w:tab w:val="left" w:pos="0"/>
              </w:tabs>
              <w:suppressAutoHyphens/>
              <w:spacing w:after="120"/>
              <w:rPr>
                <w:rFonts w:cs="Tahoma"/>
                <w:spacing w:val="-3"/>
              </w:rPr>
            </w:pPr>
            <w:r>
              <w:rPr>
                <w:rFonts w:cs="Tahoma"/>
                <w:spacing w:val="-3"/>
              </w:rPr>
              <w:t>Manufacturer</w:t>
            </w:r>
          </w:p>
          <w:p w14:paraId="0B517D64" w14:textId="77777777" w:rsidR="000F32A3" w:rsidRDefault="008F4CE4">
            <w:pPr>
              <w:tabs>
                <w:tab w:val="left" w:pos="-720"/>
                <w:tab w:val="left" w:pos="0"/>
              </w:tabs>
              <w:suppressAutoHyphens/>
              <w:spacing w:after="120"/>
              <w:rPr>
                <w:rFonts w:cs="Tahoma"/>
                <w:spacing w:val="-3"/>
              </w:rPr>
            </w:pPr>
            <w:r>
              <w:rPr>
                <w:rFonts w:cs="Tahoma"/>
                <w:spacing w:val="-3"/>
              </w:rPr>
              <w:t xml:space="preserve">Class </w:t>
            </w:r>
          </w:p>
          <w:p w14:paraId="504420D2" w14:textId="77777777" w:rsidR="000F32A3" w:rsidRDefault="008F4CE4">
            <w:pPr>
              <w:tabs>
                <w:tab w:val="left" w:pos="-720"/>
                <w:tab w:val="left" w:pos="0"/>
              </w:tabs>
              <w:suppressAutoHyphens/>
              <w:spacing w:after="120"/>
              <w:rPr>
                <w:rFonts w:cs="Tahoma"/>
                <w:spacing w:val="-3"/>
              </w:rPr>
            </w:pPr>
            <w:r>
              <w:rPr>
                <w:rFonts w:cs="Tahoma"/>
                <w:spacing w:val="-3"/>
              </w:rPr>
              <w:t>Rating (VA)</w:t>
            </w:r>
          </w:p>
          <w:p w14:paraId="60AC090C" w14:textId="77777777" w:rsidR="000F32A3" w:rsidRDefault="008F4CE4">
            <w:pPr>
              <w:tabs>
                <w:tab w:val="left" w:pos="-720"/>
                <w:tab w:val="left" w:pos="0"/>
              </w:tabs>
              <w:suppressAutoHyphens/>
              <w:spacing w:after="120"/>
              <w:rPr>
                <w:rFonts w:cs="Tahoma"/>
                <w:spacing w:val="-3"/>
              </w:rPr>
            </w:pPr>
            <w:r>
              <w:rPr>
                <w:rFonts w:cs="Tahoma"/>
                <w:spacing w:val="-3"/>
              </w:rPr>
              <w:t>Test Point (Load percentage)</w:t>
            </w:r>
          </w:p>
          <w:p w14:paraId="42E3EA13" w14:textId="77777777" w:rsidR="000F32A3" w:rsidRDefault="008F4CE4">
            <w:pPr>
              <w:tabs>
                <w:tab w:val="left" w:pos="-720"/>
                <w:tab w:val="left" w:pos="0"/>
              </w:tabs>
              <w:suppressAutoHyphens/>
              <w:spacing w:after="120"/>
              <w:rPr>
                <w:rFonts w:cs="Tahoma"/>
                <w:spacing w:val="-3"/>
              </w:rPr>
            </w:pPr>
            <w:r>
              <w:rPr>
                <w:rFonts w:cs="Tahoma"/>
                <w:spacing w:val="-3"/>
              </w:rPr>
              <w:t xml:space="preserve">Ratio Error and Phase Angle Error at Rated Burden and Test Burden </w:t>
            </w:r>
          </w:p>
          <w:p w14:paraId="3C97B724" w14:textId="77777777" w:rsidR="000F32A3" w:rsidRDefault="008F4CE4">
            <w:pPr>
              <w:tabs>
                <w:tab w:val="left" w:pos="-720"/>
                <w:tab w:val="left" w:pos="0"/>
              </w:tabs>
              <w:suppressAutoHyphens/>
              <w:spacing w:after="120"/>
              <w:rPr>
                <w:spacing w:val="-3"/>
              </w:rPr>
            </w:pPr>
            <w:r>
              <w:rPr>
                <w:rFonts w:cs="Tahoma"/>
                <w:spacing w:val="-3"/>
              </w:rPr>
              <w:t>The spreadsheet form contained in Appendix 4.1.1 shall be used for the submission of this data.</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2359AA8F" w14:textId="77777777"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Email Spreadsheet</w:t>
            </w:r>
          </w:p>
        </w:tc>
      </w:tr>
      <w:tr w:rsidR="000F32A3" w14:paraId="7F17736C"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547C39CC" w14:textId="77777777" w:rsidR="000F32A3" w:rsidRDefault="008F4CE4">
            <w:pPr>
              <w:tabs>
                <w:tab w:val="left" w:pos="-720"/>
                <w:tab w:val="left" w:pos="0"/>
              </w:tabs>
              <w:suppressAutoHyphens/>
              <w:spacing w:after="120"/>
              <w:rPr>
                <w:spacing w:val="-3"/>
              </w:rPr>
            </w:pPr>
            <w:r>
              <w:rPr>
                <w:spacing w:val="-3"/>
              </w:rPr>
              <w:lastRenderedPageBreak/>
              <w:t>3.10.1.2</w:t>
            </w:r>
          </w:p>
        </w:tc>
        <w:tc>
          <w:tcPr>
            <w:tcW w:w="635" w:type="pct"/>
            <w:tcBorders>
              <w:top w:val="single" w:sz="4" w:space="0" w:color="auto"/>
              <w:bottom w:val="single" w:sz="4" w:space="0" w:color="auto"/>
            </w:tcBorders>
            <w:tcMar>
              <w:top w:w="85" w:type="dxa"/>
              <w:left w:w="85" w:type="dxa"/>
              <w:bottom w:w="85" w:type="dxa"/>
              <w:right w:w="85" w:type="dxa"/>
            </w:tcMar>
          </w:tcPr>
          <w:p w14:paraId="3CC23BA0" w14:textId="77777777" w:rsidR="000F32A3" w:rsidRDefault="008F4CE4">
            <w:pPr>
              <w:tabs>
                <w:tab w:val="left" w:pos="-720"/>
                <w:tab w:val="left" w:pos="0"/>
              </w:tabs>
              <w:suppressAutoHyphens/>
              <w:spacing w:after="120"/>
              <w:rPr>
                <w:spacing w:val="-3"/>
              </w:rPr>
            </w:pPr>
            <w:r>
              <w:rPr>
                <w:rFonts w:cs="Tahoma"/>
                <w:spacing w:val="-3"/>
              </w:rPr>
              <w:t>Within 20WD of 3.10.1.1</w:t>
            </w:r>
          </w:p>
        </w:tc>
        <w:tc>
          <w:tcPr>
            <w:tcW w:w="1111" w:type="pct"/>
            <w:tcBorders>
              <w:top w:val="single" w:sz="4" w:space="0" w:color="auto"/>
              <w:bottom w:val="single" w:sz="4" w:space="0" w:color="auto"/>
            </w:tcBorders>
            <w:tcMar>
              <w:top w:w="85" w:type="dxa"/>
              <w:left w:w="85" w:type="dxa"/>
              <w:bottom w:w="85" w:type="dxa"/>
              <w:right w:w="85" w:type="dxa"/>
            </w:tcMar>
          </w:tcPr>
          <w:p w14:paraId="02762DEA" w14:textId="77777777" w:rsidR="000F32A3" w:rsidRDefault="008F4CE4">
            <w:pPr>
              <w:tabs>
                <w:tab w:val="left" w:pos="-720"/>
                <w:tab w:val="left" w:pos="0"/>
              </w:tabs>
              <w:suppressAutoHyphens/>
              <w:spacing w:after="120"/>
              <w:rPr>
                <w:spacing w:val="-3"/>
              </w:rPr>
            </w:pPr>
            <w:r>
              <w:rPr>
                <w:rFonts w:cs="Tahoma"/>
                <w:spacing w:val="-3"/>
              </w:rPr>
              <w:t>Analyse Data and prepare report. If data conforms to 4.2 and Panel approval is not required, proceed to 3.10.1.4</w:t>
            </w:r>
          </w:p>
        </w:tc>
        <w:tc>
          <w:tcPr>
            <w:tcW w:w="408" w:type="pct"/>
            <w:tcBorders>
              <w:top w:val="single" w:sz="4" w:space="0" w:color="auto"/>
              <w:bottom w:val="single" w:sz="4" w:space="0" w:color="auto"/>
            </w:tcBorders>
            <w:tcMar>
              <w:top w:w="85" w:type="dxa"/>
              <w:left w:w="85" w:type="dxa"/>
              <w:bottom w:w="85" w:type="dxa"/>
              <w:right w:w="85" w:type="dxa"/>
            </w:tcMar>
          </w:tcPr>
          <w:p w14:paraId="0ACC13BF" w14:textId="77777777" w:rsidR="000F32A3" w:rsidRDefault="008F4CE4">
            <w:pPr>
              <w:tabs>
                <w:tab w:val="left" w:pos="-720"/>
                <w:tab w:val="left" w:pos="0"/>
              </w:tabs>
              <w:suppressAutoHyphens/>
              <w:spacing w:after="120"/>
              <w:rPr>
                <w:spacing w:val="-3"/>
              </w:rPr>
            </w:pPr>
            <w:proofErr w:type="spellStart"/>
            <w:r>
              <w:rPr>
                <w:spacing w:val="-3"/>
              </w:rPr>
              <w:t>BSCCo</w:t>
            </w:r>
            <w:proofErr w:type="spellEnd"/>
            <w:r>
              <w:rPr>
                <w:spacing w:val="-3"/>
              </w:rPr>
              <w:t>.</w:t>
            </w:r>
          </w:p>
        </w:tc>
        <w:tc>
          <w:tcPr>
            <w:tcW w:w="369" w:type="pct"/>
            <w:tcBorders>
              <w:top w:val="single" w:sz="4" w:space="0" w:color="auto"/>
              <w:bottom w:val="single" w:sz="4" w:space="0" w:color="auto"/>
            </w:tcBorders>
            <w:tcMar>
              <w:top w:w="85" w:type="dxa"/>
              <w:left w:w="85" w:type="dxa"/>
              <w:bottom w:w="85" w:type="dxa"/>
              <w:right w:w="85" w:type="dxa"/>
            </w:tcMar>
          </w:tcPr>
          <w:p w14:paraId="521E4088" w14:textId="77777777" w:rsidR="000F32A3" w:rsidRDefault="000F32A3">
            <w:pPr>
              <w:tabs>
                <w:tab w:val="left" w:pos="-720"/>
                <w:tab w:val="left" w:pos="0"/>
              </w:tabs>
              <w:suppressAutoHyphens/>
              <w:spacing w:after="120"/>
              <w:rPr>
                <w:spacing w:val="-3"/>
              </w:rPr>
            </w:pPr>
          </w:p>
        </w:tc>
        <w:tc>
          <w:tcPr>
            <w:tcW w:w="1376" w:type="pct"/>
            <w:tcBorders>
              <w:top w:val="single" w:sz="4" w:space="0" w:color="auto"/>
              <w:bottom w:val="single" w:sz="4" w:space="0" w:color="auto"/>
            </w:tcBorders>
            <w:tcMar>
              <w:top w:w="85" w:type="dxa"/>
              <w:left w:w="85" w:type="dxa"/>
              <w:bottom w:w="85" w:type="dxa"/>
              <w:right w:w="85" w:type="dxa"/>
            </w:tcMar>
          </w:tcPr>
          <w:p w14:paraId="6D9E9070" w14:textId="77777777" w:rsidR="000F32A3" w:rsidRDefault="008F4CE4">
            <w:pPr>
              <w:tabs>
                <w:tab w:val="left" w:pos="-720"/>
                <w:tab w:val="left" w:pos="0"/>
              </w:tabs>
              <w:suppressAutoHyphens/>
              <w:spacing w:after="120"/>
              <w:rPr>
                <w:rFonts w:cs="Tahoma"/>
                <w:spacing w:val="-3"/>
              </w:rPr>
            </w:pPr>
            <w:r>
              <w:rPr>
                <w:rFonts w:cs="Tahoma"/>
                <w:spacing w:val="-3"/>
              </w:rPr>
              <w:t xml:space="preserve">See Appendix 4.2 </w:t>
            </w:r>
          </w:p>
          <w:p w14:paraId="771810F2" w14:textId="77777777" w:rsidR="000F32A3" w:rsidRDefault="008F4CE4">
            <w:pPr>
              <w:tabs>
                <w:tab w:val="left" w:pos="-720"/>
                <w:tab w:val="left" w:pos="0"/>
              </w:tabs>
              <w:suppressAutoHyphens/>
              <w:spacing w:after="120"/>
              <w:rPr>
                <w:spacing w:val="-3"/>
              </w:rPr>
            </w:pPr>
            <w:r>
              <w:rPr>
                <w:rFonts w:cs="Tahoma"/>
                <w:spacing w:val="-3"/>
              </w:rPr>
              <w:t>Go to 3.10.1.4 if panel approval not required</w:t>
            </w:r>
            <w:r>
              <w:rPr>
                <w:spacing w:val="-3"/>
              </w:rPr>
              <w:t>.</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714F0248" w14:textId="77777777"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Internal Process</w:t>
            </w:r>
          </w:p>
        </w:tc>
      </w:tr>
      <w:tr w:rsidR="000F32A3" w14:paraId="1FA0310E"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41B3EC66" w14:textId="77777777" w:rsidR="000F32A3" w:rsidRDefault="008F4CE4">
            <w:pPr>
              <w:tabs>
                <w:tab w:val="left" w:pos="-720"/>
                <w:tab w:val="left" w:pos="0"/>
              </w:tabs>
              <w:suppressAutoHyphens/>
              <w:rPr>
                <w:spacing w:val="-3"/>
              </w:rPr>
            </w:pPr>
            <w:r>
              <w:rPr>
                <w:spacing w:val="-3"/>
              </w:rPr>
              <w:t>3.10.1.3</w:t>
            </w:r>
          </w:p>
        </w:tc>
        <w:tc>
          <w:tcPr>
            <w:tcW w:w="635" w:type="pct"/>
            <w:tcBorders>
              <w:top w:val="single" w:sz="4" w:space="0" w:color="auto"/>
              <w:bottom w:val="single" w:sz="4" w:space="0" w:color="auto"/>
            </w:tcBorders>
            <w:tcMar>
              <w:top w:w="85" w:type="dxa"/>
              <w:left w:w="85" w:type="dxa"/>
              <w:bottom w:w="85" w:type="dxa"/>
              <w:right w:w="85" w:type="dxa"/>
            </w:tcMar>
          </w:tcPr>
          <w:p w14:paraId="2E80C9C4" w14:textId="77777777" w:rsidR="000F32A3" w:rsidRDefault="008F4CE4">
            <w:pPr>
              <w:tabs>
                <w:tab w:val="left" w:pos="-720"/>
                <w:tab w:val="left" w:pos="0"/>
              </w:tabs>
              <w:suppressAutoHyphens/>
              <w:rPr>
                <w:spacing w:val="-3"/>
              </w:rPr>
            </w:pPr>
            <w:r>
              <w:rPr>
                <w:spacing w:val="-3"/>
              </w:rPr>
              <w:t>At Panel Meeting (if Panel approval required)</w:t>
            </w:r>
          </w:p>
        </w:tc>
        <w:tc>
          <w:tcPr>
            <w:tcW w:w="1111" w:type="pct"/>
            <w:tcBorders>
              <w:top w:val="single" w:sz="4" w:space="0" w:color="auto"/>
              <w:bottom w:val="single" w:sz="4" w:space="0" w:color="auto"/>
            </w:tcBorders>
            <w:tcMar>
              <w:top w:w="85" w:type="dxa"/>
              <w:left w:w="85" w:type="dxa"/>
              <w:bottom w:w="85" w:type="dxa"/>
              <w:right w:w="85" w:type="dxa"/>
            </w:tcMar>
          </w:tcPr>
          <w:p w14:paraId="1DC92D56" w14:textId="77777777" w:rsidR="000F32A3" w:rsidRDefault="008F4CE4">
            <w:pPr>
              <w:tabs>
                <w:tab w:val="left" w:pos="-720"/>
                <w:tab w:val="left" w:pos="0"/>
              </w:tabs>
              <w:suppressAutoHyphens/>
              <w:rPr>
                <w:spacing w:val="-3"/>
              </w:rPr>
            </w:pPr>
            <w:r>
              <w:rPr>
                <w:spacing w:val="-3"/>
              </w:rPr>
              <w:t xml:space="preserve">Review report and approve or reject submission. Inform </w:t>
            </w:r>
            <w:proofErr w:type="spellStart"/>
            <w:r>
              <w:rPr>
                <w:spacing w:val="-3"/>
              </w:rPr>
              <w:t>BSCCo</w:t>
            </w:r>
            <w:proofErr w:type="spellEnd"/>
            <w:r>
              <w:rPr>
                <w:spacing w:val="-3"/>
              </w:rPr>
              <w:t xml:space="preserve"> of decision.</w:t>
            </w:r>
          </w:p>
        </w:tc>
        <w:tc>
          <w:tcPr>
            <w:tcW w:w="408" w:type="pct"/>
            <w:tcBorders>
              <w:top w:val="single" w:sz="4" w:space="0" w:color="auto"/>
              <w:bottom w:val="single" w:sz="4" w:space="0" w:color="auto"/>
            </w:tcBorders>
            <w:tcMar>
              <w:top w:w="85" w:type="dxa"/>
              <w:left w:w="85" w:type="dxa"/>
              <w:bottom w:w="85" w:type="dxa"/>
              <w:right w:w="85" w:type="dxa"/>
            </w:tcMar>
          </w:tcPr>
          <w:p w14:paraId="49DCFA82" w14:textId="77777777" w:rsidR="000F32A3" w:rsidRDefault="008F4CE4">
            <w:pPr>
              <w:tabs>
                <w:tab w:val="left" w:pos="-720"/>
                <w:tab w:val="left" w:pos="0"/>
              </w:tabs>
              <w:suppressAutoHyphens/>
              <w:rPr>
                <w:spacing w:val="-3"/>
              </w:rPr>
            </w:pPr>
            <w:r>
              <w:rPr>
                <w:spacing w:val="-3"/>
              </w:rPr>
              <w:t>Panel</w:t>
            </w:r>
          </w:p>
        </w:tc>
        <w:tc>
          <w:tcPr>
            <w:tcW w:w="369" w:type="pct"/>
            <w:tcBorders>
              <w:top w:val="single" w:sz="4" w:space="0" w:color="auto"/>
              <w:bottom w:val="single" w:sz="4" w:space="0" w:color="auto"/>
            </w:tcBorders>
            <w:tcMar>
              <w:top w:w="85" w:type="dxa"/>
              <w:left w:w="85" w:type="dxa"/>
              <w:bottom w:w="85" w:type="dxa"/>
              <w:right w:w="85" w:type="dxa"/>
            </w:tcMar>
          </w:tcPr>
          <w:p w14:paraId="3D8324E5" w14:textId="77777777" w:rsidR="000F32A3" w:rsidRDefault="008F4CE4">
            <w:pPr>
              <w:tabs>
                <w:tab w:val="left" w:pos="-720"/>
                <w:tab w:val="left" w:pos="0"/>
              </w:tabs>
              <w:suppressAutoHyphens/>
              <w:rPr>
                <w:spacing w:val="-3"/>
              </w:rPr>
            </w:pPr>
            <w:proofErr w:type="spellStart"/>
            <w:r>
              <w:rPr>
                <w:spacing w:val="-3"/>
              </w:rPr>
              <w:t>BSCCo</w:t>
            </w:r>
            <w:proofErr w:type="spellEnd"/>
          </w:p>
        </w:tc>
        <w:tc>
          <w:tcPr>
            <w:tcW w:w="1376" w:type="pct"/>
            <w:tcBorders>
              <w:top w:val="single" w:sz="4" w:space="0" w:color="auto"/>
              <w:bottom w:val="single" w:sz="4" w:space="0" w:color="auto"/>
            </w:tcBorders>
            <w:tcMar>
              <w:top w:w="85" w:type="dxa"/>
              <w:left w:w="85" w:type="dxa"/>
              <w:bottom w:w="85" w:type="dxa"/>
              <w:right w:w="85" w:type="dxa"/>
            </w:tcMar>
          </w:tcPr>
          <w:p w14:paraId="6B2B2C99" w14:textId="77777777" w:rsidR="000F32A3" w:rsidRDefault="008F4CE4">
            <w:pPr>
              <w:tabs>
                <w:tab w:val="left" w:pos="-720"/>
                <w:tab w:val="left" w:pos="0"/>
              </w:tabs>
              <w:suppressAutoHyphens/>
              <w:rPr>
                <w:spacing w:val="-3"/>
              </w:rPr>
            </w:pPr>
            <w:r>
              <w:rPr>
                <w:spacing w:val="-3"/>
              </w:rPr>
              <w:t>Report and Recommendations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725AC764"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22ACE288" w14:textId="77777777">
        <w:trPr>
          <w:cantSplit/>
        </w:trPr>
        <w:tc>
          <w:tcPr>
            <w:tcW w:w="321" w:type="pct"/>
            <w:tcBorders>
              <w:top w:val="single" w:sz="4" w:space="0" w:color="auto"/>
              <w:left w:val="single" w:sz="4" w:space="0" w:color="auto"/>
            </w:tcBorders>
            <w:tcMar>
              <w:top w:w="85" w:type="dxa"/>
              <w:left w:w="85" w:type="dxa"/>
              <w:bottom w:w="85" w:type="dxa"/>
              <w:right w:w="85" w:type="dxa"/>
            </w:tcMar>
          </w:tcPr>
          <w:p w14:paraId="5F86A4F3" w14:textId="77777777" w:rsidR="000F32A3" w:rsidRDefault="008F4CE4">
            <w:pPr>
              <w:tabs>
                <w:tab w:val="left" w:pos="-720"/>
                <w:tab w:val="left" w:pos="0"/>
              </w:tabs>
              <w:suppressAutoHyphens/>
              <w:rPr>
                <w:spacing w:val="-3"/>
              </w:rPr>
            </w:pPr>
            <w:r>
              <w:rPr>
                <w:spacing w:val="-3"/>
              </w:rPr>
              <w:t>3.10.1.4</w:t>
            </w:r>
          </w:p>
        </w:tc>
        <w:tc>
          <w:tcPr>
            <w:tcW w:w="635" w:type="pct"/>
            <w:tcBorders>
              <w:top w:val="single" w:sz="4" w:space="0" w:color="auto"/>
            </w:tcBorders>
            <w:tcMar>
              <w:top w:w="85" w:type="dxa"/>
              <w:left w:w="85" w:type="dxa"/>
              <w:bottom w:w="85" w:type="dxa"/>
              <w:right w:w="85" w:type="dxa"/>
            </w:tcMar>
          </w:tcPr>
          <w:p w14:paraId="4B72E754" w14:textId="77777777" w:rsidR="000F32A3" w:rsidRDefault="008F4CE4">
            <w:pPr>
              <w:tabs>
                <w:tab w:val="left" w:pos="-720"/>
                <w:tab w:val="left" w:pos="0"/>
              </w:tabs>
              <w:suppressAutoHyphens/>
              <w:rPr>
                <w:spacing w:val="-3"/>
              </w:rPr>
            </w:pPr>
            <w:r>
              <w:rPr>
                <w:spacing w:val="-3"/>
              </w:rPr>
              <w:t>Within 5WD of 3.10.1.2 or 3.10.1.4</w:t>
            </w:r>
          </w:p>
        </w:tc>
        <w:tc>
          <w:tcPr>
            <w:tcW w:w="1111" w:type="pct"/>
            <w:tcBorders>
              <w:top w:val="single" w:sz="4" w:space="0" w:color="auto"/>
            </w:tcBorders>
            <w:tcMar>
              <w:top w:w="85" w:type="dxa"/>
              <w:left w:w="85" w:type="dxa"/>
              <w:bottom w:w="85" w:type="dxa"/>
              <w:right w:w="85" w:type="dxa"/>
            </w:tcMar>
          </w:tcPr>
          <w:p w14:paraId="12214E52" w14:textId="77777777" w:rsidR="000F32A3" w:rsidRDefault="008F4CE4">
            <w:pPr>
              <w:tabs>
                <w:tab w:val="left" w:pos="-720"/>
                <w:tab w:val="left" w:pos="0"/>
              </w:tabs>
              <w:suppressAutoHyphens/>
              <w:rPr>
                <w:spacing w:val="-3"/>
              </w:rPr>
            </w:pPr>
            <w:r>
              <w:rPr>
                <w:spacing w:val="-3"/>
              </w:rPr>
              <w:t>Notify LDSO whether the CT or VT data has been approved</w:t>
            </w:r>
          </w:p>
        </w:tc>
        <w:tc>
          <w:tcPr>
            <w:tcW w:w="408" w:type="pct"/>
            <w:tcBorders>
              <w:top w:val="single" w:sz="4" w:space="0" w:color="auto"/>
            </w:tcBorders>
            <w:tcMar>
              <w:top w:w="85" w:type="dxa"/>
              <w:left w:w="85" w:type="dxa"/>
              <w:bottom w:w="85" w:type="dxa"/>
              <w:right w:w="85" w:type="dxa"/>
            </w:tcMar>
          </w:tcPr>
          <w:p w14:paraId="22C65A3C"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top w:val="single" w:sz="4" w:space="0" w:color="auto"/>
            </w:tcBorders>
            <w:tcMar>
              <w:top w:w="85" w:type="dxa"/>
              <w:left w:w="85" w:type="dxa"/>
              <w:bottom w:w="85" w:type="dxa"/>
              <w:right w:w="85" w:type="dxa"/>
            </w:tcMar>
          </w:tcPr>
          <w:p w14:paraId="2E807D59" w14:textId="77777777" w:rsidR="000F32A3" w:rsidRDefault="008F4CE4">
            <w:pPr>
              <w:tabs>
                <w:tab w:val="left" w:pos="-720"/>
                <w:tab w:val="left" w:pos="0"/>
              </w:tabs>
              <w:suppressAutoHyphens/>
              <w:rPr>
                <w:spacing w:val="-3"/>
              </w:rPr>
            </w:pPr>
            <w:r>
              <w:rPr>
                <w:spacing w:val="-3"/>
              </w:rPr>
              <w:t>LDSO</w:t>
            </w:r>
          </w:p>
        </w:tc>
        <w:tc>
          <w:tcPr>
            <w:tcW w:w="1376" w:type="pct"/>
            <w:tcBorders>
              <w:top w:val="single" w:sz="4" w:space="0" w:color="auto"/>
            </w:tcBorders>
            <w:tcMar>
              <w:top w:w="85" w:type="dxa"/>
              <w:left w:w="85" w:type="dxa"/>
              <w:bottom w:w="85" w:type="dxa"/>
              <w:right w:w="85" w:type="dxa"/>
            </w:tcMar>
          </w:tcPr>
          <w:p w14:paraId="12559919" w14:textId="77777777" w:rsidR="000F32A3" w:rsidRDefault="008F4CE4">
            <w:pPr>
              <w:tabs>
                <w:tab w:val="left" w:pos="-720"/>
                <w:tab w:val="left" w:pos="0"/>
              </w:tabs>
              <w:suppressAutoHyphens/>
              <w:rPr>
                <w:spacing w:val="-3"/>
              </w:rPr>
            </w:pPr>
            <w:r>
              <w:rPr>
                <w:spacing w:val="-3"/>
              </w:rPr>
              <w:t>Panel Decision</w:t>
            </w:r>
          </w:p>
        </w:tc>
        <w:tc>
          <w:tcPr>
            <w:tcW w:w="780" w:type="pct"/>
            <w:tcBorders>
              <w:top w:val="single" w:sz="4" w:space="0" w:color="auto"/>
              <w:right w:val="single" w:sz="4" w:space="0" w:color="auto"/>
            </w:tcBorders>
            <w:tcMar>
              <w:top w:w="85" w:type="dxa"/>
              <w:left w:w="85" w:type="dxa"/>
              <w:bottom w:w="85" w:type="dxa"/>
              <w:right w:w="85" w:type="dxa"/>
            </w:tcMar>
          </w:tcPr>
          <w:p w14:paraId="78DF1EC8"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 Post</w:t>
            </w:r>
          </w:p>
        </w:tc>
      </w:tr>
      <w:tr w:rsidR="000F32A3" w14:paraId="611088E0" w14:textId="77777777">
        <w:trPr>
          <w:cantSplit/>
        </w:trPr>
        <w:tc>
          <w:tcPr>
            <w:tcW w:w="321" w:type="pct"/>
            <w:tcBorders>
              <w:left w:val="single" w:sz="4" w:space="0" w:color="auto"/>
            </w:tcBorders>
            <w:tcMar>
              <w:top w:w="85" w:type="dxa"/>
              <w:left w:w="85" w:type="dxa"/>
              <w:bottom w:w="85" w:type="dxa"/>
              <w:right w:w="85" w:type="dxa"/>
            </w:tcMar>
          </w:tcPr>
          <w:p w14:paraId="5D7B4941" w14:textId="77777777" w:rsidR="000F32A3" w:rsidRDefault="008F4CE4">
            <w:pPr>
              <w:tabs>
                <w:tab w:val="left" w:pos="-720"/>
                <w:tab w:val="left" w:pos="0"/>
              </w:tabs>
              <w:suppressAutoHyphens/>
              <w:rPr>
                <w:spacing w:val="-3"/>
              </w:rPr>
            </w:pPr>
            <w:r>
              <w:rPr>
                <w:spacing w:val="-3"/>
              </w:rPr>
              <w:t>3.10.1.5</w:t>
            </w:r>
          </w:p>
        </w:tc>
        <w:tc>
          <w:tcPr>
            <w:tcW w:w="635" w:type="pct"/>
            <w:tcMar>
              <w:top w:w="85" w:type="dxa"/>
              <w:left w:w="85" w:type="dxa"/>
              <w:bottom w:w="85" w:type="dxa"/>
              <w:right w:w="85" w:type="dxa"/>
            </w:tcMar>
          </w:tcPr>
          <w:p w14:paraId="5DB63840" w14:textId="77777777" w:rsidR="000F32A3" w:rsidRDefault="008F4CE4">
            <w:pPr>
              <w:tabs>
                <w:tab w:val="left" w:pos="-720"/>
                <w:tab w:val="left" w:pos="0"/>
              </w:tabs>
              <w:suppressAutoHyphens/>
              <w:rPr>
                <w:spacing w:val="-3"/>
              </w:rPr>
            </w:pPr>
            <w:r>
              <w:rPr>
                <w:spacing w:val="-3"/>
              </w:rPr>
              <w:t>At the same time as 3.10.1.4 (if approved)</w:t>
            </w:r>
          </w:p>
        </w:tc>
        <w:tc>
          <w:tcPr>
            <w:tcW w:w="1111" w:type="pct"/>
            <w:tcMar>
              <w:top w:w="85" w:type="dxa"/>
              <w:left w:w="85" w:type="dxa"/>
              <w:bottom w:w="85" w:type="dxa"/>
              <w:right w:w="85" w:type="dxa"/>
            </w:tcMar>
          </w:tcPr>
          <w:p w14:paraId="3298CFD5" w14:textId="77777777" w:rsidR="000F32A3" w:rsidRDefault="008F4CE4">
            <w:pPr>
              <w:tabs>
                <w:tab w:val="left" w:pos="-720"/>
                <w:tab w:val="left" w:pos="0"/>
              </w:tabs>
              <w:suppressAutoHyphens/>
              <w:rPr>
                <w:spacing w:val="-3"/>
              </w:rPr>
            </w:pPr>
            <w:r>
              <w:rPr>
                <w:spacing w:val="-3"/>
              </w:rPr>
              <w:t>Update the National Measurement Transformer Error Statement</w:t>
            </w:r>
          </w:p>
        </w:tc>
        <w:tc>
          <w:tcPr>
            <w:tcW w:w="408" w:type="pct"/>
            <w:tcMar>
              <w:top w:w="85" w:type="dxa"/>
              <w:left w:w="85" w:type="dxa"/>
              <w:bottom w:w="85" w:type="dxa"/>
              <w:right w:w="85" w:type="dxa"/>
            </w:tcMar>
          </w:tcPr>
          <w:p w14:paraId="2B69FD64"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Mar>
              <w:top w:w="85" w:type="dxa"/>
              <w:left w:w="85" w:type="dxa"/>
              <w:bottom w:w="85" w:type="dxa"/>
              <w:right w:w="85" w:type="dxa"/>
            </w:tcMar>
          </w:tcPr>
          <w:p w14:paraId="1C2AA518" w14:textId="77777777" w:rsidR="000F32A3" w:rsidRDefault="000F32A3">
            <w:pPr>
              <w:tabs>
                <w:tab w:val="left" w:pos="-720"/>
                <w:tab w:val="left" w:pos="0"/>
              </w:tabs>
              <w:suppressAutoHyphens/>
              <w:rPr>
                <w:spacing w:val="-3"/>
              </w:rPr>
            </w:pPr>
          </w:p>
        </w:tc>
        <w:tc>
          <w:tcPr>
            <w:tcW w:w="1376" w:type="pct"/>
            <w:tcMar>
              <w:top w:w="85" w:type="dxa"/>
              <w:left w:w="85" w:type="dxa"/>
              <w:bottom w:w="85" w:type="dxa"/>
              <w:right w:w="85" w:type="dxa"/>
            </w:tcMar>
          </w:tcPr>
          <w:p w14:paraId="2B0C534D" w14:textId="77777777" w:rsidR="000F32A3" w:rsidRDefault="000F32A3">
            <w:pPr>
              <w:tabs>
                <w:tab w:val="left" w:pos="-720"/>
                <w:tab w:val="left" w:pos="0"/>
              </w:tabs>
              <w:suppressAutoHyphens/>
              <w:rPr>
                <w:spacing w:val="-3"/>
              </w:rPr>
            </w:pPr>
          </w:p>
        </w:tc>
        <w:tc>
          <w:tcPr>
            <w:tcW w:w="780" w:type="pct"/>
            <w:tcBorders>
              <w:right w:val="single" w:sz="4" w:space="0" w:color="auto"/>
            </w:tcBorders>
            <w:tcMar>
              <w:top w:w="85" w:type="dxa"/>
              <w:left w:w="85" w:type="dxa"/>
              <w:bottom w:w="85" w:type="dxa"/>
              <w:right w:w="85" w:type="dxa"/>
            </w:tcMar>
          </w:tcPr>
          <w:p w14:paraId="12E472B0"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629A6B28" w14:textId="77777777">
        <w:trPr>
          <w:cantSplit/>
        </w:trPr>
        <w:tc>
          <w:tcPr>
            <w:tcW w:w="321" w:type="pct"/>
            <w:tcBorders>
              <w:left w:val="single" w:sz="4" w:space="0" w:color="auto"/>
              <w:bottom w:val="single" w:sz="4" w:space="0" w:color="auto"/>
            </w:tcBorders>
            <w:tcMar>
              <w:top w:w="85" w:type="dxa"/>
              <w:left w:w="85" w:type="dxa"/>
              <w:bottom w:w="85" w:type="dxa"/>
              <w:right w:w="85" w:type="dxa"/>
            </w:tcMar>
          </w:tcPr>
          <w:p w14:paraId="525FE964" w14:textId="77777777" w:rsidR="000F32A3" w:rsidRDefault="008F4CE4">
            <w:pPr>
              <w:tabs>
                <w:tab w:val="left" w:pos="-720"/>
                <w:tab w:val="left" w:pos="0"/>
              </w:tabs>
              <w:suppressAutoHyphens/>
              <w:rPr>
                <w:spacing w:val="-3"/>
              </w:rPr>
            </w:pPr>
            <w:r>
              <w:rPr>
                <w:spacing w:val="-3"/>
              </w:rPr>
              <w:t>3.10.1.6</w:t>
            </w:r>
          </w:p>
        </w:tc>
        <w:tc>
          <w:tcPr>
            <w:tcW w:w="635" w:type="pct"/>
            <w:tcBorders>
              <w:bottom w:val="single" w:sz="4" w:space="0" w:color="auto"/>
            </w:tcBorders>
            <w:tcMar>
              <w:top w:w="85" w:type="dxa"/>
              <w:left w:w="85" w:type="dxa"/>
              <w:bottom w:w="85" w:type="dxa"/>
              <w:right w:w="85" w:type="dxa"/>
            </w:tcMar>
          </w:tcPr>
          <w:p w14:paraId="4489905F" w14:textId="77777777" w:rsidR="000F32A3" w:rsidRDefault="008F4CE4">
            <w:pPr>
              <w:tabs>
                <w:tab w:val="left" w:pos="-720"/>
                <w:tab w:val="left" w:pos="0"/>
              </w:tabs>
              <w:suppressAutoHyphens/>
              <w:rPr>
                <w:spacing w:val="-3"/>
              </w:rPr>
            </w:pPr>
            <w:r>
              <w:rPr>
                <w:spacing w:val="-3"/>
              </w:rPr>
              <w:t>At the same time as 3.10.1.5</w:t>
            </w:r>
          </w:p>
        </w:tc>
        <w:tc>
          <w:tcPr>
            <w:tcW w:w="1111" w:type="pct"/>
            <w:tcBorders>
              <w:bottom w:val="single" w:sz="4" w:space="0" w:color="auto"/>
            </w:tcBorders>
            <w:tcMar>
              <w:top w:w="85" w:type="dxa"/>
              <w:left w:w="85" w:type="dxa"/>
              <w:bottom w:w="85" w:type="dxa"/>
              <w:right w:w="85" w:type="dxa"/>
            </w:tcMar>
          </w:tcPr>
          <w:p w14:paraId="6C746DB1"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Notify SVA TAA of new generic CT / VT errors</w:t>
            </w:r>
          </w:p>
        </w:tc>
        <w:tc>
          <w:tcPr>
            <w:tcW w:w="408" w:type="pct"/>
            <w:tcBorders>
              <w:bottom w:val="single" w:sz="4" w:space="0" w:color="auto"/>
            </w:tcBorders>
            <w:tcMar>
              <w:top w:w="85" w:type="dxa"/>
              <w:left w:w="85" w:type="dxa"/>
              <w:bottom w:w="85" w:type="dxa"/>
              <w:right w:w="85" w:type="dxa"/>
            </w:tcMar>
          </w:tcPr>
          <w:p w14:paraId="49A10FB1"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bottom w:val="single" w:sz="4" w:space="0" w:color="auto"/>
            </w:tcBorders>
            <w:tcMar>
              <w:top w:w="85" w:type="dxa"/>
              <w:left w:w="85" w:type="dxa"/>
              <w:bottom w:w="85" w:type="dxa"/>
              <w:right w:w="85" w:type="dxa"/>
            </w:tcMar>
          </w:tcPr>
          <w:p w14:paraId="42E3E4D3" w14:textId="77777777" w:rsidR="000F32A3" w:rsidRDefault="008F4CE4">
            <w:pPr>
              <w:tabs>
                <w:tab w:val="left" w:pos="-720"/>
                <w:tab w:val="left" w:pos="0"/>
              </w:tabs>
              <w:suppressAutoHyphens/>
              <w:rPr>
                <w:spacing w:val="-3"/>
              </w:rPr>
            </w:pPr>
            <w:r>
              <w:rPr>
                <w:spacing w:val="-3"/>
              </w:rPr>
              <w:t>SVA TAA</w:t>
            </w:r>
          </w:p>
        </w:tc>
        <w:tc>
          <w:tcPr>
            <w:tcW w:w="1376" w:type="pct"/>
            <w:tcBorders>
              <w:bottom w:val="single" w:sz="4" w:space="0" w:color="auto"/>
            </w:tcBorders>
            <w:tcMar>
              <w:top w:w="85" w:type="dxa"/>
              <w:left w:w="85" w:type="dxa"/>
              <w:bottom w:w="85" w:type="dxa"/>
              <w:right w:w="85" w:type="dxa"/>
            </w:tcMar>
          </w:tcPr>
          <w:p w14:paraId="3BCE3F3B" w14:textId="77777777" w:rsidR="000F32A3" w:rsidRDefault="000F32A3">
            <w:pPr>
              <w:tabs>
                <w:tab w:val="left" w:pos="-720"/>
                <w:tab w:val="left" w:pos="0"/>
              </w:tabs>
              <w:suppressAutoHyphens/>
              <w:rPr>
                <w:spacing w:val="-3"/>
              </w:rPr>
            </w:pPr>
          </w:p>
        </w:tc>
        <w:tc>
          <w:tcPr>
            <w:tcW w:w="780" w:type="pct"/>
            <w:tcBorders>
              <w:bottom w:val="single" w:sz="4" w:space="0" w:color="auto"/>
              <w:right w:val="single" w:sz="4" w:space="0" w:color="auto"/>
            </w:tcBorders>
            <w:tcMar>
              <w:top w:w="85" w:type="dxa"/>
              <w:left w:w="85" w:type="dxa"/>
              <w:bottom w:w="85" w:type="dxa"/>
              <w:right w:w="85" w:type="dxa"/>
            </w:tcMar>
          </w:tcPr>
          <w:p w14:paraId="725C8655" w14:textId="77777777" w:rsidR="000F32A3" w:rsidRDefault="008F4CE4">
            <w:pPr>
              <w:tabs>
                <w:tab w:val="left" w:pos="-720"/>
                <w:tab w:val="left" w:pos="0"/>
              </w:tabs>
              <w:suppressAutoHyphens/>
              <w:rPr>
                <w:spacing w:val="-3"/>
              </w:rPr>
            </w:pPr>
            <w:r>
              <w:rPr>
                <w:spacing w:val="-3"/>
              </w:rPr>
              <w:t>Email / Fax / Post</w:t>
            </w:r>
          </w:p>
        </w:tc>
      </w:tr>
    </w:tbl>
    <w:p w14:paraId="590DB62C" w14:textId="77777777" w:rsidR="000F32A3" w:rsidRDefault="000F32A3" w:rsidP="00C95D37">
      <w:bookmarkStart w:id="339" w:name="_Toc87339275"/>
      <w:bookmarkStart w:id="340" w:name="_Toc87954063"/>
      <w:bookmarkStart w:id="341" w:name="_Toc181611716"/>
      <w:bookmarkStart w:id="342" w:name="_Toc216606423"/>
    </w:p>
    <w:p w14:paraId="7E128B40" w14:textId="77777777" w:rsidR="000F32A3" w:rsidRDefault="000F32A3"/>
    <w:p w14:paraId="28750B37" w14:textId="77777777" w:rsidR="000F32A3" w:rsidRDefault="008F4CE4">
      <w:pPr>
        <w:pageBreakBefore/>
        <w:spacing w:after="240"/>
        <w:ind w:left="851" w:hanging="851"/>
        <w:rPr>
          <w:b/>
          <w:sz w:val="24"/>
          <w:szCs w:val="24"/>
        </w:rPr>
      </w:pPr>
      <w:r>
        <w:rPr>
          <w:b/>
          <w:sz w:val="24"/>
          <w:szCs w:val="24"/>
        </w:rPr>
        <w:lastRenderedPageBreak/>
        <w:t>3.10.2</w:t>
      </w:r>
      <w:r>
        <w:rPr>
          <w:b/>
          <w:sz w:val="24"/>
          <w:szCs w:val="24"/>
        </w:rPr>
        <w:tab/>
        <w:t>Removal of Data from the National Measurement Transformer Error Statement</w:t>
      </w:r>
      <w:bookmarkEnd w:id="339"/>
      <w:bookmarkEnd w:id="340"/>
      <w:bookmarkEnd w:id="341"/>
      <w:bookmarkEnd w:id="34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97"/>
        <w:gridCol w:w="1042"/>
        <w:gridCol w:w="1904"/>
        <w:gridCol w:w="814"/>
        <w:gridCol w:w="814"/>
        <w:gridCol w:w="2385"/>
        <w:gridCol w:w="1305"/>
      </w:tblGrid>
      <w:tr w:rsidR="000F32A3" w14:paraId="1035A200" w14:textId="77777777">
        <w:trPr>
          <w:cantSplit/>
          <w:tblHeader/>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2D3C054A" w14:textId="77777777" w:rsidR="000F32A3" w:rsidRDefault="008F4CE4">
            <w:pPr>
              <w:tabs>
                <w:tab w:val="left" w:pos="-720"/>
                <w:tab w:val="left" w:pos="0"/>
              </w:tabs>
              <w:suppressAutoHyphens/>
              <w:rPr>
                <w:rFonts w:ascii="Tahoma" w:hAnsi="Tahoma"/>
                <w:b/>
                <w:spacing w:val="-3"/>
              </w:rPr>
            </w:pPr>
            <w:r>
              <w:rPr>
                <w:b/>
                <w:spacing w:val="-3"/>
              </w:rPr>
              <w:t>REF</w:t>
            </w:r>
          </w:p>
        </w:tc>
        <w:tc>
          <w:tcPr>
            <w:tcW w:w="635" w:type="pct"/>
            <w:tcBorders>
              <w:top w:val="single" w:sz="4" w:space="0" w:color="auto"/>
              <w:bottom w:val="single" w:sz="4" w:space="0" w:color="auto"/>
            </w:tcBorders>
            <w:tcMar>
              <w:top w:w="85" w:type="dxa"/>
              <w:left w:w="85" w:type="dxa"/>
              <w:bottom w:w="85" w:type="dxa"/>
              <w:right w:w="85" w:type="dxa"/>
            </w:tcMar>
          </w:tcPr>
          <w:p w14:paraId="72A3A638" w14:textId="77777777" w:rsidR="000F32A3" w:rsidRDefault="008F4CE4">
            <w:pPr>
              <w:tabs>
                <w:tab w:val="left" w:pos="-720"/>
                <w:tab w:val="left" w:pos="0"/>
              </w:tabs>
              <w:suppressAutoHyphens/>
              <w:rPr>
                <w:b/>
                <w:spacing w:val="-3"/>
              </w:rPr>
            </w:pPr>
            <w:r>
              <w:rPr>
                <w:b/>
                <w:spacing w:val="-3"/>
              </w:rPr>
              <w:t>WHEN</w:t>
            </w:r>
          </w:p>
        </w:tc>
        <w:tc>
          <w:tcPr>
            <w:tcW w:w="1111" w:type="pct"/>
            <w:tcBorders>
              <w:top w:val="single" w:sz="4" w:space="0" w:color="auto"/>
              <w:bottom w:val="single" w:sz="4" w:space="0" w:color="auto"/>
            </w:tcBorders>
            <w:tcMar>
              <w:top w:w="85" w:type="dxa"/>
              <w:left w:w="85" w:type="dxa"/>
              <w:bottom w:w="85" w:type="dxa"/>
              <w:right w:w="85" w:type="dxa"/>
            </w:tcMar>
          </w:tcPr>
          <w:p w14:paraId="0B2CB758" w14:textId="77777777" w:rsidR="000F32A3" w:rsidRDefault="008F4CE4">
            <w:pPr>
              <w:tabs>
                <w:tab w:val="left" w:pos="-720"/>
                <w:tab w:val="left" w:pos="0"/>
              </w:tabs>
              <w:suppressAutoHyphens/>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14:paraId="4D826E54" w14:textId="77777777" w:rsidR="000F32A3" w:rsidRDefault="008F4CE4">
            <w:pPr>
              <w:tabs>
                <w:tab w:val="left" w:pos="-720"/>
                <w:tab w:val="left" w:pos="0"/>
              </w:tabs>
              <w:suppressAutoHyphens/>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14:paraId="1FCF71AC" w14:textId="77777777" w:rsidR="000F32A3" w:rsidRDefault="008F4CE4">
            <w:pPr>
              <w:tabs>
                <w:tab w:val="left" w:pos="-720"/>
                <w:tab w:val="left" w:pos="0"/>
              </w:tabs>
              <w:suppressAutoHyphens/>
              <w:rPr>
                <w:b/>
                <w:spacing w:val="-3"/>
              </w:rPr>
            </w:pPr>
            <w:r>
              <w:rPr>
                <w:b/>
                <w:spacing w:val="-3"/>
              </w:rPr>
              <w:t>TO</w:t>
            </w:r>
          </w:p>
        </w:tc>
        <w:tc>
          <w:tcPr>
            <w:tcW w:w="1376" w:type="pct"/>
            <w:tcBorders>
              <w:top w:val="single" w:sz="4" w:space="0" w:color="auto"/>
              <w:bottom w:val="single" w:sz="4" w:space="0" w:color="auto"/>
            </w:tcBorders>
            <w:tcMar>
              <w:top w:w="85" w:type="dxa"/>
              <w:left w:w="85" w:type="dxa"/>
              <w:bottom w:w="85" w:type="dxa"/>
              <w:right w:w="85" w:type="dxa"/>
            </w:tcMar>
          </w:tcPr>
          <w:p w14:paraId="74488F33" w14:textId="77777777" w:rsidR="000F32A3" w:rsidRDefault="008F4CE4">
            <w:pPr>
              <w:tabs>
                <w:tab w:val="left" w:pos="-720"/>
                <w:tab w:val="left" w:pos="0"/>
              </w:tabs>
              <w:suppressAutoHyphens/>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1EAA8ED1" w14:textId="77777777" w:rsidR="000F32A3" w:rsidRDefault="008F4CE4">
            <w:pPr>
              <w:tabs>
                <w:tab w:val="left" w:pos="-720"/>
                <w:tab w:val="left" w:pos="0"/>
              </w:tabs>
              <w:suppressAutoHyphens/>
              <w:rPr>
                <w:b/>
                <w:spacing w:val="-3"/>
              </w:rPr>
            </w:pPr>
            <w:r>
              <w:rPr>
                <w:b/>
                <w:spacing w:val="-3"/>
              </w:rPr>
              <w:t>METHOD</w:t>
            </w:r>
          </w:p>
        </w:tc>
      </w:tr>
      <w:tr w:rsidR="000F32A3" w14:paraId="6265A76B"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749484B5" w14:textId="77777777" w:rsidR="000F32A3" w:rsidRDefault="008F4CE4">
            <w:pPr>
              <w:tabs>
                <w:tab w:val="left" w:pos="-720"/>
                <w:tab w:val="left" w:pos="0"/>
              </w:tabs>
              <w:suppressAutoHyphens/>
              <w:spacing w:after="120"/>
              <w:rPr>
                <w:spacing w:val="-3"/>
              </w:rPr>
            </w:pPr>
            <w:r>
              <w:rPr>
                <w:spacing w:val="-3"/>
              </w:rPr>
              <w:t>3.10.2.1</w:t>
            </w:r>
          </w:p>
        </w:tc>
        <w:tc>
          <w:tcPr>
            <w:tcW w:w="635" w:type="pct"/>
            <w:tcBorders>
              <w:top w:val="single" w:sz="4" w:space="0" w:color="auto"/>
              <w:bottom w:val="single" w:sz="4" w:space="0" w:color="auto"/>
            </w:tcBorders>
            <w:tcMar>
              <w:top w:w="85" w:type="dxa"/>
              <w:left w:w="85" w:type="dxa"/>
              <w:bottom w:w="85" w:type="dxa"/>
              <w:right w:w="85" w:type="dxa"/>
            </w:tcMar>
          </w:tcPr>
          <w:p w14:paraId="00B40221" w14:textId="77777777" w:rsidR="000F32A3" w:rsidRDefault="008F4CE4">
            <w:pPr>
              <w:tabs>
                <w:tab w:val="left" w:pos="-720"/>
                <w:tab w:val="left" w:pos="0"/>
              </w:tabs>
              <w:suppressAutoHyphens/>
              <w:spacing w:after="120"/>
              <w:rPr>
                <w:spacing w:val="-3"/>
              </w:rPr>
            </w:pPr>
            <w:r>
              <w:rPr>
                <w:spacing w:val="-3"/>
              </w:rPr>
              <w:t>As required.</w:t>
            </w:r>
          </w:p>
        </w:tc>
        <w:tc>
          <w:tcPr>
            <w:tcW w:w="1111" w:type="pct"/>
            <w:tcBorders>
              <w:top w:val="single" w:sz="4" w:space="0" w:color="auto"/>
              <w:bottom w:val="single" w:sz="4" w:space="0" w:color="auto"/>
            </w:tcBorders>
            <w:tcMar>
              <w:top w:w="85" w:type="dxa"/>
              <w:left w:w="85" w:type="dxa"/>
              <w:bottom w:w="85" w:type="dxa"/>
              <w:right w:w="85" w:type="dxa"/>
            </w:tcMar>
          </w:tcPr>
          <w:p w14:paraId="14C24E88" w14:textId="77777777" w:rsidR="000F32A3" w:rsidRDefault="008F4CE4">
            <w:pPr>
              <w:tabs>
                <w:tab w:val="left" w:pos="-720"/>
                <w:tab w:val="left" w:pos="0"/>
              </w:tabs>
              <w:suppressAutoHyphens/>
              <w:spacing w:after="120"/>
              <w:rPr>
                <w:color w:val="000000"/>
                <w:spacing w:val="-3"/>
              </w:rPr>
            </w:pPr>
            <w:r>
              <w:rPr>
                <w:color w:val="000000"/>
                <w:spacing w:val="-3"/>
              </w:rPr>
              <w:t>Request that data is removed from the National Measurement Transformer Error Statement stating reason for the removal.</w:t>
            </w:r>
          </w:p>
        </w:tc>
        <w:tc>
          <w:tcPr>
            <w:tcW w:w="408" w:type="pct"/>
            <w:tcBorders>
              <w:top w:val="single" w:sz="4" w:space="0" w:color="auto"/>
              <w:bottom w:val="single" w:sz="4" w:space="0" w:color="auto"/>
            </w:tcBorders>
            <w:tcMar>
              <w:top w:w="85" w:type="dxa"/>
              <w:left w:w="85" w:type="dxa"/>
              <w:bottom w:w="85" w:type="dxa"/>
              <w:right w:w="85" w:type="dxa"/>
            </w:tcMar>
          </w:tcPr>
          <w:p w14:paraId="7D4B8721" w14:textId="77777777" w:rsidR="000F32A3" w:rsidRDefault="008F4CE4">
            <w:pPr>
              <w:tabs>
                <w:tab w:val="left" w:pos="-720"/>
                <w:tab w:val="left" w:pos="0"/>
              </w:tabs>
              <w:suppressAutoHyphens/>
              <w:spacing w:after="120"/>
              <w:rPr>
                <w:spacing w:val="-3"/>
              </w:rPr>
            </w:pPr>
            <w:r>
              <w:rPr>
                <w:spacing w:val="-3"/>
              </w:rPr>
              <w:t>LDSO / SVA TAA</w:t>
            </w:r>
          </w:p>
        </w:tc>
        <w:tc>
          <w:tcPr>
            <w:tcW w:w="369" w:type="pct"/>
            <w:tcBorders>
              <w:top w:val="single" w:sz="4" w:space="0" w:color="auto"/>
              <w:bottom w:val="single" w:sz="4" w:space="0" w:color="auto"/>
            </w:tcBorders>
            <w:tcMar>
              <w:top w:w="85" w:type="dxa"/>
              <w:left w:w="85" w:type="dxa"/>
              <w:bottom w:w="85" w:type="dxa"/>
              <w:right w:w="85" w:type="dxa"/>
            </w:tcMar>
          </w:tcPr>
          <w:p w14:paraId="558BEC85" w14:textId="77777777" w:rsidR="000F32A3" w:rsidRDefault="008F4CE4">
            <w:pPr>
              <w:tabs>
                <w:tab w:val="left" w:pos="-720"/>
                <w:tab w:val="left" w:pos="0"/>
              </w:tabs>
              <w:suppressAutoHyphens/>
              <w:spacing w:after="120"/>
              <w:rPr>
                <w:spacing w:val="-3"/>
              </w:rPr>
            </w:pPr>
            <w:proofErr w:type="spellStart"/>
            <w:r>
              <w:rPr>
                <w:spacing w:val="-3"/>
              </w:rPr>
              <w:t>BSCCo</w:t>
            </w:r>
            <w:proofErr w:type="spellEnd"/>
            <w:r>
              <w:rPr>
                <w:spacing w:val="-3"/>
              </w:rPr>
              <w:t>.</w:t>
            </w:r>
          </w:p>
        </w:tc>
        <w:tc>
          <w:tcPr>
            <w:tcW w:w="1376" w:type="pct"/>
            <w:tcBorders>
              <w:top w:val="single" w:sz="4" w:space="0" w:color="auto"/>
              <w:bottom w:val="single" w:sz="4" w:space="0" w:color="auto"/>
            </w:tcBorders>
            <w:tcMar>
              <w:top w:w="85" w:type="dxa"/>
              <w:left w:w="85" w:type="dxa"/>
              <w:bottom w:w="85" w:type="dxa"/>
              <w:right w:w="85" w:type="dxa"/>
            </w:tcMar>
          </w:tcPr>
          <w:p w14:paraId="73FD7F5B" w14:textId="77777777" w:rsidR="000F32A3" w:rsidRDefault="008F4CE4">
            <w:pPr>
              <w:tabs>
                <w:tab w:val="left" w:pos="-720"/>
                <w:tab w:val="left" w:pos="0"/>
              </w:tabs>
              <w:suppressAutoHyphens/>
              <w:spacing w:after="120"/>
              <w:rPr>
                <w:rFonts w:cs="Tahoma"/>
                <w:spacing w:val="-3"/>
              </w:rPr>
            </w:pPr>
            <w:r>
              <w:rPr>
                <w:rFonts w:cs="Tahoma"/>
                <w:spacing w:val="-3"/>
              </w:rPr>
              <w:t>Equipment Type</w:t>
            </w:r>
          </w:p>
          <w:p w14:paraId="5F0BCC7A" w14:textId="77777777" w:rsidR="000F32A3" w:rsidRDefault="008F4CE4">
            <w:pPr>
              <w:tabs>
                <w:tab w:val="left" w:pos="-720"/>
                <w:tab w:val="left" w:pos="0"/>
                <w:tab w:val="left" w:pos="1155"/>
              </w:tabs>
              <w:suppressAutoHyphens/>
              <w:spacing w:after="120"/>
              <w:rPr>
                <w:rFonts w:cs="Tahoma"/>
                <w:spacing w:val="-3"/>
              </w:rPr>
            </w:pPr>
            <w:r>
              <w:rPr>
                <w:rFonts w:cs="Tahoma"/>
                <w:spacing w:val="-3"/>
              </w:rPr>
              <w:t>Ratio</w:t>
            </w:r>
          </w:p>
          <w:p w14:paraId="62B05F6D" w14:textId="77777777" w:rsidR="000F32A3" w:rsidRDefault="008F4CE4">
            <w:pPr>
              <w:tabs>
                <w:tab w:val="left" w:pos="-720"/>
                <w:tab w:val="left" w:pos="0"/>
              </w:tabs>
              <w:suppressAutoHyphens/>
              <w:spacing w:after="120"/>
              <w:rPr>
                <w:rFonts w:cs="Tahoma"/>
                <w:spacing w:val="-3"/>
              </w:rPr>
            </w:pPr>
            <w:r>
              <w:rPr>
                <w:rFonts w:cs="Tahoma"/>
                <w:spacing w:val="-3"/>
              </w:rPr>
              <w:t>Manufacturer</w:t>
            </w:r>
          </w:p>
          <w:p w14:paraId="2349C326" w14:textId="77777777" w:rsidR="000F32A3" w:rsidRDefault="008F4CE4">
            <w:pPr>
              <w:tabs>
                <w:tab w:val="left" w:pos="-720"/>
                <w:tab w:val="left" w:pos="0"/>
              </w:tabs>
              <w:suppressAutoHyphens/>
              <w:spacing w:after="120"/>
              <w:rPr>
                <w:rFonts w:cs="Tahoma"/>
                <w:spacing w:val="-3"/>
              </w:rPr>
            </w:pPr>
            <w:r>
              <w:rPr>
                <w:rFonts w:cs="Tahoma"/>
                <w:spacing w:val="-3"/>
              </w:rPr>
              <w:t>Class</w:t>
            </w:r>
          </w:p>
          <w:p w14:paraId="5FD04785" w14:textId="77777777" w:rsidR="000F32A3" w:rsidRDefault="008F4CE4">
            <w:pPr>
              <w:tabs>
                <w:tab w:val="left" w:pos="-720"/>
                <w:tab w:val="left" w:pos="0"/>
              </w:tabs>
              <w:suppressAutoHyphens/>
              <w:spacing w:after="120"/>
              <w:rPr>
                <w:rFonts w:cs="Tahoma"/>
                <w:spacing w:val="-3"/>
              </w:rPr>
            </w:pPr>
            <w:r>
              <w:rPr>
                <w:rFonts w:cs="Tahoma"/>
                <w:spacing w:val="-3"/>
              </w:rPr>
              <w:t>Rating / VA</w:t>
            </w:r>
          </w:p>
          <w:p w14:paraId="5454946E" w14:textId="77777777" w:rsidR="000F32A3" w:rsidRDefault="008F4CE4">
            <w:pPr>
              <w:tabs>
                <w:tab w:val="left" w:pos="-720"/>
                <w:tab w:val="left" w:pos="0"/>
              </w:tabs>
              <w:suppressAutoHyphens/>
              <w:spacing w:after="120"/>
              <w:rPr>
                <w:spacing w:val="-3"/>
              </w:rPr>
            </w:pPr>
            <w:r>
              <w:rPr>
                <w:rFonts w:cs="Tahoma"/>
                <w:spacing w:val="-3"/>
              </w:rPr>
              <w:t>Explanation of why the CT or VT should be removed from the National Measurement Transformer Error Statement</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4BCF1501" w14:textId="77777777"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Email / Fax / Post</w:t>
            </w:r>
          </w:p>
        </w:tc>
      </w:tr>
      <w:tr w:rsidR="000F32A3" w14:paraId="4D2B876C"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70D4AED3" w14:textId="77777777" w:rsidR="000F32A3" w:rsidRDefault="008F4CE4">
            <w:pPr>
              <w:tabs>
                <w:tab w:val="left" w:pos="-720"/>
                <w:tab w:val="left" w:pos="0"/>
              </w:tabs>
              <w:suppressAutoHyphens/>
              <w:rPr>
                <w:spacing w:val="-3"/>
              </w:rPr>
            </w:pPr>
            <w:r>
              <w:rPr>
                <w:spacing w:val="-3"/>
              </w:rPr>
              <w:t>3.10.2.2</w:t>
            </w:r>
          </w:p>
        </w:tc>
        <w:tc>
          <w:tcPr>
            <w:tcW w:w="635" w:type="pct"/>
            <w:tcBorders>
              <w:top w:val="single" w:sz="4" w:space="0" w:color="auto"/>
              <w:bottom w:val="single" w:sz="4" w:space="0" w:color="auto"/>
            </w:tcBorders>
            <w:tcMar>
              <w:top w:w="85" w:type="dxa"/>
              <w:left w:w="85" w:type="dxa"/>
              <w:bottom w:w="85" w:type="dxa"/>
              <w:right w:w="85" w:type="dxa"/>
            </w:tcMar>
          </w:tcPr>
          <w:p w14:paraId="2A43D7A1" w14:textId="77777777" w:rsidR="000F32A3" w:rsidRDefault="008F4CE4">
            <w:pPr>
              <w:tabs>
                <w:tab w:val="left" w:pos="-720"/>
                <w:tab w:val="left" w:pos="0"/>
              </w:tabs>
              <w:suppressAutoHyphens/>
              <w:rPr>
                <w:spacing w:val="-3"/>
              </w:rPr>
            </w:pPr>
            <w:r>
              <w:rPr>
                <w:spacing w:val="-3"/>
              </w:rPr>
              <w:t>Within 10WD of 3.10.2.1</w:t>
            </w:r>
          </w:p>
        </w:tc>
        <w:tc>
          <w:tcPr>
            <w:tcW w:w="1111" w:type="pct"/>
            <w:tcBorders>
              <w:top w:val="single" w:sz="4" w:space="0" w:color="auto"/>
              <w:bottom w:val="single" w:sz="4" w:space="0" w:color="auto"/>
            </w:tcBorders>
            <w:tcMar>
              <w:top w:w="85" w:type="dxa"/>
              <w:left w:w="85" w:type="dxa"/>
              <w:bottom w:w="85" w:type="dxa"/>
              <w:right w:w="85" w:type="dxa"/>
            </w:tcMar>
          </w:tcPr>
          <w:p w14:paraId="07B40273" w14:textId="77777777" w:rsidR="000F32A3" w:rsidRDefault="008F4CE4">
            <w:pPr>
              <w:tabs>
                <w:tab w:val="left" w:pos="-720"/>
                <w:tab w:val="left" w:pos="0"/>
              </w:tabs>
              <w:suppressAutoHyphens/>
              <w:rPr>
                <w:spacing w:val="-3"/>
              </w:rPr>
            </w:pPr>
            <w:r>
              <w:rPr>
                <w:spacing w:val="-3"/>
              </w:rPr>
              <w:t>Validate the request and assess the impact. Analyse Data and prepare a report and recommendations to the Panel</w:t>
            </w:r>
          </w:p>
        </w:tc>
        <w:tc>
          <w:tcPr>
            <w:tcW w:w="408" w:type="pct"/>
            <w:tcBorders>
              <w:top w:val="single" w:sz="4" w:space="0" w:color="auto"/>
              <w:bottom w:val="single" w:sz="4" w:space="0" w:color="auto"/>
            </w:tcBorders>
            <w:tcMar>
              <w:top w:w="85" w:type="dxa"/>
              <w:left w:w="85" w:type="dxa"/>
              <w:bottom w:w="85" w:type="dxa"/>
              <w:right w:w="85" w:type="dxa"/>
            </w:tcMar>
          </w:tcPr>
          <w:p w14:paraId="1FCEA9C8"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top w:val="single" w:sz="4" w:space="0" w:color="auto"/>
              <w:bottom w:val="single" w:sz="4" w:space="0" w:color="auto"/>
            </w:tcBorders>
            <w:tcMar>
              <w:top w:w="85" w:type="dxa"/>
              <w:left w:w="85" w:type="dxa"/>
              <w:bottom w:w="85" w:type="dxa"/>
              <w:right w:w="85" w:type="dxa"/>
            </w:tcMar>
          </w:tcPr>
          <w:p w14:paraId="56541361" w14:textId="77777777" w:rsidR="000F32A3" w:rsidRDefault="008F4CE4">
            <w:pPr>
              <w:tabs>
                <w:tab w:val="left" w:pos="-720"/>
                <w:tab w:val="left" w:pos="0"/>
              </w:tabs>
              <w:suppressAutoHyphens/>
              <w:rPr>
                <w:spacing w:val="-3"/>
              </w:rPr>
            </w:pPr>
            <w:r>
              <w:rPr>
                <w:spacing w:val="-3"/>
              </w:rPr>
              <w:t>Panel</w:t>
            </w:r>
          </w:p>
        </w:tc>
        <w:tc>
          <w:tcPr>
            <w:tcW w:w="1376" w:type="pct"/>
            <w:tcBorders>
              <w:top w:val="single" w:sz="4" w:space="0" w:color="auto"/>
              <w:bottom w:val="single" w:sz="4" w:space="0" w:color="auto"/>
            </w:tcBorders>
            <w:tcMar>
              <w:top w:w="85" w:type="dxa"/>
              <w:left w:w="85" w:type="dxa"/>
              <w:bottom w:w="85" w:type="dxa"/>
              <w:right w:w="85" w:type="dxa"/>
            </w:tcMar>
          </w:tcPr>
          <w:p w14:paraId="72785324" w14:textId="77777777" w:rsidR="000F32A3" w:rsidRDefault="000F32A3">
            <w:pPr>
              <w:tabs>
                <w:tab w:val="left" w:pos="-720"/>
                <w:tab w:val="left" w:pos="0"/>
              </w:tabs>
              <w:suppressAutoHyphens/>
              <w:rPr>
                <w:spacing w:val="-3"/>
              </w:rPr>
            </w:pP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0D1A834B"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65CCA094"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19F71666" w14:textId="77777777" w:rsidR="000F32A3" w:rsidRDefault="008F4CE4">
            <w:pPr>
              <w:tabs>
                <w:tab w:val="left" w:pos="-720"/>
                <w:tab w:val="left" w:pos="0"/>
              </w:tabs>
              <w:suppressAutoHyphens/>
              <w:rPr>
                <w:spacing w:val="-3"/>
              </w:rPr>
            </w:pPr>
            <w:r>
              <w:rPr>
                <w:spacing w:val="-3"/>
              </w:rPr>
              <w:t>3.10.2.3</w:t>
            </w:r>
          </w:p>
        </w:tc>
        <w:tc>
          <w:tcPr>
            <w:tcW w:w="635" w:type="pct"/>
            <w:tcBorders>
              <w:top w:val="single" w:sz="4" w:space="0" w:color="auto"/>
              <w:bottom w:val="single" w:sz="4" w:space="0" w:color="auto"/>
            </w:tcBorders>
            <w:tcMar>
              <w:top w:w="85" w:type="dxa"/>
              <w:left w:w="85" w:type="dxa"/>
              <w:bottom w:w="85" w:type="dxa"/>
              <w:right w:w="85" w:type="dxa"/>
            </w:tcMar>
          </w:tcPr>
          <w:p w14:paraId="37230A91" w14:textId="77777777" w:rsidR="000F32A3" w:rsidRDefault="008F4CE4">
            <w:pPr>
              <w:tabs>
                <w:tab w:val="left" w:pos="-720"/>
                <w:tab w:val="left" w:pos="0"/>
              </w:tabs>
              <w:suppressAutoHyphens/>
              <w:rPr>
                <w:spacing w:val="-3"/>
              </w:rPr>
            </w:pPr>
            <w:r>
              <w:rPr>
                <w:spacing w:val="-3"/>
              </w:rPr>
              <w:t>At Panel meeting</w:t>
            </w:r>
          </w:p>
        </w:tc>
        <w:tc>
          <w:tcPr>
            <w:tcW w:w="1111" w:type="pct"/>
            <w:tcBorders>
              <w:top w:val="single" w:sz="4" w:space="0" w:color="auto"/>
              <w:bottom w:val="single" w:sz="4" w:space="0" w:color="auto"/>
            </w:tcBorders>
            <w:tcMar>
              <w:top w:w="85" w:type="dxa"/>
              <w:left w:w="85" w:type="dxa"/>
              <w:bottom w:w="85" w:type="dxa"/>
              <w:right w:w="85" w:type="dxa"/>
            </w:tcMar>
          </w:tcPr>
          <w:p w14:paraId="56592967" w14:textId="77777777" w:rsidR="000F32A3" w:rsidRDefault="008F4CE4">
            <w:pPr>
              <w:tabs>
                <w:tab w:val="left" w:pos="-720"/>
                <w:tab w:val="left" w:pos="0"/>
              </w:tabs>
              <w:suppressAutoHyphens/>
              <w:rPr>
                <w:spacing w:val="-3"/>
              </w:rPr>
            </w:pPr>
            <w:r>
              <w:rPr>
                <w:spacing w:val="-3"/>
              </w:rPr>
              <w:t xml:space="preserve">Review report and approve or reject submission. Inform </w:t>
            </w:r>
            <w:proofErr w:type="spellStart"/>
            <w:r>
              <w:rPr>
                <w:spacing w:val="-3"/>
              </w:rPr>
              <w:t>BSCCo</w:t>
            </w:r>
            <w:proofErr w:type="spellEnd"/>
            <w:r>
              <w:rPr>
                <w:spacing w:val="-3"/>
              </w:rPr>
              <w:t xml:space="preserve"> of decision.</w:t>
            </w:r>
          </w:p>
        </w:tc>
        <w:tc>
          <w:tcPr>
            <w:tcW w:w="408" w:type="pct"/>
            <w:tcBorders>
              <w:top w:val="single" w:sz="4" w:space="0" w:color="auto"/>
              <w:bottom w:val="single" w:sz="4" w:space="0" w:color="auto"/>
            </w:tcBorders>
            <w:tcMar>
              <w:top w:w="85" w:type="dxa"/>
              <w:left w:w="85" w:type="dxa"/>
              <w:bottom w:w="85" w:type="dxa"/>
              <w:right w:w="85" w:type="dxa"/>
            </w:tcMar>
          </w:tcPr>
          <w:p w14:paraId="35962E42" w14:textId="77777777" w:rsidR="000F32A3" w:rsidRDefault="008F4CE4">
            <w:pPr>
              <w:tabs>
                <w:tab w:val="left" w:pos="-720"/>
                <w:tab w:val="left" w:pos="0"/>
              </w:tabs>
              <w:suppressAutoHyphens/>
              <w:rPr>
                <w:spacing w:val="-3"/>
              </w:rPr>
            </w:pPr>
            <w:r>
              <w:rPr>
                <w:spacing w:val="-3"/>
              </w:rPr>
              <w:t>Panel</w:t>
            </w:r>
          </w:p>
        </w:tc>
        <w:tc>
          <w:tcPr>
            <w:tcW w:w="369" w:type="pct"/>
            <w:tcBorders>
              <w:top w:val="single" w:sz="4" w:space="0" w:color="auto"/>
              <w:bottom w:val="single" w:sz="4" w:space="0" w:color="auto"/>
            </w:tcBorders>
            <w:tcMar>
              <w:top w:w="85" w:type="dxa"/>
              <w:left w:w="85" w:type="dxa"/>
              <w:bottom w:w="85" w:type="dxa"/>
              <w:right w:w="85" w:type="dxa"/>
            </w:tcMar>
          </w:tcPr>
          <w:p w14:paraId="5D796BA6" w14:textId="77777777" w:rsidR="000F32A3" w:rsidRDefault="008F4CE4">
            <w:pPr>
              <w:tabs>
                <w:tab w:val="left" w:pos="-720"/>
                <w:tab w:val="left" w:pos="0"/>
              </w:tabs>
              <w:suppressAutoHyphens/>
              <w:rPr>
                <w:spacing w:val="-3"/>
              </w:rPr>
            </w:pPr>
            <w:proofErr w:type="spellStart"/>
            <w:r>
              <w:rPr>
                <w:spacing w:val="-3"/>
              </w:rPr>
              <w:t>BSCCo</w:t>
            </w:r>
            <w:proofErr w:type="spellEnd"/>
          </w:p>
        </w:tc>
        <w:tc>
          <w:tcPr>
            <w:tcW w:w="1376" w:type="pct"/>
            <w:tcBorders>
              <w:top w:val="single" w:sz="4" w:space="0" w:color="auto"/>
              <w:bottom w:val="single" w:sz="4" w:space="0" w:color="auto"/>
            </w:tcBorders>
            <w:tcMar>
              <w:top w:w="85" w:type="dxa"/>
              <w:left w:w="85" w:type="dxa"/>
              <w:bottom w:w="85" w:type="dxa"/>
              <w:right w:w="85" w:type="dxa"/>
            </w:tcMar>
          </w:tcPr>
          <w:p w14:paraId="162398B2" w14:textId="77777777" w:rsidR="000F32A3" w:rsidRDefault="008F4CE4">
            <w:pPr>
              <w:tabs>
                <w:tab w:val="left" w:pos="-720"/>
                <w:tab w:val="left" w:pos="0"/>
              </w:tabs>
              <w:suppressAutoHyphens/>
              <w:rPr>
                <w:spacing w:val="-3"/>
              </w:rPr>
            </w:pPr>
            <w:r>
              <w:rPr>
                <w:spacing w:val="-3"/>
              </w:rPr>
              <w:t>Report and Recommendations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6EA5B2E3"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7B81C099" w14:textId="77777777">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14:paraId="7639402E" w14:textId="77777777" w:rsidR="000F32A3" w:rsidRDefault="008F4CE4">
            <w:pPr>
              <w:tabs>
                <w:tab w:val="left" w:pos="-720"/>
                <w:tab w:val="left" w:pos="0"/>
              </w:tabs>
              <w:suppressAutoHyphens/>
              <w:rPr>
                <w:spacing w:val="-3"/>
              </w:rPr>
            </w:pPr>
            <w:r>
              <w:rPr>
                <w:spacing w:val="-3"/>
              </w:rPr>
              <w:t>3.10.2.4</w:t>
            </w:r>
          </w:p>
        </w:tc>
        <w:tc>
          <w:tcPr>
            <w:tcW w:w="635" w:type="pct"/>
            <w:tcBorders>
              <w:top w:val="single" w:sz="4" w:space="0" w:color="auto"/>
              <w:bottom w:val="single" w:sz="4" w:space="0" w:color="auto"/>
            </w:tcBorders>
            <w:tcMar>
              <w:top w:w="85" w:type="dxa"/>
              <w:left w:w="85" w:type="dxa"/>
              <w:bottom w:w="85" w:type="dxa"/>
              <w:right w:w="85" w:type="dxa"/>
            </w:tcMar>
          </w:tcPr>
          <w:p w14:paraId="0D600C91" w14:textId="77777777" w:rsidR="000F32A3" w:rsidRDefault="008F4CE4">
            <w:pPr>
              <w:tabs>
                <w:tab w:val="left" w:pos="-720"/>
                <w:tab w:val="left" w:pos="0"/>
              </w:tabs>
              <w:suppressAutoHyphens/>
              <w:rPr>
                <w:spacing w:val="-3"/>
              </w:rPr>
            </w:pPr>
            <w:r>
              <w:rPr>
                <w:spacing w:val="-3"/>
              </w:rPr>
              <w:t>Within 5WD of 3.10.2.2</w:t>
            </w:r>
          </w:p>
        </w:tc>
        <w:tc>
          <w:tcPr>
            <w:tcW w:w="1111" w:type="pct"/>
            <w:tcBorders>
              <w:top w:val="single" w:sz="4" w:space="0" w:color="auto"/>
              <w:bottom w:val="single" w:sz="4" w:space="0" w:color="auto"/>
            </w:tcBorders>
            <w:tcMar>
              <w:top w:w="85" w:type="dxa"/>
              <w:left w:w="85" w:type="dxa"/>
              <w:bottom w:w="85" w:type="dxa"/>
              <w:right w:w="85" w:type="dxa"/>
            </w:tcMar>
          </w:tcPr>
          <w:p w14:paraId="38CEC0DC" w14:textId="77777777" w:rsidR="000F32A3" w:rsidRDefault="008F4CE4">
            <w:pPr>
              <w:tabs>
                <w:tab w:val="left" w:pos="-720"/>
                <w:tab w:val="left" w:pos="0"/>
              </w:tabs>
              <w:suppressAutoHyphens/>
              <w:rPr>
                <w:spacing w:val="-3"/>
              </w:rPr>
            </w:pPr>
            <w:r>
              <w:rPr>
                <w:spacing w:val="-3"/>
              </w:rPr>
              <w:t>Notify of whether the request to remove the CT or VT has been successful.</w:t>
            </w:r>
          </w:p>
        </w:tc>
        <w:tc>
          <w:tcPr>
            <w:tcW w:w="408" w:type="pct"/>
            <w:tcBorders>
              <w:top w:val="single" w:sz="4" w:space="0" w:color="auto"/>
              <w:bottom w:val="single" w:sz="4" w:space="0" w:color="auto"/>
            </w:tcBorders>
            <w:tcMar>
              <w:top w:w="85" w:type="dxa"/>
              <w:left w:w="85" w:type="dxa"/>
              <w:bottom w:w="85" w:type="dxa"/>
              <w:right w:w="85" w:type="dxa"/>
            </w:tcMar>
          </w:tcPr>
          <w:p w14:paraId="6EC99BE0"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top w:val="single" w:sz="4" w:space="0" w:color="auto"/>
              <w:bottom w:val="single" w:sz="4" w:space="0" w:color="auto"/>
            </w:tcBorders>
            <w:tcMar>
              <w:top w:w="85" w:type="dxa"/>
              <w:left w:w="85" w:type="dxa"/>
              <w:bottom w:w="85" w:type="dxa"/>
              <w:right w:w="85" w:type="dxa"/>
            </w:tcMar>
          </w:tcPr>
          <w:p w14:paraId="476DC60D" w14:textId="77777777" w:rsidR="000F32A3" w:rsidRDefault="008F4CE4">
            <w:pPr>
              <w:tabs>
                <w:tab w:val="left" w:pos="-720"/>
                <w:tab w:val="left" w:pos="0"/>
              </w:tabs>
              <w:suppressAutoHyphens/>
              <w:rPr>
                <w:spacing w:val="-3"/>
              </w:rPr>
            </w:pPr>
            <w:r>
              <w:rPr>
                <w:spacing w:val="-3"/>
              </w:rPr>
              <w:t>LDSO / SVA TAA</w:t>
            </w:r>
          </w:p>
        </w:tc>
        <w:tc>
          <w:tcPr>
            <w:tcW w:w="1376" w:type="pct"/>
            <w:tcBorders>
              <w:top w:val="single" w:sz="4" w:space="0" w:color="auto"/>
              <w:bottom w:val="single" w:sz="4" w:space="0" w:color="auto"/>
            </w:tcBorders>
            <w:tcMar>
              <w:top w:w="85" w:type="dxa"/>
              <w:left w:w="85" w:type="dxa"/>
              <w:bottom w:w="85" w:type="dxa"/>
              <w:right w:w="85" w:type="dxa"/>
            </w:tcMar>
          </w:tcPr>
          <w:p w14:paraId="5953CD4B" w14:textId="77777777" w:rsidR="000F32A3" w:rsidRDefault="000F32A3">
            <w:pPr>
              <w:tabs>
                <w:tab w:val="left" w:pos="-720"/>
                <w:tab w:val="left" w:pos="0"/>
              </w:tabs>
              <w:suppressAutoHyphens/>
              <w:rPr>
                <w:spacing w:val="-3"/>
              </w:rPr>
            </w:pP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14:paraId="7EF797A6"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/Post</w:t>
            </w:r>
          </w:p>
        </w:tc>
      </w:tr>
      <w:tr w:rsidR="000F32A3" w14:paraId="3DDAD883" w14:textId="77777777">
        <w:trPr>
          <w:cantSplit/>
        </w:trPr>
        <w:tc>
          <w:tcPr>
            <w:tcW w:w="321" w:type="pct"/>
            <w:tcBorders>
              <w:top w:val="single" w:sz="4" w:space="0" w:color="auto"/>
              <w:left w:val="single" w:sz="4" w:space="0" w:color="auto"/>
            </w:tcBorders>
            <w:tcMar>
              <w:top w:w="85" w:type="dxa"/>
              <w:left w:w="85" w:type="dxa"/>
              <w:bottom w:w="85" w:type="dxa"/>
              <w:right w:w="85" w:type="dxa"/>
            </w:tcMar>
          </w:tcPr>
          <w:p w14:paraId="3BC6B32E" w14:textId="77777777" w:rsidR="000F32A3" w:rsidRDefault="008F4CE4">
            <w:pPr>
              <w:tabs>
                <w:tab w:val="left" w:pos="-720"/>
                <w:tab w:val="left" w:pos="0"/>
              </w:tabs>
              <w:suppressAutoHyphens/>
              <w:rPr>
                <w:spacing w:val="-3"/>
              </w:rPr>
            </w:pPr>
            <w:r>
              <w:rPr>
                <w:spacing w:val="-3"/>
              </w:rPr>
              <w:t>3.10.2.5</w:t>
            </w:r>
          </w:p>
        </w:tc>
        <w:tc>
          <w:tcPr>
            <w:tcW w:w="635" w:type="pct"/>
            <w:tcBorders>
              <w:top w:val="single" w:sz="4" w:space="0" w:color="auto"/>
            </w:tcBorders>
            <w:tcMar>
              <w:top w:w="85" w:type="dxa"/>
              <w:left w:w="85" w:type="dxa"/>
              <w:bottom w:w="85" w:type="dxa"/>
              <w:right w:w="85" w:type="dxa"/>
            </w:tcMar>
          </w:tcPr>
          <w:p w14:paraId="50D4C074" w14:textId="77777777" w:rsidR="000F32A3" w:rsidRDefault="008F4CE4">
            <w:pPr>
              <w:tabs>
                <w:tab w:val="left" w:pos="-720"/>
                <w:tab w:val="left" w:pos="0"/>
              </w:tabs>
              <w:suppressAutoHyphens/>
              <w:rPr>
                <w:spacing w:val="-3"/>
              </w:rPr>
            </w:pPr>
            <w:r>
              <w:rPr>
                <w:spacing w:val="-3"/>
              </w:rPr>
              <w:t>If the request has been successful and within 5WD of 3.10.2.3</w:t>
            </w:r>
          </w:p>
        </w:tc>
        <w:tc>
          <w:tcPr>
            <w:tcW w:w="1111" w:type="pct"/>
            <w:tcBorders>
              <w:top w:val="single" w:sz="4" w:space="0" w:color="auto"/>
            </w:tcBorders>
            <w:tcMar>
              <w:top w:w="85" w:type="dxa"/>
              <w:left w:w="85" w:type="dxa"/>
              <w:bottom w:w="85" w:type="dxa"/>
              <w:right w:w="85" w:type="dxa"/>
            </w:tcMar>
          </w:tcPr>
          <w:p w14:paraId="0CE80CB1" w14:textId="77777777" w:rsidR="000F32A3" w:rsidRDefault="008F4CE4">
            <w:pPr>
              <w:tabs>
                <w:tab w:val="left" w:pos="-720"/>
                <w:tab w:val="left" w:pos="0"/>
              </w:tabs>
              <w:suppressAutoHyphens/>
              <w:rPr>
                <w:spacing w:val="-3"/>
              </w:rPr>
            </w:pPr>
            <w:r>
              <w:rPr>
                <w:spacing w:val="-3"/>
              </w:rPr>
              <w:t>Update</w:t>
            </w:r>
            <w:r>
              <w:rPr>
                <w:color w:val="000000"/>
                <w:spacing w:val="-3"/>
              </w:rPr>
              <w:t xml:space="preserve"> National Measurement Transformer Error Statement.</w:t>
            </w:r>
          </w:p>
        </w:tc>
        <w:tc>
          <w:tcPr>
            <w:tcW w:w="408" w:type="pct"/>
            <w:tcBorders>
              <w:top w:val="single" w:sz="4" w:space="0" w:color="auto"/>
            </w:tcBorders>
            <w:tcMar>
              <w:top w:w="85" w:type="dxa"/>
              <w:left w:w="85" w:type="dxa"/>
              <w:bottom w:w="85" w:type="dxa"/>
              <w:right w:w="85" w:type="dxa"/>
            </w:tcMar>
          </w:tcPr>
          <w:p w14:paraId="3D3BA104"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top w:val="single" w:sz="4" w:space="0" w:color="auto"/>
            </w:tcBorders>
            <w:tcMar>
              <w:top w:w="85" w:type="dxa"/>
              <w:left w:w="85" w:type="dxa"/>
              <w:bottom w:w="85" w:type="dxa"/>
              <w:right w:w="85" w:type="dxa"/>
            </w:tcMar>
          </w:tcPr>
          <w:p w14:paraId="339CF191" w14:textId="77777777" w:rsidR="000F32A3" w:rsidRDefault="000F32A3">
            <w:pPr>
              <w:tabs>
                <w:tab w:val="left" w:pos="-720"/>
                <w:tab w:val="left" w:pos="0"/>
              </w:tabs>
              <w:suppressAutoHyphens/>
              <w:rPr>
                <w:spacing w:val="-3"/>
              </w:rPr>
            </w:pPr>
          </w:p>
        </w:tc>
        <w:tc>
          <w:tcPr>
            <w:tcW w:w="1376" w:type="pct"/>
            <w:tcBorders>
              <w:top w:val="single" w:sz="4" w:space="0" w:color="auto"/>
            </w:tcBorders>
            <w:tcMar>
              <w:top w:w="85" w:type="dxa"/>
              <w:left w:w="85" w:type="dxa"/>
              <w:bottom w:w="85" w:type="dxa"/>
              <w:right w:w="85" w:type="dxa"/>
            </w:tcMar>
          </w:tcPr>
          <w:p w14:paraId="26EC1CB9" w14:textId="77777777" w:rsidR="000F32A3" w:rsidRDefault="000F32A3">
            <w:pPr>
              <w:tabs>
                <w:tab w:val="left" w:pos="-720"/>
                <w:tab w:val="left" w:pos="0"/>
              </w:tabs>
              <w:suppressAutoHyphens/>
              <w:rPr>
                <w:spacing w:val="-3"/>
              </w:rPr>
            </w:pPr>
          </w:p>
        </w:tc>
        <w:tc>
          <w:tcPr>
            <w:tcW w:w="780" w:type="pct"/>
            <w:tcBorders>
              <w:top w:val="single" w:sz="4" w:space="0" w:color="auto"/>
              <w:right w:val="single" w:sz="4" w:space="0" w:color="auto"/>
            </w:tcBorders>
            <w:tcMar>
              <w:top w:w="85" w:type="dxa"/>
              <w:left w:w="85" w:type="dxa"/>
              <w:bottom w:w="85" w:type="dxa"/>
              <w:right w:w="85" w:type="dxa"/>
            </w:tcMar>
          </w:tcPr>
          <w:p w14:paraId="4B169EE7"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14:paraId="0C0F93CE" w14:textId="77777777">
        <w:trPr>
          <w:cantSplit/>
        </w:trPr>
        <w:tc>
          <w:tcPr>
            <w:tcW w:w="321" w:type="pct"/>
            <w:tcBorders>
              <w:left w:val="single" w:sz="4" w:space="0" w:color="auto"/>
              <w:bottom w:val="single" w:sz="4" w:space="0" w:color="auto"/>
            </w:tcBorders>
            <w:tcMar>
              <w:top w:w="85" w:type="dxa"/>
              <w:left w:w="85" w:type="dxa"/>
              <w:bottom w:w="85" w:type="dxa"/>
              <w:right w:w="85" w:type="dxa"/>
            </w:tcMar>
          </w:tcPr>
          <w:p w14:paraId="0FB0F634" w14:textId="77777777" w:rsidR="000F32A3" w:rsidRDefault="008F4CE4">
            <w:pPr>
              <w:tabs>
                <w:tab w:val="left" w:pos="-720"/>
                <w:tab w:val="left" w:pos="0"/>
              </w:tabs>
              <w:suppressAutoHyphens/>
              <w:rPr>
                <w:spacing w:val="-3"/>
              </w:rPr>
            </w:pPr>
            <w:r>
              <w:rPr>
                <w:spacing w:val="-3"/>
              </w:rPr>
              <w:t>3.10.2.6</w:t>
            </w:r>
          </w:p>
        </w:tc>
        <w:tc>
          <w:tcPr>
            <w:tcW w:w="635" w:type="pct"/>
            <w:tcBorders>
              <w:bottom w:val="single" w:sz="4" w:space="0" w:color="auto"/>
            </w:tcBorders>
            <w:tcMar>
              <w:top w:w="85" w:type="dxa"/>
              <w:left w:w="85" w:type="dxa"/>
              <w:bottom w:w="85" w:type="dxa"/>
              <w:right w:w="85" w:type="dxa"/>
            </w:tcMar>
          </w:tcPr>
          <w:p w14:paraId="12E1EFDA" w14:textId="77777777" w:rsidR="000F32A3" w:rsidRDefault="008F4CE4">
            <w:pPr>
              <w:tabs>
                <w:tab w:val="left" w:pos="-720"/>
                <w:tab w:val="left" w:pos="0"/>
              </w:tabs>
              <w:suppressAutoHyphens/>
              <w:rPr>
                <w:spacing w:val="-3"/>
              </w:rPr>
            </w:pPr>
            <w:r>
              <w:rPr>
                <w:spacing w:val="-3"/>
              </w:rPr>
              <w:t>At the same time as 3.10.2.4</w:t>
            </w:r>
          </w:p>
        </w:tc>
        <w:tc>
          <w:tcPr>
            <w:tcW w:w="1111" w:type="pct"/>
            <w:tcBorders>
              <w:bottom w:val="single" w:sz="4" w:space="0" w:color="auto"/>
            </w:tcBorders>
            <w:tcMar>
              <w:top w:w="85" w:type="dxa"/>
              <w:left w:w="85" w:type="dxa"/>
              <w:bottom w:w="85" w:type="dxa"/>
              <w:right w:w="85" w:type="dxa"/>
            </w:tcMar>
          </w:tcPr>
          <w:p w14:paraId="00BB3233" w14:textId="77777777" w:rsidR="000F32A3" w:rsidRDefault="008F4CE4">
            <w:pPr>
              <w:tabs>
                <w:tab w:val="left" w:pos="-720"/>
                <w:tab w:val="left" w:pos="0"/>
              </w:tabs>
              <w:suppressAutoHyphens/>
              <w:rPr>
                <w:spacing w:val="-3"/>
              </w:rPr>
            </w:pPr>
            <w:r>
              <w:rPr>
                <w:spacing w:val="-3"/>
              </w:rPr>
              <w:t>Notify the SVA TAA of CT / VT removal.</w:t>
            </w:r>
          </w:p>
        </w:tc>
        <w:tc>
          <w:tcPr>
            <w:tcW w:w="408" w:type="pct"/>
            <w:tcBorders>
              <w:bottom w:val="single" w:sz="4" w:space="0" w:color="auto"/>
            </w:tcBorders>
            <w:tcMar>
              <w:top w:w="85" w:type="dxa"/>
              <w:left w:w="85" w:type="dxa"/>
              <w:bottom w:w="85" w:type="dxa"/>
              <w:right w:w="85" w:type="dxa"/>
            </w:tcMar>
          </w:tcPr>
          <w:p w14:paraId="28818441" w14:textId="77777777" w:rsidR="000F32A3" w:rsidRDefault="008F4CE4">
            <w:pPr>
              <w:tabs>
                <w:tab w:val="left" w:pos="-720"/>
                <w:tab w:val="left" w:pos="0"/>
              </w:tabs>
              <w:suppressAutoHyphens/>
              <w:rPr>
                <w:spacing w:val="-3"/>
              </w:rPr>
            </w:pPr>
            <w:proofErr w:type="spellStart"/>
            <w:r>
              <w:rPr>
                <w:spacing w:val="-3"/>
              </w:rPr>
              <w:t>BSCCo</w:t>
            </w:r>
            <w:proofErr w:type="spellEnd"/>
            <w:r>
              <w:rPr>
                <w:spacing w:val="-3"/>
              </w:rPr>
              <w:t>.</w:t>
            </w:r>
          </w:p>
        </w:tc>
        <w:tc>
          <w:tcPr>
            <w:tcW w:w="369" w:type="pct"/>
            <w:tcBorders>
              <w:bottom w:val="single" w:sz="4" w:space="0" w:color="auto"/>
            </w:tcBorders>
            <w:tcMar>
              <w:top w:w="85" w:type="dxa"/>
              <w:left w:w="85" w:type="dxa"/>
              <w:bottom w:w="85" w:type="dxa"/>
              <w:right w:w="85" w:type="dxa"/>
            </w:tcMar>
          </w:tcPr>
          <w:p w14:paraId="0BBB6E29" w14:textId="77777777" w:rsidR="000F32A3" w:rsidRDefault="008F4CE4">
            <w:pPr>
              <w:tabs>
                <w:tab w:val="left" w:pos="-720"/>
                <w:tab w:val="left" w:pos="0"/>
              </w:tabs>
              <w:suppressAutoHyphens/>
              <w:rPr>
                <w:spacing w:val="-3"/>
              </w:rPr>
            </w:pPr>
            <w:r>
              <w:rPr>
                <w:spacing w:val="-3"/>
              </w:rPr>
              <w:t>SVA TAA</w:t>
            </w:r>
          </w:p>
        </w:tc>
        <w:tc>
          <w:tcPr>
            <w:tcW w:w="1376" w:type="pct"/>
            <w:tcBorders>
              <w:bottom w:val="single" w:sz="4" w:space="0" w:color="auto"/>
            </w:tcBorders>
            <w:tcMar>
              <w:top w:w="85" w:type="dxa"/>
              <w:left w:w="85" w:type="dxa"/>
              <w:bottom w:w="85" w:type="dxa"/>
              <w:right w:w="85" w:type="dxa"/>
            </w:tcMar>
          </w:tcPr>
          <w:p w14:paraId="307DD0E2" w14:textId="77777777" w:rsidR="000F32A3" w:rsidRDefault="000F32A3">
            <w:pPr>
              <w:tabs>
                <w:tab w:val="left" w:pos="-720"/>
                <w:tab w:val="left" w:pos="0"/>
              </w:tabs>
              <w:suppressAutoHyphens/>
              <w:rPr>
                <w:spacing w:val="-3"/>
              </w:rPr>
            </w:pPr>
          </w:p>
        </w:tc>
        <w:tc>
          <w:tcPr>
            <w:tcW w:w="780" w:type="pct"/>
            <w:tcBorders>
              <w:bottom w:val="single" w:sz="4" w:space="0" w:color="auto"/>
              <w:right w:val="single" w:sz="4" w:space="0" w:color="auto"/>
            </w:tcBorders>
            <w:tcMar>
              <w:top w:w="85" w:type="dxa"/>
              <w:left w:w="85" w:type="dxa"/>
              <w:bottom w:w="85" w:type="dxa"/>
              <w:right w:w="85" w:type="dxa"/>
            </w:tcMar>
          </w:tcPr>
          <w:p w14:paraId="65C32FD9" w14:textId="77777777"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 Post</w:t>
            </w:r>
          </w:p>
        </w:tc>
      </w:tr>
    </w:tbl>
    <w:p w14:paraId="4CA5FA49" w14:textId="77777777" w:rsidR="000F32A3" w:rsidRDefault="000F32A3" w:rsidP="00C95D37">
      <w:bookmarkStart w:id="343" w:name="_Toc181611717"/>
      <w:bookmarkStart w:id="344" w:name="_Toc216606424"/>
      <w:bookmarkStart w:id="345" w:name="_Toc87339276"/>
      <w:bookmarkStart w:id="346" w:name="_Toc87954064"/>
    </w:p>
    <w:p w14:paraId="167FA20E" w14:textId="77777777" w:rsidR="00E71DA3" w:rsidRPr="00E71DA3" w:rsidRDefault="00E71DA3" w:rsidP="00E71DA3"/>
    <w:p w14:paraId="25097EB1" w14:textId="4FA809DD" w:rsidR="000F32A3" w:rsidRDefault="008F4CE4" w:rsidP="00C95D37">
      <w:bookmarkStart w:id="347" w:name="_Toc505697555"/>
      <w:bookmarkStart w:id="348" w:name="_Toc529535158"/>
      <w:bookmarkStart w:id="349" w:name="_Toc30061267"/>
      <w:r>
        <w:rPr>
          <w:sz w:val="24"/>
        </w:rPr>
        <w:t>3.11</w:t>
      </w:r>
      <w:r>
        <w:rPr>
          <w:sz w:val="24"/>
        </w:rPr>
        <w:tab/>
      </w:r>
      <w:r w:rsidR="007513F8">
        <w:rPr>
          <w:sz w:val="24"/>
        </w:rPr>
        <w:t>Not Used</w:t>
      </w:r>
      <w:bookmarkEnd w:id="343"/>
      <w:bookmarkEnd w:id="344"/>
      <w:bookmarkEnd w:id="347"/>
      <w:bookmarkEnd w:id="348"/>
      <w:bookmarkEnd w:id="349"/>
      <w:bookmarkEnd w:id="345"/>
      <w:bookmarkEnd w:id="346"/>
    </w:p>
    <w:p w14:paraId="784E1A13" w14:textId="77777777" w:rsidR="000F32A3" w:rsidRDefault="000F32A3" w:rsidP="00C95D37"/>
    <w:p w14:paraId="674B3992" w14:textId="77777777" w:rsidR="000F32A3" w:rsidRDefault="008F4CE4">
      <w:pPr>
        <w:pStyle w:val="Heading2"/>
        <w:keepNext w:val="0"/>
        <w:spacing w:before="0" w:after="240"/>
        <w:ind w:left="851" w:hanging="851"/>
        <w:rPr>
          <w:i w:val="0"/>
          <w:sz w:val="24"/>
        </w:rPr>
      </w:pPr>
      <w:bookmarkStart w:id="350" w:name="_Toc224381901"/>
      <w:bookmarkStart w:id="351" w:name="_Toc505697556"/>
      <w:bookmarkStart w:id="352" w:name="_Toc529535159"/>
      <w:bookmarkStart w:id="353" w:name="_Toc30061268"/>
      <w:bookmarkStart w:id="354" w:name="_Toc165034881"/>
      <w:r>
        <w:rPr>
          <w:i w:val="0"/>
          <w:sz w:val="24"/>
        </w:rPr>
        <w:t>3.12</w:t>
      </w:r>
      <w:r>
        <w:rPr>
          <w:i w:val="0"/>
          <w:sz w:val="24"/>
        </w:rPr>
        <w:tab/>
        <w:t>On the installation of Small Scale Third Party Generating Plant</w:t>
      </w:r>
      <w:bookmarkEnd w:id="350"/>
      <w:bookmarkEnd w:id="351"/>
      <w:bookmarkEnd w:id="352"/>
      <w:bookmarkEnd w:id="353"/>
      <w:bookmarkEnd w:id="3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866"/>
        <w:gridCol w:w="1259"/>
        <w:gridCol w:w="769"/>
        <w:gridCol w:w="824"/>
        <w:gridCol w:w="1626"/>
        <w:gridCol w:w="1064"/>
      </w:tblGrid>
      <w:tr w:rsidR="000F32A3" w14:paraId="534C68A3" w14:textId="77777777">
        <w:trPr>
          <w:cantSplit/>
        </w:trPr>
        <w:tc>
          <w:tcPr>
            <w:tcW w:w="232" w:type="pct"/>
            <w:tcMar>
              <w:top w:w="85" w:type="dxa"/>
              <w:left w:w="85" w:type="dxa"/>
              <w:bottom w:w="85" w:type="dxa"/>
              <w:right w:w="85" w:type="dxa"/>
            </w:tcMar>
          </w:tcPr>
          <w:p w14:paraId="4BEC7AD1" w14:textId="77777777" w:rsidR="000F32A3" w:rsidRDefault="008F4CE4">
            <w:pPr>
              <w:rPr>
                <w:rFonts w:ascii="Tahoma" w:hAnsi="Tahoma"/>
                <w:spacing w:val="-3"/>
              </w:rPr>
            </w:pPr>
            <w:r>
              <w:rPr>
                <w:b/>
                <w:spacing w:val="-3"/>
              </w:rPr>
              <w:t>REF</w:t>
            </w:r>
          </w:p>
        </w:tc>
        <w:tc>
          <w:tcPr>
            <w:tcW w:w="1831" w:type="pct"/>
            <w:tcMar>
              <w:top w:w="85" w:type="dxa"/>
              <w:left w:w="85" w:type="dxa"/>
              <w:bottom w:w="85" w:type="dxa"/>
              <w:right w:w="85" w:type="dxa"/>
            </w:tcMar>
          </w:tcPr>
          <w:p w14:paraId="4A308987" w14:textId="77777777" w:rsidR="000F32A3" w:rsidRDefault="008F4CE4">
            <w:pPr>
              <w:rPr>
                <w:spacing w:val="-3"/>
              </w:rPr>
            </w:pPr>
            <w:r>
              <w:rPr>
                <w:b/>
                <w:spacing w:val="-3"/>
              </w:rPr>
              <w:t>WHEN</w:t>
            </w:r>
          </w:p>
        </w:tc>
        <w:tc>
          <w:tcPr>
            <w:tcW w:w="944" w:type="pct"/>
            <w:tcMar>
              <w:top w:w="85" w:type="dxa"/>
              <w:left w:w="85" w:type="dxa"/>
              <w:bottom w:w="85" w:type="dxa"/>
              <w:right w:w="85" w:type="dxa"/>
            </w:tcMar>
          </w:tcPr>
          <w:p w14:paraId="4318E592" w14:textId="77777777" w:rsidR="000F32A3" w:rsidRDefault="008F4CE4">
            <w:pPr>
              <w:rPr>
                <w:spacing w:val="-3"/>
              </w:rPr>
            </w:pPr>
            <w:r>
              <w:rPr>
                <w:b/>
                <w:spacing w:val="-3"/>
              </w:rPr>
              <w:t>ACTION</w:t>
            </w:r>
          </w:p>
        </w:tc>
        <w:tc>
          <w:tcPr>
            <w:tcW w:w="273" w:type="pct"/>
            <w:tcMar>
              <w:top w:w="85" w:type="dxa"/>
              <w:left w:w="85" w:type="dxa"/>
              <w:bottom w:w="85" w:type="dxa"/>
              <w:right w:w="85" w:type="dxa"/>
            </w:tcMar>
          </w:tcPr>
          <w:p w14:paraId="2D2BF09A" w14:textId="77777777" w:rsidR="000F32A3" w:rsidRDefault="008F4CE4">
            <w:pPr>
              <w:rPr>
                <w:spacing w:val="-3"/>
              </w:rPr>
            </w:pPr>
            <w:r>
              <w:rPr>
                <w:b/>
                <w:spacing w:val="-3"/>
              </w:rPr>
              <w:t>FROM</w:t>
            </w:r>
          </w:p>
        </w:tc>
        <w:tc>
          <w:tcPr>
            <w:tcW w:w="346" w:type="pct"/>
            <w:tcMar>
              <w:top w:w="85" w:type="dxa"/>
              <w:left w:w="85" w:type="dxa"/>
              <w:bottom w:w="85" w:type="dxa"/>
              <w:right w:w="85" w:type="dxa"/>
            </w:tcMar>
          </w:tcPr>
          <w:p w14:paraId="09BA0044" w14:textId="77777777" w:rsidR="000F32A3" w:rsidRDefault="008F4CE4">
            <w:pPr>
              <w:rPr>
                <w:spacing w:val="-3"/>
              </w:rPr>
            </w:pPr>
            <w:r>
              <w:rPr>
                <w:b/>
                <w:spacing w:val="-3"/>
              </w:rPr>
              <w:t>TO</w:t>
            </w:r>
          </w:p>
        </w:tc>
        <w:tc>
          <w:tcPr>
            <w:tcW w:w="806" w:type="pct"/>
            <w:tcMar>
              <w:top w:w="85" w:type="dxa"/>
              <w:left w:w="85" w:type="dxa"/>
              <w:bottom w:w="85" w:type="dxa"/>
              <w:right w:w="85" w:type="dxa"/>
            </w:tcMar>
          </w:tcPr>
          <w:p w14:paraId="3FA8ECA5" w14:textId="77777777" w:rsidR="000F32A3" w:rsidRDefault="008F4CE4">
            <w:pPr>
              <w:rPr>
                <w:spacing w:val="-3"/>
              </w:rPr>
            </w:pPr>
            <w:r>
              <w:rPr>
                <w:b/>
                <w:spacing w:val="-3"/>
              </w:rPr>
              <w:t>INFORMATION REQUIRED</w:t>
            </w:r>
          </w:p>
        </w:tc>
        <w:tc>
          <w:tcPr>
            <w:tcW w:w="567" w:type="pct"/>
            <w:tcMar>
              <w:top w:w="85" w:type="dxa"/>
              <w:left w:w="85" w:type="dxa"/>
              <w:bottom w:w="85" w:type="dxa"/>
              <w:right w:w="85" w:type="dxa"/>
            </w:tcMar>
          </w:tcPr>
          <w:p w14:paraId="4E8B5BC5" w14:textId="77777777" w:rsidR="000F32A3" w:rsidRDefault="008F4CE4">
            <w:pPr>
              <w:rPr>
                <w:spacing w:val="-3"/>
              </w:rPr>
            </w:pPr>
            <w:r>
              <w:rPr>
                <w:b/>
                <w:spacing w:val="-3"/>
              </w:rPr>
              <w:t>METHOD</w:t>
            </w:r>
          </w:p>
        </w:tc>
      </w:tr>
      <w:tr w:rsidR="000F32A3" w14:paraId="27597CDA" w14:textId="77777777">
        <w:trPr>
          <w:cantSplit/>
        </w:trPr>
        <w:tc>
          <w:tcPr>
            <w:tcW w:w="232" w:type="pct"/>
            <w:tcMar>
              <w:top w:w="85" w:type="dxa"/>
              <w:left w:w="85" w:type="dxa"/>
              <w:bottom w:w="85" w:type="dxa"/>
              <w:right w:w="85" w:type="dxa"/>
            </w:tcMar>
          </w:tcPr>
          <w:p w14:paraId="3557076A" w14:textId="77777777" w:rsidR="000F32A3" w:rsidRDefault="008F4CE4">
            <w:pPr>
              <w:spacing w:after="120"/>
              <w:rPr>
                <w:spacing w:val="-3"/>
              </w:rPr>
            </w:pPr>
            <w:r>
              <w:rPr>
                <w:spacing w:val="-3"/>
              </w:rPr>
              <w:lastRenderedPageBreak/>
              <w:t>3.12.1</w:t>
            </w:r>
          </w:p>
        </w:tc>
        <w:tc>
          <w:tcPr>
            <w:tcW w:w="1831" w:type="pct"/>
            <w:tcMar>
              <w:top w:w="85" w:type="dxa"/>
              <w:left w:w="85" w:type="dxa"/>
              <w:bottom w:w="85" w:type="dxa"/>
              <w:right w:w="85" w:type="dxa"/>
            </w:tcMar>
          </w:tcPr>
          <w:p w14:paraId="66C42AF2" w14:textId="77777777" w:rsidR="000F32A3" w:rsidRDefault="008F4CE4">
            <w:pPr>
              <w:spacing w:after="120"/>
              <w:rPr>
                <w:spacing w:val="-3"/>
              </w:rPr>
            </w:pPr>
            <w:r>
              <w:rPr>
                <w:spacing w:val="-3"/>
              </w:rPr>
              <w:t>Within 10WD of the LDSO being informed that a Small Scale Third Party Generating Plant will be or has been installed at a site; OR</w:t>
            </w:r>
          </w:p>
          <w:p w14:paraId="0EB08406" w14:textId="77777777" w:rsidR="000F32A3" w:rsidRDefault="008F4CE4">
            <w:pPr>
              <w:spacing w:after="120"/>
              <w:rPr>
                <w:spacing w:val="-3"/>
              </w:rPr>
            </w:pPr>
            <w:r>
              <w:t>If the LDSO has to carry out a network condition assessment / reinforcement work before Small Scale Third Party Generating Plant can be installed, then within 10WD of the completion of that work.</w:t>
            </w:r>
          </w:p>
        </w:tc>
        <w:tc>
          <w:tcPr>
            <w:tcW w:w="944" w:type="pct"/>
            <w:tcMar>
              <w:top w:w="85" w:type="dxa"/>
              <w:left w:w="85" w:type="dxa"/>
              <w:bottom w:w="85" w:type="dxa"/>
              <w:right w:w="85" w:type="dxa"/>
            </w:tcMar>
          </w:tcPr>
          <w:p w14:paraId="24C58232" w14:textId="77777777" w:rsidR="000F32A3" w:rsidRDefault="008F4CE4">
            <w:pPr>
              <w:spacing w:after="120"/>
              <w:rPr>
                <w:spacing w:val="-3"/>
              </w:rPr>
            </w:pPr>
            <w:r>
              <w:rPr>
                <w:spacing w:val="-3"/>
              </w:rPr>
              <w:t>Inform the Import Supplier of the installation of a Small Scale Third Party Generation Plant.</w:t>
            </w:r>
          </w:p>
        </w:tc>
        <w:tc>
          <w:tcPr>
            <w:tcW w:w="273" w:type="pct"/>
            <w:tcMar>
              <w:top w:w="85" w:type="dxa"/>
              <w:left w:w="85" w:type="dxa"/>
              <w:bottom w:w="85" w:type="dxa"/>
              <w:right w:w="85" w:type="dxa"/>
            </w:tcMar>
          </w:tcPr>
          <w:p w14:paraId="48206B7D" w14:textId="77777777" w:rsidR="000F32A3" w:rsidRDefault="008F4CE4">
            <w:pPr>
              <w:spacing w:after="120"/>
              <w:rPr>
                <w:spacing w:val="-3"/>
              </w:rPr>
            </w:pPr>
            <w:r>
              <w:rPr>
                <w:spacing w:val="-3"/>
              </w:rPr>
              <w:t>LDSO</w:t>
            </w:r>
          </w:p>
        </w:tc>
        <w:tc>
          <w:tcPr>
            <w:tcW w:w="346" w:type="pct"/>
            <w:tcMar>
              <w:top w:w="85" w:type="dxa"/>
              <w:left w:w="85" w:type="dxa"/>
              <w:bottom w:w="85" w:type="dxa"/>
              <w:right w:w="85" w:type="dxa"/>
            </w:tcMar>
          </w:tcPr>
          <w:p w14:paraId="1EC88483" w14:textId="77777777" w:rsidR="000F32A3" w:rsidRDefault="008F4CE4">
            <w:pPr>
              <w:spacing w:after="120"/>
              <w:rPr>
                <w:spacing w:val="-3"/>
              </w:rPr>
            </w:pPr>
            <w:r>
              <w:rPr>
                <w:spacing w:val="-3"/>
              </w:rPr>
              <w:t>Import Supplier</w:t>
            </w:r>
          </w:p>
        </w:tc>
        <w:tc>
          <w:tcPr>
            <w:tcW w:w="806" w:type="pct"/>
            <w:tcMar>
              <w:top w:w="85" w:type="dxa"/>
              <w:left w:w="85" w:type="dxa"/>
              <w:bottom w:w="85" w:type="dxa"/>
              <w:right w:w="85" w:type="dxa"/>
            </w:tcMar>
          </w:tcPr>
          <w:p w14:paraId="0D9050DD" w14:textId="77777777" w:rsidR="000F32A3" w:rsidRDefault="008F4CE4">
            <w:pPr>
              <w:spacing w:after="120"/>
              <w:rPr>
                <w:spacing w:val="-3"/>
              </w:rPr>
            </w:pPr>
            <w:r>
              <w:rPr>
                <w:spacing w:val="-3"/>
              </w:rPr>
              <w:t>D0001 ‘</w:t>
            </w:r>
            <w:r>
              <w:t>Request Metering System Investigation’.</w:t>
            </w:r>
          </w:p>
        </w:tc>
        <w:tc>
          <w:tcPr>
            <w:tcW w:w="567" w:type="pct"/>
            <w:tcMar>
              <w:top w:w="85" w:type="dxa"/>
              <w:left w:w="85" w:type="dxa"/>
              <w:bottom w:w="85" w:type="dxa"/>
              <w:right w:w="85" w:type="dxa"/>
            </w:tcMar>
          </w:tcPr>
          <w:p w14:paraId="747AD565" w14:textId="77777777" w:rsidR="000F32A3" w:rsidRDefault="008F4CE4">
            <w:pPr>
              <w:spacing w:after="120"/>
              <w:rPr>
                <w:spacing w:val="-3"/>
              </w:rPr>
            </w:pPr>
            <w:r>
              <w:rPr>
                <w:spacing w:val="-3"/>
              </w:rPr>
              <w:t>Electronic or other method, as agreed.</w:t>
            </w:r>
          </w:p>
        </w:tc>
      </w:tr>
    </w:tbl>
    <w:p w14:paraId="2F178619" w14:textId="77777777" w:rsidR="000F32A3" w:rsidRDefault="000F32A3">
      <w:pPr>
        <w:spacing w:after="240"/>
        <w:rPr>
          <w:sz w:val="24"/>
          <w:szCs w:val="24"/>
        </w:rPr>
      </w:pPr>
    </w:p>
    <w:p w14:paraId="34802AD3" w14:textId="77777777" w:rsidR="000F32A3" w:rsidRDefault="008F4CE4">
      <w:pPr>
        <w:pStyle w:val="Heading2"/>
        <w:keepNext w:val="0"/>
        <w:pageBreakBefore/>
        <w:spacing w:after="240"/>
        <w:ind w:left="851" w:hanging="851"/>
        <w:rPr>
          <w:i w:val="0"/>
          <w:sz w:val="24"/>
        </w:rPr>
      </w:pPr>
      <w:bookmarkStart w:id="355" w:name="_Toc505697557"/>
      <w:bookmarkStart w:id="356" w:name="_Toc529535160"/>
      <w:bookmarkStart w:id="357" w:name="_Toc30061269"/>
      <w:bookmarkStart w:id="358" w:name="_Toc165034882"/>
      <w:r>
        <w:rPr>
          <w:i w:val="0"/>
          <w:sz w:val="24"/>
        </w:rPr>
        <w:lastRenderedPageBreak/>
        <w:t>3.13</w:t>
      </w:r>
      <w:r>
        <w:rPr>
          <w:i w:val="0"/>
          <w:sz w:val="24"/>
        </w:rPr>
        <w:tab/>
        <w:t>Request EAC Data to Distributor Report (Optional)</w:t>
      </w:r>
      <w:bookmarkEnd w:id="355"/>
      <w:bookmarkEnd w:id="356"/>
      <w:bookmarkEnd w:id="357"/>
      <w:bookmarkEnd w:id="358"/>
    </w:p>
    <w:p w14:paraId="33F7ADE8" w14:textId="77777777" w:rsidR="00970E8D" w:rsidRDefault="008F4CE4">
      <w:pPr>
        <w:spacing w:after="240"/>
        <w:jc w:val="both"/>
        <w:rPr>
          <w:sz w:val="24"/>
          <w:szCs w:val="24"/>
        </w:rPr>
      </w:pPr>
      <w:r>
        <w:rPr>
          <w:sz w:val="24"/>
          <w:szCs w:val="24"/>
        </w:rPr>
        <w:t>The EAC Data to Distributor Report is a snapshot containing Estimated Annual Consumption (EAC) data and Metering System details in respect of Metering Systems located at Boundary Points on the relevant LDSO’s Distribution System(s) and Associated Distribution System(s), in accordance with Section S2.4.2(g). LDSOs who wish to receive the EAC Data to Distributor Report must send notification in writing to Suppliers in accordance with BSCP505 Section 3.1.2.</w:t>
      </w:r>
    </w:p>
    <w:p w14:paraId="3FD75B2C" w14:textId="77777777" w:rsidR="000F32A3" w:rsidRDefault="008F4CE4" w:rsidP="006D2C04">
      <w:pPr>
        <w:pStyle w:val="Heading2"/>
        <w:keepNext w:val="0"/>
        <w:spacing w:before="0" w:after="240"/>
        <w:ind w:left="851" w:hanging="851"/>
        <w:rPr>
          <w:i w:val="0"/>
          <w:sz w:val="24"/>
        </w:rPr>
      </w:pPr>
      <w:bookmarkStart w:id="359" w:name="_Toc430606676"/>
      <w:bookmarkStart w:id="360" w:name="_Toc505697558"/>
      <w:bookmarkStart w:id="361" w:name="_Toc529535161"/>
      <w:bookmarkStart w:id="362" w:name="_Toc30061270"/>
      <w:bookmarkStart w:id="363" w:name="_Toc165034883"/>
      <w:r w:rsidRPr="008D0924">
        <w:rPr>
          <w:i w:val="0"/>
          <w:sz w:val="24"/>
        </w:rPr>
        <w:t>3.14</w:t>
      </w:r>
      <w:r w:rsidRPr="008D0924">
        <w:rPr>
          <w:i w:val="0"/>
          <w:sz w:val="24"/>
        </w:rPr>
        <w:tab/>
        <w:t>Demand Control Events</w:t>
      </w:r>
      <w:bookmarkEnd w:id="359"/>
      <w:bookmarkEnd w:id="360"/>
      <w:bookmarkEnd w:id="361"/>
      <w:bookmarkEnd w:id="362"/>
      <w:bookmarkEnd w:id="3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0"/>
        <w:gridCol w:w="1204"/>
        <w:gridCol w:w="1493"/>
        <w:gridCol w:w="783"/>
        <w:gridCol w:w="1059"/>
        <w:gridCol w:w="1659"/>
        <w:gridCol w:w="2193"/>
      </w:tblGrid>
      <w:tr w:rsidR="000F32A3" w14:paraId="0C7B0455" w14:textId="77777777" w:rsidTr="00416646">
        <w:trPr>
          <w:cantSplit/>
          <w:tblHeader/>
        </w:trPr>
        <w:tc>
          <w:tcPr>
            <w:tcW w:w="370" w:type="pct"/>
            <w:tcMar>
              <w:top w:w="85" w:type="dxa"/>
              <w:left w:w="85" w:type="dxa"/>
              <w:bottom w:w="85" w:type="dxa"/>
              <w:right w:w="85" w:type="dxa"/>
            </w:tcMar>
          </w:tcPr>
          <w:p w14:paraId="43D1822C" w14:textId="77777777" w:rsidR="000F32A3" w:rsidRDefault="008F4CE4">
            <w:pPr>
              <w:rPr>
                <w:rFonts w:ascii="Tahoma" w:hAnsi="Tahoma"/>
              </w:rPr>
            </w:pPr>
            <w:r>
              <w:rPr>
                <w:b/>
              </w:rPr>
              <w:t>REF</w:t>
            </w:r>
          </w:p>
        </w:tc>
        <w:tc>
          <w:tcPr>
            <w:tcW w:w="664" w:type="pct"/>
            <w:tcMar>
              <w:top w:w="85" w:type="dxa"/>
              <w:left w:w="85" w:type="dxa"/>
              <w:bottom w:w="85" w:type="dxa"/>
              <w:right w:w="85" w:type="dxa"/>
            </w:tcMar>
          </w:tcPr>
          <w:p w14:paraId="577BADFF" w14:textId="77777777" w:rsidR="000F32A3" w:rsidRDefault="008F4CE4">
            <w:r>
              <w:rPr>
                <w:b/>
              </w:rPr>
              <w:t>WHEN</w:t>
            </w:r>
          </w:p>
        </w:tc>
        <w:tc>
          <w:tcPr>
            <w:tcW w:w="824" w:type="pct"/>
            <w:tcMar>
              <w:top w:w="85" w:type="dxa"/>
              <w:left w:w="85" w:type="dxa"/>
              <w:bottom w:w="85" w:type="dxa"/>
              <w:right w:w="85" w:type="dxa"/>
            </w:tcMar>
          </w:tcPr>
          <w:p w14:paraId="3ECEEB93" w14:textId="77777777" w:rsidR="000F32A3" w:rsidRDefault="008F4CE4">
            <w:r>
              <w:rPr>
                <w:b/>
              </w:rPr>
              <w:t>ACTION</w:t>
            </w:r>
          </w:p>
        </w:tc>
        <w:tc>
          <w:tcPr>
            <w:tcW w:w="432" w:type="pct"/>
            <w:tcMar>
              <w:top w:w="85" w:type="dxa"/>
              <w:left w:w="85" w:type="dxa"/>
              <w:bottom w:w="85" w:type="dxa"/>
              <w:right w:w="85" w:type="dxa"/>
            </w:tcMar>
          </w:tcPr>
          <w:p w14:paraId="23303B60" w14:textId="77777777" w:rsidR="000F32A3" w:rsidRDefault="008F4CE4">
            <w:r>
              <w:rPr>
                <w:b/>
              </w:rPr>
              <w:t>FROM</w:t>
            </w:r>
          </w:p>
        </w:tc>
        <w:tc>
          <w:tcPr>
            <w:tcW w:w="584" w:type="pct"/>
            <w:tcMar>
              <w:top w:w="85" w:type="dxa"/>
              <w:left w:w="85" w:type="dxa"/>
              <w:bottom w:w="85" w:type="dxa"/>
              <w:right w:w="85" w:type="dxa"/>
            </w:tcMar>
          </w:tcPr>
          <w:p w14:paraId="0C62849B" w14:textId="77777777" w:rsidR="000F32A3" w:rsidRDefault="008F4CE4">
            <w:r>
              <w:rPr>
                <w:b/>
              </w:rPr>
              <w:t>TO</w:t>
            </w:r>
          </w:p>
        </w:tc>
        <w:tc>
          <w:tcPr>
            <w:tcW w:w="915" w:type="pct"/>
            <w:tcMar>
              <w:top w:w="85" w:type="dxa"/>
              <w:left w:w="85" w:type="dxa"/>
              <w:bottom w:w="85" w:type="dxa"/>
              <w:right w:w="85" w:type="dxa"/>
            </w:tcMar>
          </w:tcPr>
          <w:p w14:paraId="3A85E0A9" w14:textId="77777777" w:rsidR="000F32A3" w:rsidRDefault="008F4CE4">
            <w:r>
              <w:rPr>
                <w:b/>
              </w:rPr>
              <w:t>INFORMATION REQUIRED</w:t>
            </w:r>
          </w:p>
        </w:tc>
        <w:tc>
          <w:tcPr>
            <w:tcW w:w="1210" w:type="pct"/>
            <w:tcMar>
              <w:top w:w="85" w:type="dxa"/>
              <w:left w:w="85" w:type="dxa"/>
              <w:bottom w:w="85" w:type="dxa"/>
              <w:right w:w="85" w:type="dxa"/>
            </w:tcMar>
          </w:tcPr>
          <w:p w14:paraId="3D088FA2" w14:textId="77777777" w:rsidR="000F32A3" w:rsidRDefault="008F4CE4">
            <w:r>
              <w:rPr>
                <w:b/>
              </w:rPr>
              <w:t>METHOD</w:t>
            </w:r>
          </w:p>
        </w:tc>
      </w:tr>
      <w:tr w:rsidR="00416646" w:rsidRPr="00140D10" w14:paraId="01BB1F28" w14:textId="77777777" w:rsidTr="00A1388B">
        <w:trPr>
          <w:cantSplit/>
        </w:trPr>
        <w:tc>
          <w:tcPr>
            <w:tcW w:w="37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E7954EE" w14:textId="77777777" w:rsidR="00416646" w:rsidRDefault="00416646" w:rsidP="005E5ADE">
            <w:pPr>
              <w:spacing w:after="120"/>
            </w:pPr>
            <w:r>
              <w:t>3.14.1</w:t>
            </w:r>
          </w:p>
        </w:tc>
        <w:tc>
          <w:tcPr>
            <w:tcW w:w="6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BC0C7E" w14:textId="77777777" w:rsidR="00416646" w:rsidRDefault="00416646" w:rsidP="005E5ADE">
            <w:r>
              <w:t>Within the period of 1WD</w:t>
            </w:r>
            <w:r w:rsidRPr="00BD4181">
              <w:t xml:space="preserve"> commencing on the Business Day after the BMRA receives the data from the NETSO specified in Section Q6.9.5</w:t>
            </w:r>
          </w:p>
        </w:tc>
        <w:tc>
          <w:tcPr>
            <w:tcW w:w="82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C383C68" w14:textId="77777777" w:rsidR="00416646" w:rsidRPr="00140D10" w:rsidRDefault="00416646" w:rsidP="005E5ADE">
            <w:pPr>
              <w:spacing w:after="120"/>
            </w:pPr>
            <w:r w:rsidRPr="00140D10">
              <w:t>Notice of the DCE sent to all Category A Authorised Persons, to establish the appropriate operational contact</w:t>
            </w:r>
            <w:r w:rsidRPr="003818A2">
              <w:t>. The Category A Authorised Persons will be used as the contact unless another contact is provided</w:t>
            </w:r>
          </w:p>
        </w:tc>
        <w:tc>
          <w:tcPr>
            <w:tcW w:w="432"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472145C" w14:textId="77777777" w:rsidR="00416646" w:rsidRPr="00140D10" w:rsidRDefault="00416646" w:rsidP="005E5ADE">
            <w:pPr>
              <w:spacing w:after="120"/>
            </w:pPr>
            <w:proofErr w:type="spellStart"/>
            <w:r w:rsidRPr="00140D10">
              <w:t>BSCCo</w:t>
            </w:r>
            <w:proofErr w:type="spellEnd"/>
          </w:p>
        </w:tc>
        <w:tc>
          <w:tcPr>
            <w:tcW w:w="58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783D834" w14:textId="77777777" w:rsidR="00416646" w:rsidRPr="00140D10" w:rsidRDefault="00416646" w:rsidP="005E5ADE">
            <w:pPr>
              <w:spacing w:after="120"/>
            </w:pPr>
            <w:r w:rsidRPr="00140D10">
              <w:t>Category A Authorised Persons from BSC Parties and Party Agents</w:t>
            </w:r>
          </w:p>
        </w:tc>
        <w:tc>
          <w:tcPr>
            <w:tcW w:w="91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80A0102" w14:textId="77777777" w:rsidR="00416646" w:rsidRPr="00140D10" w:rsidRDefault="00416646" w:rsidP="005E5ADE">
            <w:pPr>
              <w:spacing w:after="120"/>
            </w:pPr>
            <w:r w:rsidRPr="00140D10">
              <w:t>Notice of the DCE</w:t>
            </w:r>
          </w:p>
        </w:tc>
        <w:tc>
          <w:tcPr>
            <w:tcW w:w="1210"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2D57374" w14:textId="77777777" w:rsidR="00416646" w:rsidRPr="00140D10" w:rsidRDefault="00416646" w:rsidP="005E5ADE">
            <w:pPr>
              <w:spacing w:after="120"/>
            </w:pPr>
            <w:r w:rsidRPr="00140D10">
              <w:t>Email</w:t>
            </w:r>
            <w:r>
              <w:t xml:space="preserve"> </w:t>
            </w:r>
            <w:r w:rsidRPr="008940A2">
              <w:t>or other method, as agreed.</w:t>
            </w:r>
          </w:p>
        </w:tc>
      </w:tr>
      <w:tr w:rsidR="00572825" w14:paraId="537AE413" w14:textId="77777777" w:rsidTr="00A1388B">
        <w:trPr>
          <w:cantSplit/>
        </w:trPr>
        <w:tc>
          <w:tcPr>
            <w:tcW w:w="370" w:type="pct"/>
            <w:tcMar>
              <w:top w:w="85" w:type="dxa"/>
              <w:left w:w="85" w:type="dxa"/>
              <w:bottom w:w="85" w:type="dxa"/>
              <w:right w:w="85" w:type="dxa"/>
            </w:tcMar>
          </w:tcPr>
          <w:p w14:paraId="6661F97B" w14:textId="0DF4A944" w:rsidR="00572825" w:rsidRDefault="00572825" w:rsidP="00572825">
            <w:pPr>
              <w:spacing w:after="120"/>
            </w:pPr>
            <w:r>
              <w:t>3.14.</w:t>
            </w:r>
            <w:r w:rsidR="00416646">
              <w:t>2</w:t>
            </w:r>
          </w:p>
        </w:tc>
        <w:tc>
          <w:tcPr>
            <w:tcW w:w="664" w:type="pct"/>
            <w:tcBorders>
              <w:top w:val="single" w:sz="4" w:space="0" w:color="auto"/>
              <w:bottom w:val="single" w:sz="4" w:space="0" w:color="auto"/>
            </w:tcBorders>
            <w:tcMar>
              <w:top w:w="85" w:type="dxa"/>
              <w:left w:w="85" w:type="dxa"/>
              <w:bottom w:w="85" w:type="dxa"/>
              <w:right w:w="85" w:type="dxa"/>
            </w:tcMar>
          </w:tcPr>
          <w:p w14:paraId="57ACE442" w14:textId="77777777" w:rsidR="00572825" w:rsidRDefault="00572825" w:rsidP="00572825">
            <w:r>
              <w:t>Within the period of 1WD</w:t>
            </w:r>
            <w:r w:rsidRPr="00BD4181">
              <w:t xml:space="preserve"> commencing on the Business Day after the BMRA receives the data from the NETSO specified in Section Q6.9.5</w:t>
            </w:r>
          </w:p>
        </w:tc>
        <w:tc>
          <w:tcPr>
            <w:tcW w:w="824" w:type="pct"/>
            <w:tcBorders>
              <w:top w:val="single" w:sz="4" w:space="0" w:color="auto"/>
              <w:bottom w:val="single" w:sz="4" w:space="0" w:color="auto"/>
            </w:tcBorders>
            <w:tcMar>
              <w:top w:w="85" w:type="dxa"/>
              <w:left w:w="85" w:type="dxa"/>
              <w:bottom w:w="85" w:type="dxa"/>
              <w:right w:w="85" w:type="dxa"/>
            </w:tcMar>
          </w:tcPr>
          <w:p w14:paraId="1EBDAC7E" w14:textId="77777777" w:rsidR="00572825" w:rsidRDefault="00572825" w:rsidP="00E06BAE">
            <w:pPr>
              <w:spacing w:after="120"/>
            </w:pPr>
            <w:proofErr w:type="spellStart"/>
            <w:r>
              <w:t>BSCCo</w:t>
            </w:r>
            <w:proofErr w:type="spellEnd"/>
            <w:r>
              <w:t xml:space="preserve"> will assess the costs and value of the DCE in accordance with the </w:t>
            </w:r>
            <w:r w:rsidRPr="005D5EA8">
              <w:t xml:space="preserve">Demand Disconnection Event Threshold </w:t>
            </w:r>
            <w:r w:rsidRPr="009833C2">
              <w:t>Rules</w:t>
            </w:r>
            <w:r w:rsidRPr="00901EEF" w:rsidDel="009833C2">
              <w:t xml:space="preserve"> </w:t>
            </w:r>
            <w:r w:rsidRPr="009833C2">
              <w:t>and</w:t>
            </w:r>
            <w:r>
              <w:t xml:space="preserve"> notify BSC Parties, Party Agents and BSC Panel Members of the outcome of its assessment</w:t>
            </w:r>
          </w:p>
        </w:tc>
        <w:tc>
          <w:tcPr>
            <w:tcW w:w="432" w:type="pct"/>
            <w:tcBorders>
              <w:top w:val="single" w:sz="4" w:space="0" w:color="auto"/>
              <w:bottom w:val="single" w:sz="4" w:space="0" w:color="auto"/>
            </w:tcBorders>
            <w:tcMar>
              <w:top w:w="85" w:type="dxa"/>
              <w:left w:w="85" w:type="dxa"/>
              <w:bottom w:w="85" w:type="dxa"/>
              <w:right w:w="85" w:type="dxa"/>
            </w:tcMar>
          </w:tcPr>
          <w:p w14:paraId="6D8F228E" w14:textId="77777777" w:rsidR="00572825" w:rsidRDefault="00572825" w:rsidP="00572825">
            <w:pPr>
              <w:spacing w:after="120"/>
            </w:pPr>
            <w:proofErr w:type="spellStart"/>
            <w:r>
              <w:t>BSCCo</w:t>
            </w:r>
            <w:proofErr w:type="spellEnd"/>
          </w:p>
        </w:tc>
        <w:tc>
          <w:tcPr>
            <w:tcW w:w="584" w:type="pct"/>
            <w:tcBorders>
              <w:top w:val="single" w:sz="4" w:space="0" w:color="auto"/>
              <w:bottom w:val="single" w:sz="4" w:space="0" w:color="auto"/>
            </w:tcBorders>
            <w:tcMar>
              <w:top w:w="85" w:type="dxa"/>
              <w:left w:w="85" w:type="dxa"/>
              <w:bottom w:w="85" w:type="dxa"/>
              <w:right w:w="85" w:type="dxa"/>
            </w:tcMar>
          </w:tcPr>
          <w:p w14:paraId="272D980D" w14:textId="77777777" w:rsidR="00572825" w:rsidRDefault="00572825" w:rsidP="00572825">
            <w:pPr>
              <w:spacing w:after="120"/>
            </w:pPr>
            <w:r>
              <w:t>BSC Parties, Party Agents and BSC Panel</w:t>
            </w:r>
          </w:p>
        </w:tc>
        <w:tc>
          <w:tcPr>
            <w:tcW w:w="915" w:type="pct"/>
            <w:tcBorders>
              <w:top w:val="single" w:sz="4" w:space="0" w:color="auto"/>
              <w:bottom w:val="single" w:sz="4" w:space="0" w:color="auto"/>
            </w:tcBorders>
            <w:tcMar>
              <w:top w:w="85" w:type="dxa"/>
              <w:left w:w="85" w:type="dxa"/>
              <w:bottom w:w="85" w:type="dxa"/>
              <w:right w:w="85" w:type="dxa"/>
            </w:tcMar>
          </w:tcPr>
          <w:p w14:paraId="1B2EE4F2" w14:textId="7E0E5CBB" w:rsidR="00572825" w:rsidRDefault="00572825" w:rsidP="00572825">
            <w:pPr>
              <w:spacing w:after="120"/>
            </w:pPr>
            <w:r>
              <w:t xml:space="preserve">Notice of the outcome of </w:t>
            </w:r>
            <w:proofErr w:type="spellStart"/>
            <w:r>
              <w:t>BSCCo</w:t>
            </w:r>
            <w:proofErr w:type="spellEnd"/>
            <w:r>
              <w:t xml:space="preserve"> assessment</w:t>
            </w:r>
          </w:p>
        </w:tc>
        <w:tc>
          <w:tcPr>
            <w:tcW w:w="1210" w:type="pct"/>
            <w:tcBorders>
              <w:top w:val="single" w:sz="4" w:space="0" w:color="auto"/>
              <w:bottom w:val="single" w:sz="4" w:space="0" w:color="auto"/>
            </w:tcBorders>
            <w:tcMar>
              <w:top w:w="85" w:type="dxa"/>
              <w:left w:w="85" w:type="dxa"/>
              <w:bottom w:w="85" w:type="dxa"/>
              <w:right w:w="85" w:type="dxa"/>
            </w:tcMar>
          </w:tcPr>
          <w:p w14:paraId="7111D08F" w14:textId="77777777" w:rsidR="00572825" w:rsidRDefault="00572825" w:rsidP="00572825">
            <w:pPr>
              <w:spacing w:after="120"/>
            </w:pPr>
            <w:r>
              <w:t>Email, Circular, BSC Website</w:t>
            </w:r>
          </w:p>
        </w:tc>
      </w:tr>
      <w:tr w:rsidR="000F32A3" w14:paraId="762BCE3A" w14:textId="77777777" w:rsidTr="00A1388B">
        <w:trPr>
          <w:cantSplit/>
        </w:trPr>
        <w:tc>
          <w:tcPr>
            <w:tcW w:w="370" w:type="pct"/>
            <w:vMerge w:val="restart"/>
            <w:tcMar>
              <w:top w:w="85" w:type="dxa"/>
              <w:left w:w="85" w:type="dxa"/>
              <w:bottom w:w="85" w:type="dxa"/>
              <w:right w:w="85" w:type="dxa"/>
            </w:tcMar>
          </w:tcPr>
          <w:p w14:paraId="2C8C9CEC" w14:textId="080879A2" w:rsidR="000F32A3" w:rsidRDefault="008F4CE4">
            <w:pPr>
              <w:spacing w:after="120"/>
            </w:pPr>
            <w:r>
              <w:lastRenderedPageBreak/>
              <w:t>3.14.</w:t>
            </w:r>
            <w:r w:rsidR="00416646">
              <w:t>3</w:t>
            </w:r>
          </w:p>
        </w:tc>
        <w:tc>
          <w:tcPr>
            <w:tcW w:w="664" w:type="pct"/>
            <w:vMerge w:val="restart"/>
            <w:tcBorders>
              <w:top w:val="single" w:sz="4" w:space="0" w:color="auto"/>
            </w:tcBorders>
            <w:tcMar>
              <w:top w:w="85" w:type="dxa"/>
              <w:left w:w="85" w:type="dxa"/>
              <w:bottom w:w="85" w:type="dxa"/>
              <w:right w:w="85" w:type="dxa"/>
            </w:tcMar>
          </w:tcPr>
          <w:p w14:paraId="296CD26B" w14:textId="482EED87" w:rsidR="000F32A3" w:rsidRDefault="008F4CE4">
            <w:r>
              <w:t xml:space="preserve">Within 5WD of </w:t>
            </w:r>
            <w:r w:rsidR="00572825">
              <w:t>3.14.</w:t>
            </w:r>
            <w:r w:rsidR="00416646">
              <w:t>2</w:t>
            </w:r>
          </w:p>
        </w:tc>
        <w:tc>
          <w:tcPr>
            <w:tcW w:w="824" w:type="pct"/>
            <w:tcBorders>
              <w:top w:val="single" w:sz="4" w:space="0" w:color="auto"/>
              <w:bottom w:val="single" w:sz="4" w:space="0" w:color="FFFFFF" w:themeColor="background1"/>
            </w:tcBorders>
            <w:tcMar>
              <w:top w:w="85" w:type="dxa"/>
              <w:left w:w="85" w:type="dxa"/>
              <w:bottom w:w="85" w:type="dxa"/>
              <w:right w:w="85" w:type="dxa"/>
            </w:tcMar>
          </w:tcPr>
          <w:p w14:paraId="4ED10DB0" w14:textId="4B5B3E4A" w:rsidR="000F32A3" w:rsidRDefault="008F4CE4">
            <w:pPr>
              <w:spacing w:after="120"/>
            </w:pPr>
            <w:r>
              <w:t>Send notification of Demand Control Event and all affected MSIDs</w:t>
            </w:r>
            <w:r w:rsidR="00EB397F">
              <w:rPr>
                <w:rStyle w:val="FootnoteReference"/>
              </w:rPr>
              <w:footnoteReference w:id="21"/>
            </w:r>
          </w:p>
        </w:tc>
        <w:tc>
          <w:tcPr>
            <w:tcW w:w="432" w:type="pct"/>
            <w:tcBorders>
              <w:top w:val="single" w:sz="4" w:space="0" w:color="auto"/>
              <w:bottom w:val="single" w:sz="4" w:space="0" w:color="FFFFFF" w:themeColor="background1"/>
            </w:tcBorders>
            <w:tcMar>
              <w:top w:w="85" w:type="dxa"/>
              <w:left w:w="85" w:type="dxa"/>
              <w:bottom w:w="85" w:type="dxa"/>
              <w:right w:w="85" w:type="dxa"/>
            </w:tcMar>
          </w:tcPr>
          <w:p w14:paraId="45070954" w14:textId="77777777" w:rsidR="000F32A3" w:rsidRDefault="008F4CE4">
            <w:pPr>
              <w:spacing w:after="120"/>
            </w:pPr>
            <w:r>
              <w:t>LDSO</w:t>
            </w:r>
          </w:p>
        </w:tc>
        <w:tc>
          <w:tcPr>
            <w:tcW w:w="584" w:type="pct"/>
            <w:tcBorders>
              <w:top w:val="single" w:sz="4" w:space="0" w:color="auto"/>
              <w:bottom w:val="single" w:sz="4" w:space="0" w:color="FFFFFF" w:themeColor="background1"/>
            </w:tcBorders>
            <w:tcMar>
              <w:top w:w="85" w:type="dxa"/>
              <w:left w:w="85" w:type="dxa"/>
              <w:bottom w:w="85" w:type="dxa"/>
              <w:right w:w="85" w:type="dxa"/>
            </w:tcMar>
          </w:tcPr>
          <w:p w14:paraId="39FDC70A" w14:textId="77777777" w:rsidR="000F32A3" w:rsidRDefault="008F4CE4">
            <w:pPr>
              <w:spacing w:after="120"/>
            </w:pPr>
            <w:proofErr w:type="spellStart"/>
            <w:r>
              <w:t>BSCCo</w:t>
            </w:r>
            <w:proofErr w:type="spellEnd"/>
          </w:p>
        </w:tc>
        <w:tc>
          <w:tcPr>
            <w:tcW w:w="915" w:type="pct"/>
            <w:tcBorders>
              <w:top w:val="single" w:sz="4" w:space="0" w:color="auto"/>
              <w:bottom w:val="single" w:sz="4" w:space="0" w:color="FFFFFF" w:themeColor="background1"/>
            </w:tcBorders>
            <w:tcMar>
              <w:top w:w="85" w:type="dxa"/>
              <w:left w:w="85" w:type="dxa"/>
              <w:bottom w:w="85" w:type="dxa"/>
              <w:right w:w="85" w:type="dxa"/>
            </w:tcMar>
          </w:tcPr>
          <w:p w14:paraId="57C99735" w14:textId="77777777" w:rsidR="000F32A3" w:rsidRDefault="008F4CE4">
            <w:pPr>
              <w:spacing w:after="120"/>
            </w:pPr>
            <w:r>
              <w:t>P0238 MSIDs affected by Demand Control Event</w:t>
            </w:r>
            <w:r>
              <w:rPr>
                <w:rStyle w:val="FootnoteReference"/>
              </w:rPr>
              <w:footnoteReference w:id="22"/>
            </w:r>
          </w:p>
        </w:tc>
        <w:tc>
          <w:tcPr>
            <w:tcW w:w="1210" w:type="pct"/>
            <w:tcBorders>
              <w:top w:val="single" w:sz="4" w:space="0" w:color="auto"/>
              <w:bottom w:val="single" w:sz="4" w:space="0" w:color="FFFFFF" w:themeColor="background1"/>
            </w:tcBorders>
            <w:tcMar>
              <w:top w:w="85" w:type="dxa"/>
              <w:left w:w="85" w:type="dxa"/>
              <w:bottom w:w="85" w:type="dxa"/>
              <w:right w:w="85" w:type="dxa"/>
            </w:tcMar>
          </w:tcPr>
          <w:p w14:paraId="6BBABE84" w14:textId="77777777" w:rsidR="000F32A3" w:rsidRDefault="008F4CE4">
            <w:pPr>
              <w:spacing w:after="120"/>
            </w:pPr>
            <w:r>
              <w:t>Email to bscservicedesk@cgi.com</w:t>
            </w:r>
          </w:p>
        </w:tc>
      </w:tr>
      <w:tr w:rsidR="000F32A3" w14:paraId="5A249746" w14:textId="77777777" w:rsidTr="00416646">
        <w:trPr>
          <w:cantSplit/>
        </w:trPr>
        <w:tc>
          <w:tcPr>
            <w:tcW w:w="370" w:type="pct"/>
            <w:vMerge/>
            <w:tcBorders>
              <w:bottom w:val="single" w:sz="4" w:space="0" w:color="000000" w:themeColor="text1"/>
            </w:tcBorders>
            <w:tcMar>
              <w:top w:w="85" w:type="dxa"/>
              <w:left w:w="85" w:type="dxa"/>
              <w:bottom w:w="85" w:type="dxa"/>
              <w:right w:w="85" w:type="dxa"/>
            </w:tcMar>
          </w:tcPr>
          <w:p w14:paraId="09938614" w14:textId="77777777" w:rsidR="000F32A3" w:rsidRDefault="000F32A3">
            <w:pPr>
              <w:spacing w:after="120"/>
            </w:pPr>
          </w:p>
        </w:tc>
        <w:tc>
          <w:tcPr>
            <w:tcW w:w="664" w:type="pct"/>
            <w:vMerge/>
            <w:tcBorders>
              <w:bottom w:val="single" w:sz="4" w:space="0" w:color="000000" w:themeColor="text1"/>
            </w:tcBorders>
            <w:tcMar>
              <w:top w:w="85" w:type="dxa"/>
              <w:left w:w="85" w:type="dxa"/>
              <w:bottom w:w="85" w:type="dxa"/>
              <w:right w:w="85" w:type="dxa"/>
            </w:tcMar>
          </w:tcPr>
          <w:p w14:paraId="7B8B5C3E" w14:textId="77777777" w:rsidR="000F32A3" w:rsidRDefault="000F32A3">
            <w:pPr>
              <w:spacing w:after="120"/>
            </w:pPr>
          </w:p>
        </w:tc>
        <w:tc>
          <w:tcPr>
            <w:tcW w:w="824" w:type="pct"/>
            <w:tcBorders>
              <w:top w:val="single" w:sz="4" w:space="0" w:color="FFFFFF" w:themeColor="background1"/>
              <w:bottom w:val="single" w:sz="4" w:space="0" w:color="000000" w:themeColor="text1"/>
            </w:tcBorders>
            <w:tcMar>
              <w:top w:w="85" w:type="dxa"/>
              <w:left w:w="85" w:type="dxa"/>
              <w:bottom w:w="85" w:type="dxa"/>
              <w:right w:w="85" w:type="dxa"/>
            </w:tcMar>
          </w:tcPr>
          <w:p w14:paraId="2C5EB275" w14:textId="77777777" w:rsidR="000F32A3" w:rsidRDefault="008F4CE4" w:rsidP="00DC0C75">
            <w:r>
              <w:t xml:space="preserve">Send details of all CRA-registered BM Units disconnected as a result of the Demand Control Event </w:t>
            </w:r>
          </w:p>
        </w:tc>
        <w:tc>
          <w:tcPr>
            <w:tcW w:w="432" w:type="pct"/>
            <w:tcBorders>
              <w:top w:val="single" w:sz="4" w:space="0" w:color="FFFFFF" w:themeColor="background1"/>
              <w:bottom w:val="single" w:sz="4" w:space="0" w:color="000000" w:themeColor="text1"/>
            </w:tcBorders>
            <w:tcMar>
              <w:top w:w="85" w:type="dxa"/>
              <w:left w:w="85" w:type="dxa"/>
              <w:bottom w:w="85" w:type="dxa"/>
              <w:right w:w="85" w:type="dxa"/>
            </w:tcMar>
          </w:tcPr>
          <w:p w14:paraId="47F0F6C3" w14:textId="77777777" w:rsidR="000F32A3" w:rsidRDefault="008F4CE4" w:rsidP="00DC0C75">
            <w:r>
              <w:t>LDSO</w:t>
            </w:r>
          </w:p>
        </w:tc>
        <w:tc>
          <w:tcPr>
            <w:tcW w:w="584" w:type="pct"/>
            <w:tcBorders>
              <w:top w:val="single" w:sz="4" w:space="0" w:color="FFFFFF" w:themeColor="background1"/>
              <w:bottom w:val="single" w:sz="4" w:space="0" w:color="000000" w:themeColor="text1"/>
            </w:tcBorders>
            <w:tcMar>
              <w:top w:w="85" w:type="dxa"/>
              <w:left w:w="85" w:type="dxa"/>
              <w:bottom w:w="85" w:type="dxa"/>
              <w:right w:w="85" w:type="dxa"/>
            </w:tcMar>
          </w:tcPr>
          <w:p w14:paraId="023782E4" w14:textId="77777777" w:rsidR="000F32A3" w:rsidRDefault="008F4CE4" w:rsidP="00DC0C75">
            <w:r>
              <w:t>CDCA</w:t>
            </w:r>
          </w:p>
        </w:tc>
        <w:tc>
          <w:tcPr>
            <w:tcW w:w="915" w:type="pct"/>
            <w:tcBorders>
              <w:top w:val="single" w:sz="4" w:space="0" w:color="FFFFFF" w:themeColor="background1"/>
              <w:bottom w:val="single" w:sz="4" w:space="0" w:color="000000" w:themeColor="text1"/>
            </w:tcBorders>
            <w:tcMar>
              <w:top w:w="85" w:type="dxa"/>
              <w:left w:w="85" w:type="dxa"/>
              <w:bottom w:w="85" w:type="dxa"/>
              <w:right w:w="85" w:type="dxa"/>
            </w:tcMar>
          </w:tcPr>
          <w:p w14:paraId="26A51575" w14:textId="77777777" w:rsidR="000F32A3" w:rsidRDefault="008F4CE4" w:rsidP="00DC0C75">
            <w:r>
              <w:t>CDCA-I067 Disconnected BM Units</w:t>
            </w:r>
          </w:p>
        </w:tc>
        <w:tc>
          <w:tcPr>
            <w:tcW w:w="1210" w:type="pct"/>
            <w:tcBorders>
              <w:top w:val="single" w:sz="4" w:space="0" w:color="FFFFFF" w:themeColor="background1"/>
              <w:bottom w:val="single" w:sz="4" w:space="0" w:color="000000" w:themeColor="text1"/>
            </w:tcBorders>
            <w:tcMar>
              <w:top w:w="85" w:type="dxa"/>
              <w:left w:w="85" w:type="dxa"/>
              <w:bottom w:w="85" w:type="dxa"/>
              <w:right w:w="85" w:type="dxa"/>
            </w:tcMar>
          </w:tcPr>
          <w:p w14:paraId="2634FEED" w14:textId="77777777" w:rsidR="000F32A3" w:rsidRDefault="008F4CE4" w:rsidP="00DC0C75">
            <w:r>
              <w:t>Email or other method, as agreed.</w:t>
            </w:r>
          </w:p>
        </w:tc>
      </w:tr>
      <w:tr w:rsidR="000F32A3" w14:paraId="368EE485" w14:textId="77777777" w:rsidTr="00416646">
        <w:trPr>
          <w:cantSplit/>
        </w:trPr>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48CC35B7" w14:textId="06718C74" w:rsidR="000F32A3" w:rsidRDefault="008F4CE4">
            <w:pPr>
              <w:spacing w:after="120"/>
            </w:pPr>
            <w:r>
              <w:t>3.14.</w:t>
            </w:r>
            <w:r w:rsidR="00EB397F">
              <w:t>4</w:t>
            </w:r>
          </w:p>
        </w:tc>
        <w:tc>
          <w:tcPr>
            <w:tcW w:w="66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5D358CCA" w14:textId="4D260360" w:rsidR="000F32A3" w:rsidRDefault="008F4CE4">
            <w:pPr>
              <w:spacing w:after="120"/>
            </w:pPr>
            <w:r>
              <w:t>Following 3.14.</w:t>
            </w:r>
            <w:r w:rsidR="00EB397F">
              <w:t>3</w:t>
            </w:r>
          </w:p>
        </w:tc>
        <w:tc>
          <w:tcPr>
            <w:tcW w:w="82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6A66FD05" w14:textId="77777777" w:rsidR="000F32A3" w:rsidRDefault="008F4CE4">
            <w:pPr>
              <w:spacing w:after="120"/>
            </w:pPr>
            <w:r>
              <w:t>Ensure that details of disconnected MSIDs are provided to relevant Supplier Agents and SVAA</w:t>
            </w:r>
          </w:p>
        </w:tc>
        <w:tc>
          <w:tcPr>
            <w:tcW w:w="43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0C058847" w14:textId="77777777" w:rsidR="000F32A3" w:rsidRDefault="008F4CE4">
            <w:pPr>
              <w:spacing w:after="120"/>
            </w:pPr>
            <w:proofErr w:type="spellStart"/>
            <w:r>
              <w:t>BSCCo</w:t>
            </w:r>
            <w:proofErr w:type="spellEnd"/>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4B49CF01" w14:textId="77777777" w:rsidR="000F32A3" w:rsidRDefault="008F4CE4">
            <w:pPr>
              <w:spacing w:after="120"/>
            </w:pPr>
            <w:r>
              <w:t>All Supplier Agents,</w:t>
            </w:r>
          </w:p>
          <w:p w14:paraId="69973094" w14:textId="77777777" w:rsidR="000F32A3" w:rsidRDefault="008F4CE4" w:rsidP="00DC0C75">
            <w:r>
              <w:t>SVAA</w:t>
            </w:r>
          </w:p>
        </w:tc>
        <w:tc>
          <w:tcPr>
            <w:tcW w:w="91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682F8816" w14:textId="77777777" w:rsidR="000F32A3" w:rsidRDefault="008F4CE4">
            <w:pPr>
              <w:spacing w:after="120"/>
            </w:pPr>
            <w:r>
              <w:t>P0238 MSIDs affected by Demand Control Event</w:t>
            </w:r>
          </w:p>
        </w:tc>
        <w:tc>
          <w:tcPr>
            <w:tcW w:w="12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14:paraId="0284AA88" w14:textId="77777777" w:rsidR="000F32A3" w:rsidRDefault="008F4CE4">
            <w:pPr>
              <w:spacing w:after="120"/>
            </w:pPr>
            <w:r>
              <w:t xml:space="preserve">Email </w:t>
            </w:r>
          </w:p>
        </w:tc>
      </w:tr>
    </w:tbl>
    <w:p w14:paraId="22E1963E" w14:textId="77777777" w:rsidR="000F32A3" w:rsidRDefault="000F32A3">
      <w:pPr>
        <w:spacing w:after="240"/>
        <w:rPr>
          <w:sz w:val="24"/>
          <w:szCs w:val="24"/>
        </w:rPr>
        <w:sectPr w:rsidR="000F32A3" w:rsidSect="004E4893">
          <w:headerReference w:type="default" r:id="rId9"/>
          <w:footerReference w:type="default" r:id="rId10"/>
          <w:endnotePr>
            <w:numFmt w:val="decimal"/>
          </w:endnotePr>
          <w:pgSz w:w="11907" w:h="16834" w:code="9"/>
          <w:pgMar w:top="1418" w:right="1418" w:bottom="1418" w:left="1418" w:header="709" w:footer="709" w:gutter="0"/>
          <w:cols w:space="720"/>
          <w:noEndnote/>
          <w:docGrid w:linePitch="272"/>
        </w:sectPr>
      </w:pPr>
    </w:p>
    <w:p w14:paraId="434D7D6C" w14:textId="3538DAE6" w:rsidR="00B8005A" w:rsidRPr="00C511F1" w:rsidRDefault="00B8005A" w:rsidP="00363FFC">
      <w:pPr>
        <w:pStyle w:val="Heading2"/>
        <w:keepNext w:val="0"/>
        <w:pageBreakBefore/>
        <w:spacing w:after="240"/>
        <w:ind w:left="851" w:hanging="851"/>
        <w:rPr>
          <w:i w:val="0"/>
          <w:sz w:val="24"/>
          <w:vertAlign w:val="superscript"/>
        </w:rPr>
      </w:pPr>
      <w:bookmarkStart w:id="366" w:name="_Toc24538125"/>
      <w:bookmarkStart w:id="367" w:name="_Toc57212111"/>
      <w:bookmarkStart w:id="368" w:name="_Toc165034884"/>
      <w:bookmarkStart w:id="369" w:name="_Toc87339277"/>
      <w:bookmarkStart w:id="370" w:name="_Toc87954065"/>
      <w:bookmarkStart w:id="371" w:name="_Toc181611718"/>
      <w:bookmarkStart w:id="372" w:name="_Toc216606426"/>
      <w:bookmarkStart w:id="373" w:name="_Toc505697559"/>
      <w:bookmarkStart w:id="374" w:name="_Toc529535162"/>
      <w:bookmarkStart w:id="375" w:name="_Toc30061271"/>
      <w:r w:rsidRPr="00D97395">
        <w:rPr>
          <w:i w:val="0"/>
          <w:sz w:val="24"/>
        </w:rPr>
        <w:lastRenderedPageBreak/>
        <w:t>3.15</w:t>
      </w:r>
      <w:r w:rsidRPr="00D97395">
        <w:rPr>
          <w:i w:val="0"/>
          <w:sz w:val="24"/>
        </w:rPr>
        <w:tab/>
        <w:t>Submission of the Current Transformer (CT) and/or Voltage Transformer (VT) ratios for inclusion</w:t>
      </w:r>
      <w:r>
        <w:rPr>
          <w:i w:val="0"/>
          <w:sz w:val="24"/>
        </w:rPr>
        <w:t xml:space="preserve"> (or removal)</w:t>
      </w:r>
      <w:r w:rsidRPr="00D97395">
        <w:rPr>
          <w:i w:val="0"/>
          <w:sz w:val="24"/>
        </w:rPr>
        <w:t xml:space="preserve"> in the </w:t>
      </w:r>
      <w:proofErr w:type="spellStart"/>
      <w:r w:rsidRPr="00D97395">
        <w:rPr>
          <w:i w:val="0"/>
          <w:sz w:val="24"/>
        </w:rPr>
        <w:t>BSCCo</w:t>
      </w:r>
      <w:proofErr w:type="spellEnd"/>
      <w:r w:rsidRPr="00D97395">
        <w:rPr>
          <w:i w:val="0"/>
          <w:sz w:val="24"/>
        </w:rPr>
        <w:t xml:space="preserve"> valid set</w:t>
      </w:r>
      <w:r w:rsidRPr="00C511F1">
        <w:footnoteReference w:id="23"/>
      </w:r>
      <w:bookmarkEnd w:id="366"/>
      <w:bookmarkEnd w:id="367"/>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8"/>
        <w:gridCol w:w="1959"/>
        <w:gridCol w:w="2835"/>
        <w:gridCol w:w="1318"/>
        <w:gridCol w:w="1271"/>
        <w:gridCol w:w="2821"/>
        <w:gridCol w:w="2762"/>
      </w:tblGrid>
      <w:tr w:rsidR="00B8005A" w:rsidRPr="00412062" w14:paraId="0D4ACE96" w14:textId="77777777" w:rsidTr="00013F80">
        <w:trPr>
          <w:cantSplit/>
          <w:tblHeader/>
        </w:trPr>
        <w:tc>
          <w:tcPr>
            <w:tcW w:w="367" w:type="pct"/>
            <w:tcMar>
              <w:top w:w="85" w:type="dxa"/>
              <w:left w:w="85" w:type="dxa"/>
              <w:bottom w:w="85" w:type="dxa"/>
              <w:right w:w="85" w:type="dxa"/>
            </w:tcMar>
          </w:tcPr>
          <w:p w14:paraId="0ED17B38" w14:textId="77777777" w:rsidR="00B8005A" w:rsidRPr="00412062" w:rsidRDefault="00B8005A" w:rsidP="00013F80">
            <w:pPr>
              <w:rPr>
                <w:rFonts w:ascii="Tahoma" w:hAnsi="Tahoma"/>
              </w:rPr>
            </w:pPr>
            <w:r w:rsidRPr="00412062">
              <w:rPr>
                <w:b/>
              </w:rPr>
              <w:t>REF</w:t>
            </w:r>
          </w:p>
        </w:tc>
        <w:tc>
          <w:tcPr>
            <w:tcW w:w="700" w:type="pct"/>
            <w:tcMar>
              <w:top w:w="85" w:type="dxa"/>
              <w:left w:w="85" w:type="dxa"/>
              <w:bottom w:w="85" w:type="dxa"/>
              <w:right w:w="85" w:type="dxa"/>
            </w:tcMar>
          </w:tcPr>
          <w:p w14:paraId="1570C4CD" w14:textId="77777777" w:rsidR="00B8005A" w:rsidRPr="00412062" w:rsidRDefault="00B8005A" w:rsidP="00013F80">
            <w:r w:rsidRPr="00412062">
              <w:rPr>
                <w:b/>
              </w:rPr>
              <w:t>WHEN</w:t>
            </w:r>
          </w:p>
        </w:tc>
        <w:tc>
          <w:tcPr>
            <w:tcW w:w="1013" w:type="pct"/>
            <w:tcMar>
              <w:top w:w="85" w:type="dxa"/>
              <w:left w:w="85" w:type="dxa"/>
              <w:bottom w:w="85" w:type="dxa"/>
              <w:right w:w="85" w:type="dxa"/>
            </w:tcMar>
          </w:tcPr>
          <w:p w14:paraId="223A9B74" w14:textId="77777777" w:rsidR="00B8005A" w:rsidRPr="00412062" w:rsidRDefault="00B8005A" w:rsidP="00013F80">
            <w:r w:rsidRPr="00412062">
              <w:rPr>
                <w:b/>
              </w:rPr>
              <w:t>ACTION</w:t>
            </w:r>
          </w:p>
        </w:tc>
        <w:tc>
          <w:tcPr>
            <w:tcW w:w="471" w:type="pct"/>
            <w:tcMar>
              <w:top w:w="85" w:type="dxa"/>
              <w:left w:w="85" w:type="dxa"/>
              <w:bottom w:w="85" w:type="dxa"/>
              <w:right w:w="85" w:type="dxa"/>
            </w:tcMar>
          </w:tcPr>
          <w:p w14:paraId="3D6A86B6" w14:textId="77777777" w:rsidR="00B8005A" w:rsidRPr="00412062" w:rsidRDefault="00B8005A" w:rsidP="00013F80">
            <w:r w:rsidRPr="00412062">
              <w:rPr>
                <w:b/>
              </w:rPr>
              <w:t>FROM</w:t>
            </w:r>
          </w:p>
        </w:tc>
        <w:tc>
          <w:tcPr>
            <w:tcW w:w="454" w:type="pct"/>
            <w:tcMar>
              <w:top w:w="85" w:type="dxa"/>
              <w:left w:w="85" w:type="dxa"/>
              <w:bottom w:w="85" w:type="dxa"/>
              <w:right w:w="85" w:type="dxa"/>
            </w:tcMar>
          </w:tcPr>
          <w:p w14:paraId="3ABEB83A" w14:textId="77777777" w:rsidR="00B8005A" w:rsidRPr="00412062" w:rsidRDefault="00B8005A" w:rsidP="00013F80">
            <w:r w:rsidRPr="00412062">
              <w:rPr>
                <w:b/>
              </w:rPr>
              <w:t>TO</w:t>
            </w:r>
          </w:p>
        </w:tc>
        <w:tc>
          <w:tcPr>
            <w:tcW w:w="1008" w:type="pct"/>
            <w:tcMar>
              <w:top w:w="85" w:type="dxa"/>
              <w:left w:w="85" w:type="dxa"/>
              <w:bottom w:w="85" w:type="dxa"/>
              <w:right w:w="85" w:type="dxa"/>
            </w:tcMar>
          </w:tcPr>
          <w:p w14:paraId="41AE672E" w14:textId="77777777" w:rsidR="00B8005A" w:rsidRPr="00412062" w:rsidRDefault="00B8005A" w:rsidP="00013F80">
            <w:r w:rsidRPr="00412062">
              <w:rPr>
                <w:b/>
              </w:rPr>
              <w:t>INFORMATION REQUIRED</w:t>
            </w:r>
          </w:p>
        </w:tc>
        <w:tc>
          <w:tcPr>
            <w:tcW w:w="987" w:type="pct"/>
            <w:tcMar>
              <w:top w:w="85" w:type="dxa"/>
              <w:left w:w="85" w:type="dxa"/>
              <w:bottom w:w="85" w:type="dxa"/>
              <w:right w:w="85" w:type="dxa"/>
            </w:tcMar>
          </w:tcPr>
          <w:p w14:paraId="5AB92EF2" w14:textId="77777777" w:rsidR="00B8005A" w:rsidRPr="00412062" w:rsidRDefault="00B8005A" w:rsidP="00013F80">
            <w:r w:rsidRPr="00412062">
              <w:rPr>
                <w:b/>
              </w:rPr>
              <w:t>METHOD</w:t>
            </w:r>
          </w:p>
        </w:tc>
      </w:tr>
      <w:tr w:rsidR="00B8005A" w:rsidRPr="00412062" w14:paraId="58D3D8C0" w14:textId="77777777" w:rsidTr="00013F80">
        <w:trPr>
          <w:cantSplit/>
        </w:trPr>
        <w:tc>
          <w:tcPr>
            <w:tcW w:w="367" w:type="pct"/>
            <w:tcMar>
              <w:top w:w="85" w:type="dxa"/>
              <w:left w:w="85" w:type="dxa"/>
              <w:bottom w:w="85" w:type="dxa"/>
              <w:right w:w="85" w:type="dxa"/>
            </w:tcMar>
          </w:tcPr>
          <w:p w14:paraId="09E40DB6" w14:textId="77777777" w:rsidR="00B8005A" w:rsidRPr="00412062" w:rsidRDefault="00B8005A" w:rsidP="00013F80">
            <w:r w:rsidRPr="00412062">
              <w:t>3.15.1</w:t>
            </w:r>
          </w:p>
        </w:tc>
        <w:tc>
          <w:tcPr>
            <w:tcW w:w="700" w:type="pct"/>
            <w:tcMar>
              <w:top w:w="85" w:type="dxa"/>
              <w:left w:w="85" w:type="dxa"/>
              <w:bottom w:w="85" w:type="dxa"/>
              <w:right w:w="85" w:type="dxa"/>
            </w:tcMar>
          </w:tcPr>
          <w:p w14:paraId="0CEEC1F5" w14:textId="77777777" w:rsidR="00B8005A" w:rsidRPr="00412062" w:rsidRDefault="00B8005A" w:rsidP="00013F80">
            <w:r w:rsidRPr="00412062">
              <w:t>As required</w:t>
            </w:r>
          </w:p>
        </w:tc>
        <w:tc>
          <w:tcPr>
            <w:tcW w:w="1013" w:type="pct"/>
            <w:tcMar>
              <w:top w:w="85" w:type="dxa"/>
              <w:left w:w="85" w:type="dxa"/>
              <w:bottom w:w="85" w:type="dxa"/>
              <w:right w:w="85" w:type="dxa"/>
            </w:tcMar>
          </w:tcPr>
          <w:p w14:paraId="3E938861" w14:textId="77777777" w:rsidR="00B8005A" w:rsidRPr="00412062" w:rsidRDefault="00B8005A" w:rsidP="00013F80">
            <w:r w:rsidRPr="00412062">
              <w:t>Submit CT or VT ratio</w:t>
            </w:r>
          </w:p>
        </w:tc>
        <w:tc>
          <w:tcPr>
            <w:tcW w:w="471" w:type="pct"/>
            <w:tcMar>
              <w:top w:w="85" w:type="dxa"/>
              <w:left w:w="85" w:type="dxa"/>
              <w:bottom w:w="85" w:type="dxa"/>
              <w:right w:w="85" w:type="dxa"/>
            </w:tcMar>
          </w:tcPr>
          <w:p w14:paraId="3CE3C9CE" w14:textId="77777777" w:rsidR="00B8005A" w:rsidRPr="00412062" w:rsidRDefault="00B8005A" w:rsidP="00013F80">
            <w:r w:rsidRPr="00412062">
              <w:t>LDSO</w:t>
            </w:r>
          </w:p>
        </w:tc>
        <w:tc>
          <w:tcPr>
            <w:tcW w:w="454" w:type="pct"/>
            <w:tcMar>
              <w:top w:w="85" w:type="dxa"/>
              <w:left w:w="85" w:type="dxa"/>
              <w:bottom w:w="85" w:type="dxa"/>
              <w:right w:w="85" w:type="dxa"/>
            </w:tcMar>
          </w:tcPr>
          <w:p w14:paraId="09C1B224" w14:textId="77777777" w:rsidR="00B8005A" w:rsidRPr="00412062" w:rsidRDefault="00B8005A" w:rsidP="00013F80">
            <w:proofErr w:type="spellStart"/>
            <w:r w:rsidRPr="00412062">
              <w:t>BSCCo</w:t>
            </w:r>
            <w:proofErr w:type="spellEnd"/>
          </w:p>
        </w:tc>
        <w:tc>
          <w:tcPr>
            <w:tcW w:w="1008" w:type="pct"/>
            <w:tcMar>
              <w:top w:w="85" w:type="dxa"/>
              <w:left w:w="85" w:type="dxa"/>
              <w:bottom w:w="85" w:type="dxa"/>
              <w:right w:w="85" w:type="dxa"/>
            </w:tcMar>
          </w:tcPr>
          <w:p w14:paraId="66DBBB6F" w14:textId="77777777" w:rsidR="00B8005A" w:rsidRPr="00412062" w:rsidRDefault="00B8005A" w:rsidP="00013F80">
            <w:r w:rsidRPr="00412062">
              <w:t>CT and/or VT ratio</w:t>
            </w:r>
            <w:r>
              <w:t>s</w:t>
            </w:r>
          </w:p>
        </w:tc>
        <w:tc>
          <w:tcPr>
            <w:tcW w:w="987" w:type="pct"/>
            <w:tcMar>
              <w:top w:w="85" w:type="dxa"/>
              <w:left w:w="85" w:type="dxa"/>
              <w:bottom w:w="85" w:type="dxa"/>
              <w:right w:w="85" w:type="dxa"/>
            </w:tcMar>
          </w:tcPr>
          <w:p w14:paraId="16B27F8C" w14:textId="77777777" w:rsidR="00B8005A" w:rsidRPr="00D831B0" w:rsidRDefault="00B8005A" w:rsidP="00013F80">
            <w:r w:rsidRPr="00D831B0">
              <w:t>Email</w:t>
            </w:r>
            <w:r w:rsidRPr="00D831B0">
              <w:rPr>
                <w:rStyle w:val="FootnoteReference"/>
              </w:rPr>
              <w:footnoteReference w:id="24"/>
            </w:r>
          </w:p>
        </w:tc>
      </w:tr>
      <w:tr w:rsidR="00B8005A" w:rsidRPr="00412062" w14:paraId="2755B0DE" w14:textId="77777777" w:rsidTr="00013F80">
        <w:trPr>
          <w:cantSplit/>
        </w:trPr>
        <w:tc>
          <w:tcPr>
            <w:tcW w:w="367" w:type="pct"/>
            <w:tcMar>
              <w:top w:w="85" w:type="dxa"/>
              <w:left w:w="85" w:type="dxa"/>
              <w:bottom w:w="85" w:type="dxa"/>
              <w:right w:w="85" w:type="dxa"/>
            </w:tcMar>
          </w:tcPr>
          <w:p w14:paraId="522F351C" w14:textId="77777777" w:rsidR="00B8005A" w:rsidRPr="00412062" w:rsidRDefault="00B8005A" w:rsidP="00013F80">
            <w:r w:rsidRPr="00412062">
              <w:t>3.15.2</w:t>
            </w:r>
          </w:p>
        </w:tc>
        <w:tc>
          <w:tcPr>
            <w:tcW w:w="700" w:type="pct"/>
            <w:tcMar>
              <w:top w:w="85" w:type="dxa"/>
              <w:left w:w="85" w:type="dxa"/>
              <w:bottom w:w="85" w:type="dxa"/>
              <w:right w:w="85" w:type="dxa"/>
            </w:tcMar>
          </w:tcPr>
          <w:p w14:paraId="78155A92" w14:textId="77777777" w:rsidR="00B8005A" w:rsidRPr="00412062" w:rsidRDefault="00B8005A" w:rsidP="00013F80">
            <w:r w:rsidRPr="00412062">
              <w:t>Within 2 WDs of 3.15.1</w:t>
            </w:r>
          </w:p>
        </w:tc>
        <w:tc>
          <w:tcPr>
            <w:tcW w:w="1013" w:type="pct"/>
            <w:tcMar>
              <w:top w:w="85" w:type="dxa"/>
              <w:left w:w="85" w:type="dxa"/>
              <w:bottom w:w="85" w:type="dxa"/>
              <w:right w:w="85" w:type="dxa"/>
            </w:tcMar>
          </w:tcPr>
          <w:p w14:paraId="6640865A" w14:textId="77777777" w:rsidR="00B8005A" w:rsidRPr="00412062" w:rsidRDefault="00B8005A" w:rsidP="00013F80">
            <w:r w:rsidRPr="00412062">
              <w:t>Confirm receipt of submitted ratios</w:t>
            </w:r>
          </w:p>
        </w:tc>
        <w:tc>
          <w:tcPr>
            <w:tcW w:w="471" w:type="pct"/>
            <w:tcMar>
              <w:top w:w="85" w:type="dxa"/>
              <w:left w:w="85" w:type="dxa"/>
              <w:bottom w:w="85" w:type="dxa"/>
              <w:right w:w="85" w:type="dxa"/>
            </w:tcMar>
          </w:tcPr>
          <w:p w14:paraId="546F1983" w14:textId="77777777" w:rsidR="00B8005A" w:rsidRPr="00412062" w:rsidRDefault="00B8005A" w:rsidP="00013F80">
            <w:proofErr w:type="spellStart"/>
            <w:r w:rsidRPr="00412062">
              <w:t>BSCCo</w:t>
            </w:r>
            <w:proofErr w:type="spellEnd"/>
          </w:p>
        </w:tc>
        <w:tc>
          <w:tcPr>
            <w:tcW w:w="454" w:type="pct"/>
            <w:tcMar>
              <w:top w:w="85" w:type="dxa"/>
              <w:left w:w="85" w:type="dxa"/>
              <w:bottom w:w="85" w:type="dxa"/>
              <w:right w:w="85" w:type="dxa"/>
            </w:tcMar>
          </w:tcPr>
          <w:p w14:paraId="4532A93B" w14:textId="77777777" w:rsidR="00B8005A" w:rsidRPr="00412062" w:rsidRDefault="00B8005A" w:rsidP="00013F80">
            <w:r w:rsidRPr="00412062">
              <w:t>LDSO</w:t>
            </w:r>
          </w:p>
        </w:tc>
        <w:tc>
          <w:tcPr>
            <w:tcW w:w="1008" w:type="pct"/>
            <w:tcMar>
              <w:top w:w="85" w:type="dxa"/>
              <w:left w:w="85" w:type="dxa"/>
              <w:bottom w:w="85" w:type="dxa"/>
              <w:right w:w="85" w:type="dxa"/>
            </w:tcMar>
          </w:tcPr>
          <w:p w14:paraId="439312D3" w14:textId="77777777" w:rsidR="00B8005A" w:rsidRPr="00412062" w:rsidRDefault="00B8005A" w:rsidP="00013F80"/>
        </w:tc>
        <w:tc>
          <w:tcPr>
            <w:tcW w:w="987" w:type="pct"/>
            <w:tcMar>
              <w:top w:w="85" w:type="dxa"/>
              <w:left w:w="85" w:type="dxa"/>
              <w:bottom w:w="85" w:type="dxa"/>
              <w:right w:w="85" w:type="dxa"/>
            </w:tcMar>
          </w:tcPr>
          <w:p w14:paraId="7C46130C" w14:textId="77777777" w:rsidR="00B8005A" w:rsidRPr="00D831B0" w:rsidRDefault="00B8005A" w:rsidP="00013F80">
            <w:r w:rsidRPr="00D831B0">
              <w:t>Email</w:t>
            </w:r>
          </w:p>
        </w:tc>
      </w:tr>
      <w:tr w:rsidR="00B8005A" w:rsidRPr="00412062" w14:paraId="35818E30" w14:textId="77777777" w:rsidTr="00013F80">
        <w:trPr>
          <w:cantSplit/>
        </w:trPr>
        <w:tc>
          <w:tcPr>
            <w:tcW w:w="367" w:type="pct"/>
            <w:tcMar>
              <w:top w:w="85" w:type="dxa"/>
              <w:left w:w="85" w:type="dxa"/>
              <w:bottom w:w="85" w:type="dxa"/>
              <w:right w:w="85" w:type="dxa"/>
            </w:tcMar>
          </w:tcPr>
          <w:p w14:paraId="1D6EF1B8" w14:textId="77777777" w:rsidR="00B8005A" w:rsidRPr="00412062" w:rsidRDefault="00B8005A" w:rsidP="00013F80">
            <w:r w:rsidRPr="00412062">
              <w:t>3.15.3</w:t>
            </w:r>
          </w:p>
        </w:tc>
        <w:tc>
          <w:tcPr>
            <w:tcW w:w="700" w:type="pct"/>
            <w:tcMar>
              <w:top w:w="85" w:type="dxa"/>
              <w:left w:w="85" w:type="dxa"/>
              <w:bottom w:w="85" w:type="dxa"/>
              <w:right w:w="85" w:type="dxa"/>
            </w:tcMar>
          </w:tcPr>
          <w:p w14:paraId="443BD4BE" w14:textId="77777777" w:rsidR="00B8005A" w:rsidRPr="00412062" w:rsidRDefault="00B8005A" w:rsidP="00013F80">
            <w:r w:rsidRPr="00412062">
              <w:t>Within 5 WDs of 3.15.</w:t>
            </w:r>
            <w:r>
              <w:t>1</w:t>
            </w:r>
          </w:p>
        </w:tc>
        <w:tc>
          <w:tcPr>
            <w:tcW w:w="1013" w:type="pct"/>
            <w:tcMar>
              <w:top w:w="85" w:type="dxa"/>
              <w:left w:w="85" w:type="dxa"/>
              <w:bottom w:w="85" w:type="dxa"/>
              <w:right w:w="85" w:type="dxa"/>
            </w:tcMar>
          </w:tcPr>
          <w:p w14:paraId="465D6001" w14:textId="77777777" w:rsidR="00B8005A" w:rsidRPr="00412062" w:rsidRDefault="00B8005A" w:rsidP="00013F80">
            <w:r w:rsidRPr="00412062">
              <w:t>Review ratios an</w:t>
            </w:r>
            <w:r>
              <w:t>d approve or reject submission.</w:t>
            </w:r>
          </w:p>
        </w:tc>
        <w:tc>
          <w:tcPr>
            <w:tcW w:w="471" w:type="pct"/>
            <w:tcMar>
              <w:top w:w="85" w:type="dxa"/>
              <w:left w:w="85" w:type="dxa"/>
              <w:bottom w:w="85" w:type="dxa"/>
              <w:right w:w="85" w:type="dxa"/>
            </w:tcMar>
          </w:tcPr>
          <w:p w14:paraId="0738DE2F" w14:textId="77777777" w:rsidR="00B8005A" w:rsidRPr="00412062" w:rsidRDefault="00B8005A" w:rsidP="00013F80">
            <w:proofErr w:type="spellStart"/>
            <w:r w:rsidRPr="00412062">
              <w:t>BSCCo</w:t>
            </w:r>
            <w:proofErr w:type="spellEnd"/>
          </w:p>
        </w:tc>
        <w:tc>
          <w:tcPr>
            <w:tcW w:w="454" w:type="pct"/>
            <w:tcMar>
              <w:top w:w="85" w:type="dxa"/>
              <w:left w:w="85" w:type="dxa"/>
              <w:bottom w:w="85" w:type="dxa"/>
              <w:right w:w="85" w:type="dxa"/>
            </w:tcMar>
          </w:tcPr>
          <w:p w14:paraId="2BB0600E" w14:textId="77777777" w:rsidR="00B8005A" w:rsidRPr="00412062" w:rsidRDefault="00B8005A" w:rsidP="00013F80"/>
        </w:tc>
        <w:tc>
          <w:tcPr>
            <w:tcW w:w="1008" w:type="pct"/>
            <w:tcMar>
              <w:top w:w="85" w:type="dxa"/>
              <w:left w:w="85" w:type="dxa"/>
              <w:bottom w:w="85" w:type="dxa"/>
              <w:right w:w="85" w:type="dxa"/>
            </w:tcMar>
          </w:tcPr>
          <w:p w14:paraId="2861CEA8" w14:textId="77777777" w:rsidR="00B8005A" w:rsidRPr="00412062" w:rsidRDefault="00B8005A" w:rsidP="00013F80"/>
        </w:tc>
        <w:tc>
          <w:tcPr>
            <w:tcW w:w="987" w:type="pct"/>
            <w:tcMar>
              <w:top w:w="85" w:type="dxa"/>
              <w:left w:w="85" w:type="dxa"/>
              <w:bottom w:w="85" w:type="dxa"/>
              <w:right w:w="85" w:type="dxa"/>
            </w:tcMar>
          </w:tcPr>
          <w:p w14:paraId="4B41C724" w14:textId="77777777" w:rsidR="00B8005A" w:rsidRPr="00D831B0" w:rsidRDefault="00B8005A" w:rsidP="00013F80">
            <w:r w:rsidRPr="00D831B0">
              <w:t>Internal Process</w:t>
            </w:r>
          </w:p>
        </w:tc>
      </w:tr>
      <w:tr w:rsidR="00B8005A" w:rsidRPr="00412062" w14:paraId="73B3F020" w14:textId="77777777" w:rsidTr="00013F80">
        <w:trPr>
          <w:cantSplit/>
        </w:trPr>
        <w:tc>
          <w:tcPr>
            <w:tcW w:w="367" w:type="pct"/>
            <w:tcMar>
              <w:top w:w="85" w:type="dxa"/>
              <w:left w:w="85" w:type="dxa"/>
              <w:bottom w:w="85" w:type="dxa"/>
              <w:right w:w="85" w:type="dxa"/>
            </w:tcMar>
          </w:tcPr>
          <w:p w14:paraId="4638A6AC" w14:textId="77777777" w:rsidR="00B8005A" w:rsidRPr="00412062" w:rsidRDefault="00B8005A" w:rsidP="00013F80">
            <w:r w:rsidRPr="00412062">
              <w:t>3.15.4</w:t>
            </w:r>
          </w:p>
        </w:tc>
        <w:tc>
          <w:tcPr>
            <w:tcW w:w="700" w:type="pct"/>
            <w:tcMar>
              <w:top w:w="85" w:type="dxa"/>
              <w:left w:w="85" w:type="dxa"/>
              <w:bottom w:w="85" w:type="dxa"/>
              <w:right w:w="85" w:type="dxa"/>
            </w:tcMar>
          </w:tcPr>
          <w:p w14:paraId="065EE928" w14:textId="77777777" w:rsidR="00B8005A" w:rsidRPr="00412062" w:rsidRDefault="00B8005A" w:rsidP="00013F80">
            <w:r w:rsidRPr="00412062">
              <w:t>Within 2 WDs of 3.15.3</w:t>
            </w:r>
          </w:p>
        </w:tc>
        <w:tc>
          <w:tcPr>
            <w:tcW w:w="1013" w:type="pct"/>
            <w:tcMar>
              <w:top w:w="85" w:type="dxa"/>
              <w:left w:w="85" w:type="dxa"/>
              <w:bottom w:w="85" w:type="dxa"/>
              <w:right w:w="85" w:type="dxa"/>
            </w:tcMar>
          </w:tcPr>
          <w:p w14:paraId="022360C0" w14:textId="77777777" w:rsidR="00B8005A" w:rsidRPr="00412062" w:rsidRDefault="00B8005A" w:rsidP="00013F80">
            <w:r w:rsidRPr="00412062">
              <w:t>Notify LDSO whether the CT or VT data has been approved</w:t>
            </w:r>
          </w:p>
        </w:tc>
        <w:tc>
          <w:tcPr>
            <w:tcW w:w="471" w:type="pct"/>
            <w:tcMar>
              <w:top w:w="85" w:type="dxa"/>
              <w:left w:w="85" w:type="dxa"/>
              <w:bottom w:w="85" w:type="dxa"/>
              <w:right w:w="85" w:type="dxa"/>
            </w:tcMar>
          </w:tcPr>
          <w:p w14:paraId="22436897" w14:textId="77777777" w:rsidR="00B8005A" w:rsidRPr="00412062" w:rsidRDefault="00B8005A" w:rsidP="00013F80">
            <w:proofErr w:type="spellStart"/>
            <w:r w:rsidRPr="00412062">
              <w:t>BSCCo</w:t>
            </w:r>
            <w:proofErr w:type="spellEnd"/>
          </w:p>
        </w:tc>
        <w:tc>
          <w:tcPr>
            <w:tcW w:w="454" w:type="pct"/>
            <w:tcMar>
              <w:top w:w="85" w:type="dxa"/>
              <w:left w:w="85" w:type="dxa"/>
              <w:bottom w:w="85" w:type="dxa"/>
              <w:right w:w="85" w:type="dxa"/>
            </w:tcMar>
          </w:tcPr>
          <w:p w14:paraId="0F101D3C" w14:textId="77777777" w:rsidR="00B8005A" w:rsidRPr="00412062" w:rsidRDefault="00B8005A" w:rsidP="00013F80">
            <w:r w:rsidRPr="00412062">
              <w:t>LDSO</w:t>
            </w:r>
          </w:p>
        </w:tc>
        <w:tc>
          <w:tcPr>
            <w:tcW w:w="1008" w:type="pct"/>
            <w:tcMar>
              <w:top w:w="85" w:type="dxa"/>
              <w:left w:w="85" w:type="dxa"/>
              <w:bottom w:w="85" w:type="dxa"/>
              <w:right w:w="85" w:type="dxa"/>
            </w:tcMar>
          </w:tcPr>
          <w:p w14:paraId="783E5000" w14:textId="77777777" w:rsidR="00B8005A" w:rsidRPr="00412062" w:rsidRDefault="00B8005A" w:rsidP="00013F80"/>
        </w:tc>
        <w:tc>
          <w:tcPr>
            <w:tcW w:w="987" w:type="pct"/>
            <w:tcMar>
              <w:top w:w="85" w:type="dxa"/>
              <w:left w:w="85" w:type="dxa"/>
              <w:bottom w:w="85" w:type="dxa"/>
              <w:right w:w="85" w:type="dxa"/>
            </w:tcMar>
          </w:tcPr>
          <w:p w14:paraId="098FFB9A" w14:textId="77777777" w:rsidR="00B8005A" w:rsidRPr="00D831B0" w:rsidRDefault="00B8005A" w:rsidP="00013F80">
            <w:r w:rsidRPr="00D831B0">
              <w:t>Email</w:t>
            </w:r>
          </w:p>
        </w:tc>
      </w:tr>
      <w:tr w:rsidR="00B8005A" w:rsidRPr="00412062" w14:paraId="415DF7CA" w14:textId="77777777" w:rsidTr="00013F80">
        <w:trPr>
          <w:cantSplit/>
        </w:trPr>
        <w:tc>
          <w:tcPr>
            <w:tcW w:w="367" w:type="pct"/>
            <w:tcMar>
              <w:top w:w="85" w:type="dxa"/>
              <w:left w:w="85" w:type="dxa"/>
              <w:bottom w:w="85" w:type="dxa"/>
              <w:right w:w="85" w:type="dxa"/>
            </w:tcMar>
          </w:tcPr>
          <w:p w14:paraId="590FE9C5" w14:textId="77777777" w:rsidR="00B8005A" w:rsidRPr="00412062" w:rsidRDefault="00B8005A" w:rsidP="00013F80">
            <w:r>
              <w:t>3.15.5</w:t>
            </w:r>
          </w:p>
        </w:tc>
        <w:tc>
          <w:tcPr>
            <w:tcW w:w="700" w:type="pct"/>
            <w:tcMar>
              <w:top w:w="85" w:type="dxa"/>
              <w:left w:w="85" w:type="dxa"/>
              <w:bottom w:w="85" w:type="dxa"/>
              <w:right w:w="85" w:type="dxa"/>
            </w:tcMar>
          </w:tcPr>
          <w:p w14:paraId="52880501" w14:textId="77777777" w:rsidR="00B8005A" w:rsidRPr="00412062" w:rsidRDefault="00B8005A" w:rsidP="00013F80">
            <w:r>
              <w:t>Within 2 WDs of 3.15.4</w:t>
            </w:r>
          </w:p>
        </w:tc>
        <w:tc>
          <w:tcPr>
            <w:tcW w:w="1013" w:type="pct"/>
            <w:tcMar>
              <w:top w:w="85" w:type="dxa"/>
              <w:left w:w="85" w:type="dxa"/>
              <w:bottom w:w="85" w:type="dxa"/>
              <w:right w:w="85" w:type="dxa"/>
            </w:tcMar>
          </w:tcPr>
          <w:p w14:paraId="4734DA6B" w14:textId="77777777" w:rsidR="00B8005A" w:rsidRPr="00412062" w:rsidRDefault="00B8005A" w:rsidP="00013F80">
            <w:r>
              <w:t xml:space="preserve">Send global notification that a new CT or VT ratio has been approved for addition/removal from the valid set. </w:t>
            </w:r>
          </w:p>
        </w:tc>
        <w:tc>
          <w:tcPr>
            <w:tcW w:w="471" w:type="pct"/>
            <w:tcMar>
              <w:top w:w="85" w:type="dxa"/>
              <w:left w:w="85" w:type="dxa"/>
              <w:bottom w:w="85" w:type="dxa"/>
              <w:right w:w="85" w:type="dxa"/>
            </w:tcMar>
          </w:tcPr>
          <w:p w14:paraId="51AC19A8" w14:textId="77777777" w:rsidR="00B8005A" w:rsidRPr="00412062" w:rsidRDefault="00B8005A" w:rsidP="00013F80">
            <w:proofErr w:type="spellStart"/>
            <w:r>
              <w:t>BSCCo</w:t>
            </w:r>
            <w:proofErr w:type="spellEnd"/>
          </w:p>
        </w:tc>
        <w:tc>
          <w:tcPr>
            <w:tcW w:w="454" w:type="pct"/>
            <w:tcMar>
              <w:top w:w="85" w:type="dxa"/>
              <w:left w:w="85" w:type="dxa"/>
              <w:bottom w:w="85" w:type="dxa"/>
              <w:right w:w="85" w:type="dxa"/>
            </w:tcMar>
          </w:tcPr>
          <w:p w14:paraId="52611341" w14:textId="77777777" w:rsidR="00B8005A" w:rsidRPr="00412062" w:rsidRDefault="00B8005A" w:rsidP="00013F80"/>
        </w:tc>
        <w:tc>
          <w:tcPr>
            <w:tcW w:w="1008" w:type="pct"/>
            <w:tcMar>
              <w:top w:w="85" w:type="dxa"/>
              <w:left w:w="85" w:type="dxa"/>
              <w:bottom w:w="85" w:type="dxa"/>
              <w:right w:w="85" w:type="dxa"/>
            </w:tcMar>
          </w:tcPr>
          <w:p w14:paraId="712C7A8E" w14:textId="77777777" w:rsidR="00B8005A" w:rsidRPr="00412062" w:rsidRDefault="00B8005A" w:rsidP="00013F80"/>
        </w:tc>
        <w:tc>
          <w:tcPr>
            <w:tcW w:w="987" w:type="pct"/>
            <w:tcMar>
              <w:top w:w="85" w:type="dxa"/>
              <w:left w:w="85" w:type="dxa"/>
              <w:bottom w:w="85" w:type="dxa"/>
              <w:right w:w="85" w:type="dxa"/>
            </w:tcMar>
          </w:tcPr>
          <w:p w14:paraId="52668089" w14:textId="77777777" w:rsidR="00B8005A" w:rsidRPr="00D831B0" w:rsidRDefault="00B8005A" w:rsidP="00013F80">
            <w:r w:rsidRPr="00D831B0">
              <w:t>Circular</w:t>
            </w:r>
          </w:p>
        </w:tc>
      </w:tr>
      <w:tr w:rsidR="00B8005A" w:rsidRPr="00412062" w14:paraId="3F19DB90" w14:textId="77777777" w:rsidTr="00013F80">
        <w:trPr>
          <w:cantSplit/>
        </w:trPr>
        <w:tc>
          <w:tcPr>
            <w:tcW w:w="367" w:type="pct"/>
            <w:tcMar>
              <w:top w:w="85" w:type="dxa"/>
              <w:left w:w="85" w:type="dxa"/>
              <w:bottom w:w="85" w:type="dxa"/>
              <w:right w:w="85" w:type="dxa"/>
            </w:tcMar>
          </w:tcPr>
          <w:p w14:paraId="4CF7C910" w14:textId="77777777" w:rsidR="00B8005A" w:rsidRPr="00412062" w:rsidRDefault="00B8005A" w:rsidP="00013F80">
            <w:r w:rsidRPr="00412062">
              <w:t>3.15.</w:t>
            </w:r>
            <w:r>
              <w:t>6</w:t>
            </w:r>
          </w:p>
        </w:tc>
        <w:tc>
          <w:tcPr>
            <w:tcW w:w="700" w:type="pct"/>
            <w:tcMar>
              <w:top w:w="85" w:type="dxa"/>
              <w:left w:w="85" w:type="dxa"/>
              <w:bottom w:w="85" w:type="dxa"/>
              <w:right w:w="85" w:type="dxa"/>
            </w:tcMar>
          </w:tcPr>
          <w:p w14:paraId="58E94BFE" w14:textId="77777777" w:rsidR="00B8005A" w:rsidRPr="00412062" w:rsidRDefault="00B8005A" w:rsidP="00013F80">
            <w:r>
              <w:t>10 WD following 3.15.5</w:t>
            </w:r>
          </w:p>
        </w:tc>
        <w:tc>
          <w:tcPr>
            <w:tcW w:w="1013" w:type="pct"/>
            <w:tcMar>
              <w:top w:w="85" w:type="dxa"/>
              <w:left w:w="85" w:type="dxa"/>
              <w:bottom w:w="85" w:type="dxa"/>
              <w:right w:w="85" w:type="dxa"/>
            </w:tcMar>
          </w:tcPr>
          <w:p w14:paraId="09153FAB" w14:textId="77777777" w:rsidR="00B8005A" w:rsidRPr="00412062" w:rsidRDefault="00B8005A" w:rsidP="00013F80">
            <w:r w:rsidRPr="00412062">
              <w:t>Update</w:t>
            </w:r>
            <w:r>
              <w:t xml:space="preserve"> and publish</w:t>
            </w:r>
            <w:r w:rsidRPr="00412062">
              <w:t xml:space="preserve"> valid set</w:t>
            </w:r>
          </w:p>
        </w:tc>
        <w:tc>
          <w:tcPr>
            <w:tcW w:w="471" w:type="pct"/>
            <w:tcMar>
              <w:top w:w="85" w:type="dxa"/>
              <w:left w:w="85" w:type="dxa"/>
              <w:bottom w:w="85" w:type="dxa"/>
              <w:right w:w="85" w:type="dxa"/>
            </w:tcMar>
          </w:tcPr>
          <w:p w14:paraId="0F384849" w14:textId="77777777" w:rsidR="00B8005A" w:rsidRPr="00412062" w:rsidRDefault="00B8005A" w:rsidP="00013F80">
            <w:proofErr w:type="spellStart"/>
            <w:r w:rsidRPr="00412062">
              <w:t>BSCCo</w:t>
            </w:r>
            <w:proofErr w:type="spellEnd"/>
          </w:p>
        </w:tc>
        <w:tc>
          <w:tcPr>
            <w:tcW w:w="454" w:type="pct"/>
            <w:tcMar>
              <w:top w:w="85" w:type="dxa"/>
              <w:left w:w="85" w:type="dxa"/>
              <w:bottom w:w="85" w:type="dxa"/>
              <w:right w:w="85" w:type="dxa"/>
            </w:tcMar>
          </w:tcPr>
          <w:p w14:paraId="7D39BEBB" w14:textId="77777777" w:rsidR="00B8005A" w:rsidRPr="00412062" w:rsidRDefault="00B8005A" w:rsidP="00013F80"/>
        </w:tc>
        <w:tc>
          <w:tcPr>
            <w:tcW w:w="1008" w:type="pct"/>
            <w:tcMar>
              <w:top w:w="85" w:type="dxa"/>
              <w:left w:w="85" w:type="dxa"/>
              <w:bottom w:w="85" w:type="dxa"/>
              <w:right w:w="85" w:type="dxa"/>
            </w:tcMar>
          </w:tcPr>
          <w:p w14:paraId="2B56FE33" w14:textId="77777777" w:rsidR="00B8005A" w:rsidRPr="00412062" w:rsidRDefault="00B8005A" w:rsidP="00013F80">
            <w:r w:rsidRPr="00412062">
              <w:t>CT and/or VT ratio</w:t>
            </w:r>
            <w:r>
              <w:t>s</w:t>
            </w:r>
          </w:p>
        </w:tc>
        <w:tc>
          <w:tcPr>
            <w:tcW w:w="987" w:type="pct"/>
            <w:tcMar>
              <w:top w:w="85" w:type="dxa"/>
              <w:left w:w="85" w:type="dxa"/>
              <w:bottom w:w="85" w:type="dxa"/>
              <w:right w:w="85" w:type="dxa"/>
            </w:tcMar>
          </w:tcPr>
          <w:p w14:paraId="4362C484" w14:textId="77777777" w:rsidR="00B8005A" w:rsidRPr="004E6ABD" w:rsidRDefault="00B8005A" w:rsidP="00013F80">
            <w:pPr>
              <w:rPr>
                <w:vertAlign w:val="superscript"/>
              </w:rPr>
            </w:pPr>
            <w:r w:rsidRPr="00412062">
              <w:t>Internal Process</w:t>
            </w:r>
            <w:r>
              <w:rPr>
                <w:rStyle w:val="FootnoteReference"/>
              </w:rPr>
              <w:footnoteReference w:id="25"/>
            </w:r>
          </w:p>
        </w:tc>
      </w:tr>
    </w:tbl>
    <w:p w14:paraId="5E08F475" w14:textId="77777777" w:rsidR="00B8005A" w:rsidRDefault="00B8005A" w:rsidP="00B8005A">
      <w:pPr>
        <w:spacing w:after="240"/>
        <w:rPr>
          <w:sz w:val="24"/>
          <w:szCs w:val="24"/>
        </w:rPr>
      </w:pPr>
    </w:p>
    <w:p w14:paraId="20EF0BD3" w14:textId="0205F5F5" w:rsidR="004200C7" w:rsidRDefault="004200C7" w:rsidP="00F50064">
      <w:pPr>
        <w:pStyle w:val="Heading2"/>
        <w:keepNext w:val="0"/>
        <w:pageBreakBefore/>
        <w:spacing w:before="0" w:after="240"/>
        <w:ind w:left="851" w:hanging="851"/>
        <w:rPr>
          <w:i w:val="0"/>
          <w:sz w:val="24"/>
        </w:rPr>
      </w:pPr>
      <w:bookmarkStart w:id="376" w:name="_Toc81569388"/>
      <w:bookmarkStart w:id="377" w:name="_Toc165034885"/>
      <w:r>
        <w:rPr>
          <w:i w:val="0"/>
          <w:sz w:val="24"/>
        </w:rPr>
        <w:lastRenderedPageBreak/>
        <w:t>3.16</w:t>
      </w:r>
      <w:r w:rsidRPr="008D0924">
        <w:rPr>
          <w:i w:val="0"/>
          <w:sz w:val="24"/>
        </w:rPr>
        <w:tab/>
      </w:r>
      <w:r>
        <w:rPr>
          <w:i w:val="0"/>
          <w:sz w:val="24"/>
        </w:rPr>
        <w:t xml:space="preserve">Monthly </w:t>
      </w:r>
      <w:proofErr w:type="spellStart"/>
      <w:r w:rsidRPr="00F068A5">
        <w:rPr>
          <w:i w:val="0"/>
          <w:sz w:val="24"/>
        </w:rPr>
        <w:t>TU</w:t>
      </w:r>
      <w:r>
        <w:rPr>
          <w:i w:val="0"/>
          <w:sz w:val="24"/>
        </w:rPr>
        <w:t>o</w:t>
      </w:r>
      <w:r w:rsidRPr="00F068A5">
        <w:rPr>
          <w:i w:val="0"/>
          <w:sz w:val="24"/>
        </w:rPr>
        <w:t>S</w:t>
      </w:r>
      <w:proofErr w:type="spellEnd"/>
      <w:r w:rsidRPr="00F068A5">
        <w:rPr>
          <w:i w:val="0"/>
          <w:sz w:val="24"/>
        </w:rPr>
        <w:t xml:space="preserve"> Residual Charges Billing Report</w:t>
      </w:r>
      <w:bookmarkEnd w:id="376"/>
      <w:bookmarkEnd w:id="377"/>
      <w:r>
        <w:rPr>
          <w:i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1802"/>
        <w:gridCol w:w="5027"/>
        <w:gridCol w:w="960"/>
        <w:gridCol w:w="1178"/>
        <w:gridCol w:w="2099"/>
        <w:gridCol w:w="2163"/>
      </w:tblGrid>
      <w:tr w:rsidR="004200C7" w14:paraId="465EE593" w14:textId="77777777" w:rsidTr="00D831B0">
        <w:trPr>
          <w:cantSplit/>
          <w:tblHeader/>
        </w:trPr>
        <w:tc>
          <w:tcPr>
            <w:tcW w:w="273" w:type="pct"/>
            <w:tcBorders>
              <w:bottom w:val="single" w:sz="4" w:space="0" w:color="auto"/>
            </w:tcBorders>
            <w:tcMar>
              <w:top w:w="85" w:type="dxa"/>
              <w:left w:w="85" w:type="dxa"/>
              <w:bottom w:w="85" w:type="dxa"/>
              <w:right w:w="85" w:type="dxa"/>
            </w:tcMar>
          </w:tcPr>
          <w:p w14:paraId="0DA56942" w14:textId="77777777" w:rsidR="004200C7" w:rsidRDefault="004200C7" w:rsidP="004200C7">
            <w:pPr>
              <w:rPr>
                <w:rFonts w:ascii="Tahoma" w:hAnsi="Tahoma"/>
              </w:rPr>
            </w:pPr>
            <w:r>
              <w:rPr>
                <w:b/>
              </w:rPr>
              <w:t>REF</w:t>
            </w:r>
          </w:p>
        </w:tc>
        <w:tc>
          <w:tcPr>
            <w:tcW w:w="644" w:type="pct"/>
            <w:tcBorders>
              <w:bottom w:val="single" w:sz="4" w:space="0" w:color="auto"/>
            </w:tcBorders>
            <w:tcMar>
              <w:top w:w="85" w:type="dxa"/>
              <w:left w:w="85" w:type="dxa"/>
              <w:bottom w:w="85" w:type="dxa"/>
              <w:right w:w="85" w:type="dxa"/>
            </w:tcMar>
          </w:tcPr>
          <w:p w14:paraId="1DC3C705" w14:textId="77777777" w:rsidR="004200C7" w:rsidRDefault="004200C7" w:rsidP="004200C7">
            <w:r>
              <w:rPr>
                <w:b/>
              </w:rPr>
              <w:t>WHEN</w:t>
            </w:r>
          </w:p>
        </w:tc>
        <w:tc>
          <w:tcPr>
            <w:tcW w:w="1796" w:type="pct"/>
            <w:tcBorders>
              <w:bottom w:val="single" w:sz="4" w:space="0" w:color="auto"/>
            </w:tcBorders>
            <w:tcMar>
              <w:top w:w="85" w:type="dxa"/>
              <w:left w:w="85" w:type="dxa"/>
              <w:bottom w:w="85" w:type="dxa"/>
              <w:right w:w="85" w:type="dxa"/>
            </w:tcMar>
          </w:tcPr>
          <w:p w14:paraId="7AB6CD93" w14:textId="77777777" w:rsidR="004200C7" w:rsidRDefault="004200C7" w:rsidP="004200C7">
            <w:r>
              <w:rPr>
                <w:b/>
              </w:rPr>
              <w:t>ACTION</w:t>
            </w:r>
          </w:p>
        </w:tc>
        <w:tc>
          <w:tcPr>
            <w:tcW w:w="343" w:type="pct"/>
            <w:tcBorders>
              <w:bottom w:val="single" w:sz="4" w:space="0" w:color="auto"/>
            </w:tcBorders>
            <w:tcMar>
              <w:top w:w="85" w:type="dxa"/>
              <w:left w:w="85" w:type="dxa"/>
              <w:bottom w:w="85" w:type="dxa"/>
              <w:right w:w="85" w:type="dxa"/>
            </w:tcMar>
          </w:tcPr>
          <w:p w14:paraId="51F97A89" w14:textId="77777777" w:rsidR="004200C7" w:rsidRDefault="004200C7" w:rsidP="004200C7">
            <w:r>
              <w:rPr>
                <w:b/>
              </w:rPr>
              <w:t>FROM</w:t>
            </w:r>
          </w:p>
        </w:tc>
        <w:tc>
          <w:tcPr>
            <w:tcW w:w="421" w:type="pct"/>
            <w:tcBorders>
              <w:bottom w:val="single" w:sz="4" w:space="0" w:color="auto"/>
            </w:tcBorders>
            <w:tcMar>
              <w:top w:w="85" w:type="dxa"/>
              <w:left w:w="85" w:type="dxa"/>
              <w:bottom w:w="85" w:type="dxa"/>
              <w:right w:w="85" w:type="dxa"/>
            </w:tcMar>
          </w:tcPr>
          <w:p w14:paraId="6ADEB69A" w14:textId="77777777" w:rsidR="004200C7" w:rsidRDefault="004200C7" w:rsidP="004200C7">
            <w:r>
              <w:rPr>
                <w:b/>
              </w:rPr>
              <w:t>TO</w:t>
            </w:r>
          </w:p>
        </w:tc>
        <w:tc>
          <w:tcPr>
            <w:tcW w:w="750" w:type="pct"/>
            <w:tcBorders>
              <w:bottom w:val="single" w:sz="4" w:space="0" w:color="auto"/>
            </w:tcBorders>
            <w:tcMar>
              <w:top w:w="85" w:type="dxa"/>
              <w:left w:w="85" w:type="dxa"/>
              <w:bottom w:w="85" w:type="dxa"/>
              <w:right w:w="85" w:type="dxa"/>
            </w:tcMar>
          </w:tcPr>
          <w:p w14:paraId="7D10342B" w14:textId="77777777" w:rsidR="004200C7" w:rsidRDefault="004200C7" w:rsidP="004200C7">
            <w:r>
              <w:rPr>
                <w:b/>
              </w:rPr>
              <w:t>INFORMATION REQUIRED</w:t>
            </w:r>
          </w:p>
        </w:tc>
        <w:tc>
          <w:tcPr>
            <w:tcW w:w="773" w:type="pct"/>
            <w:tcBorders>
              <w:bottom w:val="single" w:sz="4" w:space="0" w:color="auto"/>
            </w:tcBorders>
            <w:tcMar>
              <w:top w:w="85" w:type="dxa"/>
              <w:left w:w="85" w:type="dxa"/>
              <w:bottom w:w="85" w:type="dxa"/>
              <w:right w:w="85" w:type="dxa"/>
            </w:tcMar>
          </w:tcPr>
          <w:p w14:paraId="71AE4A22" w14:textId="77777777" w:rsidR="004200C7" w:rsidRDefault="004200C7" w:rsidP="004200C7">
            <w:r>
              <w:rPr>
                <w:b/>
              </w:rPr>
              <w:t>METHOD</w:t>
            </w:r>
          </w:p>
        </w:tc>
      </w:tr>
      <w:tr w:rsidR="004200C7" w14:paraId="3449C706" w14:textId="77777777" w:rsidTr="00D831B0">
        <w:trPr>
          <w:cantSplit/>
        </w:trPr>
        <w:tc>
          <w:tcPr>
            <w:tcW w:w="273" w:type="pct"/>
            <w:tcBorders>
              <w:bottom w:val="single" w:sz="4" w:space="0" w:color="auto"/>
            </w:tcBorders>
            <w:tcMar>
              <w:top w:w="85" w:type="dxa"/>
              <w:left w:w="85" w:type="dxa"/>
              <w:bottom w:w="85" w:type="dxa"/>
              <w:right w:w="85" w:type="dxa"/>
            </w:tcMar>
          </w:tcPr>
          <w:p w14:paraId="419A0F8B" w14:textId="2A0D23C2" w:rsidR="004200C7" w:rsidRDefault="004200C7" w:rsidP="004200C7">
            <w:pPr>
              <w:spacing w:after="120"/>
            </w:pPr>
            <w:r>
              <w:t>3.16.1</w:t>
            </w:r>
          </w:p>
        </w:tc>
        <w:tc>
          <w:tcPr>
            <w:tcW w:w="644" w:type="pct"/>
            <w:tcBorders>
              <w:bottom w:val="single" w:sz="4" w:space="0" w:color="auto"/>
            </w:tcBorders>
            <w:tcMar>
              <w:top w:w="85" w:type="dxa"/>
              <w:left w:w="85" w:type="dxa"/>
              <w:bottom w:w="85" w:type="dxa"/>
              <w:right w:w="85" w:type="dxa"/>
            </w:tcMar>
          </w:tcPr>
          <w:p w14:paraId="4E532ADA" w14:textId="77777777" w:rsidR="004200C7" w:rsidRDefault="004200C7" w:rsidP="004200C7">
            <w:r>
              <w:t>Within 5</w:t>
            </w:r>
            <w:r w:rsidRPr="00F068A5">
              <w:t xml:space="preserve"> WD of receiving the D0030 'Aggregated </w:t>
            </w:r>
            <w:proofErr w:type="spellStart"/>
            <w:r w:rsidRPr="00F068A5">
              <w:t>DUoS</w:t>
            </w:r>
            <w:proofErr w:type="spellEnd"/>
            <w:r w:rsidRPr="00F068A5">
              <w:t xml:space="preserve"> Report' data flow as part of the Initial Volume Allocation Run (SF) for the last day of a calendar month</w:t>
            </w:r>
          </w:p>
        </w:tc>
        <w:tc>
          <w:tcPr>
            <w:tcW w:w="1796" w:type="pct"/>
            <w:tcBorders>
              <w:bottom w:val="single" w:sz="4" w:space="0" w:color="auto"/>
            </w:tcBorders>
            <w:tcMar>
              <w:top w:w="85" w:type="dxa"/>
              <w:left w:w="85" w:type="dxa"/>
              <w:bottom w:w="85" w:type="dxa"/>
              <w:right w:w="85" w:type="dxa"/>
            </w:tcMar>
          </w:tcPr>
          <w:p w14:paraId="679FC17D" w14:textId="77777777" w:rsidR="004200C7" w:rsidRDefault="004200C7" w:rsidP="004200C7">
            <w:pPr>
              <w:spacing w:after="120"/>
            </w:pPr>
            <w:r>
              <w:t>E</w:t>
            </w:r>
            <w:r w:rsidRPr="008F15BD">
              <w:t xml:space="preserve">ach Licensed Distribution System Operator (LDSO) must </w:t>
            </w:r>
            <w:r>
              <w:t xml:space="preserve">send the </w:t>
            </w:r>
            <w:proofErr w:type="spellStart"/>
            <w:r>
              <w:t>TUoS</w:t>
            </w:r>
            <w:proofErr w:type="spellEnd"/>
            <w:r>
              <w:t xml:space="preserve"> Residual Charges Billing Report</w:t>
            </w:r>
          </w:p>
        </w:tc>
        <w:tc>
          <w:tcPr>
            <w:tcW w:w="343" w:type="pct"/>
            <w:tcBorders>
              <w:bottom w:val="single" w:sz="4" w:space="0" w:color="auto"/>
            </w:tcBorders>
            <w:tcMar>
              <w:top w:w="85" w:type="dxa"/>
              <w:left w:w="85" w:type="dxa"/>
              <w:bottom w:w="85" w:type="dxa"/>
              <w:right w:w="85" w:type="dxa"/>
            </w:tcMar>
          </w:tcPr>
          <w:p w14:paraId="76CEBF82" w14:textId="77777777" w:rsidR="004200C7" w:rsidRDefault="004200C7" w:rsidP="004200C7">
            <w:pPr>
              <w:spacing w:after="120"/>
            </w:pPr>
            <w:r>
              <w:t>LDSO</w:t>
            </w:r>
          </w:p>
        </w:tc>
        <w:tc>
          <w:tcPr>
            <w:tcW w:w="421" w:type="pct"/>
            <w:tcBorders>
              <w:bottom w:val="single" w:sz="4" w:space="0" w:color="auto"/>
            </w:tcBorders>
            <w:tcMar>
              <w:top w:w="85" w:type="dxa"/>
              <w:left w:w="85" w:type="dxa"/>
              <w:bottom w:w="85" w:type="dxa"/>
              <w:right w:w="85" w:type="dxa"/>
            </w:tcMar>
          </w:tcPr>
          <w:p w14:paraId="7495DC07" w14:textId="77777777" w:rsidR="004200C7" w:rsidRDefault="004200C7" w:rsidP="004200C7">
            <w:pPr>
              <w:spacing w:after="120"/>
            </w:pPr>
            <w:r>
              <w:t>NETSO</w:t>
            </w:r>
          </w:p>
        </w:tc>
        <w:tc>
          <w:tcPr>
            <w:tcW w:w="750" w:type="pct"/>
            <w:tcBorders>
              <w:bottom w:val="single" w:sz="4" w:space="0" w:color="auto"/>
            </w:tcBorders>
            <w:tcMar>
              <w:top w:w="85" w:type="dxa"/>
              <w:left w:w="85" w:type="dxa"/>
              <w:bottom w:w="85" w:type="dxa"/>
              <w:right w:w="85" w:type="dxa"/>
            </w:tcMar>
          </w:tcPr>
          <w:p w14:paraId="3426F7D9" w14:textId="7393B8FA" w:rsidR="004200C7" w:rsidRDefault="004200C7" w:rsidP="00D831B0">
            <w:pPr>
              <w:spacing w:after="120"/>
            </w:pPr>
            <w:r>
              <w:t>P</w:t>
            </w:r>
            <w:r w:rsidR="00D831B0">
              <w:t>0321</w:t>
            </w:r>
          </w:p>
        </w:tc>
        <w:tc>
          <w:tcPr>
            <w:tcW w:w="773" w:type="pct"/>
            <w:tcBorders>
              <w:bottom w:val="single" w:sz="4" w:space="0" w:color="auto"/>
            </w:tcBorders>
            <w:tcMar>
              <w:top w:w="85" w:type="dxa"/>
              <w:left w:w="85" w:type="dxa"/>
              <w:bottom w:w="85" w:type="dxa"/>
              <w:right w:w="85" w:type="dxa"/>
            </w:tcMar>
          </w:tcPr>
          <w:p w14:paraId="55FF0AAF" w14:textId="77777777" w:rsidR="004200C7" w:rsidRDefault="004200C7" w:rsidP="004200C7">
            <w:pPr>
              <w:spacing w:after="120"/>
            </w:pPr>
            <w:r>
              <w:t>SFTP or by other electronic means as may be agreed</w:t>
            </w:r>
          </w:p>
        </w:tc>
      </w:tr>
    </w:tbl>
    <w:p w14:paraId="0D64F6CB" w14:textId="77777777" w:rsidR="004200C7" w:rsidRDefault="004200C7" w:rsidP="004200C7">
      <w:pPr>
        <w:spacing w:after="240"/>
        <w:rPr>
          <w:sz w:val="24"/>
          <w:szCs w:val="24"/>
        </w:rPr>
      </w:pPr>
    </w:p>
    <w:p w14:paraId="755C7367" w14:textId="179F03F3" w:rsidR="004200C7" w:rsidRDefault="004200C7" w:rsidP="004200C7">
      <w:pPr>
        <w:pStyle w:val="Heading2"/>
        <w:keepNext w:val="0"/>
        <w:spacing w:before="0" w:after="240"/>
        <w:ind w:left="851" w:hanging="851"/>
        <w:rPr>
          <w:i w:val="0"/>
          <w:sz w:val="24"/>
        </w:rPr>
      </w:pPr>
      <w:bookmarkStart w:id="378" w:name="_Toc81569389"/>
      <w:bookmarkStart w:id="379" w:name="_Toc165034886"/>
      <w:r>
        <w:rPr>
          <w:i w:val="0"/>
          <w:sz w:val="24"/>
        </w:rPr>
        <w:t>3.17</w:t>
      </w:r>
      <w:r w:rsidRPr="008D0924">
        <w:rPr>
          <w:i w:val="0"/>
          <w:sz w:val="24"/>
        </w:rPr>
        <w:tab/>
      </w:r>
      <w:r>
        <w:rPr>
          <w:i w:val="0"/>
          <w:sz w:val="24"/>
        </w:rPr>
        <w:t xml:space="preserve">Annual </w:t>
      </w:r>
      <w:proofErr w:type="spellStart"/>
      <w:r w:rsidRPr="00FC1109">
        <w:rPr>
          <w:i w:val="0"/>
          <w:sz w:val="24"/>
        </w:rPr>
        <w:t>TU</w:t>
      </w:r>
      <w:r>
        <w:rPr>
          <w:i w:val="0"/>
          <w:sz w:val="24"/>
        </w:rPr>
        <w:t>o</w:t>
      </w:r>
      <w:r w:rsidRPr="00FC1109">
        <w:rPr>
          <w:i w:val="0"/>
          <w:sz w:val="24"/>
        </w:rPr>
        <w:t>S</w:t>
      </w:r>
      <w:proofErr w:type="spellEnd"/>
      <w:r w:rsidRPr="00FC1109">
        <w:rPr>
          <w:i w:val="0"/>
          <w:sz w:val="24"/>
        </w:rPr>
        <w:t xml:space="preserve"> Residual Charges Tariff Setting Report</w:t>
      </w:r>
      <w:bookmarkEnd w:id="378"/>
      <w:bookmarkEnd w:id="3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
        <w:gridCol w:w="1802"/>
        <w:gridCol w:w="5027"/>
        <w:gridCol w:w="960"/>
        <w:gridCol w:w="1178"/>
        <w:gridCol w:w="2099"/>
        <w:gridCol w:w="2163"/>
      </w:tblGrid>
      <w:tr w:rsidR="004200C7" w14:paraId="02A008D2" w14:textId="77777777" w:rsidTr="00C95D37">
        <w:trPr>
          <w:cantSplit/>
          <w:tblHeader/>
        </w:trPr>
        <w:tc>
          <w:tcPr>
            <w:tcW w:w="273" w:type="pct"/>
            <w:tcMar>
              <w:top w:w="85" w:type="dxa"/>
              <w:left w:w="85" w:type="dxa"/>
              <w:bottom w:w="85" w:type="dxa"/>
              <w:right w:w="85" w:type="dxa"/>
            </w:tcMar>
          </w:tcPr>
          <w:p w14:paraId="76C43651" w14:textId="77777777" w:rsidR="004200C7" w:rsidRDefault="004200C7" w:rsidP="004200C7">
            <w:pPr>
              <w:rPr>
                <w:rFonts w:ascii="Tahoma" w:hAnsi="Tahoma"/>
              </w:rPr>
            </w:pPr>
            <w:r>
              <w:rPr>
                <w:b/>
              </w:rPr>
              <w:t>REF</w:t>
            </w:r>
          </w:p>
        </w:tc>
        <w:tc>
          <w:tcPr>
            <w:tcW w:w="644" w:type="pct"/>
            <w:tcMar>
              <w:top w:w="85" w:type="dxa"/>
              <w:left w:w="85" w:type="dxa"/>
              <w:bottom w:w="85" w:type="dxa"/>
              <w:right w:w="85" w:type="dxa"/>
            </w:tcMar>
          </w:tcPr>
          <w:p w14:paraId="6064C406" w14:textId="77777777" w:rsidR="004200C7" w:rsidRDefault="004200C7" w:rsidP="004200C7">
            <w:r>
              <w:rPr>
                <w:b/>
              </w:rPr>
              <w:t>WHEN</w:t>
            </w:r>
          </w:p>
        </w:tc>
        <w:tc>
          <w:tcPr>
            <w:tcW w:w="1796" w:type="pct"/>
            <w:tcBorders>
              <w:bottom w:val="single" w:sz="4" w:space="0" w:color="auto"/>
            </w:tcBorders>
            <w:tcMar>
              <w:top w:w="85" w:type="dxa"/>
              <w:left w:w="85" w:type="dxa"/>
              <w:bottom w:w="85" w:type="dxa"/>
              <w:right w:w="85" w:type="dxa"/>
            </w:tcMar>
          </w:tcPr>
          <w:p w14:paraId="14C10B19" w14:textId="77777777" w:rsidR="004200C7" w:rsidRDefault="004200C7" w:rsidP="004200C7">
            <w:r>
              <w:rPr>
                <w:b/>
              </w:rPr>
              <w:t>ACTION</w:t>
            </w:r>
          </w:p>
        </w:tc>
        <w:tc>
          <w:tcPr>
            <w:tcW w:w="343" w:type="pct"/>
            <w:tcBorders>
              <w:bottom w:val="single" w:sz="4" w:space="0" w:color="auto"/>
            </w:tcBorders>
            <w:tcMar>
              <w:top w:w="85" w:type="dxa"/>
              <w:left w:w="85" w:type="dxa"/>
              <w:bottom w:w="85" w:type="dxa"/>
              <w:right w:w="85" w:type="dxa"/>
            </w:tcMar>
          </w:tcPr>
          <w:p w14:paraId="4CD38DA8" w14:textId="77777777" w:rsidR="004200C7" w:rsidRDefault="004200C7" w:rsidP="004200C7">
            <w:r>
              <w:rPr>
                <w:b/>
              </w:rPr>
              <w:t>FROM</w:t>
            </w:r>
          </w:p>
        </w:tc>
        <w:tc>
          <w:tcPr>
            <w:tcW w:w="421" w:type="pct"/>
            <w:tcBorders>
              <w:bottom w:val="single" w:sz="4" w:space="0" w:color="auto"/>
            </w:tcBorders>
            <w:tcMar>
              <w:top w:w="85" w:type="dxa"/>
              <w:left w:w="85" w:type="dxa"/>
              <w:bottom w:w="85" w:type="dxa"/>
              <w:right w:w="85" w:type="dxa"/>
            </w:tcMar>
          </w:tcPr>
          <w:p w14:paraId="6AEE3C1F" w14:textId="77777777" w:rsidR="004200C7" w:rsidRDefault="004200C7" w:rsidP="004200C7">
            <w:r>
              <w:rPr>
                <w:b/>
              </w:rPr>
              <w:t>TO</w:t>
            </w:r>
          </w:p>
        </w:tc>
        <w:tc>
          <w:tcPr>
            <w:tcW w:w="750" w:type="pct"/>
            <w:tcBorders>
              <w:bottom w:val="single" w:sz="4" w:space="0" w:color="auto"/>
            </w:tcBorders>
            <w:tcMar>
              <w:top w:w="85" w:type="dxa"/>
              <w:left w:w="85" w:type="dxa"/>
              <w:bottom w:w="85" w:type="dxa"/>
              <w:right w:w="85" w:type="dxa"/>
            </w:tcMar>
          </w:tcPr>
          <w:p w14:paraId="50856626" w14:textId="77777777" w:rsidR="004200C7" w:rsidRDefault="004200C7" w:rsidP="004200C7">
            <w:r>
              <w:rPr>
                <w:b/>
              </w:rPr>
              <w:t>INFORMATION REQUIRED</w:t>
            </w:r>
          </w:p>
        </w:tc>
        <w:tc>
          <w:tcPr>
            <w:tcW w:w="774" w:type="pct"/>
            <w:tcBorders>
              <w:bottom w:val="single" w:sz="4" w:space="0" w:color="auto"/>
            </w:tcBorders>
            <w:tcMar>
              <w:top w:w="85" w:type="dxa"/>
              <w:left w:w="85" w:type="dxa"/>
              <w:bottom w:w="85" w:type="dxa"/>
              <w:right w:w="85" w:type="dxa"/>
            </w:tcMar>
          </w:tcPr>
          <w:p w14:paraId="28ACA76F" w14:textId="77777777" w:rsidR="004200C7" w:rsidRDefault="004200C7" w:rsidP="004200C7">
            <w:r>
              <w:rPr>
                <w:b/>
              </w:rPr>
              <w:t>METHOD</w:t>
            </w:r>
          </w:p>
        </w:tc>
      </w:tr>
      <w:tr w:rsidR="004200C7" w14:paraId="311385FF" w14:textId="77777777" w:rsidTr="00C95D37">
        <w:trPr>
          <w:cantSplit/>
        </w:trPr>
        <w:tc>
          <w:tcPr>
            <w:tcW w:w="273" w:type="pct"/>
            <w:tcMar>
              <w:top w:w="85" w:type="dxa"/>
              <w:left w:w="85" w:type="dxa"/>
              <w:bottom w:w="85" w:type="dxa"/>
              <w:right w:w="85" w:type="dxa"/>
            </w:tcMar>
          </w:tcPr>
          <w:p w14:paraId="507F1C4E" w14:textId="38E1A841" w:rsidR="004200C7" w:rsidRDefault="004200C7" w:rsidP="004200C7">
            <w:pPr>
              <w:spacing w:after="120"/>
            </w:pPr>
            <w:r>
              <w:t>3.17.1</w:t>
            </w:r>
          </w:p>
        </w:tc>
        <w:tc>
          <w:tcPr>
            <w:tcW w:w="644" w:type="pct"/>
            <w:tcMar>
              <w:top w:w="85" w:type="dxa"/>
              <w:left w:w="85" w:type="dxa"/>
              <w:bottom w:w="85" w:type="dxa"/>
              <w:right w:w="85" w:type="dxa"/>
            </w:tcMar>
          </w:tcPr>
          <w:p w14:paraId="376DC923" w14:textId="77777777" w:rsidR="004200C7" w:rsidRDefault="004200C7" w:rsidP="004200C7">
            <w:r>
              <w:t xml:space="preserve">Each year, within </w:t>
            </w:r>
            <w:r w:rsidRPr="00FC1109">
              <w:t xml:space="preserve">5 WD of receiving the D0030 ‘Aggregated </w:t>
            </w:r>
            <w:proofErr w:type="spellStart"/>
            <w:r w:rsidRPr="00FC1109">
              <w:t>DU</w:t>
            </w:r>
            <w:r>
              <w:t>o</w:t>
            </w:r>
            <w:r w:rsidRPr="00FC1109">
              <w:t>S</w:t>
            </w:r>
            <w:proofErr w:type="spellEnd"/>
            <w:r w:rsidRPr="00FC1109">
              <w:t xml:space="preserve"> Report’ data flow sent as part of the Initial Volume Allocation Run (SF) for the last day of September</w:t>
            </w:r>
          </w:p>
        </w:tc>
        <w:tc>
          <w:tcPr>
            <w:tcW w:w="1796" w:type="pct"/>
            <w:tcBorders>
              <w:bottom w:val="single" w:sz="4" w:space="0" w:color="auto"/>
            </w:tcBorders>
            <w:tcMar>
              <w:top w:w="85" w:type="dxa"/>
              <w:left w:w="85" w:type="dxa"/>
              <w:bottom w:w="85" w:type="dxa"/>
              <w:right w:w="85" w:type="dxa"/>
            </w:tcMar>
          </w:tcPr>
          <w:p w14:paraId="09CA044F" w14:textId="77777777" w:rsidR="004200C7" w:rsidRDefault="004200C7" w:rsidP="004200C7">
            <w:pPr>
              <w:spacing w:after="120"/>
            </w:pPr>
            <w:r>
              <w:t>E</w:t>
            </w:r>
            <w:r w:rsidRPr="008F15BD">
              <w:t xml:space="preserve">ach Licensed Distribution System Operator (LDSO) must </w:t>
            </w:r>
            <w:r>
              <w:t xml:space="preserve">send the </w:t>
            </w:r>
            <w:proofErr w:type="spellStart"/>
            <w:r w:rsidRPr="00FC1109">
              <w:t>TU</w:t>
            </w:r>
            <w:r>
              <w:t>o</w:t>
            </w:r>
            <w:r w:rsidRPr="00FC1109">
              <w:t>S</w:t>
            </w:r>
            <w:proofErr w:type="spellEnd"/>
            <w:r w:rsidRPr="00FC1109">
              <w:t xml:space="preserve"> Residual Charges Tariff Setting Report</w:t>
            </w:r>
          </w:p>
        </w:tc>
        <w:tc>
          <w:tcPr>
            <w:tcW w:w="343" w:type="pct"/>
            <w:tcBorders>
              <w:bottom w:val="single" w:sz="4" w:space="0" w:color="auto"/>
            </w:tcBorders>
            <w:tcMar>
              <w:top w:w="85" w:type="dxa"/>
              <w:left w:w="85" w:type="dxa"/>
              <w:bottom w:w="85" w:type="dxa"/>
              <w:right w:w="85" w:type="dxa"/>
            </w:tcMar>
          </w:tcPr>
          <w:p w14:paraId="2613EDD8" w14:textId="77777777" w:rsidR="004200C7" w:rsidRDefault="004200C7" w:rsidP="004200C7">
            <w:pPr>
              <w:spacing w:after="120"/>
            </w:pPr>
            <w:r>
              <w:t>LDSO</w:t>
            </w:r>
          </w:p>
        </w:tc>
        <w:tc>
          <w:tcPr>
            <w:tcW w:w="421" w:type="pct"/>
            <w:tcBorders>
              <w:bottom w:val="single" w:sz="4" w:space="0" w:color="auto"/>
            </w:tcBorders>
            <w:tcMar>
              <w:top w:w="85" w:type="dxa"/>
              <w:left w:w="85" w:type="dxa"/>
              <w:bottom w:w="85" w:type="dxa"/>
              <w:right w:w="85" w:type="dxa"/>
            </w:tcMar>
          </w:tcPr>
          <w:p w14:paraId="65983236" w14:textId="77777777" w:rsidR="004200C7" w:rsidRDefault="004200C7" w:rsidP="004200C7">
            <w:pPr>
              <w:spacing w:after="120"/>
            </w:pPr>
            <w:r>
              <w:t>NETSO</w:t>
            </w:r>
          </w:p>
        </w:tc>
        <w:tc>
          <w:tcPr>
            <w:tcW w:w="750" w:type="pct"/>
            <w:tcBorders>
              <w:bottom w:val="single" w:sz="4" w:space="0" w:color="auto"/>
            </w:tcBorders>
            <w:tcMar>
              <w:top w:w="85" w:type="dxa"/>
              <w:left w:w="85" w:type="dxa"/>
              <w:bottom w:w="85" w:type="dxa"/>
              <w:right w:w="85" w:type="dxa"/>
            </w:tcMar>
          </w:tcPr>
          <w:p w14:paraId="1ACB2B0B" w14:textId="69E85920" w:rsidR="004200C7" w:rsidRDefault="004200C7" w:rsidP="00D831B0">
            <w:pPr>
              <w:spacing w:after="120"/>
            </w:pPr>
            <w:r>
              <w:t>P</w:t>
            </w:r>
            <w:r w:rsidR="00D831B0">
              <w:t>0322</w:t>
            </w:r>
          </w:p>
        </w:tc>
        <w:tc>
          <w:tcPr>
            <w:tcW w:w="774" w:type="pct"/>
            <w:tcBorders>
              <w:bottom w:val="single" w:sz="4" w:space="0" w:color="auto"/>
            </w:tcBorders>
            <w:tcMar>
              <w:top w:w="85" w:type="dxa"/>
              <w:left w:w="85" w:type="dxa"/>
              <w:bottom w:w="85" w:type="dxa"/>
              <w:right w:w="85" w:type="dxa"/>
            </w:tcMar>
          </w:tcPr>
          <w:p w14:paraId="7F3F0E46" w14:textId="77777777" w:rsidR="004200C7" w:rsidRDefault="004200C7" w:rsidP="004200C7">
            <w:pPr>
              <w:spacing w:after="120"/>
            </w:pPr>
            <w:r>
              <w:t>SFTP or by other electronic means as may be agreed</w:t>
            </w:r>
          </w:p>
        </w:tc>
      </w:tr>
    </w:tbl>
    <w:p w14:paraId="189721D8" w14:textId="77777777" w:rsidR="00515248" w:rsidRDefault="00515248" w:rsidP="00B8005A">
      <w:pPr>
        <w:pStyle w:val="Heading1"/>
        <w:keepNext w:val="0"/>
        <w:spacing w:before="0" w:after="200"/>
        <w:jc w:val="both"/>
        <w:rPr>
          <w:sz w:val="24"/>
          <w:szCs w:val="24"/>
        </w:rPr>
        <w:sectPr w:rsidR="00515248" w:rsidSect="00B8005A">
          <w:headerReference w:type="even" r:id="rId11"/>
          <w:headerReference w:type="first" r:id="rId12"/>
          <w:endnotePr>
            <w:numFmt w:val="decimal"/>
          </w:endnotePr>
          <w:pgSz w:w="16840" w:h="11907" w:orient="landscape" w:code="9"/>
          <w:pgMar w:top="1418" w:right="1418" w:bottom="1418" w:left="1418" w:header="709" w:footer="709" w:gutter="0"/>
          <w:cols w:space="720"/>
          <w:noEndnote/>
          <w:docGrid w:linePitch="272"/>
        </w:sectPr>
      </w:pPr>
    </w:p>
    <w:p w14:paraId="78FA202D" w14:textId="77777777" w:rsidR="000F32A3" w:rsidRDefault="008F4CE4" w:rsidP="00515248">
      <w:pPr>
        <w:pStyle w:val="Heading1"/>
        <w:keepNext w:val="0"/>
        <w:spacing w:before="0" w:after="200"/>
        <w:ind w:left="851" w:hanging="851"/>
        <w:jc w:val="both"/>
        <w:rPr>
          <w:sz w:val="24"/>
          <w:szCs w:val="24"/>
        </w:rPr>
      </w:pPr>
      <w:bookmarkStart w:id="380" w:name="_Toc165034887"/>
      <w:r>
        <w:rPr>
          <w:sz w:val="24"/>
          <w:szCs w:val="24"/>
        </w:rPr>
        <w:lastRenderedPageBreak/>
        <w:t>4.</w:t>
      </w:r>
      <w:r>
        <w:rPr>
          <w:sz w:val="24"/>
          <w:szCs w:val="24"/>
        </w:rPr>
        <w:tab/>
        <w:t>Appendices</w:t>
      </w:r>
      <w:bookmarkEnd w:id="369"/>
      <w:bookmarkEnd w:id="370"/>
      <w:bookmarkEnd w:id="371"/>
      <w:bookmarkEnd w:id="372"/>
      <w:bookmarkEnd w:id="373"/>
      <w:bookmarkEnd w:id="374"/>
      <w:bookmarkEnd w:id="375"/>
      <w:bookmarkEnd w:id="380"/>
    </w:p>
    <w:p w14:paraId="2EB14DD8" w14:textId="77777777" w:rsidR="000F32A3" w:rsidRDefault="008F4CE4">
      <w:pPr>
        <w:pStyle w:val="Heading2"/>
        <w:keepNext w:val="0"/>
        <w:spacing w:before="0" w:after="200"/>
        <w:ind w:left="851" w:hanging="851"/>
        <w:jc w:val="both"/>
        <w:rPr>
          <w:i w:val="0"/>
          <w:sz w:val="24"/>
          <w:szCs w:val="24"/>
        </w:rPr>
      </w:pPr>
      <w:bookmarkStart w:id="381" w:name="_Toc181611722"/>
      <w:bookmarkStart w:id="382" w:name="_Toc216606427"/>
      <w:bookmarkStart w:id="383" w:name="_Toc505697560"/>
      <w:bookmarkStart w:id="384" w:name="_Toc529535163"/>
      <w:bookmarkStart w:id="385" w:name="_Toc30061272"/>
      <w:bookmarkStart w:id="386" w:name="_Toc165034888"/>
      <w:bookmarkStart w:id="387" w:name="_Toc87339281"/>
      <w:bookmarkStart w:id="388" w:name="_Toc87954069"/>
      <w:r>
        <w:rPr>
          <w:i w:val="0"/>
          <w:sz w:val="24"/>
          <w:szCs w:val="24"/>
        </w:rPr>
        <w:t>4.1</w:t>
      </w:r>
      <w:r>
        <w:rPr>
          <w:i w:val="0"/>
          <w:sz w:val="24"/>
          <w:szCs w:val="24"/>
        </w:rPr>
        <w:tab/>
        <w:t>Update of the National Measurement Error Transformer Statement</w:t>
      </w:r>
      <w:bookmarkEnd w:id="381"/>
      <w:bookmarkEnd w:id="382"/>
      <w:bookmarkEnd w:id="383"/>
      <w:bookmarkEnd w:id="384"/>
      <w:bookmarkEnd w:id="385"/>
      <w:bookmarkEnd w:id="386"/>
      <w:r>
        <w:rPr>
          <w:i w:val="0"/>
          <w:sz w:val="24"/>
          <w:szCs w:val="24"/>
        </w:rPr>
        <w:t xml:space="preserve"> </w:t>
      </w:r>
      <w:bookmarkEnd w:id="387"/>
      <w:bookmarkEnd w:id="388"/>
    </w:p>
    <w:p w14:paraId="630415BB" w14:textId="1B887A39" w:rsidR="000F32A3" w:rsidRPr="00C95D37" w:rsidRDefault="00C95D37" w:rsidP="00C95D37">
      <w:pPr>
        <w:pStyle w:val="Heading3"/>
        <w:rPr>
          <w:b w:val="0"/>
          <w:sz w:val="24"/>
          <w:szCs w:val="24"/>
        </w:rPr>
      </w:pPr>
      <w:r>
        <w:rPr>
          <w:b w:val="0"/>
          <w:sz w:val="24"/>
          <w:szCs w:val="24"/>
        </w:rPr>
        <w:t>4.1.1</w:t>
      </w:r>
      <w:r>
        <w:rPr>
          <w:b w:val="0"/>
          <w:sz w:val="24"/>
          <w:szCs w:val="24"/>
        </w:rPr>
        <w:tab/>
      </w:r>
      <w:r w:rsidR="008F4CE4" w:rsidRPr="00C95D37">
        <w:rPr>
          <w:b w:val="0"/>
          <w:sz w:val="24"/>
          <w:szCs w:val="24"/>
        </w:rPr>
        <w:t>CT or VT Error Data Form</w:t>
      </w:r>
    </w:p>
    <w:p w14:paraId="2EC2A4F7" w14:textId="77777777" w:rsidR="000F32A3" w:rsidRDefault="008F4CE4">
      <w:pPr>
        <w:spacing w:after="200"/>
        <w:ind w:left="851"/>
        <w:jc w:val="both"/>
        <w:rPr>
          <w:sz w:val="24"/>
          <w:szCs w:val="24"/>
        </w:rPr>
      </w:pPr>
      <w:r>
        <w:rPr>
          <w:sz w:val="24"/>
          <w:szCs w:val="24"/>
        </w:rPr>
        <w:t>This document is contained in file reference BSCP515_APPX041</w:t>
      </w:r>
    </w:p>
    <w:p w14:paraId="7C3F5F22" w14:textId="77777777" w:rsidR="000F32A3" w:rsidRDefault="008F4CE4">
      <w:pPr>
        <w:spacing w:after="200"/>
        <w:ind w:left="851"/>
        <w:jc w:val="both"/>
        <w:rPr>
          <w:sz w:val="24"/>
          <w:szCs w:val="24"/>
        </w:rPr>
      </w:pPr>
      <w:r>
        <w:rPr>
          <w:sz w:val="24"/>
          <w:szCs w:val="24"/>
        </w:rPr>
        <w:t>Title ‘Form for the submission of CT or VT Error data for addition to the National Measurement Transformer Error Statement’</w:t>
      </w:r>
    </w:p>
    <w:p w14:paraId="26319F87" w14:textId="77777777" w:rsidR="000F32A3" w:rsidRDefault="008F4CE4">
      <w:pPr>
        <w:spacing w:after="200"/>
        <w:ind w:left="851"/>
        <w:jc w:val="both"/>
        <w:rPr>
          <w:sz w:val="24"/>
          <w:szCs w:val="24"/>
        </w:rPr>
      </w:pPr>
      <w:r>
        <w:rPr>
          <w:sz w:val="24"/>
          <w:szCs w:val="24"/>
        </w:rPr>
        <w:t xml:space="preserve">Date: </w:t>
      </w:r>
      <w:smartTag w:uri="urn:schemas-microsoft-com:office:smarttags" w:element="date">
        <w:smartTagPr>
          <w:attr w:name="Month" w:val="2"/>
          <w:attr w:name="Day" w:val="24"/>
          <w:attr w:name="Year" w:val="2005"/>
        </w:smartTagPr>
        <w:r>
          <w:rPr>
            <w:sz w:val="24"/>
            <w:szCs w:val="24"/>
          </w:rPr>
          <w:t>24 February 2005</w:t>
        </w:r>
      </w:smartTag>
    </w:p>
    <w:p w14:paraId="58C1C167" w14:textId="77777777" w:rsidR="000F32A3" w:rsidRDefault="008F4CE4">
      <w:pPr>
        <w:pStyle w:val="Heading2"/>
        <w:keepNext w:val="0"/>
        <w:spacing w:before="0" w:after="200"/>
        <w:ind w:left="851" w:hanging="851"/>
        <w:jc w:val="both"/>
        <w:rPr>
          <w:i w:val="0"/>
          <w:sz w:val="24"/>
          <w:szCs w:val="24"/>
        </w:rPr>
      </w:pPr>
      <w:bookmarkStart w:id="389" w:name="_Toc181611723"/>
      <w:bookmarkStart w:id="390" w:name="_Toc216606428"/>
      <w:bookmarkStart w:id="391" w:name="_Toc505697561"/>
      <w:bookmarkStart w:id="392" w:name="_Toc529535164"/>
      <w:bookmarkStart w:id="393" w:name="_Toc30061273"/>
      <w:bookmarkStart w:id="394" w:name="_Toc165034889"/>
      <w:r>
        <w:rPr>
          <w:i w:val="0"/>
          <w:sz w:val="24"/>
          <w:szCs w:val="24"/>
        </w:rPr>
        <w:t>4.2</w:t>
      </w:r>
      <w:r>
        <w:rPr>
          <w:i w:val="0"/>
          <w:sz w:val="24"/>
          <w:szCs w:val="24"/>
        </w:rPr>
        <w:tab/>
        <w:t xml:space="preserve">Analysis of CT or VT Data by </w:t>
      </w:r>
      <w:proofErr w:type="spellStart"/>
      <w:r>
        <w:rPr>
          <w:i w:val="0"/>
          <w:sz w:val="24"/>
          <w:szCs w:val="24"/>
        </w:rPr>
        <w:t>BSCCo</w:t>
      </w:r>
      <w:proofErr w:type="spellEnd"/>
      <w:r>
        <w:rPr>
          <w:i w:val="0"/>
          <w:sz w:val="24"/>
          <w:szCs w:val="24"/>
        </w:rPr>
        <w:t>.</w:t>
      </w:r>
      <w:bookmarkEnd w:id="389"/>
      <w:bookmarkEnd w:id="390"/>
      <w:bookmarkEnd w:id="391"/>
      <w:bookmarkEnd w:id="392"/>
      <w:bookmarkEnd w:id="393"/>
      <w:bookmarkEnd w:id="394"/>
    </w:p>
    <w:p w14:paraId="1C257193" w14:textId="77777777" w:rsidR="000F32A3" w:rsidRPr="00C95D37" w:rsidRDefault="008F4CE4" w:rsidP="00C95D37">
      <w:pPr>
        <w:pStyle w:val="Heading3"/>
        <w:rPr>
          <w:b w:val="0"/>
          <w:sz w:val="24"/>
          <w:szCs w:val="24"/>
        </w:rPr>
      </w:pPr>
      <w:r w:rsidRPr="00C95D37">
        <w:rPr>
          <w:b w:val="0"/>
          <w:sz w:val="24"/>
          <w:szCs w:val="24"/>
        </w:rPr>
        <w:t>4.2.1</w:t>
      </w:r>
      <w:r w:rsidRPr="00C95D37">
        <w:rPr>
          <w:b w:val="0"/>
          <w:sz w:val="24"/>
          <w:szCs w:val="24"/>
        </w:rPr>
        <w:tab/>
        <w:t>CT Data</w:t>
      </w:r>
    </w:p>
    <w:p w14:paraId="6382D01E" w14:textId="77777777" w:rsidR="000F32A3" w:rsidRDefault="008F4CE4">
      <w:pPr>
        <w:spacing w:after="200"/>
        <w:ind w:left="851"/>
        <w:jc w:val="both"/>
        <w:rPr>
          <w:sz w:val="24"/>
          <w:szCs w:val="24"/>
        </w:rPr>
      </w:pPr>
      <w:proofErr w:type="spellStart"/>
      <w:r>
        <w:rPr>
          <w:sz w:val="24"/>
          <w:szCs w:val="24"/>
        </w:rPr>
        <w:t>BSCCo</w:t>
      </w:r>
      <w:proofErr w:type="spellEnd"/>
      <w:r>
        <w:rPr>
          <w:sz w:val="24"/>
          <w:szCs w:val="24"/>
        </w:rPr>
        <w:t xml:space="preserve"> will firstly look at the ratio error compared to the class of the CT sample for all Test Point and Burdens. If, for each Test Point and Burden, a minimum of 98% of the sample is within the class accuracy, then </w:t>
      </w:r>
      <w:proofErr w:type="spellStart"/>
      <w:r>
        <w:rPr>
          <w:sz w:val="24"/>
          <w:szCs w:val="24"/>
        </w:rPr>
        <w:t>BSCCo</w:t>
      </w:r>
      <w:proofErr w:type="spellEnd"/>
      <w:r>
        <w:rPr>
          <w:sz w:val="24"/>
          <w:szCs w:val="24"/>
        </w:rPr>
        <w:t xml:space="preserve"> may approve the CT type. For any set of CT data which does not meet these requirements and where the applicant wishes to proceed, </w:t>
      </w:r>
      <w:proofErr w:type="spellStart"/>
      <w:r>
        <w:rPr>
          <w:sz w:val="24"/>
          <w:szCs w:val="24"/>
        </w:rPr>
        <w:t>BSCCo</w:t>
      </w:r>
      <w:proofErr w:type="spellEnd"/>
      <w:r>
        <w:rPr>
          <w:sz w:val="24"/>
          <w:szCs w:val="24"/>
        </w:rPr>
        <w:t xml:space="preserve"> will undertake further analysis of the data and present the results of this further analysis to the Panel for approval.</w:t>
      </w:r>
    </w:p>
    <w:p w14:paraId="2C770630" w14:textId="77777777" w:rsidR="000F32A3" w:rsidRPr="00C95D37" w:rsidRDefault="008F4CE4" w:rsidP="00C95D37">
      <w:pPr>
        <w:pStyle w:val="Heading3"/>
        <w:rPr>
          <w:b w:val="0"/>
          <w:sz w:val="24"/>
          <w:szCs w:val="24"/>
        </w:rPr>
      </w:pPr>
      <w:r w:rsidRPr="00C95D37">
        <w:rPr>
          <w:b w:val="0"/>
          <w:sz w:val="24"/>
          <w:szCs w:val="24"/>
        </w:rPr>
        <w:t>4.2.2</w:t>
      </w:r>
      <w:r w:rsidRPr="00C95D37">
        <w:rPr>
          <w:b w:val="0"/>
          <w:sz w:val="24"/>
          <w:szCs w:val="24"/>
        </w:rPr>
        <w:tab/>
        <w:t>VT Data</w:t>
      </w:r>
    </w:p>
    <w:p w14:paraId="6D351981" w14:textId="77777777" w:rsidR="000F32A3" w:rsidRDefault="008F4CE4">
      <w:pPr>
        <w:spacing w:after="200"/>
        <w:ind w:left="851"/>
        <w:jc w:val="both"/>
        <w:rPr>
          <w:sz w:val="24"/>
          <w:szCs w:val="24"/>
        </w:rPr>
      </w:pPr>
      <w:proofErr w:type="spellStart"/>
      <w:r>
        <w:rPr>
          <w:sz w:val="24"/>
          <w:szCs w:val="24"/>
        </w:rPr>
        <w:t>BSCCo</w:t>
      </w:r>
      <w:proofErr w:type="spellEnd"/>
      <w:r>
        <w:rPr>
          <w:sz w:val="24"/>
          <w:szCs w:val="24"/>
        </w:rPr>
        <w:t xml:space="preserve"> will firstly look at the ratio error compared to the class of the VT sample for all Test Point and Burdens. If, for each Test Point and Burden, a minimum of 98% of the sample is within the class accuracy, then </w:t>
      </w:r>
      <w:proofErr w:type="spellStart"/>
      <w:r>
        <w:rPr>
          <w:sz w:val="24"/>
          <w:szCs w:val="24"/>
        </w:rPr>
        <w:t>BSCCo</w:t>
      </w:r>
      <w:proofErr w:type="spellEnd"/>
      <w:r>
        <w:rPr>
          <w:sz w:val="24"/>
          <w:szCs w:val="24"/>
        </w:rPr>
        <w:t xml:space="preserve"> may approve the VT type. For any set of VT data which does not meet these requirements and where the applicant wishes to proceed, </w:t>
      </w:r>
      <w:proofErr w:type="spellStart"/>
      <w:r>
        <w:rPr>
          <w:sz w:val="24"/>
          <w:szCs w:val="24"/>
        </w:rPr>
        <w:t>BSCCo</w:t>
      </w:r>
      <w:proofErr w:type="spellEnd"/>
      <w:r>
        <w:rPr>
          <w:sz w:val="24"/>
          <w:szCs w:val="24"/>
        </w:rPr>
        <w:t xml:space="preserve"> will undertake further analysis of the data and present the results of this further analysis to the Panel for approval.</w:t>
      </w:r>
    </w:p>
    <w:p w14:paraId="2920614D" w14:textId="77777777" w:rsidR="000F32A3" w:rsidRDefault="008F4CE4">
      <w:pPr>
        <w:pStyle w:val="Heading2"/>
        <w:keepNext w:val="0"/>
        <w:spacing w:before="0" w:after="200"/>
        <w:ind w:left="851" w:hanging="851"/>
        <w:jc w:val="both"/>
        <w:rPr>
          <w:sz w:val="24"/>
          <w:szCs w:val="24"/>
        </w:rPr>
      </w:pPr>
      <w:bookmarkStart w:id="395" w:name="_Toc430606680"/>
      <w:bookmarkStart w:id="396" w:name="_Toc505697562"/>
      <w:bookmarkStart w:id="397" w:name="_Toc529535165"/>
      <w:bookmarkStart w:id="398" w:name="_Toc30061274"/>
      <w:bookmarkStart w:id="399" w:name="_Toc165034890"/>
      <w:r>
        <w:rPr>
          <w:i w:val="0"/>
          <w:sz w:val="24"/>
          <w:szCs w:val="24"/>
        </w:rPr>
        <w:t>4.3</w:t>
      </w:r>
      <w:r>
        <w:rPr>
          <w:i w:val="0"/>
          <w:sz w:val="24"/>
          <w:szCs w:val="24"/>
        </w:rPr>
        <w:tab/>
        <w:t>Communication of MSIDs following Demand Control Event</w:t>
      </w:r>
      <w:bookmarkEnd w:id="395"/>
      <w:bookmarkEnd w:id="396"/>
      <w:bookmarkEnd w:id="397"/>
      <w:bookmarkEnd w:id="398"/>
      <w:bookmarkEnd w:id="399"/>
    </w:p>
    <w:p w14:paraId="5A418F21" w14:textId="77777777" w:rsidR="000F32A3" w:rsidRDefault="008F4CE4">
      <w:pPr>
        <w:spacing w:after="200"/>
        <w:ind w:left="851" w:hanging="851"/>
        <w:jc w:val="both"/>
        <w:rPr>
          <w:sz w:val="24"/>
          <w:szCs w:val="24"/>
        </w:rPr>
      </w:pPr>
      <w:r>
        <w:rPr>
          <w:sz w:val="24"/>
          <w:szCs w:val="24"/>
        </w:rPr>
        <w:t>4.3.1</w:t>
      </w:r>
      <w:r>
        <w:rPr>
          <w:sz w:val="24"/>
          <w:szCs w:val="24"/>
        </w:rPr>
        <w:tab/>
        <w:t xml:space="preserve">Whilst the P0238 is sent by the LDSO to the </w:t>
      </w:r>
      <w:proofErr w:type="spellStart"/>
      <w:r>
        <w:rPr>
          <w:sz w:val="24"/>
          <w:szCs w:val="24"/>
        </w:rPr>
        <w:t>BSCCo</w:t>
      </w:r>
      <w:proofErr w:type="spellEnd"/>
      <w:r>
        <w:rPr>
          <w:sz w:val="24"/>
          <w:szCs w:val="24"/>
        </w:rPr>
        <w:t>, it should be generated as though it is to be sent direct to Party Agents, i.e. the ‘MPID To’ in the header should reflect the various agents that are intended to receive the file.</w:t>
      </w:r>
    </w:p>
    <w:p w14:paraId="201CBBC2" w14:textId="76D7A962" w:rsidR="000F32A3" w:rsidRDefault="008F4CE4">
      <w:pPr>
        <w:spacing w:after="200"/>
        <w:ind w:left="851" w:hanging="851"/>
        <w:jc w:val="both"/>
        <w:rPr>
          <w:sz w:val="24"/>
          <w:szCs w:val="24"/>
        </w:rPr>
      </w:pPr>
      <w:r>
        <w:rPr>
          <w:sz w:val="24"/>
          <w:szCs w:val="24"/>
        </w:rPr>
        <w:t>4.3.2</w:t>
      </w:r>
      <w:r>
        <w:rPr>
          <w:sz w:val="24"/>
          <w:szCs w:val="24"/>
        </w:rPr>
        <w:tab/>
        <w:t xml:space="preserve">The Demand Control Event ID </w:t>
      </w:r>
      <w:r w:rsidR="00DA0028">
        <w:rPr>
          <w:sz w:val="24"/>
          <w:szCs w:val="24"/>
        </w:rPr>
        <w:t xml:space="preserve">(DCE ID) </w:t>
      </w:r>
      <w:r>
        <w:rPr>
          <w:sz w:val="24"/>
          <w:szCs w:val="24"/>
        </w:rPr>
        <w:t>is originally determined by the National Electricity Transmission System Operator (NETSO), who uses it in its correspondence with the LDSO and SVAA. The LDSO should therefore use the DCE ID reported to it by the NETSO when compiling and sending a P0238 to Party Agents.</w:t>
      </w:r>
    </w:p>
    <w:p w14:paraId="095BC1FE" w14:textId="77777777" w:rsidR="000F32A3" w:rsidRDefault="008F4CE4">
      <w:pPr>
        <w:spacing w:after="200"/>
        <w:ind w:left="851" w:hanging="851"/>
        <w:jc w:val="both"/>
        <w:rPr>
          <w:sz w:val="24"/>
          <w:szCs w:val="24"/>
        </w:rPr>
      </w:pPr>
      <w:r>
        <w:rPr>
          <w:sz w:val="24"/>
          <w:szCs w:val="24"/>
        </w:rPr>
        <w:t>4.3.3</w:t>
      </w:r>
      <w:r>
        <w:rPr>
          <w:sz w:val="24"/>
          <w:szCs w:val="24"/>
        </w:rPr>
        <w:tab/>
        <w:t>The ‘Start Date and Time’ and ‘End Date and Time’ in the P0238 reflect the start and end of the entire Demand Control Event, not intermediary stages or actions within an event. Therefore, the LDSO should report all MSIDs affected by the same event once between the Start and End Date and Time that represent the beginning and end of the whole event, irrespective of whether the LDSO disconnects and reconnects MSIDs multiple times within the same event.</w:t>
      </w:r>
    </w:p>
    <w:p w14:paraId="202DEFD0" w14:textId="61E0ACD3" w:rsidR="00FF445C" w:rsidRDefault="00464BC8">
      <w:pPr>
        <w:spacing w:after="200"/>
        <w:ind w:left="851" w:hanging="851"/>
        <w:jc w:val="both"/>
        <w:rPr>
          <w:sz w:val="24"/>
          <w:szCs w:val="24"/>
        </w:rPr>
      </w:pPr>
      <w:r>
        <w:rPr>
          <w:sz w:val="24"/>
          <w:szCs w:val="24"/>
        </w:rPr>
        <w:t>4.3.4</w:t>
      </w:r>
      <w:r>
        <w:rPr>
          <w:sz w:val="24"/>
          <w:szCs w:val="24"/>
        </w:rPr>
        <w:tab/>
      </w:r>
      <w:r w:rsidR="00EB397F">
        <w:rPr>
          <w:sz w:val="24"/>
          <w:szCs w:val="24"/>
        </w:rPr>
        <w:t>LDSOs should aim for a single, correct P0238 submission. However, should there be an error in the original file, then LDSOs may submit a revised version which should overwrite the previous version and t</w:t>
      </w:r>
      <w:r>
        <w:rPr>
          <w:sz w:val="24"/>
          <w:szCs w:val="24"/>
        </w:rPr>
        <w:t>h</w:t>
      </w:r>
      <w:r w:rsidR="00EB397F">
        <w:rPr>
          <w:sz w:val="24"/>
          <w:szCs w:val="24"/>
        </w:rPr>
        <w:t xml:space="preserve">en be circulated. </w:t>
      </w:r>
      <w:r w:rsidR="008F4CE4">
        <w:rPr>
          <w:sz w:val="24"/>
          <w:szCs w:val="24"/>
        </w:rPr>
        <w:t>The LDSO should reuse the original Demand Control Event ID when sending an updated P0238.</w:t>
      </w:r>
    </w:p>
    <w:p w14:paraId="1D55BD6E" w14:textId="205D4F89" w:rsidR="001670BC" w:rsidRDefault="001670BC" w:rsidP="00C95D37">
      <w:pPr>
        <w:pStyle w:val="Heading2"/>
        <w:rPr>
          <w:i w:val="0"/>
          <w:sz w:val="24"/>
          <w:szCs w:val="24"/>
        </w:rPr>
      </w:pPr>
      <w:bookmarkStart w:id="400" w:name="_Toc165034891"/>
      <w:r w:rsidRPr="00C95D37">
        <w:rPr>
          <w:i w:val="0"/>
          <w:sz w:val="24"/>
          <w:szCs w:val="24"/>
        </w:rPr>
        <w:lastRenderedPageBreak/>
        <w:t>4.4</w:t>
      </w:r>
      <w:r w:rsidRPr="00C95D37">
        <w:rPr>
          <w:i w:val="0"/>
          <w:sz w:val="24"/>
          <w:szCs w:val="24"/>
        </w:rPr>
        <w:tab/>
        <w:t>Validation of Measurement Transformer Ratios</w:t>
      </w:r>
      <w:bookmarkEnd w:id="400"/>
    </w:p>
    <w:p w14:paraId="36C0F0B8" w14:textId="77777777" w:rsidR="00C95D37" w:rsidRPr="00C95D37" w:rsidRDefault="00C95D37" w:rsidP="00C95D37"/>
    <w:p w14:paraId="7D50E7A5" w14:textId="77777777" w:rsidR="001670BC" w:rsidRPr="001670BC" w:rsidRDefault="001670BC" w:rsidP="001670BC">
      <w:pPr>
        <w:spacing w:after="200"/>
        <w:ind w:left="851" w:hanging="851"/>
        <w:jc w:val="both"/>
        <w:rPr>
          <w:sz w:val="24"/>
          <w:szCs w:val="24"/>
        </w:rPr>
      </w:pPr>
      <w:r w:rsidRPr="001670BC">
        <w:rPr>
          <w:sz w:val="24"/>
          <w:szCs w:val="24"/>
        </w:rPr>
        <w:t>4.4.1</w:t>
      </w:r>
      <w:r w:rsidRPr="001670BC">
        <w:rPr>
          <w:sz w:val="24"/>
          <w:szCs w:val="24"/>
        </w:rPr>
        <w:tab/>
        <w:t xml:space="preserve">Where Meter Technical Details include the population of data items ‘J0454 – CT Ratio’ and/or ‘J0455 - VT Ratio’ then the populated value must conform to the valid set held on the Elexon Portal (https://www.elexonportal.co.uk/). Changes made to the valid set become live as soon as they are published by </w:t>
      </w:r>
      <w:proofErr w:type="spellStart"/>
      <w:r w:rsidRPr="001670BC">
        <w:rPr>
          <w:sz w:val="24"/>
          <w:szCs w:val="24"/>
        </w:rPr>
        <w:t>BSCCo</w:t>
      </w:r>
      <w:proofErr w:type="spellEnd"/>
      <w:r w:rsidRPr="001670BC">
        <w:rPr>
          <w:sz w:val="24"/>
          <w:szCs w:val="24"/>
        </w:rPr>
        <w:t>, and the values can be used for retrospective dates.</w:t>
      </w:r>
    </w:p>
    <w:p w14:paraId="23D3981C" w14:textId="0C644538" w:rsidR="00515248" w:rsidRDefault="001670BC" w:rsidP="001670BC">
      <w:pPr>
        <w:spacing w:after="200"/>
        <w:ind w:left="851" w:hanging="851"/>
        <w:jc w:val="both"/>
        <w:rPr>
          <w:sz w:val="24"/>
          <w:szCs w:val="24"/>
        </w:rPr>
      </w:pPr>
      <w:r w:rsidRPr="001670BC">
        <w:rPr>
          <w:sz w:val="24"/>
          <w:szCs w:val="24"/>
        </w:rPr>
        <w:t>4.4.2</w:t>
      </w:r>
      <w:r w:rsidRPr="001670BC">
        <w:rPr>
          <w:sz w:val="24"/>
          <w:szCs w:val="24"/>
        </w:rPr>
        <w:tab/>
        <w:t>Where a LDSO receives a value that is invalid (missing from the valid set) it should set the value to ‘unknown’ and contact the sender for resolution and Elexon if an update to the Valid Set is required.</w:t>
      </w:r>
    </w:p>
    <w:p w14:paraId="28446523" w14:textId="2A861372" w:rsidR="007202BD" w:rsidRDefault="007202BD" w:rsidP="007202BD">
      <w:pPr>
        <w:pStyle w:val="Heading2"/>
        <w:keepNext w:val="0"/>
        <w:spacing w:before="0" w:after="200"/>
        <w:ind w:left="851" w:hanging="851"/>
        <w:jc w:val="both"/>
        <w:rPr>
          <w:sz w:val="24"/>
          <w:szCs w:val="24"/>
        </w:rPr>
      </w:pPr>
      <w:bookmarkStart w:id="401" w:name="_Toc81569394"/>
      <w:bookmarkStart w:id="402" w:name="_Toc165034892"/>
      <w:r>
        <w:rPr>
          <w:i w:val="0"/>
          <w:sz w:val="24"/>
          <w:szCs w:val="24"/>
        </w:rPr>
        <w:t>4.5</w:t>
      </w:r>
      <w:r>
        <w:rPr>
          <w:i w:val="0"/>
          <w:sz w:val="24"/>
          <w:szCs w:val="24"/>
        </w:rPr>
        <w:tab/>
      </w:r>
      <w:r w:rsidRPr="00FC1109">
        <w:rPr>
          <w:i w:val="0"/>
          <w:sz w:val="24"/>
          <w:szCs w:val="24"/>
        </w:rPr>
        <w:t xml:space="preserve">Monthly </w:t>
      </w:r>
      <w:proofErr w:type="spellStart"/>
      <w:r w:rsidRPr="00FC1109">
        <w:rPr>
          <w:i w:val="0"/>
          <w:sz w:val="24"/>
          <w:szCs w:val="24"/>
        </w:rPr>
        <w:t>TU</w:t>
      </w:r>
      <w:r>
        <w:rPr>
          <w:i w:val="0"/>
          <w:sz w:val="24"/>
          <w:szCs w:val="24"/>
        </w:rPr>
        <w:t>o</w:t>
      </w:r>
      <w:r w:rsidRPr="00FC1109">
        <w:rPr>
          <w:i w:val="0"/>
          <w:sz w:val="24"/>
          <w:szCs w:val="24"/>
        </w:rPr>
        <w:t>S</w:t>
      </w:r>
      <w:proofErr w:type="spellEnd"/>
      <w:r w:rsidRPr="00FC1109">
        <w:rPr>
          <w:i w:val="0"/>
          <w:sz w:val="24"/>
          <w:szCs w:val="24"/>
        </w:rPr>
        <w:t xml:space="preserve"> Residual Charges Billing Report</w:t>
      </w:r>
      <w:bookmarkEnd w:id="401"/>
      <w:bookmarkEnd w:id="402"/>
    </w:p>
    <w:p w14:paraId="62E8B300" w14:textId="6ABFF50D" w:rsidR="007202BD" w:rsidRDefault="00604F1C" w:rsidP="007202BD">
      <w:pPr>
        <w:spacing w:after="200"/>
        <w:ind w:left="851" w:hanging="851"/>
        <w:jc w:val="both"/>
        <w:rPr>
          <w:sz w:val="24"/>
          <w:szCs w:val="24"/>
        </w:rPr>
      </w:pPr>
      <w:r>
        <w:rPr>
          <w:sz w:val="24"/>
          <w:szCs w:val="24"/>
        </w:rPr>
        <w:t>4.5</w:t>
      </w:r>
      <w:r w:rsidR="007202BD">
        <w:rPr>
          <w:sz w:val="24"/>
          <w:szCs w:val="24"/>
        </w:rPr>
        <w:t>.1</w:t>
      </w:r>
      <w:r w:rsidR="007202BD">
        <w:rPr>
          <w:sz w:val="24"/>
          <w:szCs w:val="24"/>
        </w:rPr>
        <w:tab/>
        <w:t xml:space="preserve">Within </w:t>
      </w:r>
      <w:r w:rsidR="007202BD" w:rsidRPr="00217FD7">
        <w:rPr>
          <w:sz w:val="24"/>
          <w:szCs w:val="24"/>
        </w:rPr>
        <w:t xml:space="preserve">5 WD of receiving the D0030 'Aggregated </w:t>
      </w:r>
      <w:proofErr w:type="spellStart"/>
      <w:r w:rsidR="007202BD" w:rsidRPr="00217FD7">
        <w:rPr>
          <w:sz w:val="24"/>
          <w:szCs w:val="24"/>
        </w:rPr>
        <w:t>DUoS</w:t>
      </w:r>
      <w:proofErr w:type="spellEnd"/>
      <w:r w:rsidR="007202BD" w:rsidRPr="00217FD7">
        <w:rPr>
          <w:sz w:val="24"/>
          <w:szCs w:val="24"/>
        </w:rPr>
        <w:t xml:space="preserve"> Report' data flow, in relation to each Distributor ID, sent as part of the Initial Volume Allocation Run (SF) for the last day of a calendar month, each Licensed Distribution System Operator (LDSO) must </w:t>
      </w:r>
      <w:r w:rsidR="007202BD">
        <w:rPr>
          <w:sz w:val="24"/>
          <w:szCs w:val="24"/>
        </w:rPr>
        <w:t xml:space="preserve">send the </w:t>
      </w:r>
      <w:proofErr w:type="spellStart"/>
      <w:r w:rsidR="007202BD">
        <w:rPr>
          <w:sz w:val="24"/>
          <w:szCs w:val="24"/>
        </w:rPr>
        <w:t>TUoS</w:t>
      </w:r>
      <w:proofErr w:type="spellEnd"/>
      <w:r w:rsidR="007202BD">
        <w:rPr>
          <w:sz w:val="24"/>
          <w:szCs w:val="24"/>
        </w:rPr>
        <w:t xml:space="preserve"> Residual Charges Billing Report. The report should provide a count of Final Demand Sites for Charging Bands (except ‘UMS’) and a sum of gross Imports</w:t>
      </w:r>
      <w:r w:rsidR="007202BD">
        <w:rPr>
          <w:rStyle w:val="FootnoteReference"/>
          <w:sz w:val="24"/>
          <w:szCs w:val="24"/>
        </w:rPr>
        <w:footnoteReference w:id="26"/>
      </w:r>
      <w:r w:rsidR="007202BD">
        <w:rPr>
          <w:sz w:val="24"/>
          <w:szCs w:val="24"/>
        </w:rPr>
        <w:t xml:space="preserve"> (for ‘UMS’ Charging Band only) which are reported by </w:t>
      </w:r>
      <w:r w:rsidR="007202BD" w:rsidRPr="00377B8B">
        <w:rPr>
          <w:sz w:val="24"/>
          <w:szCs w:val="24"/>
        </w:rPr>
        <w:t>Distributor ID</w:t>
      </w:r>
      <w:r w:rsidR="007202BD">
        <w:rPr>
          <w:sz w:val="24"/>
          <w:szCs w:val="24"/>
        </w:rPr>
        <w:t xml:space="preserve">, </w:t>
      </w:r>
      <w:r w:rsidR="007202BD" w:rsidRPr="00377B8B">
        <w:rPr>
          <w:sz w:val="24"/>
          <w:szCs w:val="24"/>
        </w:rPr>
        <w:t>GSP Group</w:t>
      </w:r>
      <w:r w:rsidR="007202BD">
        <w:rPr>
          <w:sz w:val="24"/>
          <w:szCs w:val="24"/>
        </w:rPr>
        <w:t>, S</w:t>
      </w:r>
      <w:r w:rsidR="007202BD" w:rsidRPr="00377B8B">
        <w:rPr>
          <w:sz w:val="24"/>
          <w:szCs w:val="24"/>
        </w:rPr>
        <w:t>ettlement Date</w:t>
      </w:r>
      <w:r w:rsidR="007202BD">
        <w:rPr>
          <w:sz w:val="24"/>
          <w:szCs w:val="24"/>
        </w:rPr>
        <w:t xml:space="preserve">, </w:t>
      </w:r>
      <w:r w:rsidR="007202BD" w:rsidRPr="00377B8B">
        <w:rPr>
          <w:sz w:val="24"/>
          <w:szCs w:val="24"/>
        </w:rPr>
        <w:t>Settlement Run Type</w:t>
      </w:r>
      <w:r w:rsidR="007202BD">
        <w:rPr>
          <w:sz w:val="24"/>
          <w:szCs w:val="24"/>
        </w:rPr>
        <w:t xml:space="preserve">, </w:t>
      </w:r>
      <w:r w:rsidR="007202BD" w:rsidRPr="00377B8B">
        <w:rPr>
          <w:sz w:val="24"/>
          <w:szCs w:val="24"/>
        </w:rPr>
        <w:t>Registrant ID</w:t>
      </w:r>
      <w:r w:rsidR="007202BD">
        <w:rPr>
          <w:sz w:val="24"/>
          <w:szCs w:val="24"/>
        </w:rPr>
        <w:t xml:space="preserve"> and </w:t>
      </w:r>
      <w:r w:rsidR="007202BD" w:rsidRPr="00377B8B">
        <w:rPr>
          <w:sz w:val="24"/>
          <w:szCs w:val="24"/>
        </w:rPr>
        <w:t>Charging Band</w:t>
      </w:r>
      <w:r w:rsidR="007202BD">
        <w:rPr>
          <w:sz w:val="24"/>
          <w:szCs w:val="24"/>
        </w:rPr>
        <w:t>.</w:t>
      </w:r>
    </w:p>
    <w:p w14:paraId="1427E530" w14:textId="186C44A4" w:rsidR="007202BD" w:rsidRPr="00217FD7" w:rsidRDefault="00604F1C" w:rsidP="007202BD">
      <w:pPr>
        <w:spacing w:after="200"/>
        <w:ind w:left="851" w:hanging="851"/>
        <w:jc w:val="both"/>
        <w:rPr>
          <w:sz w:val="24"/>
          <w:szCs w:val="24"/>
        </w:rPr>
      </w:pPr>
      <w:r>
        <w:rPr>
          <w:sz w:val="24"/>
          <w:szCs w:val="24"/>
        </w:rPr>
        <w:t>4.5</w:t>
      </w:r>
      <w:r w:rsidR="007202BD">
        <w:rPr>
          <w:sz w:val="24"/>
          <w:szCs w:val="24"/>
        </w:rPr>
        <w:t>.2</w:t>
      </w:r>
      <w:r w:rsidR="007202BD">
        <w:rPr>
          <w:sz w:val="24"/>
          <w:szCs w:val="24"/>
        </w:rPr>
        <w:tab/>
        <w:t xml:space="preserve">Each report will cover all Settlement Dates in the most recent calendar month subject to the relevant Initial Volume Allocation Run (SF). It </w:t>
      </w:r>
      <w:r w:rsidR="007202BD" w:rsidRPr="00780020">
        <w:rPr>
          <w:sz w:val="24"/>
          <w:szCs w:val="24"/>
        </w:rPr>
        <w:t xml:space="preserve">must also </w:t>
      </w:r>
      <w:r w:rsidR="007202BD">
        <w:rPr>
          <w:sz w:val="24"/>
          <w:szCs w:val="24"/>
        </w:rPr>
        <w:t>include</w:t>
      </w:r>
      <w:r w:rsidR="007202BD" w:rsidRPr="00780020">
        <w:rPr>
          <w:sz w:val="24"/>
          <w:szCs w:val="24"/>
        </w:rPr>
        <w:t xml:space="preserve"> the most up to date site counts and UMS Import data for each </w:t>
      </w:r>
      <w:r w:rsidR="007202BD">
        <w:rPr>
          <w:sz w:val="24"/>
          <w:szCs w:val="24"/>
        </w:rPr>
        <w:t>Settlement Date</w:t>
      </w:r>
      <w:r w:rsidR="007202BD" w:rsidRPr="00780020">
        <w:rPr>
          <w:sz w:val="24"/>
          <w:szCs w:val="24"/>
        </w:rPr>
        <w:t xml:space="preserve"> of a calendar month(s) where the last day of the calendar month(s) was the subject of a Reconciliation Volume Allocation Run since the last time the LDSO generated a </w:t>
      </w:r>
      <w:proofErr w:type="spellStart"/>
      <w:r w:rsidR="007202BD" w:rsidRPr="00780020">
        <w:rPr>
          <w:sz w:val="24"/>
          <w:szCs w:val="24"/>
        </w:rPr>
        <w:t>TU</w:t>
      </w:r>
      <w:r w:rsidR="007202BD">
        <w:rPr>
          <w:sz w:val="24"/>
          <w:szCs w:val="24"/>
        </w:rPr>
        <w:t>o</w:t>
      </w:r>
      <w:r w:rsidR="007202BD" w:rsidRPr="00780020">
        <w:rPr>
          <w:sz w:val="24"/>
          <w:szCs w:val="24"/>
        </w:rPr>
        <w:t>S</w:t>
      </w:r>
      <w:proofErr w:type="spellEnd"/>
      <w:r w:rsidR="007202BD" w:rsidRPr="00780020">
        <w:rPr>
          <w:sz w:val="24"/>
          <w:szCs w:val="24"/>
        </w:rPr>
        <w:t xml:space="preserve"> Residual Charges Billing Report</w:t>
      </w:r>
      <w:r w:rsidR="007202BD">
        <w:rPr>
          <w:sz w:val="24"/>
          <w:szCs w:val="24"/>
        </w:rPr>
        <w:t xml:space="preserve">. </w:t>
      </w:r>
      <w:r w:rsidR="007202BD" w:rsidRPr="00780020">
        <w:rPr>
          <w:sz w:val="24"/>
          <w:szCs w:val="24"/>
        </w:rPr>
        <w:t>LDSOs should not report the difference between data at the most recent VAR and the preceding VAR. Nor should LDSOs report a nil or null value if there has been no change</w:t>
      </w:r>
      <w:r w:rsidR="007202BD">
        <w:rPr>
          <w:sz w:val="24"/>
          <w:szCs w:val="24"/>
        </w:rPr>
        <w:t>.</w:t>
      </w:r>
    </w:p>
    <w:p w14:paraId="59902246" w14:textId="7CD1DCA9" w:rsidR="007202BD" w:rsidRPr="00217FD7"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.3</w:t>
      </w:r>
      <w:r>
        <w:rPr>
          <w:sz w:val="24"/>
          <w:szCs w:val="24"/>
        </w:rPr>
        <w:tab/>
      </w:r>
      <w:r w:rsidRPr="00217FD7">
        <w:rPr>
          <w:sz w:val="24"/>
          <w:szCs w:val="24"/>
        </w:rPr>
        <w:t xml:space="preserve">If an LDSO does not receive a D0030 containing SF data for the last day of a calendar month by the time it receives a D0030 containing SF data for the last day of the next calendar month, then it does not need to report in accordance with this requirement for the calendar month for which a D0030 was not received. This does not absolve the LDSO of its responsibility </w:t>
      </w:r>
      <w:r>
        <w:rPr>
          <w:sz w:val="24"/>
          <w:szCs w:val="24"/>
        </w:rPr>
        <w:t>to report updated data if this is available</w:t>
      </w:r>
      <w:r w:rsidRPr="00217FD7">
        <w:rPr>
          <w:sz w:val="24"/>
          <w:szCs w:val="24"/>
        </w:rPr>
        <w:t>.</w:t>
      </w:r>
    </w:p>
    <w:p w14:paraId="097FCE58" w14:textId="03E1B5E6" w:rsidR="007202BD" w:rsidRPr="00217FD7"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.4</w:t>
      </w:r>
      <w:r>
        <w:rPr>
          <w:sz w:val="24"/>
          <w:szCs w:val="24"/>
        </w:rPr>
        <w:tab/>
      </w:r>
      <w:r w:rsidRPr="00217FD7">
        <w:rPr>
          <w:sz w:val="24"/>
          <w:szCs w:val="24"/>
        </w:rPr>
        <w:t>LDSOs must attribute Site Counts and UMS Imports to a BSC Registrant, either using the Party’s Supplier ID where sites’ Metering Systems are registered for SVA or the Party’s BSC Party ID where the sites’ Metering Systems are registered for CVA. LDSOs may use existing Settlement data flows defined in the Data Transfer Catalogue (e.g. the D0030) and the Interface Definition Document (e.g. CDCA-I012, CDCA-I014 and CRA-I014) to determine how to attribute site counts and Imports to the correct BSC Party.</w:t>
      </w:r>
    </w:p>
    <w:p w14:paraId="071BC390" w14:textId="554004CC" w:rsidR="007202BD" w:rsidRPr="00217FD7"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.5</w:t>
      </w:r>
      <w:r>
        <w:rPr>
          <w:sz w:val="24"/>
          <w:szCs w:val="24"/>
        </w:rPr>
        <w:tab/>
        <w:t>Da</w:t>
      </w:r>
      <w:r w:rsidRPr="00217FD7">
        <w:rPr>
          <w:sz w:val="24"/>
          <w:szCs w:val="24"/>
        </w:rPr>
        <w:t>ta will be mapped to Charging Bands, as specified in each LDSO</w:t>
      </w:r>
      <w:r>
        <w:rPr>
          <w:sz w:val="24"/>
          <w:szCs w:val="24"/>
        </w:rPr>
        <w:t>’</w:t>
      </w:r>
      <w:r w:rsidRPr="00217FD7">
        <w:rPr>
          <w:sz w:val="24"/>
          <w:szCs w:val="24"/>
        </w:rPr>
        <w:t xml:space="preserve">s Relevant Charging Statement (as defined in the Distribution Connection and Use of System </w:t>
      </w:r>
      <w:r w:rsidRPr="00217FD7">
        <w:rPr>
          <w:sz w:val="24"/>
          <w:szCs w:val="24"/>
        </w:rPr>
        <w:lastRenderedPageBreak/>
        <w:t>Agreement).  When reporting the Charging Bands, LDSOs will use a valid set as follows</w:t>
      </w:r>
      <w:r>
        <w:rPr>
          <w:rStyle w:val="FootnoteReference"/>
          <w:sz w:val="24"/>
          <w:szCs w:val="24"/>
        </w:rPr>
        <w:footnoteReference w:id="27"/>
      </w:r>
      <w:r w:rsidRPr="00217FD7">
        <w:rPr>
          <w:sz w:val="24"/>
          <w:szCs w:val="24"/>
        </w:rPr>
        <w:t>:</w:t>
      </w:r>
    </w:p>
    <w:p w14:paraId="4F2A2AA0"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Dom – Domestic</w:t>
      </w:r>
    </w:p>
    <w:p w14:paraId="1FB228A0"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LVN1 – LV No MIC band 1</w:t>
      </w:r>
    </w:p>
    <w:p w14:paraId="10CD3634"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LVN2 – LV No MIC band 2</w:t>
      </w:r>
    </w:p>
    <w:p w14:paraId="2BA52596"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LVN3 – LV No MIC band 3</w:t>
      </w:r>
    </w:p>
    <w:p w14:paraId="799FA3E9"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LVN4 – LV No MIC band 4</w:t>
      </w:r>
    </w:p>
    <w:p w14:paraId="7C60193A"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LV1 – LV MIC band 1</w:t>
      </w:r>
    </w:p>
    <w:p w14:paraId="0DB4C261"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LV2 – LV MIC band 2</w:t>
      </w:r>
    </w:p>
    <w:p w14:paraId="6A91C3E6"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LV3 – LV MIC band 3</w:t>
      </w:r>
    </w:p>
    <w:p w14:paraId="75154563"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LV4 – LV MIC band 4</w:t>
      </w:r>
    </w:p>
    <w:p w14:paraId="4C13EA50"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HV1 – HV band 1</w:t>
      </w:r>
    </w:p>
    <w:p w14:paraId="3310E8F0"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HV2 – HV band 2</w:t>
      </w:r>
    </w:p>
    <w:p w14:paraId="2AC50BEA"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HV3 – HV band 3</w:t>
      </w:r>
    </w:p>
    <w:p w14:paraId="6466E9D8"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HV4 – HV band 4</w:t>
      </w:r>
    </w:p>
    <w:p w14:paraId="5B25FB81"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EHV1 – EHV band 1</w:t>
      </w:r>
    </w:p>
    <w:p w14:paraId="5B2E5D40"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EHV2 – EHV band 2</w:t>
      </w:r>
    </w:p>
    <w:p w14:paraId="1CBC54D7"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EHV3 – EHV band 3</w:t>
      </w:r>
    </w:p>
    <w:p w14:paraId="000F87DD"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EHV4 – EHV band 4</w:t>
      </w:r>
    </w:p>
    <w:p w14:paraId="6EDBCEE6" w14:textId="77777777" w:rsidR="007202BD" w:rsidRPr="008F550D" w:rsidRDefault="007202BD" w:rsidP="007202BD">
      <w:pPr>
        <w:pStyle w:val="ListParagraph"/>
        <w:numPr>
          <w:ilvl w:val="0"/>
          <w:numId w:val="25"/>
        </w:numPr>
        <w:spacing w:after="200"/>
        <w:jc w:val="both"/>
        <w:rPr>
          <w:sz w:val="24"/>
          <w:szCs w:val="24"/>
        </w:rPr>
      </w:pPr>
      <w:r w:rsidRPr="008F550D">
        <w:rPr>
          <w:sz w:val="24"/>
          <w:szCs w:val="24"/>
        </w:rPr>
        <w:t>UMS – Unmetered Supplies</w:t>
      </w:r>
    </w:p>
    <w:p w14:paraId="019D2E71" w14:textId="5DD5FA97" w:rsidR="007202BD" w:rsidRPr="00217FD7"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.6</w:t>
      </w:r>
      <w:r>
        <w:rPr>
          <w:sz w:val="24"/>
          <w:szCs w:val="24"/>
        </w:rPr>
        <w:tab/>
      </w:r>
      <w:r w:rsidRPr="00217FD7">
        <w:rPr>
          <w:sz w:val="24"/>
          <w:szCs w:val="24"/>
        </w:rPr>
        <w:t xml:space="preserve">Where an LDSO has more than one Distributor ID (MPID), then the LDSO must report data </w:t>
      </w:r>
      <w:r>
        <w:rPr>
          <w:sz w:val="24"/>
          <w:szCs w:val="24"/>
        </w:rPr>
        <w:t>disaggregated by</w:t>
      </w:r>
      <w:r w:rsidRPr="00217FD7">
        <w:rPr>
          <w:sz w:val="24"/>
          <w:szCs w:val="24"/>
        </w:rPr>
        <w:t xml:space="preserve"> each Distributor ID in its report to </w:t>
      </w:r>
      <w:r>
        <w:rPr>
          <w:sz w:val="24"/>
          <w:szCs w:val="24"/>
        </w:rPr>
        <w:t xml:space="preserve">the </w:t>
      </w:r>
      <w:r w:rsidRPr="00217FD7">
        <w:rPr>
          <w:sz w:val="24"/>
          <w:szCs w:val="24"/>
        </w:rPr>
        <w:t xml:space="preserve">NETSO. </w:t>
      </w:r>
    </w:p>
    <w:p w14:paraId="060B60EC" w14:textId="3FE27DB2" w:rsidR="007202BD"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.7</w:t>
      </w:r>
      <w:r>
        <w:rPr>
          <w:sz w:val="24"/>
          <w:szCs w:val="24"/>
        </w:rPr>
        <w:tab/>
      </w:r>
      <w:r w:rsidRPr="00217FD7">
        <w:rPr>
          <w:sz w:val="24"/>
          <w:szCs w:val="24"/>
        </w:rPr>
        <w:t xml:space="preserve">When providing UMS consumption data, LDSOs will attribute this to </w:t>
      </w:r>
      <w:r>
        <w:rPr>
          <w:sz w:val="24"/>
          <w:szCs w:val="24"/>
        </w:rPr>
        <w:t>the</w:t>
      </w:r>
      <w:r w:rsidRPr="00217FD7">
        <w:rPr>
          <w:sz w:val="24"/>
          <w:szCs w:val="24"/>
        </w:rPr>
        <w:t xml:space="preserve"> distinct UMS Charging Band. Note that this is a charging band defined for the purpose of </w:t>
      </w:r>
      <w:r>
        <w:rPr>
          <w:sz w:val="24"/>
          <w:szCs w:val="24"/>
        </w:rPr>
        <w:t>this process</w:t>
      </w:r>
      <w:r w:rsidRPr="00217FD7">
        <w:rPr>
          <w:sz w:val="24"/>
          <w:szCs w:val="24"/>
        </w:rPr>
        <w:t>, which is otherwise not defined by the DCUSA. All LDSOs will use the sa</w:t>
      </w:r>
      <w:r>
        <w:rPr>
          <w:sz w:val="24"/>
          <w:szCs w:val="24"/>
        </w:rPr>
        <w:t>me UMS charging band ID ,‘UMS’.</w:t>
      </w:r>
    </w:p>
    <w:p w14:paraId="7D91F63A" w14:textId="5991DFEA" w:rsidR="007202BD"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.8</w:t>
      </w:r>
      <w:r>
        <w:rPr>
          <w:sz w:val="24"/>
          <w:szCs w:val="24"/>
        </w:rPr>
        <w:tab/>
      </w:r>
      <w:r w:rsidRPr="00AB5FD2">
        <w:rPr>
          <w:sz w:val="24"/>
          <w:szCs w:val="24"/>
        </w:rPr>
        <w:t xml:space="preserve">LDSOs must retain data, provided to </w:t>
      </w:r>
      <w:r>
        <w:rPr>
          <w:sz w:val="24"/>
          <w:szCs w:val="24"/>
        </w:rPr>
        <w:t xml:space="preserve">the </w:t>
      </w:r>
      <w:r w:rsidRPr="00AB5FD2">
        <w:rPr>
          <w:sz w:val="24"/>
          <w:szCs w:val="24"/>
        </w:rPr>
        <w:t xml:space="preserve">NETSO, for a minimum of 14 months from the provision of this data to </w:t>
      </w:r>
      <w:r>
        <w:rPr>
          <w:sz w:val="24"/>
          <w:szCs w:val="24"/>
        </w:rPr>
        <w:t xml:space="preserve">the </w:t>
      </w:r>
      <w:r w:rsidRPr="00AB5FD2">
        <w:rPr>
          <w:sz w:val="24"/>
          <w:szCs w:val="24"/>
        </w:rPr>
        <w:t>NETSO</w:t>
      </w:r>
      <w:r>
        <w:rPr>
          <w:sz w:val="24"/>
          <w:szCs w:val="24"/>
        </w:rPr>
        <w:t>.</w:t>
      </w:r>
    </w:p>
    <w:p w14:paraId="63A0191F" w14:textId="20E6CA35" w:rsidR="007202BD"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.9</w:t>
      </w:r>
      <w:r>
        <w:rPr>
          <w:sz w:val="24"/>
          <w:szCs w:val="24"/>
        </w:rPr>
        <w:tab/>
        <w:t>This report is sent using the CSV file format specified in the SVA Data Catalogue.</w:t>
      </w:r>
    </w:p>
    <w:p w14:paraId="0FF09334" w14:textId="30255A0B" w:rsidR="007202BD" w:rsidRPr="00780020" w:rsidRDefault="007202BD" w:rsidP="007202BD">
      <w:pPr>
        <w:spacing w:after="200"/>
        <w:ind w:left="851" w:hanging="851"/>
        <w:jc w:val="both"/>
        <w:rPr>
          <w:sz w:val="24"/>
          <w:szCs w:val="24"/>
        </w:rPr>
      </w:pPr>
      <w:r w:rsidRPr="008F550D">
        <w:rPr>
          <w:b/>
          <w:sz w:val="24"/>
          <w:szCs w:val="24"/>
        </w:rPr>
        <w:t>4.</w:t>
      </w:r>
      <w:r w:rsidR="00604F1C">
        <w:rPr>
          <w:b/>
          <w:sz w:val="24"/>
          <w:szCs w:val="24"/>
        </w:rPr>
        <w:t>5</w:t>
      </w:r>
      <w:r w:rsidRPr="008F550D">
        <w:rPr>
          <w:b/>
          <w:sz w:val="24"/>
          <w:szCs w:val="24"/>
        </w:rPr>
        <w:t>.10</w:t>
      </w:r>
      <w:r>
        <w:rPr>
          <w:sz w:val="24"/>
          <w:szCs w:val="24"/>
        </w:rPr>
        <w:tab/>
      </w:r>
      <w:r w:rsidRPr="008F550D">
        <w:rPr>
          <w:b/>
          <w:sz w:val="24"/>
          <w:szCs w:val="24"/>
        </w:rPr>
        <w:t>Example of reporting updated billing data for calendar months subject to Reconciliation VARs;</w:t>
      </w:r>
    </w:p>
    <w:p w14:paraId="1B4BFCAC" w14:textId="536EA08F" w:rsidR="007202BD" w:rsidRPr="00780020"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.10.1</w:t>
      </w:r>
      <w:r>
        <w:rPr>
          <w:sz w:val="24"/>
          <w:szCs w:val="24"/>
        </w:rPr>
        <w:tab/>
      </w:r>
      <w:r w:rsidRPr="00780020">
        <w:rPr>
          <w:sz w:val="24"/>
          <w:szCs w:val="24"/>
        </w:rPr>
        <w:t xml:space="preserve">Imagine that on 11 March 2019 an LDSO produced a </w:t>
      </w:r>
      <w:proofErr w:type="spellStart"/>
      <w:r w:rsidRPr="008B6EC2">
        <w:rPr>
          <w:sz w:val="24"/>
          <w:szCs w:val="24"/>
        </w:rPr>
        <w:t>TU</w:t>
      </w:r>
      <w:r>
        <w:rPr>
          <w:sz w:val="24"/>
          <w:szCs w:val="24"/>
        </w:rPr>
        <w:t>o</w:t>
      </w:r>
      <w:r w:rsidRPr="008B6EC2">
        <w:rPr>
          <w:sz w:val="24"/>
          <w:szCs w:val="24"/>
        </w:rPr>
        <w:t>S</w:t>
      </w:r>
      <w:proofErr w:type="spellEnd"/>
      <w:r w:rsidRPr="008B6EC2">
        <w:rPr>
          <w:sz w:val="24"/>
          <w:szCs w:val="24"/>
        </w:rPr>
        <w:t xml:space="preserve"> Residual Charges Billing Report </w:t>
      </w:r>
      <w:r w:rsidRPr="00780020">
        <w:rPr>
          <w:sz w:val="24"/>
          <w:szCs w:val="24"/>
        </w:rPr>
        <w:t xml:space="preserve">for the calendar month of January 2019. </w:t>
      </w:r>
      <w:r>
        <w:rPr>
          <w:sz w:val="24"/>
          <w:szCs w:val="24"/>
        </w:rPr>
        <w:t>T</w:t>
      </w:r>
      <w:r w:rsidRPr="00780020">
        <w:rPr>
          <w:sz w:val="24"/>
          <w:szCs w:val="24"/>
        </w:rPr>
        <w:t xml:space="preserve">he next </w:t>
      </w:r>
      <w:proofErr w:type="spellStart"/>
      <w:r w:rsidRPr="008B6EC2">
        <w:rPr>
          <w:sz w:val="24"/>
          <w:szCs w:val="24"/>
        </w:rPr>
        <w:t>TU</w:t>
      </w:r>
      <w:r>
        <w:rPr>
          <w:sz w:val="24"/>
          <w:szCs w:val="24"/>
        </w:rPr>
        <w:t>o</w:t>
      </w:r>
      <w:r w:rsidRPr="008B6EC2">
        <w:rPr>
          <w:sz w:val="24"/>
          <w:szCs w:val="24"/>
        </w:rPr>
        <w:t>S</w:t>
      </w:r>
      <w:proofErr w:type="spellEnd"/>
      <w:r w:rsidRPr="008B6EC2">
        <w:rPr>
          <w:sz w:val="24"/>
          <w:szCs w:val="24"/>
        </w:rPr>
        <w:t xml:space="preserve"> Residual Charges Billing Report</w:t>
      </w:r>
      <w:r w:rsidRPr="00780020">
        <w:rPr>
          <w:sz w:val="24"/>
          <w:szCs w:val="24"/>
        </w:rPr>
        <w:t xml:space="preserve"> will be produced for the calendar month of February 2019. It is likely the LDSO will need to produce its next billing data report by 11 April.</w:t>
      </w:r>
    </w:p>
    <w:p w14:paraId="4D291099" w14:textId="109D88A7" w:rsidR="007202BD" w:rsidRPr="00780020"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.10.2</w:t>
      </w:r>
      <w:r>
        <w:rPr>
          <w:sz w:val="24"/>
          <w:szCs w:val="24"/>
        </w:rPr>
        <w:tab/>
      </w:r>
      <w:r w:rsidRPr="00780020">
        <w:rPr>
          <w:sz w:val="24"/>
          <w:szCs w:val="24"/>
        </w:rPr>
        <w:t xml:space="preserve">In between 11 March 2019 and 11 April SVAA will perform Reconciliation VARs for calendar months before February 2019. For example, on 20 March 2019 SVAA completed the R1 VAR for 31 January 2019 and the RF VAR for 31 January 2018.  Therefore the LDSO should report updated site counts and UMS Import data for all </w:t>
      </w:r>
      <w:r w:rsidRPr="00780020">
        <w:rPr>
          <w:sz w:val="24"/>
          <w:szCs w:val="24"/>
        </w:rPr>
        <w:lastRenderedPageBreak/>
        <w:t>days in January 2018 and January 2019 alongside the site counts and UMS Import data it reports for February 2019.</w:t>
      </w:r>
    </w:p>
    <w:p w14:paraId="3B6EADAD" w14:textId="58DAAD9D" w:rsidR="007202BD" w:rsidRPr="00780020" w:rsidRDefault="007202BD" w:rsidP="007202BD">
      <w:pPr>
        <w:spacing w:after="200"/>
        <w:ind w:left="851" w:hanging="851"/>
        <w:jc w:val="both"/>
        <w:rPr>
          <w:sz w:val="24"/>
          <w:szCs w:val="24"/>
        </w:rPr>
      </w:pPr>
      <w:r>
        <w:rPr>
          <w:sz w:val="24"/>
          <w:szCs w:val="24"/>
        </w:rPr>
        <w:t>4.</w:t>
      </w:r>
      <w:r w:rsidR="00604F1C">
        <w:rPr>
          <w:sz w:val="24"/>
          <w:szCs w:val="24"/>
        </w:rPr>
        <w:t>5</w:t>
      </w:r>
      <w:r>
        <w:rPr>
          <w:sz w:val="24"/>
          <w:szCs w:val="24"/>
        </w:rPr>
        <w:t>.10.3</w:t>
      </w:r>
      <w:r>
        <w:rPr>
          <w:sz w:val="24"/>
          <w:szCs w:val="24"/>
        </w:rPr>
        <w:tab/>
      </w:r>
      <w:r w:rsidRPr="00780020">
        <w:rPr>
          <w:sz w:val="24"/>
          <w:szCs w:val="24"/>
        </w:rPr>
        <w:t>Figure 1 illustrates the relationship between Sett</w:t>
      </w:r>
      <w:r w:rsidR="00C51B1E">
        <w:rPr>
          <w:sz w:val="24"/>
          <w:szCs w:val="24"/>
        </w:rPr>
        <w:t xml:space="preserve">lement Days (i.e. the days of a </w:t>
      </w:r>
      <w:r w:rsidRPr="00780020">
        <w:rPr>
          <w:sz w:val="24"/>
          <w:szCs w:val="24"/>
        </w:rPr>
        <w:t xml:space="preserve">calendar month to be reported) and the dates of </w:t>
      </w:r>
      <w:proofErr w:type="spellStart"/>
      <w:r w:rsidRPr="00780020">
        <w:rPr>
          <w:sz w:val="24"/>
          <w:szCs w:val="24"/>
        </w:rPr>
        <w:t>VARs.</w:t>
      </w:r>
      <w:proofErr w:type="spellEnd"/>
    </w:p>
    <w:p w14:paraId="6FFD1333" w14:textId="31C7152F" w:rsidR="007202BD" w:rsidRDefault="007202BD" w:rsidP="007202BD">
      <w:pPr>
        <w:spacing w:after="200"/>
        <w:ind w:left="851" w:hanging="851"/>
        <w:jc w:val="both"/>
        <w:rPr>
          <w:sz w:val="24"/>
          <w:szCs w:val="24"/>
        </w:rPr>
      </w:pPr>
      <w:r>
        <w:rPr>
          <w:noProof/>
        </w:rPr>
        <w:lastRenderedPageBreak/>
        <w:drawing>
          <wp:anchor distT="0" distB="0" distL="114300" distR="114300" simplePos="0" relativeHeight="251657216" behindDoc="0" locked="0" layoutInCell="1" allowOverlap="1" wp14:anchorId="7E449AF3" wp14:editId="577FE4F3">
            <wp:simplePos x="0" y="0"/>
            <wp:positionH relativeFrom="margin">
              <wp:posOffset>4445</wp:posOffset>
            </wp:positionH>
            <wp:positionV relativeFrom="paragraph">
              <wp:posOffset>461645</wp:posOffset>
            </wp:positionV>
            <wp:extent cx="6105525" cy="7258050"/>
            <wp:effectExtent l="0" t="0" r="9525" b="0"/>
            <wp:wrapTopAndBottom/>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rotWithShape="1">
                    <a:blip r:embed="rId13">
                      <a:extLst>
                        <a:ext uri="{28A0092B-C50C-407E-A947-70E740481C1C}">
                          <a14:useLocalDpi xmlns:a14="http://schemas.microsoft.com/office/drawing/2010/main" val="0"/>
                        </a:ext>
                      </a:extLst>
                    </a:blip>
                    <a:srcRect t="772" b="1285"/>
                    <a:stretch/>
                  </pic:blipFill>
                  <pic:spPr bwMode="auto">
                    <a:xfrm>
                      <a:off x="0" y="0"/>
                      <a:ext cx="6105525" cy="7258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309F917" wp14:editId="30A59A28">
                <wp:simplePos x="0" y="0"/>
                <wp:positionH relativeFrom="column">
                  <wp:posOffset>0</wp:posOffset>
                </wp:positionH>
                <wp:positionV relativeFrom="paragraph">
                  <wp:posOffset>-162560</wp:posOffset>
                </wp:positionV>
                <wp:extent cx="6105525" cy="457200"/>
                <wp:effectExtent l="0" t="0" r="9525" b="0"/>
                <wp:wrapTopAndBottom/>
                <wp:docPr id="1" name="Text Box 1"/>
                <wp:cNvGraphicFramePr/>
                <a:graphic xmlns:a="http://schemas.openxmlformats.org/drawingml/2006/main">
                  <a:graphicData uri="http://schemas.microsoft.com/office/word/2010/wordprocessingShape">
                    <wps:wsp>
                      <wps:cNvSpPr txBox="1"/>
                      <wps:spPr>
                        <a:xfrm>
                          <a:off x="0" y="0"/>
                          <a:ext cx="6105525" cy="457200"/>
                        </a:xfrm>
                        <a:prstGeom prst="rect">
                          <a:avLst/>
                        </a:prstGeom>
                        <a:solidFill>
                          <a:prstClr val="white"/>
                        </a:solidFill>
                        <a:ln>
                          <a:noFill/>
                        </a:ln>
                      </wps:spPr>
                      <wps:txbx>
                        <w:txbxContent>
                          <w:p w14:paraId="35424E3D" w14:textId="2E780E04" w:rsidR="00793D5F" w:rsidRPr="009347AC" w:rsidRDefault="00793D5F" w:rsidP="007202BD">
                            <w:pPr>
                              <w:pStyle w:val="Caption"/>
                              <w:rPr>
                                <w:noProof/>
                              </w:rPr>
                            </w:pPr>
                            <w:r>
                              <w:t xml:space="preserve">Figure </w:t>
                            </w:r>
                            <w:r w:rsidR="000F2F9F">
                              <w:fldChar w:fldCharType="begin"/>
                            </w:r>
                            <w:r w:rsidR="000F2F9F">
                              <w:instrText xml:space="preserve"> SEQ Figure \* ARABIC </w:instrText>
                            </w:r>
                            <w:r w:rsidR="000F2F9F">
                              <w:fldChar w:fldCharType="separate"/>
                            </w:r>
                            <w:r>
                              <w:rPr>
                                <w:noProof/>
                              </w:rPr>
                              <w:t>1</w:t>
                            </w:r>
                            <w:r w:rsidR="000F2F9F">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0309F917" id="_x0000_t202" coordsize="21600,21600" o:spt="202" path="m,l,21600r21600,l21600,xe">
                <v:stroke joinstyle="miter"/>
                <v:path gradientshapeok="t" o:connecttype="rect"/>
              </v:shapetype>
              <v:shape id="Text Box 1" o:spid="_x0000_s1026" type="#_x0000_t202" style="position:absolute;left:0;text-align:left;margin-left:0;margin-top:-12.8pt;width:480.7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" stroked="f">
                <v:textbox inset="0,0,0,0">
                  <w:txbxContent>
                    <w:p w14:paraId="35424E3D" w14:textId="2E780E04" w:rsidR="00793D5F" w:rsidRPr="009347AC" w:rsidRDefault="00793D5F" w:rsidP="007202BD">
                      <w:pPr>
                        <w:pStyle w:val="Caption"/>
                        <w:rPr>
                          <w:noProof/>
                        </w:rPr>
                      </w:pPr>
                      <w:r>
                        <w:t xml:space="preserve">Figure </w:t>
                      </w:r>
                      <w:fldSimple w:instr=" SEQ Figure \* ARABIC ">
                        <w:r>
                          <w:rPr>
                            <w:noProof/>
                          </w:rPr>
                          <w:t>1</w:t>
                        </w:r>
                      </w:fldSimple>
                    </w:p>
                  </w:txbxContent>
                </v:textbox>
                <w10:wrap type="topAndBottom"/>
              </v:shape>
            </w:pict>
          </mc:Fallback>
        </mc:AlternateContent>
      </w:r>
    </w:p>
    <w:p w14:paraId="5AD67FAA" w14:textId="20732BEB" w:rsidR="007202BD" w:rsidRDefault="00793D5F" w:rsidP="00F50064">
      <w:pPr>
        <w:pStyle w:val="Heading2"/>
        <w:keepNext w:val="0"/>
        <w:pageBreakBefore/>
        <w:spacing w:before="0" w:after="200"/>
        <w:ind w:left="851" w:hanging="851"/>
        <w:jc w:val="both"/>
        <w:rPr>
          <w:sz w:val="24"/>
          <w:szCs w:val="24"/>
        </w:rPr>
      </w:pPr>
      <w:bookmarkStart w:id="403" w:name="_Toc81569395"/>
      <w:bookmarkStart w:id="404" w:name="_Toc165034893"/>
      <w:r>
        <w:rPr>
          <w:i w:val="0"/>
          <w:sz w:val="24"/>
          <w:szCs w:val="24"/>
        </w:rPr>
        <w:lastRenderedPageBreak/>
        <w:t>4.6</w:t>
      </w:r>
      <w:r w:rsidR="007202BD">
        <w:rPr>
          <w:i w:val="0"/>
          <w:sz w:val="24"/>
          <w:szCs w:val="24"/>
        </w:rPr>
        <w:tab/>
      </w:r>
      <w:r w:rsidR="007202BD">
        <w:rPr>
          <w:i w:val="0"/>
          <w:sz w:val="24"/>
        </w:rPr>
        <w:t xml:space="preserve">Annual </w:t>
      </w:r>
      <w:proofErr w:type="spellStart"/>
      <w:r w:rsidR="007202BD" w:rsidRPr="00FC1109">
        <w:rPr>
          <w:i w:val="0"/>
          <w:sz w:val="24"/>
        </w:rPr>
        <w:t>TU</w:t>
      </w:r>
      <w:r w:rsidR="007202BD">
        <w:rPr>
          <w:i w:val="0"/>
          <w:sz w:val="24"/>
        </w:rPr>
        <w:t>o</w:t>
      </w:r>
      <w:r w:rsidR="007202BD" w:rsidRPr="00FC1109">
        <w:rPr>
          <w:i w:val="0"/>
          <w:sz w:val="24"/>
        </w:rPr>
        <w:t>S</w:t>
      </w:r>
      <w:proofErr w:type="spellEnd"/>
      <w:r w:rsidR="007202BD" w:rsidRPr="00FC1109">
        <w:rPr>
          <w:i w:val="0"/>
          <w:sz w:val="24"/>
        </w:rPr>
        <w:t xml:space="preserve"> Residual Charges Tariff Setting Report</w:t>
      </w:r>
      <w:bookmarkEnd w:id="403"/>
      <w:bookmarkEnd w:id="404"/>
    </w:p>
    <w:p w14:paraId="71EC8B93" w14:textId="6474FA54" w:rsidR="007202BD" w:rsidRPr="00AB5FD2" w:rsidRDefault="007202BD" w:rsidP="007202BD">
      <w:pPr>
        <w:spacing w:after="200"/>
        <w:ind w:left="851" w:hanging="851"/>
        <w:jc w:val="both"/>
        <w:rPr>
          <w:sz w:val="24"/>
          <w:szCs w:val="24"/>
        </w:rPr>
      </w:pPr>
      <w:r>
        <w:rPr>
          <w:sz w:val="24"/>
          <w:szCs w:val="24"/>
        </w:rPr>
        <w:t>4.</w:t>
      </w:r>
      <w:r w:rsidR="00604F1C">
        <w:rPr>
          <w:sz w:val="24"/>
          <w:szCs w:val="24"/>
        </w:rPr>
        <w:t>6</w:t>
      </w:r>
      <w:r>
        <w:rPr>
          <w:sz w:val="24"/>
          <w:szCs w:val="24"/>
        </w:rPr>
        <w:t>.1</w:t>
      </w:r>
      <w:r>
        <w:rPr>
          <w:sz w:val="24"/>
          <w:szCs w:val="24"/>
        </w:rPr>
        <w:tab/>
        <w:t>Each year, within 5</w:t>
      </w:r>
      <w:r w:rsidRPr="00AB5FD2">
        <w:rPr>
          <w:sz w:val="24"/>
          <w:szCs w:val="24"/>
        </w:rPr>
        <w:t xml:space="preserve"> WD of receiving the D0030 ‘Aggregated </w:t>
      </w:r>
      <w:proofErr w:type="spellStart"/>
      <w:r w:rsidRPr="00AB5FD2">
        <w:rPr>
          <w:sz w:val="24"/>
          <w:szCs w:val="24"/>
        </w:rPr>
        <w:t>DU</w:t>
      </w:r>
      <w:r>
        <w:rPr>
          <w:sz w:val="24"/>
          <w:szCs w:val="24"/>
        </w:rPr>
        <w:t>o</w:t>
      </w:r>
      <w:r w:rsidRPr="00AB5FD2">
        <w:rPr>
          <w:sz w:val="24"/>
          <w:szCs w:val="24"/>
        </w:rPr>
        <w:t>S</w:t>
      </w:r>
      <w:proofErr w:type="spellEnd"/>
      <w:r w:rsidRPr="00AB5FD2">
        <w:rPr>
          <w:sz w:val="24"/>
          <w:szCs w:val="24"/>
        </w:rPr>
        <w:t xml:space="preserve"> Report’ data flow sent as part of the Initial Volume Allocation Run (SF) for the last day of September, LDSOs must send </w:t>
      </w:r>
      <w:r>
        <w:rPr>
          <w:sz w:val="24"/>
          <w:szCs w:val="24"/>
        </w:rPr>
        <w:t xml:space="preserve">the </w:t>
      </w:r>
      <w:r w:rsidRPr="00AB5FD2">
        <w:rPr>
          <w:sz w:val="24"/>
          <w:szCs w:val="24"/>
        </w:rPr>
        <w:t>NETSO a report containing the sum of the last twelve months’ actual metered Imports</w:t>
      </w:r>
      <w:r>
        <w:rPr>
          <w:rStyle w:val="FootnoteReference"/>
          <w:sz w:val="24"/>
          <w:szCs w:val="24"/>
        </w:rPr>
        <w:footnoteReference w:id="28"/>
      </w:r>
      <w:r w:rsidRPr="00AB5FD2">
        <w:rPr>
          <w:sz w:val="24"/>
          <w:szCs w:val="24"/>
        </w:rPr>
        <w:t xml:space="preserve"> (MWh) to Final Demand Sites connected to the LDSO’s Distribution System (excluding UMS), which are measured by Metering Systems registered for CVA or SVA, by each combination of Charging Band, Distributor ID and GSP Group. </w:t>
      </w:r>
    </w:p>
    <w:p w14:paraId="1AB3790C" w14:textId="1B625983" w:rsidR="007202BD" w:rsidRPr="00AB5FD2" w:rsidRDefault="007202BD" w:rsidP="007202BD">
      <w:pPr>
        <w:spacing w:after="200"/>
        <w:ind w:left="851" w:hanging="851"/>
        <w:jc w:val="both"/>
        <w:rPr>
          <w:sz w:val="24"/>
          <w:szCs w:val="24"/>
        </w:rPr>
      </w:pPr>
      <w:r>
        <w:rPr>
          <w:sz w:val="24"/>
          <w:szCs w:val="24"/>
        </w:rPr>
        <w:t>4.</w:t>
      </w:r>
      <w:r w:rsidR="00604F1C">
        <w:rPr>
          <w:sz w:val="24"/>
          <w:szCs w:val="24"/>
        </w:rPr>
        <w:t>6</w:t>
      </w:r>
      <w:r>
        <w:rPr>
          <w:sz w:val="24"/>
          <w:szCs w:val="24"/>
        </w:rPr>
        <w:t>.2</w:t>
      </w:r>
      <w:r>
        <w:rPr>
          <w:sz w:val="24"/>
          <w:szCs w:val="24"/>
        </w:rPr>
        <w:tab/>
      </w:r>
      <w:r w:rsidRPr="00AB5FD2">
        <w:rPr>
          <w:sz w:val="24"/>
          <w:szCs w:val="24"/>
        </w:rPr>
        <w:t>The twelve month period to be reported must be the period running from 1 October to 30 September</w:t>
      </w:r>
      <w:r>
        <w:rPr>
          <w:sz w:val="24"/>
          <w:szCs w:val="24"/>
        </w:rPr>
        <w:t xml:space="preserve"> inclusive</w:t>
      </w:r>
      <w:r w:rsidRPr="00AB5FD2">
        <w:rPr>
          <w:sz w:val="24"/>
          <w:szCs w:val="24"/>
        </w:rPr>
        <w:t>.</w:t>
      </w:r>
    </w:p>
    <w:p w14:paraId="72377189" w14:textId="0E3433E7" w:rsidR="007202BD" w:rsidRPr="00AB5FD2" w:rsidRDefault="007202BD" w:rsidP="007202BD">
      <w:pPr>
        <w:spacing w:after="200"/>
        <w:ind w:left="851" w:hanging="851"/>
        <w:jc w:val="both"/>
        <w:rPr>
          <w:sz w:val="24"/>
          <w:szCs w:val="24"/>
        </w:rPr>
      </w:pPr>
      <w:r>
        <w:rPr>
          <w:sz w:val="24"/>
          <w:szCs w:val="24"/>
        </w:rPr>
        <w:t>4.</w:t>
      </w:r>
      <w:r w:rsidR="00604F1C">
        <w:rPr>
          <w:sz w:val="24"/>
          <w:szCs w:val="24"/>
        </w:rPr>
        <w:t>6</w:t>
      </w:r>
      <w:r>
        <w:rPr>
          <w:sz w:val="24"/>
          <w:szCs w:val="24"/>
        </w:rPr>
        <w:t>.3</w:t>
      </w:r>
      <w:r>
        <w:rPr>
          <w:sz w:val="24"/>
          <w:szCs w:val="24"/>
        </w:rPr>
        <w:tab/>
      </w:r>
      <w:r w:rsidRPr="00AB5FD2">
        <w:rPr>
          <w:sz w:val="24"/>
          <w:szCs w:val="24"/>
        </w:rPr>
        <w:t>LDSOs must use Imports based on the most recent VAR available at the time of producing the report and exclude exports, i.e. it must not provide a net value of imports by subtracting exports.</w:t>
      </w:r>
    </w:p>
    <w:p w14:paraId="540B8D1A" w14:textId="32D0FCA9" w:rsidR="007202BD" w:rsidRDefault="007202BD" w:rsidP="007202BD">
      <w:pPr>
        <w:spacing w:after="200"/>
        <w:ind w:left="851" w:hanging="851"/>
        <w:jc w:val="both"/>
        <w:rPr>
          <w:sz w:val="24"/>
          <w:szCs w:val="24"/>
        </w:rPr>
      </w:pPr>
      <w:r>
        <w:rPr>
          <w:sz w:val="24"/>
          <w:szCs w:val="24"/>
        </w:rPr>
        <w:t>4.</w:t>
      </w:r>
      <w:r w:rsidR="00604F1C">
        <w:rPr>
          <w:sz w:val="24"/>
          <w:szCs w:val="24"/>
        </w:rPr>
        <w:t>6</w:t>
      </w:r>
      <w:r>
        <w:rPr>
          <w:sz w:val="24"/>
          <w:szCs w:val="24"/>
        </w:rPr>
        <w:t>.4</w:t>
      </w:r>
      <w:r>
        <w:rPr>
          <w:sz w:val="24"/>
          <w:szCs w:val="24"/>
        </w:rPr>
        <w:tab/>
      </w:r>
      <w:r w:rsidRPr="00AB5FD2">
        <w:rPr>
          <w:sz w:val="24"/>
          <w:szCs w:val="24"/>
        </w:rPr>
        <w:t xml:space="preserve">This requirement takes effect from 1 October 2023. Until the 1 October 2023, LDSOs and </w:t>
      </w:r>
      <w:r>
        <w:rPr>
          <w:sz w:val="24"/>
          <w:szCs w:val="24"/>
        </w:rPr>
        <w:t xml:space="preserve">the </w:t>
      </w:r>
      <w:r w:rsidRPr="00AB5FD2">
        <w:rPr>
          <w:sz w:val="24"/>
          <w:szCs w:val="24"/>
        </w:rPr>
        <w:t xml:space="preserve">NETSO will agree interim reporting arrangements that will enable </w:t>
      </w:r>
      <w:r>
        <w:rPr>
          <w:sz w:val="24"/>
          <w:szCs w:val="24"/>
        </w:rPr>
        <w:t xml:space="preserve">the </w:t>
      </w:r>
      <w:r w:rsidRPr="00AB5FD2">
        <w:rPr>
          <w:sz w:val="24"/>
          <w:szCs w:val="24"/>
        </w:rPr>
        <w:t>NETSO to set residual tariffs in October 2021 and October 2022.</w:t>
      </w:r>
    </w:p>
    <w:p w14:paraId="5A3113DB" w14:textId="4CA5ABFB" w:rsidR="007202BD" w:rsidRDefault="007202BD" w:rsidP="007202BD">
      <w:pPr>
        <w:spacing w:after="200"/>
        <w:ind w:left="851" w:hanging="851"/>
        <w:jc w:val="both"/>
        <w:rPr>
          <w:sz w:val="24"/>
          <w:szCs w:val="24"/>
        </w:rPr>
      </w:pPr>
      <w:r>
        <w:rPr>
          <w:sz w:val="24"/>
          <w:szCs w:val="24"/>
        </w:rPr>
        <w:t>4.</w:t>
      </w:r>
      <w:r w:rsidR="00604F1C">
        <w:rPr>
          <w:sz w:val="24"/>
          <w:szCs w:val="24"/>
        </w:rPr>
        <w:t>6</w:t>
      </w:r>
      <w:r>
        <w:rPr>
          <w:sz w:val="24"/>
          <w:szCs w:val="24"/>
        </w:rPr>
        <w:t>.5</w:t>
      </w:r>
      <w:r>
        <w:rPr>
          <w:sz w:val="24"/>
          <w:szCs w:val="24"/>
        </w:rPr>
        <w:tab/>
        <w:t>This report is sent using a CSV file format specified in the SVA Data Catalogue.</w:t>
      </w:r>
    </w:p>
    <w:p w14:paraId="27D3AA9A" w14:textId="77777777" w:rsidR="007202BD" w:rsidRDefault="007202BD" w:rsidP="007202BD">
      <w:pPr>
        <w:spacing w:after="200"/>
        <w:ind w:left="851" w:hanging="851"/>
        <w:jc w:val="both"/>
        <w:rPr>
          <w:sz w:val="24"/>
          <w:szCs w:val="24"/>
        </w:rPr>
      </w:pPr>
    </w:p>
    <w:p w14:paraId="78445A4E" w14:textId="77777777" w:rsidR="004509B5" w:rsidRDefault="004509B5" w:rsidP="001670BC">
      <w:pPr>
        <w:spacing w:after="200"/>
        <w:ind w:left="851" w:hanging="851"/>
        <w:jc w:val="both"/>
        <w:rPr>
          <w:sz w:val="24"/>
          <w:szCs w:val="24"/>
        </w:rPr>
        <w:sectPr w:rsidR="004509B5" w:rsidSect="00515248">
          <w:headerReference w:type="default" r:id="rId14"/>
          <w:footerReference w:type="default" r:id="rId15"/>
          <w:endnotePr>
            <w:numFmt w:val="decimal"/>
          </w:endnotePr>
          <w:pgSz w:w="11907" w:h="16840" w:code="9"/>
          <w:pgMar w:top="1418" w:right="1418" w:bottom="1418" w:left="1418" w:header="709" w:footer="709" w:gutter="0"/>
          <w:cols w:space="720"/>
          <w:noEndnote/>
          <w:docGrid w:linePitch="272"/>
        </w:sectPr>
      </w:pPr>
    </w:p>
    <w:p w14:paraId="1321F60C" w14:textId="17955F95" w:rsidR="004509B5" w:rsidRPr="004509B5" w:rsidRDefault="004509B5" w:rsidP="004509B5">
      <w:pPr>
        <w:pStyle w:val="Heading2"/>
        <w:jc w:val="center"/>
        <w:rPr>
          <w:i w:val="0"/>
        </w:rPr>
      </w:pPr>
      <w:bookmarkStart w:id="407" w:name="_Toc165034894"/>
      <w:r w:rsidRPr="004509B5">
        <w:rPr>
          <w:i w:val="0"/>
        </w:rPr>
        <w:t>AMENDMENT RECORD – BSCP515</w:t>
      </w:r>
      <w:bookmarkEnd w:id="407"/>
    </w:p>
    <w:tbl>
      <w:tblPr>
        <w:tblW w:w="9090"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70"/>
        <w:gridCol w:w="1800"/>
        <w:gridCol w:w="3126"/>
        <w:gridCol w:w="1734"/>
        <w:gridCol w:w="1260"/>
      </w:tblGrid>
      <w:tr w:rsidR="004509B5" w14:paraId="26DF3636" w14:textId="77777777" w:rsidTr="002D204B">
        <w:trPr>
          <w:tblHeader/>
        </w:trPr>
        <w:tc>
          <w:tcPr>
            <w:tcW w:w="1170" w:type="dxa"/>
            <w:tcMar>
              <w:top w:w="85" w:type="dxa"/>
              <w:left w:w="85" w:type="dxa"/>
              <w:bottom w:w="85" w:type="dxa"/>
              <w:right w:w="85" w:type="dxa"/>
            </w:tcMar>
          </w:tcPr>
          <w:p w14:paraId="18E8E2A2" w14:textId="77777777" w:rsidR="004509B5" w:rsidRDefault="004509B5" w:rsidP="002D204B">
            <w:pPr>
              <w:suppressAutoHyphens/>
              <w:jc w:val="center"/>
              <w:rPr>
                <w:b/>
              </w:rPr>
            </w:pPr>
            <w:r>
              <w:rPr>
                <w:b/>
              </w:rPr>
              <w:t>Version</w:t>
            </w:r>
          </w:p>
        </w:tc>
        <w:tc>
          <w:tcPr>
            <w:tcW w:w="1800" w:type="dxa"/>
            <w:tcMar>
              <w:top w:w="85" w:type="dxa"/>
              <w:left w:w="85" w:type="dxa"/>
              <w:bottom w:w="85" w:type="dxa"/>
              <w:right w:w="85" w:type="dxa"/>
            </w:tcMar>
          </w:tcPr>
          <w:p w14:paraId="394B2423" w14:textId="77777777" w:rsidR="004509B5" w:rsidRDefault="004509B5" w:rsidP="002D204B">
            <w:pPr>
              <w:suppressAutoHyphens/>
              <w:jc w:val="center"/>
              <w:rPr>
                <w:b/>
              </w:rPr>
            </w:pPr>
            <w:r>
              <w:rPr>
                <w:b/>
              </w:rPr>
              <w:t>Date</w:t>
            </w:r>
          </w:p>
        </w:tc>
        <w:tc>
          <w:tcPr>
            <w:tcW w:w="3126" w:type="dxa"/>
            <w:tcMar>
              <w:top w:w="85" w:type="dxa"/>
              <w:left w:w="85" w:type="dxa"/>
              <w:bottom w:w="85" w:type="dxa"/>
              <w:right w:w="85" w:type="dxa"/>
            </w:tcMar>
          </w:tcPr>
          <w:p w14:paraId="12B630E7" w14:textId="77777777" w:rsidR="004509B5" w:rsidRDefault="004509B5" w:rsidP="002D204B">
            <w:pPr>
              <w:suppressAutoHyphens/>
              <w:jc w:val="center"/>
              <w:rPr>
                <w:b/>
              </w:rPr>
            </w:pPr>
            <w:r>
              <w:rPr>
                <w:b/>
              </w:rPr>
              <w:t>Description of Changes</w:t>
            </w:r>
          </w:p>
        </w:tc>
        <w:tc>
          <w:tcPr>
            <w:tcW w:w="1734" w:type="dxa"/>
            <w:tcMar>
              <w:top w:w="85" w:type="dxa"/>
              <w:left w:w="85" w:type="dxa"/>
              <w:bottom w:w="85" w:type="dxa"/>
              <w:right w:w="85" w:type="dxa"/>
            </w:tcMar>
          </w:tcPr>
          <w:p w14:paraId="727ECDC1" w14:textId="77777777" w:rsidR="004509B5" w:rsidRDefault="004509B5" w:rsidP="002D204B">
            <w:pPr>
              <w:suppressAutoHyphens/>
              <w:jc w:val="center"/>
              <w:rPr>
                <w:b/>
              </w:rPr>
            </w:pPr>
            <w:r>
              <w:rPr>
                <w:b/>
              </w:rPr>
              <w:t>CPs Included</w:t>
            </w:r>
          </w:p>
        </w:tc>
        <w:tc>
          <w:tcPr>
            <w:tcW w:w="1260" w:type="dxa"/>
            <w:tcMar>
              <w:top w:w="85" w:type="dxa"/>
              <w:left w:w="85" w:type="dxa"/>
              <w:bottom w:w="85" w:type="dxa"/>
              <w:right w:w="85" w:type="dxa"/>
            </w:tcMar>
          </w:tcPr>
          <w:p w14:paraId="05A85C07" w14:textId="77777777" w:rsidR="004509B5" w:rsidRDefault="004509B5" w:rsidP="002D204B">
            <w:pPr>
              <w:suppressAutoHyphens/>
              <w:jc w:val="center"/>
              <w:rPr>
                <w:b/>
              </w:rPr>
            </w:pPr>
            <w:r>
              <w:rPr>
                <w:b/>
              </w:rPr>
              <w:t>Mods Panel Ref</w:t>
            </w:r>
          </w:p>
        </w:tc>
      </w:tr>
      <w:tr w:rsidR="004509B5" w14:paraId="090179BE" w14:textId="77777777" w:rsidTr="002D204B">
        <w:tc>
          <w:tcPr>
            <w:tcW w:w="1170" w:type="dxa"/>
            <w:tcMar>
              <w:top w:w="85" w:type="dxa"/>
              <w:left w:w="85" w:type="dxa"/>
              <w:bottom w:w="85" w:type="dxa"/>
              <w:right w:w="85" w:type="dxa"/>
            </w:tcMar>
          </w:tcPr>
          <w:p w14:paraId="5C2F7BE6" w14:textId="77777777" w:rsidR="004509B5" w:rsidRDefault="004509B5" w:rsidP="002D204B">
            <w:pPr>
              <w:suppressAutoHyphens/>
              <w:jc w:val="center"/>
              <w:rPr>
                <w:spacing w:val="-3"/>
              </w:rPr>
            </w:pPr>
            <w:r>
              <w:rPr>
                <w:spacing w:val="-3"/>
              </w:rPr>
              <w:t>1.0</w:t>
            </w:r>
          </w:p>
        </w:tc>
        <w:tc>
          <w:tcPr>
            <w:tcW w:w="1800" w:type="dxa"/>
            <w:tcMar>
              <w:top w:w="85" w:type="dxa"/>
              <w:left w:w="85" w:type="dxa"/>
              <w:bottom w:w="85" w:type="dxa"/>
              <w:right w:w="85" w:type="dxa"/>
            </w:tcMar>
          </w:tcPr>
          <w:p w14:paraId="24B10EEF" w14:textId="77777777" w:rsidR="004509B5" w:rsidRDefault="004509B5" w:rsidP="002D204B">
            <w:pPr>
              <w:suppressAutoHyphens/>
              <w:jc w:val="center"/>
              <w:rPr>
                <w:spacing w:val="-3"/>
              </w:rPr>
            </w:pPr>
            <w:smartTag w:uri="urn:schemas-microsoft-com:office:smarttags" w:element="date">
              <w:smartTagPr>
                <w:attr w:name="Year" w:val="2003"/>
                <w:attr w:name="Day" w:val="1"/>
                <w:attr w:name="Month" w:val="8"/>
              </w:smartTagPr>
              <w:r>
                <w:rPr>
                  <w:spacing w:val="-3"/>
                </w:rPr>
                <w:t>01/08/03</w:t>
              </w:r>
            </w:smartTag>
          </w:p>
        </w:tc>
        <w:tc>
          <w:tcPr>
            <w:tcW w:w="3126" w:type="dxa"/>
            <w:tcMar>
              <w:top w:w="85" w:type="dxa"/>
              <w:left w:w="85" w:type="dxa"/>
              <w:bottom w:w="85" w:type="dxa"/>
              <w:right w:w="85" w:type="dxa"/>
            </w:tcMar>
          </w:tcPr>
          <w:p w14:paraId="37969B4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Approved for use by Panel</w:t>
            </w:r>
          </w:p>
        </w:tc>
        <w:tc>
          <w:tcPr>
            <w:tcW w:w="1734" w:type="dxa"/>
            <w:tcMar>
              <w:top w:w="85" w:type="dxa"/>
              <w:left w:w="85" w:type="dxa"/>
              <w:bottom w:w="85" w:type="dxa"/>
              <w:right w:w="85" w:type="dxa"/>
            </w:tcMar>
          </w:tcPr>
          <w:p w14:paraId="27CFABF7" w14:textId="77777777" w:rsidR="004509B5" w:rsidRDefault="004509B5" w:rsidP="002D204B">
            <w:pPr>
              <w:suppressAutoHyphens/>
              <w:jc w:val="center"/>
              <w:rPr>
                <w:spacing w:val="-3"/>
              </w:rPr>
            </w:pPr>
            <w:r>
              <w:rPr>
                <w:spacing w:val="-3"/>
              </w:rPr>
              <w:t>Modification P62</w:t>
            </w:r>
          </w:p>
        </w:tc>
        <w:tc>
          <w:tcPr>
            <w:tcW w:w="1260" w:type="dxa"/>
            <w:tcMar>
              <w:top w:w="85" w:type="dxa"/>
              <w:left w:w="85" w:type="dxa"/>
              <w:bottom w:w="85" w:type="dxa"/>
              <w:right w:w="85" w:type="dxa"/>
            </w:tcMar>
          </w:tcPr>
          <w:p w14:paraId="6504ECE8" w14:textId="77777777" w:rsidR="004509B5" w:rsidRDefault="004509B5" w:rsidP="002D204B">
            <w:pPr>
              <w:suppressAutoHyphens/>
              <w:jc w:val="center"/>
              <w:rPr>
                <w:spacing w:val="-3"/>
              </w:rPr>
            </w:pPr>
            <w:r>
              <w:rPr>
                <w:spacing w:val="-3"/>
              </w:rPr>
              <w:t>63/024</w:t>
            </w:r>
          </w:p>
        </w:tc>
      </w:tr>
      <w:tr w:rsidR="004509B5" w14:paraId="107DC675" w14:textId="77777777" w:rsidTr="002D204B">
        <w:tc>
          <w:tcPr>
            <w:tcW w:w="1170" w:type="dxa"/>
            <w:tcMar>
              <w:top w:w="85" w:type="dxa"/>
              <w:left w:w="85" w:type="dxa"/>
              <w:bottom w:w="85" w:type="dxa"/>
              <w:right w:w="85" w:type="dxa"/>
            </w:tcMar>
          </w:tcPr>
          <w:p w14:paraId="18A8325C" w14:textId="77777777" w:rsidR="004509B5" w:rsidRDefault="004509B5" w:rsidP="002D204B">
            <w:pPr>
              <w:suppressAutoHyphens/>
              <w:jc w:val="center"/>
              <w:rPr>
                <w:spacing w:val="-3"/>
              </w:rPr>
            </w:pPr>
            <w:r>
              <w:rPr>
                <w:spacing w:val="-3"/>
              </w:rPr>
              <w:t>2.0</w:t>
            </w:r>
          </w:p>
        </w:tc>
        <w:tc>
          <w:tcPr>
            <w:tcW w:w="1800" w:type="dxa"/>
            <w:tcMar>
              <w:top w:w="85" w:type="dxa"/>
              <w:left w:w="85" w:type="dxa"/>
              <w:bottom w:w="85" w:type="dxa"/>
              <w:right w:w="85" w:type="dxa"/>
            </w:tcMar>
          </w:tcPr>
          <w:p w14:paraId="07A0C014" w14:textId="77777777" w:rsidR="004509B5" w:rsidRDefault="004509B5" w:rsidP="002D204B">
            <w:pPr>
              <w:suppressAutoHyphens/>
              <w:jc w:val="center"/>
              <w:rPr>
                <w:spacing w:val="-3"/>
              </w:rPr>
            </w:pPr>
            <w:smartTag w:uri="urn:schemas-microsoft-com:office:smarttags" w:element="date">
              <w:smartTagPr>
                <w:attr w:name="Year" w:val="2004"/>
                <w:attr w:name="Day" w:val="4"/>
                <w:attr w:name="Month" w:val="11"/>
              </w:smartTagPr>
              <w:r>
                <w:rPr>
                  <w:spacing w:val="-3"/>
                </w:rPr>
                <w:t>04/11/04</w:t>
              </w:r>
            </w:smartTag>
          </w:p>
        </w:tc>
        <w:tc>
          <w:tcPr>
            <w:tcW w:w="3126" w:type="dxa"/>
            <w:tcMar>
              <w:top w:w="85" w:type="dxa"/>
              <w:left w:w="85" w:type="dxa"/>
              <w:bottom w:w="85" w:type="dxa"/>
              <w:right w:w="85" w:type="dxa"/>
            </w:tcMar>
          </w:tcPr>
          <w:p w14:paraId="3CF56BC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November 2004 Release</w:t>
            </w:r>
          </w:p>
        </w:tc>
        <w:tc>
          <w:tcPr>
            <w:tcW w:w="1734" w:type="dxa"/>
            <w:tcMar>
              <w:top w:w="85" w:type="dxa"/>
              <w:left w:w="85" w:type="dxa"/>
              <w:bottom w:w="85" w:type="dxa"/>
              <w:right w:w="85" w:type="dxa"/>
            </w:tcMar>
          </w:tcPr>
          <w:p w14:paraId="2E3460B9" w14:textId="77777777" w:rsidR="004509B5" w:rsidRDefault="004509B5" w:rsidP="002D204B">
            <w:pPr>
              <w:suppressAutoHyphens/>
              <w:jc w:val="center"/>
              <w:rPr>
                <w:spacing w:val="-3"/>
              </w:rPr>
            </w:pPr>
            <w:r>
              <w:rPr>
                <w:spacing w:val="-3"/>
              </w:rPr>
              <w:t>CP955</w:t>
            </w:r>
          </w:p>
        </w:tc>
        <w:tc>
          <w:tcPr>
            <w:tcW w:w="1260" w:type="dxa"/>
            <w:tcMar>
              <w:top w:w="85" w:type="dxa"/>
              <w:left w:w="85" w:type="dxa"/>
              <w:bottom w:w="85" w:type="dxa"/>
              <w:right w:w="85" w:type="dxa"/>
            </w:tcMar>
          </w:tcPr>
          <w:p w14:paraId="2A6F7239" w14:textId="77777777" w:rsidR="004509B5" w:rsidRDefault="004509B5" w:rsidP="002D204B">
            <w:pPr>
              <w:suppressAutoHyphens/>
              <w:jc w:val="center"/>
              <w:rPr>
                <w:spacing w:val="-3"/>
              </w:rPr>
            </w:pPr>
            <w:r>
              <w:rPr>
                <w:spacing w:val="-3"/>
              </w:rPr>
              <w:t>SVG/43/003</w:t>
            </w:r>
          </w:p>
        </w:tc>
      </w:tr>
      <w:tr w:rsidR="004509B5" w14:paraId="71E8E33C" w14:textId="77777777" w:rsidTr="002D204B">
        <w:tc>
          <w:tcPr>
            <w:tcW w:w="1170" w:type="dxa"/>
            <w:tcMar>
              <w:top w:w="85" w:type="dxa"/>
              <w:left w:w="85" w:type="dxa"/>
              <w:bottom w:w="85" w:type="dxa"/>
              <w:right w:w="85" w:type="dxa"/>
            </w:tcMar>
          </w:tcPr>
          <w:p w14:paraId="44333080" w14:textId="77777777" w:rsidR="004509B5" w:rsidRDefault="004509B5" w:rsidP="002D204B">
            <w:pPr>
              <w:suppressAutoHyphens/>
              <w:jc w:val="center"/>
              <w:rPr>
                <w:spacing w:val="-3"/>
              </w:rPr>
            </w:pPr>
            <w:r>
              <w:rPr>
                <w:spacing w:val="-3"/>
              </w:rPr>
              <w:t>3.0</w:t>
            </w:r>
          </w:p>
        </w:tc>
        <w:tc>
          <w:tcPr>
            <w:tcW w:w="1800" w:type="dxa"/>
            <w:tcMar>
              <w:top w:w="85" w:type="dxa"/>
              <w:left w:w="85" w:type="dxa"/>
              <w:bottom w:w="85" w:type="dxa"/>
              <w:right w:w="85" w:type="dxa"/>
            </w:tcMar>
          </w:tcPr>
          <w:p w14:paraId="7AD8689A" w14:textId="77777777" w:rsidR="004509B5" w:rsidRDefault="004509B5" w:rsidP="002D204B">
            <w:pPr>
              <w:suppressAutoHyphens/>
              <w:jc w:val="center"/>
              <w:rPr>
                <w:spacing w:val="-3"/>
              </w:rPr>
            </w:pPr>
            <w:smartTag w:uri="urn:schemas-microsoft-com:office:smarttags" w:element="date">
              <w:smartTagPr>
                <w:attr w:name="Year" w:val="2005"/>
                <w:attr w:name="Day" w:val="23"/>
                <w:attr w:name="Month" w:val="2"/>
              </w:smartTagPr>
              <w:r>
                <w:rPr>
                  <w:spacing w:val="-3"/>
                </w:rPr>
                <w:t>23/02/05</w:t>
              </w:r>
            </w:smartTag>
          </w:p>
        </w:tc>
        <w:tc>
          <w:tcPr>
            <w:tcW w:w="3126" w:type="dxa"/>
            <w:tcMar>
              <w:top w:w="85" w:type="dxa"/>
              <w:left w:w="85" w:type="dxa"/>
              <w:bottom w:w="85" w:type="dxa"/>
              <w:right w:w="85" w:type="dxa"/>
            </w:tcMar>
          </w:tcPr>
          <w:p w14:paraId="5B31CE6F"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February 05 Release and BETTA 6.3</w:t>
            </w:r>
          </w:p>
        </w:tc>
        <w:tc>
          <w:tcPr>
            <w:tcW w:w="1734" w:type="dxa"/>
            <w:tcMar>
              <w:top w:w="85" w:type="dxa"/>
              <w:left w:w="85" w:type="dxa"/>
              <w:bottom w:w="85" w:type="dxa"/>
              <w:right w:w="85" w:type="dxa"/>
            </w:tcMar>
          </w:tcPr>
          <w:p w14:paraId="20C96725" w14:textId="77777777" w:rsidR="004509B5" w:rsidRDefault="004509B5" w:rsidP="002D204B">
            <w:pPr>
              <w:suppressAutoHyphens/>
              <w:jc w:val="center"/>
              <w:rPr>
                <w:spacing w:val="-3"/>
              </w:rPr>
            </w:pPr>
            <w:r>
              <w:rPr>
                <w:spacing w:val="-3"/>
              </w:rPr>
              <w:t>BETTA 6.3, CP1049, CP984, C</w:t>
            </w:r>
            <w:smartTag w:uri="urn:schemas-microsoft-com:office:smarttags" w:element="PersonName">
              <w:r>
                <w:rPr>
                  <w:spacing w:val="-3"/>
                </w:rPr>
                <w:t>P99</w:t>
              </w:r>
            </w:smartTag>
            <w:r>
              <w:rPr>
                <w:spacing w:val="-3"/>
              </w:rPr>
              <w:t>2, CP1091</w:t>
            </w:r>
          </w:p>
        </w:tc>
        <w:tc>
          <w:tcPr>
            <w:tcW w:w="1260" w:type="dxa"/>
            <w:tcMar>
              <w:top w:w="85" w:type="dxa"/>
              <w:left w:w="85" w:type="dxa"/>
              <w:bottom w:w="85" w:type="dxa"/>
              <w:right w:w="85" w:type="dxa"/>
            </w:tcMar>
          </w:tcPr>
          <w:p w14:paraId="6986C2B7" w14:textId="77777777" w:rsidR="004509B5" w:rsidRDefault="004509B5" w:rsidP="002D204B">
            <w:pPr>
              <w:suppressAutoHyphens/>
              <w:jc w:val="center"/>
              <w:rPr>
                <w:spacing w:val="-3"/>
              </w:rPr>
            </w:pPr>
            <w:r>
              <w:rPr>
                <w:spacing w:val="-3"/>
              </w:rPr>
              <w:t>SVG/47/004</w:t>
            </w:r>
          </w:p>
        </w:tc>
      </w:tr>
      <w:tr w:rsidR="004509B5" w14:paraId="12BD0C04" w14:textId="77777777" w:rsidTr="002D204B">
        <w:tc>
          <w:tcPr>
            <w:tcW w:w="1170" w:type="dxa"/>
            <w:tcMar>
              <w:top w:w="85" w:type="dxa"/>
              <w:left w:w="85" w:type="dxa"/>
              <w:bottom w:w="85" w:type="dxa"/>
              <w:right w:w="85" w:type="dxa"/>
            </w:tcMar>
          </w:tcPr>
          <w:p w14:paraId="0E625F33" w14:textId="77777777" w:rsidR="004509B5" w:rsidRDefault="004509B5" w:rsidP="002D204B">
            <w:pPr>
              <w:suppressAutoHyphens/>
              <w:jc w:val="center"/>
              <w:rPr>
                <w:spacing w:val="-3"/>
              </w:rPr>
            </w:pPr>
            <w:r>
              <w:rPr>
                <w:spacing w:val="-3"/>
              </w:rPr>
              <w:t>4.0</w:t>
            </w:r>
          </w:p>
        </w:tc>
        <w:tc>
          <w:tcPr>
            <w:tcW w:w="1800" w:type="dxa"/>
            <w:tcMar>
              <w:top w:w="85" w:type="dxa"/>
              <w:left w:w="85" w:type="dxa"/>
              <w:bottom w:w="85" w:type="dxa"/>
              <w:right w:w="85" w:type="dxa"/>
            </w:tcMar>
          </w:tcPr>
          <w:p w14:paraId="6EEAD84E" w14:textId="77777777" w:rsidR="004509B5" w:rsidRDefault="004509B5" w:rsidP="002D204B">
            <w:pPr>
              <w:suppressAutoHyphens/>
              <w:jc w:val="center"/>
              <w:rPr>
                <w:spacing w:val="-3"/>
              </w:rPr>
            </w:pPr>
            <w:smartTag w:uri="urn:schemas-microsoft-com:office:smarttags" w:element="date">
              <w:smartTagPr>
                <w:attr w:name="Year" w:val="2005"/>
                <w:attr w:name="Day" w:val="3"/>
                <w:attr w:name="Month" w:val="11"/>
              </w:smartTagPr>
              <w:r>
                <w:rPr>
                  <w:spacing w:val="-3"/>
                </w:rPr>
                <w:t>03/11/05</w:t>
              </w:r>
            </w:smartTag>
          </w:p>
        </w:tc>
        <w:tc>
          <w:tcPr>
            <w:tcW w:w="3126" w:type="dxa"/>
            <w:tcMar>
              <w:top w:w="85" w:type="dxa"/>
              <w:left w:w="85" w:type="dxa"/>
              <w:bottom w:w="85" w:type="dxa"/>
              <w:right w:w="85" w:type="dxa"/>
            </w:tcMar>
          </w:tcPr>
          <w:p w14:paraId="42790BB1"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November 2005 Release</w:t>
            </w:r>
          </w:p>
        </w:tc>
        <w:tc>
          <w:tcPr>
            <w:tcW w:w="1734" w:type="dxa"/>
            <w:tcMar>
              <w:top w:w="85" w:type="dxa"/>
              <w:left w:w="85" w:type="dxa"/>
              <w:bottom w:w="85" w:type="dxa"/>
              <w:right w:w="85" w:type="dxa"/>
            </w:tcMar>
          </w:tcPr>
          <w:p w14:paraId="38C259BF" w14:textId="77777777" w:rsidR="004509B5" w:rsidRDefault="004509B5" w:rsidP="002D204B">
            <w:pPr>
              <w:suppressAutoHyphens/>
              <w:jc w:val="center"/>
              <w:rPr>
                <w:spacing w:val="-3"/>
              </w:rPr>
            </w:pPr>
            <w:r>
              <w:rPr>
                <w:spacing w:val="-3"/>
              </w:rPr>
              <w:t>CP1105 and CP1139</w:t>
            </w:r>
          </w:p>
        </w:tc>
        <w:tc>
          <w:tcPr>
            <w:tcW w:w="1260" w:type="dxa"/>
            <w:tcMar>
              <w:top w:w="85" w:type="dxa"/>
              <w:left w:w="85" w:type="dxa"/>
              <w:bottom w:w="85" w:type="dxa"/>
              <w:right w:w="85" w:type="dxa"/>
            </w:tcMar>
          </w:tcPr>
          <w:p w14:paraId="12F9C311" w14:textId="77777777" w:rsidR="004509B5" w:rsidRDefault="004509B5" w:rsidP="002D204B">
            <w:pPr>
              <w:suppressAutoHyphens/>
              <w:jc w:val="center"/>
              <w:rPr>
                <w:spacing w:val="-3"/>
              </w:rPr>
            </w:pPr>
            <w:r>
              <w:rPr>
                <w:spacing w:val="-3"/>
              </w:rPr>
              <w:t>SVG/56/004</w:t>
            </w:r>
          </w:p>
        </w:tc>
      </w:tr>
      <w:tr w:rsidR="004509B5" w14:paraId="2000B712" w14:textId="77777777" w:rsidTr="002D204B">
        <w:tc>
          <w:tcPr>
            <w:tcW w:w="1170" w:type="dxa"/>
            <w:tcMar>
              <w:top w:w="85" w:type="dxa"/>
              <w:left w:w="85" w:type="dxa"/>
              <w:bottom w:w="85" w:type="dxa"/>
              <w:right w:w="85" w:type="dxa"/>
            </w:tcMar>
          </w:tcPr>
          <w:p w14:paraId="7982A8B3" w14:textId="77777777" w:rsidR="004509B5" w:rsidRDefault="004509B5" w:rsidP="002D204B">
            <w:pPr>
              <w:suppressAutoHyphens/>
              <w:jc w:val="center"/>
              <w:rPr>
                <w:spacing w:val="-3"/>
              </w:rPr>
            </w:pPr>
            <w:r>
              <w:rPr>
                <w:spacing w:val="-3"/>
              </w:rPr>
              <w:t>5.0</w:t>
            </w:r>
          </w:p>
        </w:tc>
        <w:tc>
          <w:tcPr>
            <w:tcW w:w="1800" w:type="dxa"/>
            <w:tcMar>
              <w:top w:w="85" w:type="dxa"/>
              <w:left w:w="85" w:type="dxa"/>
              <w:bottom w:w="85" w:type="dxa"/>
              <w:right w:w="85" w:type="dxa"/>
            </w:tcMar>
          </w:tcPr>
          <w:p w14:paraId="248EE486" w14:textId="77777777" w:rsidR="004509B5" w:rsidRDefault="004509B5" w:rsidP="002D204B">
            <w:pPr>
              <w:suppressAutoHyphens/>
              <w:jc w:val="center"/>
              <w:rPr>
                <w:spacing w:val="-3"/>
              </w:rPr>
            </w:pPr>
            <w:smartTag w:uri="urn:schemas-microsoft-com:office:smarttags" w:element="date">
              <w:smartTagPr>
                <w:attr w:name="Year" w:val="2007"/>
                <w:attr w:name="Day" w:val="23"/>
                <w:attr w:name="Month" w:val="8"/>
              </w:smartTagPr>
              <w:r>
                <w:rPr>
                  <w:spacing w:val="-3"/>
                </w:rPr>
                <w:t>23/08/07</w:t>
              </w:r>
            </w:smartTag>
          </w:p>
        </w:tc>
        <w:tc>
          <w:tcPr>
            <w:tcW w:w="3126" w:type="dxa"/>
            <w:tcMar>
              <w:top w:w="85" w:type="dxa"/>
              <w:left w:w="85" w:type="dxa"/>
              <w:bottom w:w="85" w:type="dxa"/>
              <w:right w:w="85" w:type="dxa"/>
            </w:tcMar>
          </w:tcPr>
          <w:p w14:paraId="18E1A82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P197 Release</w:t>
            </w:r>
          </w:p>
        </w:tc>
        <w:tc>
          <w:tcPr>
            <w:tcW w:w="1734" w:type="dxa"/>
            <w:tcMar>
              <w:top w:w="85" w:type="dxa"/>
              <w:left w:w="85" w:type="dxa"/>
              <w:bottom w:w="85" w:type="dxa"/>
              <w:right w:w="85" w:type="dxa"/>
            </w:tcMar>
          </w:tcPr>
          <w:p w14:paraId="23FC6783" w14:textId="77777777" w:rsidR="004509B5" w:rsidRDefault="004509B5" w:rsidP="002D204B">
            <w:pPr>
              <w:suppressAutoHyphens/>
              <w:jc w:val="center"/>
              <w:rPr>
                <w:spacing w:val="-3"/>
              </w:rPr>
            </w:pPr>
            <w:r>
              <w:rPr>
                <w:spacing w:val="-3"/>
              </w:rPr>
              <w:t>P197</w:t>
            </w:r>
          </w:p>
          <w:p w14:paraId="251BDECA" w14:textId="77777777" w:rsidR="004509B5" w:rsidRDefault="004509B5" w:rsidP="002D204B">
            <w:pPr>
              <w:suppressAutoHyphens/>
              <w:jc w:val="center"/>
              <w:rPr>
                <w:spacing w:val="-3"/>
              </w:rPr>
            </w:pPr>
            <w:r>
              <w:rPr>
                <w:spacing w:val="-3"/>
              </w:rPr>
              <w:t>CP1176</w:t>
            </w:r>
          </w:p>
        </w:tc>
        <w:tc>
          <w:tcPr>
            <w:tcW w:w="1260" w:type="dxa"/>
            <w:tcMar>
              <w:top w:w="85" w:type="dxa"/>
              <w:left w:w="85" w:type="dxa"/>
              <w:bottom w:w="85" w:type="dxa"/>
              <w:right w:w="85" w:type="dxa"/>
            </w:tcMar>
          </w:tcPr>
          <w:p w14:paraId="393EA8D3" w14:textId="77777777" w:rsidR="004509B5" w:rsidRDefault="004509B5" w:rsidP="002D204B">
            <w:pPr>
              <w:suppressAutoHyphens/>
              <w:jc w:val="center"/>
            </w:pPr>
            <w:r>
              <w:t>P/115/04,</w:t>
            </w:r>
          </w:p>
          <w:p w14:paraId="33DF7E65" w14:textId="77777777" w:rsidR="004509B5" w:rsidRDefault="004509B5" w:rsidP="002D204B">
            <w:pPr>
              <w:suppressAutoHyphens/>
              <w:jc w:val="center"/>
              <w:rPr>
                <w:spacing w:val="-3"/>
              </w:rPr>
            </w:pPr>
            <w:r>
              <w:t>SVG67/16 &amp; ISG68/02</w:t>
            </w:r>
          </w:p>
        </w:tc>
      </w:tr>
      <w:tr w:rsidR="004509B5" w14:paraId="2AB0EEC8" w14:textId="77777777" w:rsidTr="002D204B">
        <w:tc>
          <w:tcPr>
            <w:tcW w:w="1170" w:type="dxa"/>
            <w:tcMar>
              <w:top w:w="85" w:type="dxa"/>
              <w:left w:w="85" w:type="dxa"/>
              <w:bottom w:w="85" w:type="dxa"/>
              <w:right w:w="85" w:type="dxa"/>
            </w:tcMar>
          </w:tcPr>
          <w:p w14:paraId="567BE0DD" w14:textId="77777777" w:rsidR="004509B5" w:rsidRDefault="004509B5" w:rsidP="002D204B">
            <w:pPr>
              <w:suppressAutoHyphens/>
              <w:jc w:val="center"/>
              <w:rPr>
                <w:spacing w:val="-3"/>
              </w:rPr>
            </w:pPr>
            <w:r>
              <w:rPr>
                <w:spacing w:val="-3"/>
              </w:rPr>
              <w:t>6.0</w:t>
            </w:r>
          </w:p>
        </w:tc>
        <w:tc>
          <w:tcPr>
            <w:tcW w:w="1800" w:type="dxa"/>
            <w:tcMar>
              <w:top w:w="85" w:type="dxa"/>
              <w:left w:w="85" w:type="dxa"/>
              <w:bottom w:w="85" w:type="dxa"/>
              <w:right w:w="85" w:type="dxa"/>
            </w:tcMar>
          </w:tcPr>
          <w:p w14:paraId="696E6862" w14:textId="77777777" w:rsidR="004509B5" w:rsidRDefault="004509B5" w:rsidP="002D204B">
            <w:pPr>
              <w:suppressAutoHyphens/>
              <w:jc w:val="center"/>
              <w:rPr>
                <w:spacing w:val="-3"/>
              </w:rPr>
            </w:pPr>
            <w:smartTag w:uri="urn:schemas-microsoft-com:office:smarttags" w:element="date">
              <w:smartTagPr>
                <w:attr w:name="Year" w:val="2007"/>
                <w:attr w:name="Day" w:val="1"/>
                <w:attr w:name="Month" w:val="11"/>
              </w:smartTagPr>
              <w:r>
                <w:rPr>
                  <w:spacing w:val="-3"/>
                </w:rPr>
                <w:t>01/11/07</w:t>
              </w:r>
            </w:smartTag>
          </w:p>
        </w:tc>
        <w:tc>
          <w:tcPr>
            <w:tcW w:w="3126" w:type="dxa"/>
            <w:tcMar>
              <w:top w:w="85" w:type="dxa"/>
              <w:left w:w="85" w:type="dxa"/>
              <w:bottom w:w="85" w:type="dxa"/>
              <w:right w:w="85" w:type="dxa"/>
            </w:tcMar>
          </w:tcPr>
          <w:p w14:paraId="4BA7593C"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07 Release</w:t>
            </w:r>
          </w:p>
        </w:tc>
        <w:tc>
          <w:tcPr>
            <w:tcW w:w="1734" w:type="dxa"/>
            <w:tcMar>
              <w:top w:w="85" w:type="dxa"/>
              <w:left w:w="85" w:type="dxa"/>
              <w:bottom w:w="85" w:type="dxa"/>
              <w:right w:w="85" w:type="dxa"/>
            </w:tcMar>
          </w:tcPr>
          <w:p w14:paraId="6E172045" w14:textId="77777777" w:rsidR="004509B5" w:rsidRDefault="004509B5" w:rsidP="002D204B">
            <w:pPr>
              <w:suppressAutoHyphens/>
              <w:jc w:val="center"/>
              <w:rPr>
                <w:spacing w:val="-3"/>
              </w:rPr>
            </w:pPr>
            <w:r>
              <w:rPr>
                <w:spacing w:val="-3"/>
              </w:rPr>
              <w:t>CP1184 v2.0 and CP1210</w:t>
            </w:r>
          </w:p>
        </w:tc>
        <w:tc>
          <w:tcPr>
            <w:tcW w:w="1260" w:type="dxa"/>
            <w:tcMar>
              <w:top w:w="85" w:type="dxa"/>
              <w:left w:w="85" w:type="dxa"/>
              <w:bottom w:w="85" w:type="dxa"/>
              <w:right w:w="85" w:type="dxa"/>
            </w:tcMar>
          </w:tcPr>
          <w:p w14:paraId="083DF03B" w14:textId="77777777" w:rsidR="004509B5" w:rsidRDefault="004509B5" w:rsidP="002D204B">
            <w:pPr>
              <w:suppressAutoHyphens/>
              <w:jc w:val="center"/>
            </w:pPr>
            <w:r>
              <w:t>SVG74/03</w:t>
            </w:r>
          </w:p>
          <w:p w14:paraId="4B35AFF8" w14:textId="77777777" w:rsidR="004509B5" w:rsidRDefault="004509B5" w:rsidP="002D204B">
            <w:pPr>
              <w:suppressAutoHyphens/>
              <w:jc w:val="center"/>
            </w:pPr>
            <w:r>
              <w:t>ISG79/02</w:t>
            </w:r>
          </w:p>
          <w:p w14:paraId="65ACA132" w14:textId="77777777" w:rsidR="004509B5" w:rsidRDefault="004509B5" w:rsidP="002D204B">
            <w:pPr>
              <w:suppressAutoHyphens/>
              <w:jc w:val="center"/>
            </w:pPr>
            <w:r>
              <w:t>SVG79/02</w:t>
            </w:r>
          </w:p>
        </w:tc>
      </w:tr>
      <w:tr w:rsidR="004509B5" w14:paraId="5D8FDA7A" w14:textId="77777777" w:rsidTr="002D204B">
        <w:tc>
          <w:tcPr>
            <w:tcW w:w="1170" w:type="dxa"/>
            <w:tcMar>
              <w:top w:w="85" w:type="dxa"/>
              <w:left w:w="85" w:type="dxa"/>
              <w:bottom w:w="85" w:type="dxa"/>
              <w:right w:w="85" w:type="dxa"/>
            </w:tcMar>
          </w:tcPr>
          <w:p w14:paraId="60C52C8C" w14:textId="77777777" w:rsidR="004509B5" w:rsidRDefault="004509B5" w:rsidP="002D204B">
            <w:pPr>
              <w:suppressAutoHyphens/>
              <w:jc w:val="center"/>
              <w:rPr>
                <w:spacing w:val="-3"/>
              </w:rPr>
            </w:pPr>
            <w:r>
              <w:rPr>
                <w:spacing w:val="-3"/>
              </w:rPr>
              <w:t>7.0</w:t>
            </w:r>
          </w:p>
        </w:tc>
        <w:tc>
          <w:tcPr>
            <w:tcW w:w="1800" w:type="dxa"/>
            <w:tcMar>
              <w:top w:w="85" w:type="dxa"/>
              <w:left w:w="85" w:type="dxa"/>
              <w:bottom w:w="85" w:type="dxa"/>
              <w:right w:w="85" w:type="dxa"/>
            </w:tcMar>
          </w:tcPr>
          <w:p w14:paraId="074AD20D" w14:textId="77777777" w:rsidR="004509B5" w:rsidRDefault="004509B5" w:rsidP="002D204B">
            <w:pPr>
              <w:suppressAutoHyphens/>
              <w:jc w:val="center"/>
              <w:rPr>
                <w:spacing w:val="-3"/>
              </w:rPr>
            </w:pPr>
            <w:smartTag w:uri="urn:schemas-microsoft-com:office:smarttags" w:element="date">
              <w:smartTagPr>
                <w:attr w:name="Year" w:val="2008"/>
                <w:attr w:name="Day" w:val="28"/>
                <w:attr w:name="Month" w:val="2"/>
              </w:smartTagPr>
              <w:r>
                <w:rPr>
                  <w:spacing w:val="-3"/>
                </w:rPr>
                <w:t>28/02/08</w:t>
              </w:r>
            </w:smartTag>
          </w:p>
        </w:tc>
        <w:tc>
          <w:tcPr>
            <w:tcW w:w="3126" w:type="dxa"/>
            <w:tcMar>
              <w:top w:w="85" w:type="dxa"/>
              <w:left w:w="85" w:type="dxa"/>
              <w:bottom w:w="85" w:type="dxa"/>
              <w:right w:w="85" w:type="dxa"/>
            </w:tcMar>
          </w:tcPr>
          <w:p w14:paraId="5C68F25F"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February 08 Release </w:t>
            </w:r>
          </w:p>
        </w:tc>
        <w:tc>
          <w:tcPr>
            <w:tcW w:w="1734" w:type="dxa"/>
            <w:tcMar>
              <w:top w:w="85" w:type="dxa"/>
              <w:left w:w="85" w:type="dxa"/>
              <w:bottom w:w="85" w:type="dxa"/>
              <w:right w:w="85" w:type="dxa"/>
            </w:tcMar>
          </w:tcPr>
          <w:p w14:paraId="41270273" w14:textId="77777777" w:rsidR="004509B5" w:rsidRDefault="004509B5" w:rsidP="002D204B">
            <w:pPr>
              <w:suppressAutoHyphens/>
              <w:jc w:val="center"/>
              <w:rPr>
                <w:spacing w:val="-3"/>
              </w:rPr>
            </w:pPr>
            <w:r>
              <w:rPr>
                <w:spacing w:val="-3"/>
              </w:rPr>
              <w:t>CP1199</w:t>
            </w:r>
          </w:p>
        </w:tc>
        <w:tc>
          <w:tcPr>
            <w:tcW w:w="1260" w:type="dxa"/>
            <w:tcMar>
              <w:top w:w="85" w:type="dxa"/>
              <w:left w:w="85" w:type="dxa"/>
              <w:bottom w:w="85" w:type="dxa"/>
              <w:right w:w="85" w:type="dxa"/>
            </w:tcMar>
          </w:tcPr>
          <w:p w14:paraId="1095CAC0" w14:textId="77777777" w:rsidR="004509B5" w:rsidRDefault="004509B5" w:rsidP="002D204B">
            <w:pPr>
              <w:suppressAutoHyphens/>
              <w:jc w:val="center"/>
            </w:pPr>
            <w:r>
              <w:t>SVG79/02</w:t>
            </w:r>
          </w:p>
        </w:tc>
      </w:tr>
      <w:tr w:rsidR="004509B5" w14:paraId="029D5F92" w14:textId="77777777" w:rsidTr="002D204B">
        <w:tc>
          <w:tcPr>
            <w:tcW w:w="1170" w:type="dxa"/>
            <w:tcMar>
              <w:top w:w="85" w:type="dxa"/>
              <w:left w:w="85" w:type="dxa"/>
              <w:bottom w:w="85" w:type="dxa"/>
              <w:right w:w="85" w:type="dxa"/>
            </w:tcMar>
          </w:tcPr>
          <w:p w14:paraId="72BD5308" w14:textId="77777777" w:rsidR="004509B5" w:rsidRDefault="004509B5" w:rsidP="002D204B">
            <w:pPr>
              <w:suppressAutoHyphens/>
              <w:jc w:val="center"/>
              <w:rPr>
                <w:spacing w:val="-3"/>
              </w:rPr>
            </w:pPr>
            <w:r>
              <w:rPr>
                <w:spacing w:val="-3"/>
              </w:rPr>
              <w:t>8.0</w:t>
            </w:r>
          </w:p>
        </w:tc>
        <w:tc>
          <w:tcPr>
            <w:tcW w:w="1800" w:type="dxa"/>
            <w:tcMar>
              <w:top w:w="85" w:type="dxa"/>
              <w:left w:w="85" w:type="dxa"/>
              <w:bottom w:w="85" w:type="dxa"/>
              <w:right w:w="85" w:type="dxa"/>
            </w:tcMar>
          </w:tcPr>
          <w:p w14:paraId="64275C81" w14:textId="77777777" w:rsidR="004509B5" w:rsidRDefault="004509B5" w:rsidP="002D204B">
            <w:pPr>
              <w:suppressAutoHyphens/>
              <w:jc w:val="center"/>
              <w:rPr>
                <w:spacing w:val="-3"/>
              </w:rPr>
            </w:pPr>
            <w:smartTag w:uri="urn:schemas-microsoft-com:office:smarttags" w:element="date">
              <w:smartTagPr>
                <w:attr w:name="Year" w:val="2008"/>
                <w:attr w:name="Day" w:val="6"/>
                <w:attr w:name="Month" w:val="11"/>
              </w:smartTagPr>
              <w:r>
                <w:rPr>
                  <w:spacing w:val="-3"/>
                </w:rPr>
                <w:t>06/11/08</w:t>
              </w:r>
            </w:smartTag>
          </w:p>
        </w:tc>
        <w:tc>
          <w:tcPr>
            <w:tcW w:w="3126" w:type="dxa"/>
            <w:tcMar>
              <w:top w:w="85" w:type="dxa"/>
              <w:left w:w="85" w:type="dxa"/>
              <w:bottom w:w="85" w:type="dxa"/>
              <w:right w:w="85" w:type="dxa"/>
            </w:tcMar>
          </w:tcPr>
          <w:p w14:paraId="5514B1C7"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November 08 Release </w:t>
            </w:r>
          </w:p>
        </w:tc>
        <w:tc>
          <w:tcPr>
            <w:tcW w:w="1734" w:type="dxa"/>
            <w:tcMar>
              <w:top w:w="85" w:type="dxa"/>
              <w:left w:w="85" w:type="dxa"/>
              <w:bottom w:w="85" w:type="dxa"/>
              <w:right w:w="85" w:type="dxa"/>
            </w:tcMar>
          </w:tcPr>
          <w:p w14:paraId="15F5153C" w14:textId="77777777" w:rsidR="004509B5" w:rsidRDefault="004509B5" w:rsidP="002D204B">
            <w:pPr>
              <w:suppressAutoHyphens/>
              <w:jc w:val="center"/>
              <w:rPr>
                <w:spacing w:val="-3"/>
              </w:rPr>
            </w:pPr>
            <w:r>
              <w:rPr>
                <w:spacing w:val="-3"/>
              </w:rPr>
              <w:t>CP1225</w:t>
            </w:r>
          </w:p>
        </w:tc>
        <w:tc>
          <w:tcPr>
            <w:tcW w:w="1260" w:type="dxa"/>
            <w:tcMar>
              <w:top w:w="85" w:type="dxa"/>
              <w:left w:w="85" w:type="dxa"/>
              <w:bottom w:w="85" w:type="dxa"/>
              <w:right w:w="85" w:type="dxa"/>
            </w:tcMar>
          </w:tcPr>
          <w:p w14:paraId="763C4E86" w14:textId="77777777" w:rsidR="004509B5" w:rsidRDefault="004509B5" w:rsidP="002D204B">
            <w:pPr>
              <w:suppressAutoHyphens/>
              <w:jc w:val="center"/>
            </w:pPr>
            <w:r>
              <w:t>SVG85/01</w:t>
            </w:r>
          </w:p>
        </w:tc>
      </w:tr>
      <w:tr w:rsidR="004509B5" w14:paraId="4EBAEF3E" w14:textId="77777777" w:rsidTr="002D204B">
        <w:tc>
          <w:tcPr>
            <w:tcW w:w="1170" w:type="dxa"/>
            <w:tcMar>
              <w:top w:w="85" w:type="dxa"/>
              <w:left w:w="85" w:type="dxa"/>
              <w:bottom w:w="85" w:type="dxa"/>
              <w:right w:w="85" w:type="dxa"/>
            </w:tcMar>
          </w:tcPr>
          <w:p w14:paraId="6A68254D" w14:textId="77777777" w:rsidR="004509B5" w:rsidRDefault="004509B5" w:rsidP="002D204B">
            <w:pPr>
              <w:suppressAutoHyphens/>
              <w:jc w:val="center"/>
              <w:rPr>
                <w:spacing w:val="-3"/>
              </w:rPr>
            </w:pPr>
            <w:r>
              <w:rPr>
                <w:spacing w:val="-3"/>
              </w:rPr>
              <w:t>9.0</w:t>
            </w:r>
          </w:p>
        </w:tc>
        <w:tc>
          <w:tcPr>
            <w:tcW w:w="1800" w:type="dxa"/>
            <w:tcMar>
              <w:top w:w="85" w:type="dxa"/>
              <w:left w:w="85" w:type="dxa"/>
              <w:bottom w:w="85" w:type="dxa"/>
              <w:right w:w="85" w:type="dxa"/>
            </w:tcMar>
          </w:tcPr>
          <w:p w14:paraId="386BDCD5" w14:textId="77777777" w:rsidR="004509B5" w:rsidRDefault="004509B5" w:rsidP="002D204B">
            <w:pPr>
              <w:suppressAutoHyphens/>
              <w:jc w:val="center"/>
              <w:rPr>
                <w:spacing w:val="-3"/>
              </w:rPr>
            </w:pPr>
            <w:r>
              <w:rPr>
                <w:spacing w:val="-3"/>
              </w:rPr>
              <w:t>26/0208</w:t>
            </w:r>
          </w:p>
        </w:tc>
        <w:tc>
          <w:tcPr>
            <w:tcW w:w="3126" w:type="dxa"/>
            <w:tcMar>
              <w:top w:w="85" w:type="dxa"/>
              <w:left w:w="85" w:type="dxa"/>
              <w:bottom w:w="85" w:type="dxa"/>
              <w:right w:w="85" w:type="dxa"/>
            </w:tcMar>
          </w:tcPr>
          <w:p w14:paraId="1D03AA67"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February 09 Release</w:t>
            </w:r>
          </w:p>
        </w:tc>
        <w:tc>
          <w:tcPr>
            <w:tcW w:w="1734" w:type="dxa"/>
            <w:tcMar>
              <w:top w:w="85" w:type="dxa"/>
              <w:left w:w="85" w:type="dxa"/>
              <w:bottom w:w="85" w:type="dxa"/>
              <w:right w:w="85" w:type="dxa"/>
            </w:tcMar>
          </w:tcPr>
          <w:p w14:paraId="30ACEEC9" w14:textId="77777777" w:rsidR="004509B5" w:rsidRDefault="004509B5" w:rsidP="002D204B">
            <w:pPr>
              <w:suppressAutoHyphens/>
              <w:jc w:val="center"/>
              <w:rPr>
                <w:spacing w:val="-3"/>
              </w:rPr>
            </w:pPr>
            <w:r>
              <w:rPr>
                <w:spacing w:val="-3"/>
              </w:rPr>
              <w:t>CP1250</w:t>
            </w:r>
          </w:p>
        </w:tc>
        <w:tc>
          <w:tcPr>
            <w:tcW w:w="1260" w:type="dxa"/>
            <w:tcMar>
              <w:top w:w="85" w:type="dxa"/>
              <w:left w:w="85" w:type="dxa"/>
              <w:bottom w:w="85" w:type="dxa"/>
              <w:right w:w="85" w:type="dxa"/>
            </w:tcMar>
          </w:tcPr>
          <w:p w14:paraId="755165CA" w14:textId="77777777" w:rsidR="004509B5" w:rsidRDefault="004509B5" w:rsidP="002D204B">
            <w:pPr>
              <w:suppressAutoHyphens/>
              <w:jc w:val="center"/>
            </w:pPr>
            <w:r>
              <w:t>SVG93/02</w:t>
            </w:r>
          </w:p>
        </w:tc>
      </w:tr>
      <w:tr w:rsidR="004509B5" w14:paraId="12D1B0AB" w14:textId="77777777" w:rsidTr="002D204B">
        <w:tc>
          <w:tcPr>
            <w:tcW w:w="1170" w:type="dxa"/>
            <w:tcBorders>
              <w:bottom w:val="single" w:sz="6" w:space="0" w:color="auto"/>
            </w:tcBorders>
            <w:tcMar>
              <w:top w:w="85" w:type="dxa"/>
              <w:left w:w="85" w:type="dxa"/>
              <w:bottom w:w="85" w:type="dxa"/>
              <w:right w:w="85" w:type="dxa"/>
            </w:tcMar>
          </w:tcPr>
          <w:p w14:paraId="7478F6E9" w14:textId="77777777" w:rsidR="004509B5" w:rsidRDefault="004509B5" w:rsidP="002D204B">
            <w:pPr>
              <w:suppressAutoHyphens/>
              <w:jc w:val="center"/>
              <w:rPr>
                <w:spacing w:val="-3"/>
              </w:rPr>
            </w:pPr>
            <w:r>
              <w:rPr>
                <w:spacing w:val="-3"/>
              </w:rPr>
              <w:t>10.0</w:t>
            </w:r>
          </w:p>
        </w:tc>
        <w:tc>
          <w:tcPr>
            <w:tcW w:w="1800" w:type="dxa"/>
            <w:tcBorders>
              <w:bottom w:val="single" w:sz="6" w:space="0" w:color="auto"/>
            </w:tcBorders>
            <w:tcMar>
              <w:top w:w="85" w:type="dxa"/>
              <w:left w:w="85" w:type="dxa"/>
              <w:bottom w:w="85" w:type="dxa"/>
              <w:right w:w="85" w:type="dxa"/>
            </w:tcMar>
          </w:tcPr>
          <w:p w14:paraId="5FA53D3B" w14:textId="77777777" w:rsidR="004509B5" w:rsidRDefault="004509B5" w:rsidP="002D204B">
            <w:pPr>
              <w:suppressAutoHyphens/>
              <w:jc w:val="center"/>
              <w:rPr>
                <w:spacing w:val="-3"/>
              </w:rPr>
            </w:pPr>
            <w:smartTag w:uri="urn:schemas-microsoft-com:office:smarttags" w:element="date">
              <w:smartTagPr>
                <w:attr w:name="Year" w:val="2009"/>
                <w:attr w:name="Day" w:val="20"/>
                <w:attr w:name="Month" w:val="4"/>
              </w:smartTagPr>
              <w:r>
                <w:rPr>
                  <w:spacing w:val="-3"/>
                </w:rPr>
                <w:t>20/04/09</w:t>
              </w:r>
            </w:smartTag>
          </w:p>
        </w:tc>
        <w:tc>
          <w:tcPr>
            <w:tcW w:w="3126" w:type="dxa"/>
            <w:tcBorders>
              <w:bottom w:val="single" w:sz="6" w:space="0" w:color="auto"/>
            </w:tcBorders>
            <w:tcMar>
              <w:top w:w="85" w:type="dxa"/>
              <w:left w:w="85" w:type="dxa"/>
              <w:bottom w:w="85" w:type="dxa"/>
              <w:right w:w="85" w:type="dxa"/>
            </w:tcMar>
          </w:tcPr>
          <w:p w14:paraId="612AF28C"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P216 Release</w:t>
            </w:r>
          </w:p>
        </w:tc>
        <w:tc>
          <w:tcPr>
            <w:tcW w:w="1734" w:type="dxa"/>
            <w:tcBorders>
              <w:bottom w:val="single" w:sz="6" w:space="0" w:color="auto"/>
            </w:tcBorders>
            <w:tcMar>
              <w:top w:w="85" w:type="dxa"/>
              <w:left w:w="85" w:type="dxa"/>
              <w:bottom w:w="85" w:type="dxa"/>
              <w:right w:w="85" w:type="dxa"/>
            </w:tcMar>
          </w:tcPr>
          <w:p w14:paraId="47A7D733" w14:textId="77777777" w:rsidR="004509B5" w:rsidRDefault="004509B5" w:rsidP="002D204B">
            <w:pPr>
              <w:suppressAutoHyphens/>
              <w:jc w:val="center"/>
              <w:rPr>
                <w:spacing w:val="-3"/>
              </w:rPr>
            </w:pPr>
            <w:r>
              <w:rPr>
                <w:spacing w:val="-3"/>
              </w:rPr>
              <w:t>P216</w:t>
            </w:r>
          </w:p>
        </w:tc>
        <w:tc>
          <w:tcPr>
            <w:tcW w:w="1260" w:type="dxa"/>
            <w:tcBorders>
              <w:bottom w:val="single" w:sz="6" w:space="0" w:color="auto"/>
            </w:tcBorders>
            <w:tcMar>
              <w:top w:w="85" w:type="dxa"/>
              <w:left w:w="85" w:type="dxa"/>
              <w:bottom w:w="85" w:type="dxa"/>
              <w:right w:w="85" w:type="dxa"/>
            </w:tcMar>
          </w:tcPr>
          <w:p w14:paraId="0CF7A06A" w14:textId="77777777" w:rsidR="004509B5" w:rsidRDefault="004509B5" w:rsidP="002D204B">
            <w:pPr>
              <w:suppressAutoHyphens/>
              <w:jc w:val="center"/>
            </w:pPr>
            <w:r>
              <w:t>SVG97/08</w:t>
            </w:r>
          </w:p>
        </w:tc>
      </w:tr>
      <w:tr w:rsidR="004509B5" w14:paraId="1F5542E4" w14:textId="77777777" w:rsidTr="002D204B">
        <w:tc>
          <w:tcPr>
            <w:tcW w:w="1170" w:type="dxa"/>
            <w:tcBorders>
              <w:bottom w:val="nil"/>
            </w:tcBorders>
            <w:tcMar>
              <w:top w:w="85" w:type="dxa"/>
              <w:left w:w="85" w:type="dxa"/>
              <w:bottom w:w="85" w:type="dxa"/>
              <w:right w:w="85" w:type="dxa"/>
            </w:tcMar>
          </w:tcPr>
          <w:p w14:paraId="11733F67" w14:textId="77777777" w:rsidR="004509B5" w:rsidRDefault="004509B5" w:rsidP="002D204B">
            <w:pPr>
              <w:suppressAutoHyphens/>
              <w:jc w:val="center"/>
              <w:rPr>
                <w:spacing w:val="-3"/>
              </w:rPr>
            </w:pPr>
            <w:r>
              <w:rPr>
                <w:spacing w:val="-3"/>
              </w:rPr>
              <w:lastRenderedPageBreak/>
              <w:t>11.0</w:t>
            </w:r>
          </w:p>
        </w:tc>
        <w:tc>
          <w:tcPr>
            <w:tcW w:w="1800" w:type="dxa"/>
            <w:tcBorders>
              <w:bottom w:val="nil"/>
            </w:tcBorders>
            <w:tcMar>
              <w:top w:w="85" w:type="dxa"/>
              <w:left w:w="85" w:type="dxa"/>
              <w:bottom w:w="85" w:type="dxa"/>
              <w:right w:w="85" w:type="dxa"/>
            </w:tcMar>
          </w:tcPr>
          <w:p w14:paraId="0D541D80" w14:textId="77777777" w:rsidR="004509B5" w:rsidRDefault="004509B5" w:rsidP="002D204B">
            <w:pPr>
              <w:suppressAutoHyphens/>
              <w:jc w:val="center"/>
              <w:rPr>
                <w:spacing w:val="-3"/>
              </w:rPr>
            </w:pPr>
            <w:smartTag w:uri="urn:schemas-microsoft-com:office:smarttags" w:element="date">
              <w:smartTagPr>
                <w:attr w:name="Year" w:val="2009"/>
                <w:attr w:name="Day" w:val="25"/>
                <w:attr w:name="Month" w:val="6"/>
              </w:smartTagPr>
              <w:r>
                <w:rPr>
                  <w:spacing w:val="-3"/>
                </w:rPr>
                <w:t>25/06/09</w:t>
              </w:r>
            </w:smartTag>
          </w:p>
        </w:tc>
        <w:tc>
          <w:tcPr>
            <w:tcW w:w="3126" w:type="dxa"/>
            <w:tcBorders>
              <w:bottom w:val="nil"/>
            </w:tcBorders>
            <w:tcMar>
              <w:top w:w="85" w:type="dxa"/>
              <w:left w:w="85" w:type="dxa"/>
              <w:bottom w:w="85" w:type="dxa"/>
              <w:right w:w="85" w:type="dxa"/>
            </w:tcMar>
          </w:tcPr>
          <w:p w14:paraId="6EFC6B20"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June 09 Release</w:t>
            </w:r>
          </w:p>
        </w:tc>
        <w:tc>
          <w:tcPr>
            <w:tcW w:w="1734" w:type="dxa"/>
            <w:tcBorders>
              <w:bottom w:val="nil"/>
            </w:tcBorders>
            <w:tcMar>
              <w:top w:w="85" w:type="dxa"/>
              <w:left w:w="85" w:type="dxa"/>
              <w:bottom w:w="85" w:type="dxa"/>
              <w:right w:w="85" w:type="dxa"/>
            </w:tcMar>
          </w:tcPr>
          <w:p w14:paraId="64A68A3B" w14:textId="77777777" w:rsidR="004509B5" w:rsidRDefault="004509B5" w:rsidP="002D204B">
            <w:pPr>
              <w:suppressAutoHyphens/>
              <w:jc w:val="center"/>
              <w:rPr>
                <w:spacing w:val="-3"/>
              </w:rPr>
            </w:pPr>
            <w:r>
              <w:rPr>
                <w:spacing w:val="-3"/>
              </w:rPr>
              <w:t>CP1259</w:t>
            </w:r>
          </w:p>
        </w:tc>
        <w:tc>
          <w:tcPr>
            <w:tcW w:w="1260" w:type="dxa"/>
            <w:tcBorders>
              <w:bottom w:val="nil"/>
            </w:tcBorders>
            <w:tcMar>
              <w:top w:w="85" w:type="dxa"/>
              <w:left w:w="85" w:type="dxa"/>
              <w:bottom w:w="85" w:type="dxa"/>
              <w:right w:w="85" w:type="dxa"/>
            </w:tcMar>
          </w:tcPr>
          <w:p w14:paraId="6411F0F1" w14:textId="77777777" w:rsidR="004509B5" w:rsidRDefault="004509B5" w:rsidP="002D204B">
            <w:pPr>
              <w:suppressAutoHyphens/>
              <w:jc w:val="center"/>
            </w:pPr>
            <w:r>
              <w:t>SVG93/02</w:t>
            </w:r>
          </w:p>
        </w:tc>
      </w:tr>
      <w:tr w:rsidR="004509B5" w14:paraId="04D899C7" w14:textId="77777777" w:rsidTr="002D204B">
        <w:tc>
          <w:tcPr>
            <w:tcW w:w="1170" w:type="dxa"/>
            <w:tcBorders>
              <w:top w:val="nil"/>
              <w:bottom w:val="nil"/>
            </w:tcBorders>
            <w:tcMar>
              <w:top w:w="85" w:type="dxa"/>
              <w:left w:w="85" w:type="dxa"/>
              <w:bottom w:w="85" w:type="dxa"/>
              <w:right w:w="85" w:type="dxa"/>
            </w:tcMar>
          </w:tcPr>
          <w:p w14:paraId="24F3E98A" w14:textId="77777777" w:rsidR="004509B5" w:rsidRDefault="004509B5" w:rsidP="002D204B">
            <w:pPr>
              <w:suppressAutoHyphens/>
              <w:jc w:val="center"/>
              <w:rPr>
                <w:spacing w:val="-3"/>
              </w:rPr>
            </w:pPr>
          </w:p>
        </w:tc>
        <w:tc>
          <w:tcPr>
            <w:tcW w:w="1800" w:type="dxa"/>
            <w:tcBorders>
              <w:top w:val="nil"/>
              <w:bottom w:val="nil"/>
            </w:tcBorders>
            <w:tcMar>
              <w:top w:w="85" w:type="dxa"/>
              <w:left w:w="85" w:type="dxa"/>
              <w:bottom w:w="85" w:type="dxa"/>
              <w:right w:w="85" w:type="dxa"/>
            </w:tcMar>
          </w:tcPr>
          <w:p w14:paraId="3C531C43" w14:textId="77777777" w:rsidR="004509B5" w:rsidRDefault="004509B5" w:rsidP="002D204B">
            <w:pPr>
              <w:suppressAutoHyphens/>
              <w:jc w:val="center"/>
              <w:rPr>
                <w:spacing w:val="-3"/>
              </w:rPr>
            </w:pPr>
          </w:p>
        </w:tc>
        <w:tc>
          <w:tcPr>
            <w:tcW w:w="3126" w:type="dxa"/>
            <w:tcBorders>
              <w:top w:val="nil"/>
              <w:bottom w:val="nil"/>
            </w:tcBorders>
            <w:tcMar>
              <w:top w:w="85" w:type="dxa"/>
              <w:left w:w="85" w:type="dxa"/>
              <w:bottom w:w="85" w:type="dxa"/>
              <w:right w:w="85" w:type="dxa"/>
            </w:tcMar>
          </w:tcPr>
          <w:p w14:paraId="5B701AF8" w14:textId="77777777" w:rsidR="004509B5" w:rsidRDefault="004509B5" w:rsidP="002D204B">
            <w:pPr>
              <w:pStyle w:val="Heading7"/>
              <w:numPr>
                <w:ilvl w:val="0"/>
                <w:numId w:val="0"/>
              </w:numPr>
              <w:suppressAutoHyphens/>
              <w:spacing w:before="0" w:after="0"/>
              <w:rPr>
                <w:rFonts w:ascii="Times New Roman" w:hAnsi="Times New Roman"/>
                <w:spacing w:val="-3"/>
              </w:rPr>
            </w:pPr>
          </w:p>
        </w:tc>
        <w:tc>
          <w:tcPr>
            <w:tcW w:w="1734" w:type="dxa"/>
            <w:tcBorders>
              <w:top w:val="nil"/>
              <w:bottom w:val="nil"/>
            </w:tcBorders>
            <w:tcMar>
              <w:top w:w="85" w:type="dxa"/>
              <w:left w:w="85" w:type="dxa"/>
              <w:bottom w:w="85" w:type="dxa"/>
              <w:right w:w="85" w:type="dxa"/>
            </w:tcMar>
          </w:tcPr>
          <w:p w14:paraId="76C773C2" w14:textId="77777777" w:rsidR="004509B5" w:rsidRDefault="004509B5" w:rsidP="002D204B">
            <w:pPr>
              <w:suppressAutoHyphens/>
              <w:jc w:val="center"/>
              <w:rPr>
                <w:spacing w:val="-3"/>
              </w:rPr>
            </w:pPr>
            <w:r>
              <w:rPr>
                <w:spacing w:val="-3"/>
              </w:rPr>
              <w:t>CP1279</w:t>
            </w:r>
          </w:p>
        </w:tc>
        <w:tc>
          <w:tcPr>
            <w:tcW w:w="1260" w:type="dxa"/>
            <w:tcBorders>
              <w:top w:val="nil"/>
              <w:bottom w:val="nil"/>
            </w:tcBorders>
            <w:tcMar>
              <w:top w:w="85" w:type="dxa"/>
              <w:left w:w="85" w:type="dxa"/>
              <w:bottom w:w="85" w:type="dxa"/>
              <w:right w:w="85" w:type="dxa"/>
            </w:tcMar>
          </w:tcPr>
          <w:p w14:paraId="5CB0C73F" w14:textId="77777777" w:rsidR="004509B5" w:rsidRDefault="004509B5" w:rsidP="002D204B">
            <w:pPr>
              <w:suppressAutoHyphens/>
              <w:jc w:val="center"/>
            </w:pPr>
            <w:r>
              <w:t>SVG93/02</w:t>
            </w:r>
          </w:p>
        </w:tc>
      </w:tr>
      <w:tr w:rsidR="004509B5" w14:paraId="16A62FA0" w14:textId="77777777" w:rsidTr="002D204B">
        <w:tc>
          <w:tcPr>
            <w:tcW w:w="1170" w:type="dxa"/>
            <w:tcBorders>
              <w:top w:val="nil"/>
              <w:left w:val="single" w:sz="6" w:space="0" w:color="000000"/>
              <w:bottom w:val="single" w:sz="4" w:space="0" w:color="auto"/>
            </w:tcBorders>
            <w:tcMar>
              <w:top w:w="85" w:type="dxa"/>
              <w:left w:w="85" w:type="dxa"/>
              <w:bottom w:w="85" w:type="dxa"/>
              <w:right w:w="85" w:type="dxa"/>
            </w:tcMar>
          </w:tcPr>
          <w:p w14:paraId="04900B43" w14:textId="77777777" w:rsidR="004509B5" w:rsidRDefault="004509B5" w:rsidP="002D204B">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14:paraId="250CC403" w14:textId="77777777" w:rsidR="004509B5" w:rsidRDefault="004509B5" w:rsidP="002D204B">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14:paraId="75C8632E" w14:textId="77777777" w:rsidR="004509B5" w:rsidRDefault="004509B5" w:rsidP="002D204B">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14:paraId="2391CF7A" w14:textId="77777777" w:rsidR="004509B5" w:rsidRDefault="004509B5" w:rsidP="002D204B">
            <w:pPr>
              <w:suppressAutoHyphens/>
              <w:jc w:val="center"/>
              <w:rPr>
                <w:spacing w:val="-3"/>
              </w:rPr>
            </w:pPr>
            <w:r>
              <w:rPr>
                <w:spacing w:val="-3"/>
              </w:rPr>
              <w:t>P222</w:t>
            </w:r>
          </w:p>
        </w:tc>
        <w:tc>
          <w:tcPr>
            <w:tcW w:w="1260" w:type="dxa"/>
            <w:tcBorders>
              <w:top w:val="nil"/>
              <w:bottom w:val="single" w:sz="4" w:space="0" w:color="auto"/>
              <w:right w:val="single" w:sz="6" w:space="0" w:color="000000"/>
            </w:tcBorders>
            <w:tcMar>
              <w:top w:w="85" w:type="dxa"/>
              <w:left w:w="85" w:type="dxa"/>
              <w:bottom w:w="85" w:type="dxa"/>
              <w:right w:w="85" w:type="dxa"/>
            </w:tcMar>
          </w:tcPr>
          <w:p w14:paraId="2BD14739" w14:textId="77777777" w:rsidR="004509B5" w:rsidRDefault="004509B5" w:rsidP="002D204B">
            <w:pPr>
              <w:suppressAutoHyphens/>
              <w:jc w:val="center"/>
            </w:pPr>
          </w:p>
        </w:tc>
      </w:tr>
      <w:tr w:rsidR="004509B5" w14:paraId="6C224A1F" w14:textId="77777777" w:rsidTr="002D204B">
        <w:tc>
          <w:tcPr>
            <w:tcW w:w="1170" w:type="dxa"/>
            <w:tcBorders>
              <w:top w:val="single" w:sz="4" w:space="0" w:color="auto"/>
              <w:left w:val="single" w:sz="6" w:space="0" w:color="000000"/>
              <w:bottom w:val="nil"/>
            </w:tcBorders>
            <w:tcMar>
              <w:top w:w="85" w:type="dxa"/>
              <w:left w:w="85" w:type="dxa"/>
              <w:bottom w:w="85" w:type="dxa"/>
              <w:right w:w="85" w:type="dxa"/>
            </w:tcMar>
          </w:tcPr>
          <w:p w14:paraId="007DBF68" w14:textId="77777777" w:rsidR="004509B5" w:rsidRDefault="004509B5" w:rsidP="002D204B">
            <w:pPr>
              <w:suppressAutoHyphens/>
              <w:jc w:val="center"/>
              <w:rPr>
                <w:spacing w:val="-3"/>
              </w:rPr>
            </w:pPr>
            <w:r>
              <w:rPr>
                <w:spacing w:val="-3"/>
              </w:rPr>
              <w:t>12.0</w:t>
            </w:r>
          </w:p>
        </w:tc>
        <w:tc>
          <w:tcPr>
            <w:tcW w:w="1800" w:type="dxa"/>
            <w:tcBorders>
              <w:top w:val="single" w:sz="4" w:space="0" w:color="auto"/>
              <w:bottom w:val="nil"/>
            </w:tcBorders>
            <w:tcMar>
              <w:top w:w="85" w:type="dxa"/>
              <w:left w:w="85" w:type="dxa"/>
              <w:bottom w:w="85" w:type="dxa"/>
              <w:right w:w="85" w:type="dxa"/>
            </w:tcMar>
          </w:tcPr>
          <w:p w14:paraId="7324A7AF" w14:textId="77777777" w:rsidR="004509B5" w:rsidRDefault="004509B5" w:rsidP="002D204B">
            <w:pPr>
              <w:suppressAutoHyphens/>
              <w:jc w:val="center"/>
              <w:rPr>
                <w:spacing w:val="-3"/>
              </w:rPr>
            </w:pPr>
            <w:r>
              <w:rPr>
                <w:spacing w:val="-3"/>
              </w:rPr>
              <w:t>07/11/13</w:t>
            </w:r>
          </w:p>
        </w:tc>
        <w:tc>
          <w:tcPr>
            <w:tcW w:w="3126" w:type="dxa"/>
            <w:tcBorders>
              <w:top w:val="single" w:sz="4" w:space="0" w:color="auto"/>
              <w:bottom w:val="nil"/>
            </w:tcBorders>
            <w:tcMar>
              <w:top w:w="85" w:type="dxa"/>
              <w:left w:w="85" w:type="dxa"/>
              <w:bottom w:w="85" w:type="dxa"/>
              <w:right w:w="85" w:type="dxa"/>
            </w:tcMar>
          </w:tcPr>
          <w:p w14:paraId="6041D989"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2013 Release</w:t>
            </w:r>
          </w:p>
        </w:tc>
        <w:tc>
          <w:tcPr>
            <w:tcW w:w="1734" w:type="dxa"/>
            <w:tcBorders>
              <w:top w:val="single" w:sz="4" w:space="0" w:color="auto"/>
              <w:bottom w:val="nil"/>
            </w:tcBorders>
            <w:tcMar>
              <w:top w:w="85" w:type="dxa"/>
              <w:left w:w="85" w:type="dxa"/>
              <w:bottom w:w="85" w:type="dxa"/>
              <w:right w:w="85" w:type="dxa"/>
            </w:tcMar>
          </w:tcPr>
          <w:p w14:paraId="594356FA" w14:textId="77777777" w:rsidR="004509B5" w:rsidRDefault="004509B5" w:rsidP="002D204B">
            <w:pPr>
              <w:suppressAutoHyphens/>
              <w:jc w:val="center"/>
              <w:rPr>
                <w:spacing w:val="-3"/>
              </w:rPr>
            </w:pPr>
            <w:r>
              <w:rPr>
                <w:spacing w:val="-3"/>
              </w:rPr>
              <w:t>CP1384</w:t>
            </w:r>
          </w:p>
        </w:tc>
        <w:tc>
          <w:tcPr>
            <w:tcW w:w="1260" w:type="dxa"/>
            <w:tcBorders>
              <w:top w:val="single" w:sz="4" w:space="0" w:color="auto"/>
              <w:bottom w:val="nil"/>
              <w:right w:val="single" w:sz="6" w:space="0" w:color="000000"/>
            </w:tcBorders>
            <w:tcMar>
              <w:top w:w="85" w:type="dxa"/>
              <w:left w:w="85" w:type="dxa"/>
              <w:bottom w:w="85" w:type="dxa"/>
              <w:right w:w="85" w:type="dxa"/>
            </w:tcMar>
          </w:tcPr>
          <w:p w14:paraId="076C987B" w14:textId="77777777" w:rsidR="004509B5" w:rsidRDefault="004509B5" w:rsidP="002D204B">
            <w:pPr>
              <w:suppressAutoHyphens/>
              <w:jc w:val="center"/>
            </w:pPr>
            <w:r>
              <w:t>SVG144/01</w:t>
            </w:r>
          </w:p>
        </w:tc>
      </w:tr>
      <w:tr w:rsidR="004509B5" w14:paraId="35F63F4A" w14:textId="77777777" w:rsidTr="002D204B">
        <w:tc>
          <w:tcPr>
            <w:tcW w:w="1170" w:type="dxa"/>
            <w:tcBorders>
              <w:top w:val="nil"/>
              <w:left w:val="single" w:sz="6" w:space="0" w:color="000000"/>
              <w:bottom w:val="single" w:sz="4" w:space="0" w:color="auto"/>
            </w:tcBorders>
            <w:tcMar>
              <w:top w:w="85" w:type="dxa"/>
              <w:left w:w="85" w:type="dxa"/>
              <w:bottom w:w="85" w:type="dxa"/>
              <w:right w:w="85" w:type="dxa"/>
            </w:tcMar>
          </w:tcPr>
          <w:p w14:paraId="7A82843D" w14:textId="77777777" w:rsidR="004509B5" w:rsidRDefault="004509B5" w:rsidP="002D204B">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14:paraId="7C181776" w14:textId="77777777" w:rsidR="004509B5" w:rsidRDefault="004509B5" w:rsidP="002D204B">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14:paraId="4348FB15" w14:textId="77777777" w:rsidR="004509B5" w:rsidRDefault="004509B5" w:rsidP="002D204B">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14:paraId="61D54026" w14:textId="77777777" w:rsidR="004509B5" w:rsidRDefault="004509B5" w:rsidP="002D204B">
            <w:pPr>
              <w:suppressAutoHyphens/>
              <w:jc w:val="center"/>
              <w:rPr>
                <w:spacing w:val="-3"/>
              </w:rPr>
            </w:pPr>
            <w:r>
              <w:rPr>
                <w:spacing w:val="-3"/>
              </w:rPr>
              <w:t>CP1385</w:t>
            </w:r>
          </w:p>
        </w:tc>
        <w:tc>
          <w:tcPr>
            <w:tcW w:w="1260" w:type="dxa"/>
            <w:tcBorders>
              <w:top w:val="nil"/>
              <w:bottom w:val="single" w:sz="4" w:space="0" w:color="auto"/>
              <w:right w:val="single" w:sz="6" w:space="0" w:color="000000"/>
            </w:tcBorders>
            <w:tcMar>
              <w:top w:w="85" w:type="dxa"/>
              <w:left w:w="85" w:type="dxa"/>
              <w:bottom w:w="85" w:type="dxa"/>
              <w:right w:w="85" w:type="dxa"/>
            </w:tcMar>
          </w:tcPr>
          <w:p w14:paraId="4D0AE4BF" w14:textId="77777777" w:rsidR="004509B5" w:rsidRDefault="004509B5" w:rsidP="002D204B">
            <w:pPr>
              <w:suppressAutoHyphens/>
              <w:jc w:val="center"/>
            </w:pPr>
            <w:r>
              <w:t>SVG144/01</w:t>
            </w:r>
          </w:p>
        </w:tc>
      </w:tr>
      <w:tr w:rsidR="004509B5" w14:paraId="79AE162D"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42E6D3CC" w14:textId="77777777" w:rsidR="004509B5" w:rsidRDefault="004509B5" w:rsidP="002D204B">
            <w:pPr>
              <w:suppressAutoHyphens/>
              <w:jc w:val="center"/>
              <w:rPr>
                <w:spacing w:val="-3"/>
              </w:rPr>
            </w:pPr>
            <w:r>
              <w:rPr>
                <w:spacing w:val="-3"/>
              </w:rPr>
              <w:t>13.0</w:t>
            </w:r>
          </w:p>
        </w:tc>
        <w:tc>
          <w:tcPr>
            <w:tcW w:w="1800" w:type="dxa"/>
            <w:tcBorders>
              <w:top w:val="single" w:sz="4" w:space="0" w:color="auto"/>
              <w:bottom w:val="single" w:sz="4" w:space="0" w:color="auto"/>
            </w:tcBorders>
            <w:tcMar>
              <w:top w:w="85" w:type="dxa"/>
              <w:left w:w="85" w:type="dxa"/>
              <w:bottom w:w="85" w:type="dxa"/>
              <w:right w:w="85" w:type="dxa"/>
            </w:tcMar>
          </w:tcPr>
          <w:p w14:paraId="2C5811C0" w14:textId="77777777" w:rsidR="004509B5" w:rsidRDefault="004509B5" w:rsidP="002D204B">
            <w:pPr>
              <w:suppressAutoHyphens/>
              <w:jc w:val="center"/>
              <w:rPr>
                <w:spacing w:val="-3"/>
              </w:rPr>
            </w:pPr>
            <w:r>
              <w:rPr>
                <w:spacing w:val="-3"/>
              </w:rPr>
              <w:t>05/11/15</w:t>
            </w:r>
          </w:p>
        </w:tc>
        <w:tc>
          <w:tcPr>
            <w:tcW w:w="3126" w:type="dxa"/>
            <w:tcBorders>
              <w:top w:val="single" w:sz="4" w:space="0" w:color="auto"/>
              <w:bottom w:val="single" w:sz="4" w:space="0" w:color="auto"/>
            </w:tcBorders>
            <w:tcMar>
              <w:top w:w="85" w:type="dxa"/>
              <w:left w:w="85" w:type="dxa"/>
              <w:bottom w:w="85" w:type="dxa"/>
              <w:right w:w="85" w:type="dxa"/>
            </w:tcMar>
          </w:tcPr>
          <w:p w14:paraId="49ADC805"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2015 Release</w:t>
            </w:r>
          </w:p>
        </w:tc>
        <w:tc>
          <w:tcPr>
            <w:tcW w:w="1734" w:type="dxa"/>
            <w:tcBorders>
              <w:top w:val="single" w:sz="4" w:space="0" w:color="auto"/>
              <w:bottom w:val="single" w:sz="4" w:space="0" w:color="auto"/>
            </w:tcBorders>
            <w:tcMar>
              <w:top w:w="85" w:type="dxa"/>
              <w:left w:w="85" w:type="dxa"/>
              <w:bottom w:w="85" w:type="dxa"/>
              <w:right w:w="85" w:type="dxa"/>
            </w:tcMar>
          </w:tcPr>
          <w:p w14:paraId="2ADF366B" w14:textId="77777777" w:rsidR="004509B5" w:rsidRDefault="004509B5" w:rsidP="002D204B">
            <w:pPr>
              <w:suppressAutoHyphens/>
              <w:jc w:val="center"/>
              <w:rPr>
                <w:spacing w:val="-3"/>
              </w:rPr>
            </w:pPr>
            <w:r>
              <w:rPr>
                <w:spacing w:val="-3"/>
              </w:rPr>
              <w:t>P305</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50376F1A" w14:textId="77777777" w:rsidR="004509B5" w:rsidRDefault="004509B5" w:rsidP="002D204B">
            <w:pPr>
              <w:suppressAutoHyphens/>
              <w:jc w:val="center"/>
            </w:pPr>
            <w:r>
              <w:t>SVG176/03</w:t>
            </w:r>
          </w:p>
        </w:tc>
      </w:tr>
      <w:tr w:rsidR="004509B5" w14:paraId="3613D825"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2695C578" w14:textId="77777777" w:rsidR="004509B5" w:rsidRDefault="004509B5" w:rsidP="002D204B">
            <w:pPr>
              <w:suppressAutoHyphens/>
              <w:jc w:val="center"/>
              <w:rPr>
                <w:spacing w:val="-3"/>
              </w:rPr>
            </w:pPr>
            <w:r>
              <w:rPr>
                <w:spacing w:val="-3"/>
              </w:rPr>
              <w:t>14.0</w:t>
            </w:r>
          </w:p>
        </w:tc>
        <w:tc>
          <w:tcPr>
            <w:tcW w:w="1800" w:type="dxa"/>
            <w:tcBorders>
              <w:top w:val="single" w:sz="4" w:space="0" w:color="auto"/>
              <w:bottom w:val="single" w:sz="4" w:space="0" w:color="auto"/>
            </w:tcBorders>
            <w:tcMar>
              <w:top w:w="85" w:type="dxa"/>
              <w:left w:w="85" w:type="dxa"/>
              <w:bottom w:w="85" w:type="dxa"/>
              <w:right w:w="85" w:type="dxa"/>
            </w:tcMar>
          </w:tcPr>
          <w:p w14:paraId="5AC54FA7" w14:textId="77777777" w:rsidR="004509B5" w:rsidRDefault="004509B5" w:rsidP="002D204B">
            <w:pPr>
              <w:suppressAutoHyphens/>
              <w:jc w:val="center"/>
              <w:rPr>
                <w:spacing w:val="-3"/>
              </w:rPr>
            </w:pPr>
            <w:r>
              <w:rPr>
                <w:spacing w:val="-3"/>
              </w:rPr>
              <w:t>03/11/16</w:t>
            </w:r>
          </w:p>
        </w:tc>
        <w:tc>
          <w:tcPr>
            <w:tcW w:w="3126" w:type="dxa"/>
            <w:tcBorders>
              <w:top w:val="single" w:sz="4" w:space="0" w:color="auto"/>
              <w:bottom w:val="single" w:sz="4" w:space="0" w:color="auto"/>
            </w:tcBorders>
            <w:tcMar>
              <w:top w:w="85" w:type="dxa"/>
              <w:left w:w="85" w:type="dxa"/>
              <w:bottom w:w="85" w:type="dxa"/>
              <w:right w:w="85" w:type="dxa"/>
            </w:tcMar>
          </w:tcPr>
          <w:p w14:paraId="5E8DA94F"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2016 Release</w:t>
            </w:r>
          </w:p>
        </w:tc>
        <w:tc>
          <w:tcPr>
            <w:tcW w:w="1734" w:type="dxa"/>
            <w:tcBorders>
              <w:top w:val="single" w:sz="4" w:space="0" w:color="auto"/>
              <w:bottom w:val="single" w:sz="4" w:space="0" w:color="auto"/>
            </w:tcBorders>
            <w:tcMar>
              <w:top w:w="85" w:type="dxa"/>
              <w:left w:w="85" w:type="dxa"/>
              <w:bottom w:w="85" w:type="dxa"/>
              <w:right w:w="85" w:type="dxa"/>
            </w:tcMar>
          </w:tcPr>
          <w:p w14:paraId="7BA52E43" w14:textId="77777777" w:rsidR="004509B5" w:rsidRDefault="004509B5" w:rsidP="002D204B">
            <w:pPr>
              <w:suppressAutoHyphens/>
              <w:jc w:val="center"/>
              <w:rPr>
                <w:spacing w:val="-3"/>
              </w:rPr>
            </w:pPr>
            <w:r>
              <w:rPr>
                <w:spacing w:val="-3"/>
              </w:rPr>
              <w:t>CP1458</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0AECB621" w14:textId="77777777" w:rsidR="004509B5" w:rsidRDefault="004509B5" w:rsidP="002D204B">
            <w:pPr>
              <w:suppressAutoHyphens/>
              <w:jc w:val="center"/>
            </w:pPr>
            <w:r>
              <w:t>SVG187/05</w:t>
            </w:r>
          </w:p>
        </w:tc>
      </w:tr>
      <w:tr w:rsidR="004509B5" w14:paraId="15C3F980" w14:textId="77777777" w:rsidTr="002D204B">
        <w:tc>
          <w:tcPr>
            <w:tcW w:w="1170" w:type="dxa"/>
            <w:tcBorders>
              <w:top w:val="single" w:sz="4" w:space="0" w:color="auto"/>
              <w:left w:val="single" w:sz="6" w:space="0" w:color="000000"/>
              <w:bottom w:val="nil"/>
            </w:tcBorders>
            <w:tcMar>
              <w:top w:w="85" w:type="dxa"/>
              <w:left w:w="85" w:type="dxa"/>
              <w:bottom w:w="85" w:type="dxa"/>
              <w:right w:w="85" w:type="dxa"/>
            </w:tcMar>
          </w:tcPr>
          <w:p w14:paraId="3257DA36" w14:textId="77777777" w:rsidR="004509B5" w:rsidRDefault="004509B5" w:rsidP="002D204B">
            <w:pPr>
              <w:suppressAutoHyphens/>
              <w:jc w:val="center"/>
              <w:rPr>
                <w:spacing w:val="-3"/>
              </w:rPr>
            </w:pPr>
            <w:r>
              <w:rPr>
                <w:spacing w:val="-3"/>
              </w:rPr>
              <w:t>15.0</w:t>
            </w:r>
          </w:p>
        </w:tc>
        <w:tc>
          <w:tcPr>
            <w:tcW w:w="1800" w:type="dxa"/>
            <w:tcBorders>
              <w:top w:val="single" w:sz="4" w:space="0" w:color="auto"/>
              <w:bottom w:val="nil"/>
            </w:tcBorders>
            <w:tcMar>
              <w:top w:w="85" w:type="dxa"/>
              <w:left w:w="85" w:type="dxa"/>
              <w:bottom w:w="85" w:type="dxa"/>
              <w:right w:w="85" w:type="dxa"/>
            </w:tcMar>
          </w:tcPr>
          <w:p w14:paraId="6F5B0A21" w14:textId="77777777" w:rsidR="004509B5" w:rsidRDefault="004509B5" w:rsidP="002D204B">
            <w:pPr>
              <w:suppressAutoHyphens/>
              <w:jc w:val="center"/>
              <w:rPr>
                <w:spacing w:val="-3"/>
              </w:rPr>
            </w:pPr>
            <w:r>
              <w:rPr>
                <w:spacing w:val="-3"/>
              </w:rPr>
              <w:t>01/11/18</w:t>
            </w:r>
          </w:p>
        </w:tc>
        <w:tc>
          <w:tcPr>
            <w:tcW w:w="3126" w:type="dxa"/>
            <w:tcBorders>
              <w:top w:val="single" w:sz="4" w:space="0" w:color="auto"/>
              <w:bottom w:val="nil"/>
            </w:tcBorders>
            <w:tcMar>
              <w:top w:w="85" w:type="dxa"/>
              <w:left w:w="85" w:type="dxa"/>
              <w:bottom w:w="85" w:type="dxa"/>
              <w:right w:w="85" w:type="dxa"/>
            </w:tcMar>
          </w:tcPr>
          <w:p w14:paraId="12A07CE4"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2018 Release</w:t>
            </w:r>
          </w:p>
        </w:tc>
        <w:tc>
          <w:tcPr>
            <w:tcW w:w="1734" w:type="dxa"/>
            <w:tcBorders>
              <w:top w:val="single" w:sz="4" w:space="0" w:color="auto"/>
              <w:bottom w:val="nil"/>
            </w:tcBorders>
            <w:tcMar>
              <w:top w:w="85" w:type="dxa"/>
              <w:left w:w="85" w:type="dxa"/>
              <w:bottom w:w="85" w:type="dxa"/>
              <w:right w:w="85" w:type="dxa"/>
            </w:tcMar>
          </w:tcPr>
          <w:p w14:paraId="31E3F5B2" w14:textId="77777777" w:rsidR="004509B5" w:rsidRDefault="004509B5" w:rsidP="002D204B">
            <w:pPr>
              <w:suppressAutoHyphens/>
              <w:jc w:val="center"/>
              <w:rPr>
                <w:spacing w:val="-3"/>
              </w:rPr>
            </w:pPr>
            <w:r>
              <w:rPr>
                <w:spacing w:val="-3"/>
              </w:rPr>
              <w:t>CP1495</w:t>
            </w:r>
          </w:p>
        </w:tc>
        <w:tc>
          <w:tcPr>
            <w:tcW w:w="1260" w:type="dxa"/>
            <w:tcBorders>
              <w:top w:val="single" w:sz="4" w:space="0" w:color="auto"/>
              <w:bottom w:val="nil"/>
              <w:right w:val="single" w:sz="6" w:space="0" w:color="000000"/>
            </w:tcBorders>
            <w:tcMar>
              <w:top w:w="85" w:type="dxa"/>
              <w:left w:w="85" w:type="dxa"/>
              <w:bottom w:w="85" w:type="dxa"/>
              <w:right w:w="85" w:type="dxa"/>
            </w:tcMar>
          </w:tcPr>
          <w:p w14:paraId="1155705A" w14:textId="77777777" w:rsidR="004509B5" w:rsidRDefault="004509B5" w:rsidP="002D204B">
            <w:pPr>
              <w:suppressAutoHyphens/>
              <w:jc w:val="center"/>
            </w:pPr>
            <w:r>
              <w:t>SVG204/04</w:t>
            </w:r>
          </w:p>
        </w:tc>
      </w:tr>
      <w:tr w:rsidR="004509B5" w14:paraId="7A5C409E" w14:textId="77777777" w:rsidTr="002D204B">
        <w:tc>
          <w:tcPr>
            <w:tcW w:w="1170" w:type="dxa"/>
            <w:tcBorders>
              <w:top w:val="nil"/>
              <w:left w:val="single" w:sz="6" w:space="0" w:color="000000"/>
              <w:bottom w:val="single" w:sz="4" w:space="0" w:color="auto"/>
            </w:tcBorders>
            <w:tcMar>
              <w:top w:w="85" w:type="dxa"/>
              <w:left w:w="85" w:type="dxa"/>
              <w:bottom w:w="85" w:type="dxa"/>
              <w:right w:w="85" w:type="dxa"/>
            </w:tcMar>
          </w:tcPr>
          <w:p w14:paraId="1A475DF2" w14:textId="77777777" w:rsidR="004509B5" w:rsidRDefault="004509B5" w:rsidP="002D204B">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14:paraId="3EEBDA77" w14:textId="77777777" w:rsidR="004509B5" w:rsidRDefault="004509B5" w:rsidP="002D204B">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14:paraId="7928E0FE" w14:textId="77777777" w:rsidR="004509B5" w:rsidRDefault="004509B5" w:rsidP="002D204B">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14:paraId="304C6157" w14:textId="77777777" w:rsidR="004509B5" w:rsidRDefault="004509B5" w:rsidP="002D204B">
            <w:pPr>
              <w:suppressAutoHyphens/>
              <w:jc w:val="center"/>
              <w:rPr>
                <w:spacing w:val="-3"/>
              </w:rPr>
            </w:pPr>
            <w:r>
              <w:rPr>
                <w:spacing w:val="-3"/>
              </w:rPr>
              <w:t>CP1496</w:t>
            </w:r>
          </w:p>
        </w:tc>
        <w:tc>
          <w:tcPr>
            <w:tcW w:w="1260" w:type="dxa"/>
            <w:tcBorders>
              <w:top w:val="nil"/>
              <w:bottom w:val="single" w:sz="4" w:space="0" w:color="auto"/>
              <w:right w:val="single" w:sz="6" w:space="0" w:color="000000"/>
            </w:tcBorders>
            <w:tcMar>
              <w:top w:w="85" w:type="dxa"/>
              <w:left w:w="85" w:type="dxa"/>
              <w:bottom w:w="85" w:type="dxa"/>
              <w:right w:w="85" w:type="dxa"/>
            </w:tcMar>
          </w:tcPr>
          <w:p w14:paraId="7D3F2430" w14:textId="77777777" w:rsidR="004509B5" w:rsidRDefault="004509B5" w:rsidP="002D204B">
            <w:pPr>
              <w:suppressAutoHyphens/>
              <w:jc w:val="center"/>
            </w:pPr>
            <w:r>
              <w:t>SVG204/05</w:t>
            </w:r>
          </w:p>
        </w:tc>
      </w:tr>
      <w:tr w:rsidR="004509B5" w14:paraId="45D1A248"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4027DEEA" w14:textId="77777777" w:rsidR="004509B5" w:rsidRDefault="004509B5" w:rsidP="002D204B">
            <w:pPr>
              <w:suppressAutoHyphens/>
              <w:jc w:val="center"/>
              <w:rPr>
                <w:spacing w:val="-3"/>
              </w:rPr>
            </w:pPr>
            <w:r>
              <w:rPr>
                <w:spacing w:val="-3"/>
              </w:rPr>
              <w:t>16.0</w:t>
            </w:r>
          </w:p>
        </w:tc>
        <w:tc>
          <w:tcPr>
            <w:tcW w:w="1800" w:type="dxa"/>
            <w:tcBorders>
              <w:top w:val="single" w:sz="4" w:space="0" w:color="auto"/>
              <w:bottom w:val="single" w:sz="4" w:space="0" w:color="auto"/>
            </w:tcBorders>
            <w:tcMar>
              <w:top w:w="85" w:type="dxa"/>
              <w:left w:w="85" w:type="dxa"/>
              <w:bottom w:w="85" w:type="dxa"/>
              <w:right w:w="85" w:type="dxa"/>
            </w:tcMar>
          </w:tcPr>
          <w:p w14:paraId="549F980A" w14:textId="77777777" w:rsidR="004509B5" w:rsidRDefault="004509B5" w:rsidP="002D204B">
            <w:pPr>
              <w:suppressAutoHyphens/>
              <w:jc w:val="center"/>
              <w:rPr>
                <w:spacing w:val="-3"/>
              </w:rPr>
            </w:pPr>
            <w:r>
              <w:rPr>
                <w:spacing w:val="-3"/>
              </w:rPr>
              <w:t>29/03/19</w:t>
            </w:r>
          </w:p>
        </w:tc>
        <w:tc>
          <w:tcPr>
            <w:tcW w:w="3126" w:type="dxa"/>
            <w:tcBorders>
              <w:top w:val="single" w:sz="4" w:space="0" w:color="auto"/>
              <w:bottom w:val="single" w:sz="4" w:space="0" w:color="auto"/>
            </w:tcBorders>
            <w:tcMar>
              <w:top w:w="85" w:type="dxa"/>
              <w:left w:w="85" w:type="dxa"/>
              <w:bottom w:w="85" w:type="dxa"/>
              <w:right w:w="85" w:type="dxa"/>
            </w:tcMar>
          </w:tcPr>
          <w:p w14:paraId="09989A18"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29 March 2019 Standalone Release</w:t>
            </w:r>
          </w:p>
        </w:tc>
        <w:tc>
          <w:tcPr>
            <w:tcW w:w="1734" w:type="dxa"/>
            <w:tcBorders>
              <w:top w:val="single" w:sz="4" w:space="0" w:color="auto"/>
              <w:bottom w:val="single" w:sz="4" w:space="0" w:color="auto"/>
            </w:tcBorders>
            <w:tcMar>
              <w:top w:w="85" w:type="dxa"/>
              <w:left w:w="85" w:type="dxa"/>
              <w:bottom w:w="85" w:type="dxa"/>
              <w:right w:w="85" w:type="dxa"/>
            </w:tcMar>
          </w:tcPr>
          <w:p w14:paraId="3E5C31C2" w14:textId="77777777" w:rsidR="004509B5" w:rsidRDefault="004509B5" w:rsidP="002D204B">
            <w:pPr>
              <w:suppressAutoHyphens/>
              <w:jc w:val="center"/>
              <w:rPr>
                <w:spacing w:val="-3"/>
              </w:rPr>
            </w:pPr>
            <w:r>
              <w:rPr>
                <w:spacing w:val="-3"/>
              </w:rPr>
              <w:t>P369</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71EDAB4D" w14:textId="77777777" w:rsidR="004509B5" w:rsidRDefault="004509B5" w:rsidP="002D204B">
            <w:pPr>
              <w:suppressAutoHyphens/>
              <w:jc w:val="center"/>
            </w:pPr>
            <w:r>
              <w:t>P285/12</w:t>
            </w:r>
          </w:p>
        </w:tc>
      </w:tr>
      <w:tr w:rsidR="004509B5" w14:paraId="24135257"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164B80FF" w14:textId="77777777" w:rsidR="004509B5" w:rsidRDefault="004509B5" w:rsidP="002D204B">
            <w:pPr>
              <w:suppressAutoHyphens/>
              <w:jc w:val="center"/>
              <w:rPr>
                <w:spacing w:val="-3"/>
              </w:rPr>
            </w:pPr>
            <w:r>
              <w:rPr>
                <w:spacing w:val="-3"/>
              </w:rPr>
              <w:t>17.0</w:t>
            </w:r>
          </w:p>
        </w:tc>
        <w:tc>
          <w:tcPr>
            <w:tcW w:w="1800" w:type="dxa"/>
            <w:tcBorders>
              <w:top w:val="single" w:sz="4" w:space="0" w:color="auto"/>
              <w:bottom w:val="single" w:sz="4" w:space="0" w:color="auto"/>
            </w:tcBorders>
            <w:tcMar>
              <w:top w:w="85" w:type="dxa"/>
              <w:left w:w="85" w:type="dxa"/>
              <w:bottom w:w="85" w:type="dxa"/>
              <w:right w:w="85" w:type="dxa"/>
            </w:tcMar>
          </w:tcPr>
          <w:p w14:paraId="69A06C22" w14:textId="77777777" w:rsidR="004509B5" w:rsidRDefault="004509B5" w:rsidP="002D204B">
            <w:pPr>
              <w:suppressAutoHyphens/>
              <w:jc w:val="center"/>
              <w:rPr>
                <w:spacing w:val="-3"/>
              </w:rPr>
            </w:pPr>
            <w:r>
              <w:rPr>
                <w:spacing w:val="-3"/>
              </w:rPr>
              <w:t>12/10/20</w:t>
            </w:r>
          </w:p>
        </w:tc>
        <w:tc>
          <w:tcPr>
            <w:tcW w:w="3126" w:type="dxa"/>
            <w:tcBorders>
              <w:top w:val="single" w:sz="4" w:space="0" w:color="auto"/>
              <w:bottom w:val="single" w:sz="4" w:space="0" w:color="auto"/>
            </w:tcBorders>
            <w:tcMar>
              <w:top w:w="85" w:type="dxa"/>
              <w:left w:w="85" w:type="dxa"/>
              <w:bottom w:w="85" w:type="dxa"/>
              <w:right w:w="85" w:type="dxa"/>
            </w:tcMar>
          </w:tcPr>
          <w:p w14:paraId="4A6148B7"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P397 Standalone Release </w:t>
            </w:r>
          </w:p>
        </w:tc>
        <w:tc>
          <w:tcPr>
            <w:tcW w:w="1734" w:type="dxa"/>
            <w:tcBorders>
              <w:top w:val="single" w:sz="4" w:space="0" w:color="auto"/>
              <w:bottom w:val="single" w:sz="4" w:space="0" w:color="auto"/>
            </w:tcBorders>
            <w:tcMar>
              <w:top w:w="85" w:type="dxa"/>
              <w:left w:w="85" w:type="dxa"/>
              <w:bottom w:w="85" w:type="dxa"/>
              <w:right w:w="85" w:type="dxa"/>
            </w:tcMar>
          </w:tcPr>
          <w:p w14:paraId="112F71B2" w14:textId="77777777" w:rsidR="004509B5" w:rsidRDefault="004509B5" w:rsidP="002D204B">
            <w:pPr>
              <w:suppressAutoHyphens/>
              <w:jc w:val="center"/>
              <w:rPr>
                <w:spacing w:val="-3"/>
              </w:rPr>
            </w:pPr>
            <w:r>
              <w:rPr>
                <w:spacing w:val="-3"/>
              </w:rPr>
              <w:t>P397</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64296BA4" w14:textId="77777777" w:rsidR="004509B5" w:rsidRDefault="004509B5" w:rsidP="002D204B">
            <w:pPr>
              <w:suppressAutoHyphens/>
              <w:jc w:val="center"/>
            </w:pPr>
            <w:r>
              <w:t>P298/05</w:t>
            </w:r>
          </w:p>
        </w:tc>
      </w:tr>
      <w:tr w:rsidR="004509B5" w14:paraId="52CABAE5"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144A8C54" w14:textId="77777777" w:rsidR="004509B5" w:rsidRDefault="004509B5" w:rsidP="002D204B">
            <w:pPr>
              <w:suppressAutoHyphens/>
              <w:jc w:val="center"/>
              <w:rPr>
                <w:spacing w:val="-3"/>
              </w:rPr>
            </w:pPr>
            <w:r>
              <w:rPr>
                <w:spacing w:val="-3"/>
              </w:rPr>
              <w:t>18.0</w:t>
            </w:r>
          </w:p>
        </w:tc>
        <w:tc>
          <w:tcPr>
            <w:tcW w:w="1800" w:type="dxa"/>
            <w:tcBorders>
              <w:top w:val="single" w:sz="4" w:space="0" w:color="auto"/>
              <w:bottom w:val="single" w:sz="4" w:space="0" w:color="auto"/>
            </w:tcBorders>
            <w:tcMar>
              <w:top w:w="85" w:type="dxa"/>
              <w:left w:w="85" w:type="dxa"/>
              <w:bottom w:w="85" w:type="dxa"/>
              <w:right w:w="85" w:type="dxa"/>
            </w:tcMar>
          </w:tcPr>
          <w:p w14:paraId="0AF63940" w14:textId="77777777" w:rsidR="004509B5" w:rsidRDefault="004509B5" w:rsidP="002D204B">
            <w:pPr>
              <w:suppressAutoHyphens/>
              <w:jc w:val="center"/>
              <w:rPr>
                <w:spacing w:val="-3"/>
              </w:rPr>
            </w:pPr>
            <w:r>
              <w:rPr>
                <w:spacing w:val="-3"/>
              </w:rPr>
              <w:t>24/06/21</w:t>
            </w:r>
          </w:p>
        </w:tc>
        <w:tc>
          <w:tcPr>
            <w:tcW w:w="3126" w:type="dxa"/>
            <w:tcBorders>
              <w:top w:val="single" w:sz="4" w:space="0" w:color="auto"/>
              <w:bottom w:val="single" w:sz="4" w:space="0" w:color="auto"/>
            </w:tcBorders>
            <w:tcMar>
              <w:top w:w="85" w:type="dxa"/>
              <w:left w:w="85" w:type="dxa"/>
              <w:bottom w:w="85" w:type="dxa"/>
              <w:right w:w="85" w:type="dxa"/>
            </w:tcMar>
          </w:tcPr>
          <w:p w14:paraId="22FF11B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June 2021 Release</w:t>
            </w:r>
          </w:p>
        </w:tc>
        <w:tc>
          <w:tcPr>
            <w:tcW w:w="1734" w:type="dxa"/>
            <w:tcBorders>
              <w:top w:val="single" w:sz="4" w:space="0" w:color="auto"/>
              <w:bottom w:val="single" w:sz="4" w:space="0" w:color="auto"/>
            </w:tcBorders>
            <w:tcMar>
              <w:top w:w="85" w:type="dxa"/>
              <w:left w:w="85" w:type="dxa"/>
              <w:bottom w:w="85" w:type="dxa"/>
              <w:right w:w="85" w:type="dxa"/>
            </w:tcMar>
          </w:tcPr>
          <w:p w14:paraId="2E573535" w14:textId="77777777" w:rsidR="004509B5" w:rsidRDefault="004509B5" w:rsidP="002D204B">
            <w:pPr>
              <w:suppressAutoHyphens/>
              <w:jc w:val="center"/>
              <w:rPr>
                <w:spacing w:val="-3"/>
              </w:rPr>
            </w:pPr>
            <w:r>
              <w:rPr>
                <w:spacing w:val="-3"/>
              </w:rPr>
              <w:t>CP1530</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62A0EDAC" w14:textId="77777777" w:rsidR="004509B5" w:rsidRDefault="004509B5" w:rsidP="002D204B">
            <w:pPr>
              <w:suppressAutoHyphens/>
              <w:jc w:val="center"/>
            </w:pPr>
            <w:r w:rsidRPr="005930CB">
              <w:t>SVG238/05</w:t>
            </w:r>
          </w:p>
        </w:tc>
      </w:tr>
      <w:tr w:rsidR="004509B5" w14:paraId="6B4BBE7C"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4670D41C" w14:textId="77777777" w:rsidR="004509B5" w:rsidRDefault="004509B5" w:rsidP="002D204B">
            <w:pPr>
              <w:suppressAutoHyphens/>
              <w:jc w:val="center"/>
              <w:rPr>
                <w:spacing w:val="-3"/>
              </w:rPr>
            </w:pPr>
            <w:r>
              <w:rPr>
                <w:spacing w:val="-3"/>
              </w:rPr>
              <w:t>19.0</w:t>
            </w:r>
          </w:p>
        </w:tc>
        <w:tc>
          <w:tcPr>
            <w:tcW w:w="1800" w:type="dxa"/>
            <w:tcBorders>
              <w:top w:val="single" w:sz="4" w:space="0" w:color="auto"/>
              <w:bottom w:val="single" w:sz="4" w:space="0" w:color="auto"/>
            </w:tcBorders>
            <w:tcMar>
              <w:top w:w="85" w:type="dxa"/>
              <w:left w:w="85" w:type="dxa"/>
              <w:bottom w:w="85" w:type="dxa"/>
              <w:right w:w="85" w:type="dxa"/>
            </w:tcMar>
          </w:tcPr>
          <w:p w14:paraId="718605BE" w14:textId="77777777" w:rsidR="004509B5" w:rsidRDefault="004509B5" w:rsidP="002D204B">
            <w:pPr>
              <w:suppressAutoHyphens/>
              <w:jc w:val="center"/>
              <w:rPr>
                <w:spacing w:val="-3"/>
              </w:rPr>
            </w:pPr>
            <w:r>
              <w:rPr>
                <w:spacing w:val="-3"/>
              </w:rPr>
              <w:t>01/09/21</w:t>
            </w:r>
          </w:p>
        </w:tc>
        <w:tc>
          <w:tcPr>
            <w:tcW w:w="3126" w:type="dxa"/>
            <w:tcBorders>
              <w:top w:val="single" w:sz="4" w:space="0" w:color="auto"/>
              <w:bottom w:val="single" w:sz="4" w:space="0" w:color="auto"/>
            </w:tcBorders>
            <w:tcMar>
              <w:top w:w="85" w:type="dxa"/>
              <w:left w:w="85" w:type="dxa"/>
              <w:bottom w:w="85" w:type="dxa"/>
              <w:right w:w="85" w:type="dxa"/>
            </w:tcMar>
          </w:tcPr>
          <w:p w14:paraId="3D97467B"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1 September 2021 Non-Standard Release</w:t>
            </w:r>
          </w:p>
        </w:tc>
        <w:tc>
          <w:tcPr>
            <w:tcW w:w="1734" w:type="dxa"/>
            <w:tcBorders>
              <w:top w:val="single" w:sz="4" w:space="0" w:color="auto"/>
              <w:bottom w:val="single" w:sz="4" w:space="0" w:color="auto"/>
            </w:tcBorders>
            <w:tcMar>
              <w:top w:w="85" w:type="dxa"/>
              <w:left w:w="85" w:type="dxa"/>
              <w:bottom w:w="85" w:type="dxa"/>
              <w:right w:w="85" w:type="dxa"/>
            </w:tcMar>
          </w:tcPr>
          <w:p w14:paraId="6F77AB48" w14:textId="77777777" w:rsidR="004509B5" w:rsidRDefault="004509B5" w:rsidP="002D204B">
            <w:pPr>
              <w:suppressAutoHyphens/>
              <w:jc w:val="center"/>
              <w:rPr>
                <w:spacing w:val="-3"/>
              </w:rPr>
            </w:pPr>
            <w:r>
              <w:rPr>
                <w:spacing w:val="-3"/>
              </w:rPr>
              <w:t>P420</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5CF2D7C0" w14:textId="77777777" w:rsidR="004509B5" w:rsidRPr="005930CB" w:rsidRDefault="004509B5" w:rsidP="002D204B">
            <w:pPr>
              <w:suppressAutoHyphens/>
              <w:jc w:val="center"/>
            </w:pPr>
            <w:r>
              <w:t>P316/05</w:t>
            </w:r>
          </w:p>
        </w:tc>
      </w:tr>
      <w:tr w:rsidR="004509B5" w14:paraId="7FBEA7C2"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53D77DCD" w14:textId="77777777" w:rsidR="004509B5" w:rsidRDefault="004509B5" w:rsidP="002D204B">
            <w:pPr>
              <w:suppressAutoHyphens/>
              <w:jc w:val="center"/>
              <w:rPr>
                <w:spacing w:val="-3"/>
              </w:rPr>
            </w:pPr>
            <w:r>
              <w:rPr>
                <w:spacing w:val="-3"/>
              </w:rPr>
              <w:t>20.0</w:t>
            </w:r>
          </w:p>
        </w:tc>
        <w:tc>
          <w:tcPr>
            <w:tcW w:w="1800" w:type="dxa"/>
            <w:tcBorders>
              <w:top w:val="single" w:sz="4" w:space="0" w:color="auto"/>
              <w:bottom w:val="single" w:sz="4" w:space="0" w:color="auto"/>
            </w:tcBorders>
            <w:tcMar>
              <w:top w:w="85" w:type="dxa"/>
              <w:left w:w="85" w:type="dxa"/>
              <w:bottom w:w="85" w:type="dxa"/>
              <w:right w:w="85" w:type="dxa"/>
            </w:tcMar>
          </w:tcPr>
          <w:p w14:paraId="0D020AE6" w14:textId="77777777" w:rsidR="004509B5" w:rsidRDefault="004509B5" w:rsidP="002D204B">
            <w:pPr>
              <w:suppressAutoHyphens/>
              <w:jc w:val="center"/>
              <w:rPr>
                <w:spacing w:val="-3"/>
              </w:rPr>
            </w:pPr>
            <w:r>
              <w:rPr>
                <w:spacing w:val="-3"/>
              </w:rPr>
              <w:t>24/02/22</w:t>
            </w:r>
          </w:p>
        </w:tc>
        <w:tc>
          <w:tcPr>
            <w:tcW w:w="3126" w:type="dxa"/>
            <w:tcBorders>
              <w:top w:val="single" w:sz="4" w:space="0" w:color="auto"/>
              <w:bottom w:val="single" w:sz="4" w:space="0" w:color="auto"/>
            </w:tcBorders>
            <w:tcMar>
              <w:top w:w="85" w:type="dxa"/>
              <w:left w:w="85" w:type="dxa"/>
              <w:bottom w:w="85" w:type="dxa"/>
              <w:right w:w="85" w:type="dxa"/>
            </w:tcMar>
          </w:tcPr>
          <w:p w14:paraId="2268E2D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February Standard Release</w:t>
            </w:r>
          </w:p>
        </w:tc>
        <w:tc>
          <w:tcPr>
            <w:tcW w:w="1734" w:type="dxa"/>
            <w:tcBorders>
              <w:top w:val="single" w:sz="4" w:space="0" w:color="auto"/>
              <w:bottom w:val="single" w:sz="4" w:space="0" w:color="auto"/>
            </w:tcBorders>
            <w:tcMar>
              <w:top w:w="85" w:type="dxa"/>
              <w:left w:w="85" w:type="dxa"/>
              <w:bottom w:w="85" w:type="dxa"/>
              <w:right w:w="85" w:type="dxa"/>
            </w:tcMar>
          </w:tcPr>
          <w:p w14:paraId="2CD2F7F2" w14:textId="77777777" w:rsidR="004509B5" w:rsidRDefault="004509B5" w:rsidP="002D204B">
            <w:pPr>
              <w:suppressAutoHyphens/>
              <w:jc w:val="center"/>
              <w:rPr>
                <w:spacing w:val="-3"/>
              </w:rPr>
            </w:pPr>
            <w:r>
              <w:rPr>
                <w:spacing w:val="-3"/>
              </w:rPr>
              <w:t>P402</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347ECE57" w14:textId="77777777" w:rsidR="004509B5" w:rsidRDefault="004509B5" w:rsidP="002D204B">
            <w:pPr>
              <w:suppressAutoHyphens/>
              <w:jc w:val="center"/>
            </w:pPr>
            <w:r>
              <w:t>SVG248/04</w:t>
            </w:r>
          </w:p>
        </w:tc>
      </w:tr>
      <w:tr w:rsidR="004509B5" w14:paraId="627D2E9C"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5036BA9B" w14:textId="77777777" w:rsidR="004509B5" w:rsidRDefault="004509B5" w:rsidP="002D204B">
            <w:pPr>
              <w:suppressAutoHyphens/>
              <w:jc w:val="center"/>
              <w:rPr>
                <w:spacing w:val="-3"/>
              </w:rPr>
            </w:pPr>
            <w:r>
              <w:rPr>
                <w:spacing w:val="-3"/>
              </w:rPr>
              <w:t>21.0</w:t>
            </w:r>
          </w:p>
        </w:tc>
        <w:tc>
          <w:tcPr>
            <w:tcW w:w="1800" w:type="dxa"/>
            <w:tcBorders>
              <w:top w:val="single" w:sz="4" w:space="0" w:color="auto"/>
              <w:bottom w:val="single" w:sz="4" w:space="0" w:color="auto"/>
            </w:tcBorders>
            <w:tcMar>
              <w:top w:w="85" w:type="dxa"/>
              <w:left w:w="85" w:type="dxa"/>
              <w:bottom w:w="85" w:type="dxa"/>
              <w:right w:w="85" w:type="dxa"/>
            </w:tcMar>
          </w:tcPr>
          <w:p w14:paraId="5EA1B355" w14:textId="77777777" w:rsidR="004509B5" w:rsidRDefault="004509B5" w:rsidP="002D204B">
            <w:pPr>
              <w:suppressAutoHyphens/>
              <w:jc w:val="center"/>
              <w:rPr>
                <w:spacing w:val="-3"/>
              </w:rPr>
            </w:pPr>
            <w:r>
              <w:rPr>
                <w:spacing w:val="-3"/>
              </w:rPr>
              <w:t>03/11/22</w:t>
            </w:r>
          </w:p>
        </w:tc>
        <w:tc>
          <w:tcPr>
            <w:tcW w:w="3126" w:type="dxa"/>
            <w:tcBorders>
              <w:top w:val="single" w:sz="4" w:space="0" w:color="auto"/>
              <w:bottom w:val="single" w:sz="4" w:space="0" w:color="auto"/>
            </w:tcBorders>
            <w:tcMar>
              <w:top w:w="85" w:type="dxa"/>
              <w:left w:w="85" w:type="dxa"/>
              <w:bottom w:w="85" w:type="dxa"/>
              <w:right w:w="85" w:type="dxa"/>
            </w:tcMar>
          </w:tcPr>
          <w:p w14:paraId="7C69BAB6"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November Standard Release </w:t>
            </w:r>
          </w:p>
        </w:tc>
        <w:tc>
          <w:tcPr>
            <w:tcW w:w="1734" w:type="dxa"/>
            <w:tcBorders>
              <w:top w:val="single" w:sz="4" w:space="0" w:color="auto"/>
              <w:bottom w:val="single" w:sz="4" w:space="0" w:color="auto"/>
            </w:tcBorders>
            <w:tcMar>
              <w:top w:w="85" w:type="dxa"/>
              <w:left w:w="85" w:type="dxa"/>
              <w:bottom w:w="85" w:type="dxa"/>
              <w:right w:w="85" w:type="dxa"/>
            </w:tcMar>
          </w:tcPr>
          <w:p w14:paraId="7F2CDB77" w14:textId="77777777" w:rsidR="004509B5" w:rsidRDefault="004509B5" w:rsidP="002D204B">
            <w:pPr>
              <w:suppressAutoHyphens/>
              <w:jc w:val="center"/>
              <w:rPr>
                <w:spacing w:val="-3"/>
              </w:rPr>
            </w:pPr>
            <w:r>
              <w:rPr>
                <w:spacing w:val="-3"/>
              </w:rPr>
              <w:t>CP1560,CP1563</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76EC4E1A" w14:textId="77777777" w:rsidR="004509B5" w:rsidRDefault="004509B5" w:rsidP="002D204B">
            <w:pPr>
              <w:suppressAutoHyphens/>
              <w:jc w:val="center"/>
            </w:pPr>
            <w:r>
              <w:t>ISG253/05,</w:t>
            </w:r>
            <w:r w:rsidRPr="000B4897">
              <w:t xml:space="preserve"> SVG255/04</w:t>
            </w:r>
            <w:r>
              <w:t xml:space="preserve">, </w:t>
            </w:r>
            <w:hyperlink r:id="rId16" w:history="1">
              <w:r>
                <w:rPr>
                  <w:rStyle w:val="Hyperlink"/>
                </w:rPr>
                <w:t>SVG258/02</w:t>
              </w:r>
            </w:hyperlink>
          </w:p>
        </w:tc>
      </w:tr>
      <w:tr w:rsidR="004509B5" w14:paraId="1BC2D400"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7771F78D" w14:textId="77777777" w:rsidR="004509B5" w:rsidRDefault="004509B5" w:rsidP="002D204B">
            <w:pPr>
              <w:suppressAutoHyphens/>
              <w:jc w:val="center"/>
              <w:rPr>
                <w:spacing w:val="-3"/>
              </w:rPr>
            </w:pPr>
            <w:r>
              <w:rPr>
                <w:spacing w:val="-3"/>
              </w:rPr>
              <w:t>22.0</w:t>
            </w:r>
          </w:p>
        </w:tc>
        <w:tc>
          <w:tcPr>
            <w:tcW w:w="1800" w:type="dxa"/>
            <w:tcBorders>
              <w:top w:val="single" w:sz="4" w:space="0" w:color="auto"/>
              <w:bottom w:val="single" w:sz="4" w:space="0" w:color="auto"/>
            </w:tcBorders>
            <w:tcMar>
              <w:top w:w="85" w:type="dxa"/>
              <w:left w:w="85" w:type="dxa"/>
              <w:bottom w:w="85" w:type="dxa"/>
              <w:right w:w="85" w:type="dxa"/>
            </w:tcMar>
          </w:tcPr>
          <w:p w14:paraId="6A32D71A" w14:textId="77777777" w:rsidR="004509B5" w:rsidRDefault="004509B5" w:rsidP="002D204B">
            <w:pPr>
              <w:suppressAutoHyphens/>
              <w:jc w:val="center"/>
              <w:rPr>
                <w:spacing w:val="-3"/>
              </w:rPr>
            </w:pPr>
            <w:r>
              <w:rPr>
                <w:spacing w:val="-3"/>
              </w:rPr>
              <w:t>29/06/23</w:t>
            </w:r>
          </w:p>
        </w:tc>
        <w:tc>
          <w:tcPr>
            <w:tcW w:w="3126" w:type="dxa"/>
            <w:tcBorders>
              <w:top w:val="single" w:sz="4" w:space="0" w:color="auto"/>
              <w:bottom w:val="single" w:sz="4" w:space="0" w:color="auto"/>
            </w:tcBorders>
            <w:tcMar>
              <w:top w:w="85" w:type="dxa"/>
              <w:left w:w="85" w:type="dxa"/>
              <w:bottom w:w="85" w:type="dxa"/>
              <w:right w:w="85" w:type="dxa"/>
            </w:tcMar>
          </w:tcPr>
          <w:p w14:paraId="3B72FC74"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June 2023 Standard Release</w:t>
            </w:r>
          </w:p>
        </w:tc>
        <w:tc>
          <w:tcPr>
            <w:tcW w:w="1734" w:type="dxa"/>
            <w:tcBorders>
              <w:top w:val="single" w:sz="4" w:space="0" w:color="auto"/>
              <w:bottom w:val="single" w:sz="4" w:space="0" w:color="auto"/>
            </w:tcBorders>
            <w:tcMar>
              <w:top w:w="85" w:type="dxa"/>
              <w:left w:w="85" w:type="dxa"/>
              <w:bottom w:w="85" w:type="dxa"/>
              <w:right w:w="85" w:type="dxa"/>
            </w:tcMar>
          </w:tcPr>
          <w:p w14:paraId="454BB938" w14:textId="77777777" w:rsidR="004509B5" w:rsidRDefault="004509B5" w:rsidP="002D204B">
            <w:pPr>
              <w:suppressAutoHyphens/>
              <w:jc w:val="center"/>
              <w:rPr>
                <w:spacing w:val="-3"/>
              </w:rPr>
            </w:pPr>
            <w:r>
              <w:rPr>
                <w:spacing w:val="-3"/>
              </w:rPr>
              <w:t>CP1558</w:t>
            </w:r>
          </w:p>
          <w:p w14:paraId="050D7356" w14:textId="77777777" w:rsidR="004509B5" w:rsidRDefault="004509B5" w:rsidP="002D204B">
            <w:pPr>
              <w:suppressAutoHyphens/>
              <w:jc w:val="center"/>
              <w:rPr>
                <w:spacing w:val="-3"/>
              </w:rPr>
            </w:pPr>
            <w:r>
              <w:rPr>
                <w:spacing w:val="-3"/>
              </w:rPr>
              <w:t>CP1568</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700E637C" w14:textId="77777777" w:rsidR="004509B5" w:rsidRDefault="004509B5" w:rsidP="002D204B">
            <w:pPr>
              <w:suppressAutoHyphens/>
              <w:jc w:val="center"/>
            </w:pPr>
            <w:r>
              <w:t>SVG257/06</w:t>
            </w:r>
          </w:p>
          <w:p w14:paraId="730B838E" w14:textId="77777777" w:rsidR="004509B5" w:rsidRDefault="004509B5" w:rsidP="002D204B">
            <w:pPr>
              <w:suppressAutoHyphens/>
              <w:jc w:val="center"/>
            </w:pPr>
            <w:r>
              <w:t>SVG262/02</w:t>
            </w:r>
          </w:p>
        </w:tc>
      </w:tr>
      <w:tr w:rsidR="004509B5" w14:paraId="7A8B16A2"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1C4BCFC1" w14:textId="77777777" w:rsidR="004509B5" w:rsidRDefault="004509B5" w:rsidP="002D204B">
            <w:pPr>
              <w:suppressAutoHyphens/>
              <w:jc w:val="center"/>
              <w:rPr>
                <w:spacing w:val="-3"/>
              </w:rPr>
            </w:pPr>
            <w:r>
              <w:rPr>
                <w:spacing w:val="-3"/>
              </w:rPr>
              <w:t>23.0</w:t>
            </w:r>
          </w:p>
        </w:tc>
        <w:tc>
          <w:tcPr>
            <w:tcW w:w="1800" w:type="dxa"/>
            <w:tcBorders>
              <w:top w:val="single" w:sz="4" w:space="0" w:color="auto"/>
              <w:bottom w:val="single" w:sz="4" w:space="0" w:color="auto"/>
            </w:tcBorders>
            <w:tcMar>
              <w:top w:w="85" w:type="dxa"/>
              <w:left w:w="85" w:type="dxa"/>
              <w:bottom w:w="85" w:type="dxa"/>
              <w:right w:w="85" w:type="dxa"/>
            </w:tcMar>
          </w:tcPr>
          <w:p w14:paraId="236DEB18" w14:textId="77777777" w:rsidR="004509B5" w:rsidRDefault="004509B5" w:rsidP="002D204B">
            <w:pPr>
              <w:suppressAutoHyphens/>
              <w:jc w:val="center"/>
              <w:rPr>
                <w:spacing w:val="-3"/>
              </w:rPr>
            </w:pPr>
            <w:r>
              <w:rPr>
                <w:spacing w:val="-3"/>
              </w:rPr>
              <w:t>02/11/2023</w:t>
            </w:r>
          </w:p>
        </w:tc>
        <w:tc>
          <w:tcPr>
            <w:tcW w:w="3126" w:type="dxa"/>
            <w:tcBorders>
              <w:top w:val="single" w:sz="4" w:space="0" w:color="auto"/>
              <w:bottom w:val="single" w:sz="4" w:space="0" w:color="auto"/>
            </w:tcBorders>
            <w:tcMar>
              <w:top w:w="85" w:type="dxa"/>
              <w:left w:w="85" w:type="dxa"/>
              <w:bottom w:w="85" w:type="dxa"/>
              <w:right w:w="85" w:type="dxa"/>
            </w:tcMar>
          </w:tcPr>
          <w:p w14:paraId="4AE0B23D" w14:textId="77777777" w:rsidR="004509B5" w:rsidRDefault="004509B5" w:rsidP="002D204B">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2023 Standard Release</w:t>
            </w:r>
          </w:p>
        </w:tc>
        <w:tc>
          <w:tcPr>
            <w:tcW w:w="1734" w:type="dxa"/>
            <w:tcBorders>
              <w:top w:val="single" w:sz="4" w:space="0" w:color="auto"/>
              <w:bottom w:val="single" w:sz="4" w:space="0" w:color="auto"/>
            </w:tcBorders>
            <w:tcMar>
              <w:top w:w="85" w:type="dxa"/>
              <w:left w:w="85" w:type="dxa"/>
              <w:bottom w:w="85" w:type="dxa"/>
              <w:right w:w="85" w:type="dxa"/>
            </w:tcMar>
          </w:tcPr>
          <w:p w14:paraId="2922A2AE" w14:textId="77777777" w:rsidR="004509B5" w:rsidRDefault="004509B5" w:rsidP="002D204B">
            <w:pPr>
              <w:suppressAutoHyphens/>
              <w:jc w:val="center"/>
              <w:rPr>
                <w:spacing w:val="-3"/>
              </w:rPr>
            </w:pPr>
            <w:r>
              <w:rPr>
                <w:spacing w:val="-3"/>
              </w:rPr>
              <w:t>CP1574</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30C7C2DB" w14:textId="77777777" w:rsidR="004509B5" w:rsidRDefault="004509B5" w:rsidP="002D204B">
            <w:pPr>
              <w:suppressAutoHyphens/>
              <w:jc w:val="center"/>
            </w:pPr>
            <w:r>
              <w:t>SVG268/02</w:t>
            </w:r>
          </w:p>
        </w:tc>
      </w:tr>
      <w:tr w:rsidR="00911D42" w14:paraId="085996BF" w14:textId="77777777" w:rsidTr="002D204B">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14:paraId="2B32E355" w14:textId="26F2B45B" w:rsidR="00911D42" w:rsidRDefault="00911D42" w:rsidP="002D204B">
            <w:pPr>
              <w:suppressAutoHyphens/>
              <w:jc w:val="center"/>
              <w:rPr>
                <w:spacing w:val="-3"/>
              </w:rPr>
            </w:pPr>
            <w:ins w:id="408" w:author="FSO" w:date="2024-04-26T14:39:00Z">
              <w:r>
                <w:rPr>
                  <w:spacing w:val="-3"/>
                </w:rPr>
                <w:t>23.2</w:t>
              </w:r>
            </w:ins>
          </w:p>
        </w:tc>
        <w:tc>
          <w:tcPr>
            <w:tcW w:w="1800" w:type="dxa"/>
            <w:tcBorders>
              <w:top w:val="single" w:sz="4" w:space="0" w:color="auto"/>
              <w:bottom w:val="single" w:sz="4" w:space="0" w:color="auto"/>
            </w:tcBorders>
            <w:tcMar>
              <w:top w:w="85" w:type="dxa"/>
              <w:left w:w="85" w:type="dxa"/>
              <w:bottom w:w="85" w:type="dxa"/>
              <w:right w:w="85" w:type="dxa"/>
            </w:tcMar>
          </w:tcPr>
          <w:p w14:paraId="5A47FB93" w14:textId="598585E5" w:rsidR="00911D42" w:rsidRDefault="000F2F9F" w:rsidP="002D204B">
            <w:pPr>
              <w:suppressAutoHyphens/>
              <w:jc w:val="center"/>
              <w:rPr>
                <w:spacing w:val="-3"/>
              </w:rPr>
            </w:pPr>
            <w:ins w:id="409" w:author="FSO" w:date="2024-04-26T15:42:00Z">
              <w:r>
                <w:rPr>
                  <w:spacing w:val="-3"/>
                </w:rPr>
                <w:t>TBC</w:t>
              </w:r>
            </w:ins>
          </w:p>
        </w:tc>
        <w:tc>
          <w:tcPr>
            <w:tcW w:w="3126" w:type="dxa"/>
            <w:tcBorders>
              <w:top w:val="single" w:sz="4" w:space="0" w:color="auto"/>
              <w:bottom w:val="single" w:sz="4" w:space="0" w:color="auto"/>
            </w:tcBorders>
            <w:tcMar>
              <w:top w:w="85" w:type="dxa"/>
              <w:left w:w="85" w:type="dxa"/>
              <w:bottom w:w="85" w:type="dxa"/>
              <w:right w:w="85" w:type="dxa"/>
            </w:tcMar>
          </w:tcPr>
          <w:p w14:paraId="168B20D7" w14:textId="6C0C3286" w:rsidR="00911D42" w:rsidRDefault="00911D42" w:rsidP="002D204B">
            <w:pPr>
              <w:pStyle w:val="Heading7"/>
              <w:numPr>
                <w:ilvl w:val="0"/>
                <w:numId w:val="0"/>
              </w:numPr>
              <w:suppressAutoHyphens/>
              <w:spacing w:before="0" w:after="0"/>
              <w:rPr>
                <w:rFonts w:ascii="Times New Roman" w:hAnsi="Times New Roman"/>
                <w:spacing w:val="-3"/>
              </w:rPr>
            </w:pPr>
            <w:proofErr w:type="spellStart"/>
            <w:ins w:id="410" w:author="FSO" w:date="2024-04-26T14:39:00Z">
              <w:r>
                <w:rPr>
                  <w:rFonts w:ascii="Times New Roman" w:hAnsi="Times New Roman"/>
                  <w:spacing w:val="-3"/>
                </w:rPr>
                <w:t>Config</w:t>
              </w:r>
              <w:proofErr w:type="spellEnd"/>
              <w:r>
                <w:rPr>
                  <w:rFonts w:ascii="Times New Roman" w:hAnsi="Times New Roman"/>
                  <w:spacing w:val="-3"/>
                </w:rPr>
                <w:t xml:space="preserve"> Review</w:t>
              </w:r>
            </w:ins>
          </w:p>
        </w:tc>
        <w:tc>
          <w:tcPr>
            <w:tcW w:w="1734" w:type="dxa"/>
            <w:tcBorders>
              <w:top w:val="single" w:sz="4" w:space="0" w:color="auto"/>
              <w:bottom w:val="single" w:sz="4" w:space="0" w:color="auto"/>
            </w:tcBorders>
            <w:tcMar>
              <w:top w:w="85" w:type="dxa"/>
              <w:left w:w="85" w:type="dxa"/>
              <w:bottom w:w="85" w:type="dxa"/>
              <w:right w:w="85" w:type="dxa"/>
            </w:tcMar>
          </w:tcPr>
          <w:p w14:paraId="72779F96" w14:textId="07608638" w:rsidR="00911D42" w:rsidRDefault="00911D42" w:rsidP="002D204B">
            <w:pPr>
              <w:suppressAutoHyphens/>
              <w:jc w:val="center"/>
              <w:rPr>
                <w:spacing w:val="-3"/>
              </w:rPr>
            </w:pPr>
            <w:ins w:id="411" w:author="FSO" w:date="2024-04-26T14:39:00Z">
              <w:r>
                <w:rPr>
                  <w:spacing w:val="-3"/>
                </w:rPr>
                <w:t>FSO</w:t>
              </w:r>
            </w:ins>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14:paraId="72322245" w14:textId="77A12843" w:rsidR="00911D42" w:rsidRDefault="000F2F9F" w:rsidP="002D204B">
            <w:pPr>
              <w:suppressAutoHyphens/>
              <w:jc w:val="center"/>
            </w:pPr>
            <w:ins w:id="412" w:author="FSO" w:date="2024-04-26T15:42:00Z">
              <w:r>
                <w:t>TBC</w:t>
              </w:r>
            </w:ins>
            <w:bookmarkStart w:id="413" w:name="_GoBack"/>
            <w:bookmarkEnd w:id="413"/>
          </w:p>
        </w:tc>
      </w:tr>
    </w:tbl>
    <w:p w14:paraId="7DC028F7" w14:textId="5C43351D" w:rsidR="007202BD" w:rsidRDefault="007202BD" w:rsidP="001670BC">
      <w:pPr>
        <w:spacing w:after="200"/>
        <w:ind w:left="851" w:hanging="851"/>
        <w:jc w:val="both"/>
        <w:rPr>
          <w:sz w:val="24"/>
          <w:szCs w:val="24"/>
        </w:rPr>
      </w:pPr>
    </w:p>
    <w:tbl>
      <w:tblPr>
        <w:tblpPr w:leftFromText="181" w:rightFromText="181" w:vertAnchor="page" w:horzAnchor="margin" w:tblpY="10669"/>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4509B5" w14:paraId="7775DC96" w14:textId="77777777" w:rsidTr="004509B5">
        <w:tc>
          <w:tcPr>
            <w:tcW w:w="5000" w:type="pct"/>
            <w:shd w:val="clear" w:color="auto" w:fill="auto"/>
          </w:tcPr>
          <w:p w14:paraId="42902DA1" w14:textId="77777777" w:rsidR="004509B5" w:rsidRPr="00572825" w:rsidRDefault="004509B5" w:rsidP="004509B5">
            <w:pPr>
              <w:pStyle w:val="CoverHeading"/>
              <w:spacing w:before="0" w:after="120"/>
              <w:rPr>
                <w:rFonts w:ascii="Times New Roman" w:hAnsi="Times New Roman"/>
                <w:sz w:val="18"/>
                <w:szCs w:val="18"/>
              </w:rPr>
            </w:pPr>
            <w:r w:rsidRPr="00572825">
              <w:rPr>
                <w:rFonts w:ascii="Times New Roman" w:hAnsi="Times New Roman"/>
                <w:sz w:val="18"/>
                <w:szCs w:val="18"/>
              </w:rPr>
              <w:t>Intellectual Property Rights, Copyright and Disclaimer</w:t>
            </w:r>
          </w:p>
          <w:p w14:paraId="303341B8" w14:textId="77777777" w:rsidR="004509B5" w:rsidRPr="00572825" w:rsidRDefault="004509B5" w:rsidP="004509B5">
            <w:pPr>
              <w:pStyle w:val="Disclaimer"/>
              <w:spacing w:after="120"/>
              <w:rPr>
                <w:rFonts w:ascii="Times New Roman" w:hAnsi="Times New Roman"/>
                <w:sz w:val="18"/>
                <w:szCs w:val="18"/>
              </w:rPr>
            </w:pPr>
            <w:r w:rsidRPr="00572825">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572825">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396D0D94" w14:textId="77777777" w:rsidR="004509B5" w:rsidRPr="00572825" w:rsidRDefault="004509B5" w:rsidP="004509B5">
            <w:pPr>
              <w:pStyle w:val="Disclaimer"/>
              <w:spacing w:after="120"/>
              <w:rPr>
                <w:rFonts w:ascii="Times New Roman" w:hAnsi="Times New Roman"/>
                <w:sz w:val="18"/>
                <w:szCs w:val="18"/>
              </w:rPr>
            </w:pPr>
            <w:r w:rsidRPr="00572825">
              <w:rPr>
                <w:rFonts w:ascii="Times New Roman" w:hAnsi="Times New Roman"/>
                <w:sz w:val="18"/>
                <w:szCs w:val="18"/>
              </w:rPr>
              <w:t>All other rights of the copyright owner not expressly dealt with above are reserved.</w:t>
            </w:r>
          </w:p>
          <w:p w14:paraId="27AEC986" w14:textId="77777777" w:rsidR="004509B5" w:rsidRDefault="004509B5" w:rsidP="004509B5">
            <w:pPr>
              <w:pStyle w:val="Disclaimer"/>
              <w:spacing w:after="0"/>
            </w:pPr>
            <w:r w:rsidRPr="00572825">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572825">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19597FF7" w14:textId="77777777" w:rsidR="004509B5" w:rsidRDefault="004509B5" w:rsidP="001670BC">
      <w:pPr>
        <w:spacing w:after="200"/>
        <w:ind w:left="851" w:hanging="851"/>
        <w:jc w:val="both"/>
        <w:rPr>
          <w:sz w:val="24"/>
          <w:szCs w:val="24"/>
        </w:rPr>
      </w:pPr>
    </w:p>
    <w:sectPr w:rsidR="004509B5" w:rsidSect="004509B5">
      <w:endnotePr>
        <w:numFmt w:val="decimal"/>
      </w:endnotePr>
      <w:type w:val="continuous"/>
      <w:pgSz w:w="11907" w:h="16840" w:code="9"/>
      <w:pgMar w:top="1418" w:right="1418" w:bottom="1418" w:left="1418" w:header="709" w:footer="709"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593F7" w14:textId="77777777" w:rsidR="00793D5F" w:rsidRDefault="00793D5F">
      <w:pPr>
        <w:spacing w:line="20" w:lineRule="exact"/>
      </w:pPr>
    </w:p>
  </w:endnote>
  <w:endnote w:type="continuationSeparator" w:id="0">
    <w:p w14:paraId="1470B49C" w14:textId="77777777" w:rsidR="00793D5F" w:rsidRDefault="00793D5F">
      <w:r>
        <w:t xml:space="preserve"> </w:t>
      </w:r>
    </w:p>
  </w:endnote>
  <w:endnote w:type="continuationNotice" w:id="1">
    <w:p w14:paraId="62589B04" w14:textId="77777777" w:rsidR="00793D5F" w:rsidRDefault="00793D5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1598E" w14:textId="761153AC" w:rsidR="00793D5F" w:rsidRDefault="00793D5F" w:rsidP="006C1A79">
    <w:pPr>
      <w:pStyle w:val="Footer"/>
      <w:widowControl w:val="0"/>
      <w:pBdr>
        <w:top w:val="single" w:sz="4" w:space="6" w:color="auto"/>
      </w:pBdr>
      <w:tabs>
        <w:tab w:val="clear" w:pos="4153"/>
        <w:tab w:val="clear" w:pos="8306"/>
        <w:tab w:val="center" w:pos="4678"/>
        <w:tab w:val="right" w:pos="14033"/>
      </w:tabs>
      <w:adjustRightInd w:val="0"/>
      <w:textAlignment w:val="baseline"/>
      <w:rPr>
        <w:b/>
        <w:bCs/>
        <w:szCs w:val="24"/>
        <w:lang w:eastAsia="en-US"/>
      </w:rPr>
    </w:pPr>
    <w:r>
      <w:rPr>
        <w:b/>
        <w:bCs/>
        <w:szCs w:val="24"/>
        <w:lang w:eastAsia="en-US"/>
      </w:rPr>
      <w:t>Balancing and Settlement Code</w:t>
    </w:r>
    <w:r>
      <w:rPr>
        <w:b/>
        <w:bCs/>
        <w:szCs w:val="24"/>
        <w:lang w:eastAsia="en-US"/>
      </w:rPr>
      <w:tab/>
      <w:t xml:space="preserve">Page </w:t>
    </w:r>
    <w:r>
      <w:rPr>
        <w:b/>
        <w:bCs/>
        <w:szCs w:val="24"/>
        <w:lang w:eastAsia="en-US"/>
      </w:rPr>
      <w:fldChar w:fldCharType="begin"/>
    </w:r>
    <w:r>
      <w:rPr>
        <w:b/>
        <w:bCs/>
        <w:szCs w:val="24"/>
        <w:lang w:eastAsia="en-US"/>
      </w:rPr>
      <w:instrText xml:space="preserve"> PAGE  \* MERGEFORMAT </w:instrText>
    </w:r>
    <w:r>
      <w:rPr>
        <w:b/>
        <w:bCs/>
        <w:szCs w:val="24"/>
        <w:lang w:eastAsia="en-US"/>
      </w:rPr>
      <w:fldChar w:fldCharType="separate"/>
    </w:r>
    <w:r w:rsidR="000F2F9F">
      <w:rPr>
        <w:b/>
        <w:bCs/>
        <w:noProof/>
        <w:szCs w:val="24"/>
        <w:lang w:eastAsia="en-US"/>
      </w:rPr>
      <w:t>28</w:t>
    </w:r>
    <w:r>
      <w:rPr>
        <w:b/>
        <w:bCs/>
        <w:szCs w:val="24"/>
        <w:lang w:eastAsia="en-US"/>
      </w:rPr>
      <w:fldChar w:fldCharType="end"/>
    </w:r>
    <w:r>
      <w:rPr>
        <w:b/>
        <w:bCs/>
        <w:szCs w:val="24"/>
        <w:lang w:eastAsia="en-US"/>
      </w:rPr>
      <w:t xml:space="preserve"> of </w:t>
    </w:r>
    <w:r>
      <w:rPr>
        <w:b/>
        <w:bCs/>
        <w:szCs w:val="24"/>
        <w:lang w:eastAsia="en-US"/>
      </w:rPr>
      <w:fldChar w:fldCharType="begin"/>
    </w:r>
    <w:r>
      <w:rPr>
        <w:b/>
        <w:bCs/>
        <w:szCs w:val="24"/>
        <w:lang w:eastAsia="en-US"/>
      </w:rPr>
      <w:instrText xml:space="preserve"> NUMPAGES </w:instrText>
    </w:r>
    <w:r>
      <w:rPr>
        <w:b/>
        <w:bCs/>
        <w:szCs w:val="24"/>
        <w:lang w:eastAsia="en-US"/>
      </w:rPr>
      <w:fldChar w:fldCharType="separate"/>
    </w:r>
    <w:r w:rsidR="000F2F9F">
      <w:rPr>
        <w:b/>
        <w:bCs/>
        <w:noProof/>
        <w:szCs w:val="24"/>
        <w:lang w:eastAsia="en-US"/>
      </w:rPr>
      <w:t>35</w:t>
    </w:r>
    <w:r>
      <w:rPr>
        <w:b/>
        <w:bCs/>
        <w:szCs w:val="24"/>
        <w:lang w:eastAsia="en-US"/>
      </w:rPr>
      <w:fldChar w:fldCharType="end"/>
    </w:r>
    <w:r>
      <w:rPr>
        <w:b/>
        <w:bCs/>
        <w:szCs w:val="24"/>
        <w:lang w:eastAsia="en-US"/>
      </w:rPr>
      <w:tab/>
    </w:r>
    <w:r>
      <w:rPr>
        <w:b/>
        <w:bCs/>
        <w:szCs w:val="24"/>
        <w:lang w:eastAsia="en-US"/>
      </w:rPr>
      <w:fldChar w:fldCharType="begin"/>
    </w:r>
    <w:r>
      <w:rPr>
        <w:b/>
        <w:bCs/>
        <w:szCs w:val="24"/>
        <w:lang w:eastAsia="en-US"/>
      </w:rPr>
      <w:instrText xml:space="preserve"> DOCPROPERTY  "Effective Date"  \* MERGEFORMAT </w:instrText>
    </w:r>
    <w:r>
      <w:rPr>
        <w:b/>
        <w:bCs/>
        <w:szCs w:val="24"/>
        <w:lang w:eastAsia="en-US"/>
      </w:rPr>
      <w:fldChar w:fldCharType="separate"/>
    </w:r>
    <w:r>
      <w:rPr>
        <w:b/>
        <w:bCs/>
        <w:szCs w:val="24"/>
        <w:lang w:eastAsia="en-US"/>
      </w:rPr>
      <w:t>02 November 2023</w:t>
    </w:r>
    <w:r>
      <w:rPr>
        <w:b/>
        <w:bCs/>
        <w:szCs w:val="24"/>
        <w:lang w:eastAsia="en-US"/>
      </w:rPr>
      <w:fldChar w:fldCharType="end"/>
    </w:r>
  </w:p>
  <w:p w14:paraId="1A557F92" w14:textId="35BB2210" w:rsidR="00793D5F" w:rsidRDefault="00793D5F">
    <w:pPr>
      <w:pStyle w:val="Footer"/>
      <w:widowControl w:val="0"/>
      <w:pBdr>
        <w:top w:val="single" w:sz="4" w:space="6" w:color="auto"/>
      </w:pBdr>
      <w:tabs>
        <w:tab w:val="clear" w:pos="4153"/>
        <w:tab w:val="clear" w:pos="8306"/>
      </w:tabs>
      <w:adjustRightInd w:val="0"/>
      <w:jc w:val="center"/>
      <w:textAlignment w:val="baseline"/>
      <w:rPr>
        <w:b/>
        <w:bCs/>
        <w:szCs w:val="24"/>
        <w:lang w:eastAsia="en-US"/>
      </w:rPr>
    </w:pPr>
    <w:r>
      <w:rPr>
        <w:b/>
        <w:bCs/>
        <w:szCs w:val="24"/>
        <w:lang w:eastAsia="en-US"/>
      </w:rPr>
      <w:t>© Elexon Limited 202</w:t>
    </w:r>
    <w:ins w:id="364" w:author="FSO" w:date="2024-04-26T14:39:00Z">
      <w:r w:rsidR="00911D42">
        <w:rPr>
          <w:b/>
          <w:bCs/>
          <w:szCs w:val="24"/>
          <w:lang w:eastAsia="en-US"/>
        </w:rPr>
        <w:t>4</w:t>
      </w:r>
    </w:ins>
    <w:del w:id="365" w:author="FSO" w:date="2024-04-26T14:39:00Z">
      <w:r w:rsidDel="00911D42">
        <w:rPr>
          <w:b/>
          <w:bCs/>
          <w:szCs w:val="24"/>
          <w:lang w:eastAsia="en-US"/>
        </w:rPr>
        <w:delText>3</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ABF4B" w14:textId="003DA55B" w:rsidR="00793D5F" w:rsidRDefault="00793D5F" w:rsidP="00682288">
    <w:pPr>
      <w:pStyle w:val="Footer"/>
      <w:widowControl w:val="0"/>
      <w:pBdr>
        <w:top w:val="single" w:sz="4" w:space="6" w:color="auto"/>
      </w:pBdr>
      <w:tabs>
        <w:tab w:val="clear" w:pos="4153"/>
        <w:tab w:val="clear" w:pos="8306"/>
        <w:tab w:val="center" w:pos="4536"/>
        <w:tab w:val="right" w:pos="9072"/>
      </w:tabs>
      <w:adjustRightInd w:val="0"/>
      <w:textAlignment w:val="baseline"/>
      <w:rPr>
        <w:b/>
        <w:bCs/>
        <w:szCs w:val="24"/>
        <w:lang w:eastAsia="en-US"/>
      </w:rPr>
    </w:pPr>
    <w:r>
      <w:rPr>
        <w:b/>
        <w:bCs/>
        <w:szCs w:val="24"/>
        <w:lang w:eastAsia="en-US"/>
      </w:rPr>
      <w:t>Balancing and Settlement Code</w:t>
    </w:r>
    <w:r>
      <w:rPr>
        <w:b/>
        <w:bCs/>
        <w:szCs w:val="24"/>
        <w:lang w:eastAsia="en-US"/>
      </w:rPr>
      <w:tab/>
      <w:t xml:space="preserve">Page </w:t>
    </w:r>
    <w:r>
      <w:rPr>
        <w:b/>
        <w:bCs/>
        <w:szCs w:val="24"/>
        <w:lang w:eastAsia="en-US"/>
      </w:rPr>
      <w:fldChar w:fldCharType="begin"/>
    </w:r>
    <w:r>
      <w:rPr>
        <w:b/>
        <w:bCs/>
        <w:szCs w:val="24"/>
        <w:lang w:eastAsia="en-US"/>
      </w:rPr>
      <w:instrText xml:space="preserve"> PAGE  \* MERGEFORMAT </w:instrText>
    </w:r>
    <w:r>
      <w:rPr>
        <w:b/>
        <w:bCs/>
        <w:szCs w:val="24"/>
        <w:lang w:eastAsia="en-US"/>
      </w:rPr>
      <w:fldChar w:fldCharType="separate"/>
    </w:r>
    <w:r w:rsidR="000F2F9F">
      <w:rPr>
        <w:b/>
        <w:bCs/>
        <w:noProof/>
        <w:szCs w:val="24"/>
        <w:lang w:eastAsia="en-US"/>
      </w:rPr>
      <w:t>32</w:t>
    </w:r>
    <w:r>
      <w:rPr>
        <w:b/>
        <w:bCs/>
        <w:szCs w:val="24"/>
        <w:lang w:eastAsia="en-US"/>
      </w:rPr>
      <w:fldChar w:fldCharType="end"/>
    </w:r>
    <w:r>
      <w:rPr>
        <w:b/>
        <w:bCs/>
        <w:szCs w:val="24"/>
        <w:lang w:eastAsia="en-US"/>
      </w:rPr>
      <w:t xml:space="preserve"> of </w:t>
    </w:r>
    <w:r>
      <w:rPr>
        <w:b/>
        <w:bCs/>
        <w:szCs w:val="24"/>
        <w:lang w:eastAsia="en-US"/>
      </w:rPr>
      <w:fldChar w:fldCharType="begin"/>
    </w:r>
    <w:r>
      <w:rPr>
        <w:b/>
        <w:bCs/>
        <w:szCs w:val="24"/>
        <w:lang w:eastAsia="en-US"/>
      </w:rPr>
      <w:instrText xml:space="preserve"> NUMPAGES </w:instrText>
    </w:r>
    <w:r>
      <w:rPr>
        <w:b/>
        <w:bCs/>
        <w:szCs w:val="24"/>
        <w:lang w:eastAsia="en-US"/>
      </w:rPr>
      <w:fldChar w:fldCharType="separate"/>
    </w:r>
    <w:r w:rsidR="000F2F9F">
      <w:rPr>
        <w:b/>
        <w:bCs/>
        <w:noProof/>
        <w:szCs w:val="24"/>
        <w:lang w:eastAsia="en-US"/>
      </w:rPr>
      <w:t>35</w:t>
    </w:r>
    <w:r>
      <w:rPr>
        <w:b/>
        <w:bCs/>
        <w:szCs w:val="24"/>
        <w:lang w:eastAsia="en-US"/>
      </w:rPr>
      <w:fldChar w:fldCharType="end"/>
    </w:r>
    <w:r>
      <w:rPr>
        <w:b/>
        <w:bCs/>
        <w:szCs w:val="24"/>
        <w:lang w:eastAsia="en-US"/>
      </w:rPr>
      <w:tab/>
    </w:r>
    <w:r>
      <w:rPr>
        <w:b/>
        <w:bCs/>
        <w:szCs w:val="24"/>
        <w:lang w:eastAsia="en-US"/>
      </w:rPr>
      <w:fldChar w:fldCharType="begin"/>
    </w:r>
    <w:r>
      <w:rPr>
        <w:b/>
        <w:bCs/>
        <w:szCs w:val="24"/>
        <w:lang w:eastAsia="en-US"/>
      </w:rPr>
      <w:instrText xml:space="preserve"> DOCPROPERTY  "Effective Date"  \* MERGEFORMAT </w:instrText>
    </w:r>
    <w:r>
      <w:rPr>
        <w:b/>
        <w:bCs/>
        <w:szCs w:val="24"/>
        <w:lang w:eastAsia="en-US"/>
      </w:rPr>
      <w:fldChar w:fldCharType="separate"/>
    </w:r>
    <w:r>
      <w:rPr>
        <w:b/>
        <w:bCs/>
        <w:szCs w:val="24"/>
        <w:lang w:eastAsia="en-US"/>
      </w:rPr>
      <w:t>02 November 2023</w:t>
    </w:r>
    <w:r>
      <w:rPr>
        <w:b/>
        <w:bCs/>
        <w:szCs w:val="24"/>
        <w:lang w:eastAsia="en-US"/>
      </w:rPr>
      <w:fldChar w:fldCharType="end"/>
    </w:r>
  </w:p>
  <w:p w14:paraId="559978CF" w14:textId="61481970" w:rsidR="00793D5F" w:rsidRDefault="00793D5F">
    <w:pPr>
      <w:pStyle w:val="Footer"/>
      <w:widowControl w:val="0"/>
      <w:pBdr>
        <w:top w:val="single" w:sz="4" w:space="6" w:color="auto"/>
      </w:pBdr>
      <w:tabs>
        <w:tab w:val="clear" w:pos="4153"/>
        <w:tab w:val="clear" w:pos="8306"/>
      </w:tabs>
      <w:adjustRightInd w:val="0"/>
      <w:jc w:val="center"/>
      <w:textAlignment w:val="baseline"/>
      <w:rPr>
        <w:b/>
        <w:bCs/>
        <w:szCs w:val="24"/>
        <w:lang w:eastAsia="en-US"/>
      </w:rPr>
    </w:pPr>
    <w:r>
      <w:rPr>
        <w:b/>
        <w:bCs/>
        <w:szCs w:val="24"/>
        <w:lang w:eastAsia="en-US"/>
      </w:rPr>
      <w:t>© Elexon Limited 202</w:t>
    </w:r>
    <w:ins w:id="405" w:author="FSO" w:date="2024-04-26T14:39:00Z">
      <w:r w:rsidR="00911D42">
        <w:rPr>
          <w:b/>
          <w:bCs/>
          <w:szCs w:val="24"/>
          <w:lang w:eastAsia="en-US"/>
        </w:rPr>
        <w:t>4</w:t>
      </w:r>
    </w:ins>
    <w:del w:id="406" w:author="FSO" w:date="2024-04-26T14:39:00Z">
      <w:r w:rsidDel="00911D42">
        <w:rPr>
          <w:b/>
          <w:bCs/>
          <w:szCs w:val="24"/>
          <w:lang w:eastAsia="en-US"/>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6FC61" w14:textId="77777777" w:rsidR="00793D5F" w:rsidRDefault="00793D5F">
      <w:r>
        <w:separator/>
      </w:r>
    </w:p>
  </w:footnote>
  <w:footnote w:type="continuationSeparator" w:id="0">
    <w:p w14:paraId="1C549BAA" w14:textId="77777777" w:rsidR="00793D5F" w:rsidRDefault="00793D5F">
      <w:r>
        <w:continuationSeparator/>
      </w:r>
    </w:p>
  </w:footnote>
  <w:footnote w:id="1">
    <w:p w14:paraId="599E7A95" w14:textId="77777777" w:rsidR="00793D5F" w:rsidRDefault="00793D5F">
      <w:pPr>
        <w:pStyle w:val="FootnoteText"/>
        <w:rPr>
          <w:sz w:val="16"/>
          <w:szCs w:val="16"/>
        </w:rPr>
      </w:pPr>
      <w:r>
        <w:rPr>
          <w:rStyle w:val="FootnoteReference"/>
          <w:sz w:val="16"/>
          <w:szCs w:val="16"/>
        </w:rPr>
        <w:footnoteRef/>
      </w:r>
      <w:r>
        <w:rPr>
          <w:sz w:val="16"/>
          <w:szCs w:val="16"/>
        </w:rPr>
        <w:t xml:space="preserve"> LLF Class ID will contain the actual LLF Class ID or, where this is not known, the default LLF Class ID.</w:t>
      </w:r>
    </w:p>
  </w:footnote>
  <w:footnote w:id="2">
    <w:p w14:paraId="2FD18763" w14:textId="77777777" w:rsidR="00793D5F" w:rsidRDefault="00793D5F">
      <w:pPr>
        <w:pStyle w:val="FootnoteText"/>
        <w:rPr>
          <w:sz w:val="16"/>
          <w:szCs w:val="16"/>
        </w:rPr>
      </w:pPr>
      <w:r>
        <w:rPr>
          <w:rStyle w:val="FootnoteReference"/>
          <w:sz w:val="16"/>
          <w:szCs w:val="16"/>
        </w:rPr>
        <w:footnoteRef/>
      </w:r>
      <w:r>
        <w:rPr>
          <w:sz w:val="16"/>
          <w:szCs w:val="16"/>
        </w:rPr>
        <w:t xml:space="preserve"> For notifications received before </w:t>
      </w:r>
      <w:smartTag w:uri="urn:schemas-microsoft-com:office:smarttags" w:element="time">
        <w:smartTagPr>
          <w:attr w:name="Hour" w:val="18"/>
          <w:attr w:name="Minute" w:val="0"/>
        </w:smartTagPr>
        <w:r>
          <w:rPr>
            <w:sz w:val="16"/>
            <w:szCs w:val="16"/>
          </w:rPr>
          <w:t>18:00</w:t>
        </w:r>
      </w:smartTag>
      <w:r>
        <w:rPr>
          <w:sz w:val="16"/>
          <w:szCs w:val="16"/>
        </w:rPr>
        <w:t xml:space="preserve"> on a Working Day, SMRA will reply by </w:t>
      </w:r>
      <w:smartTag w:uri="urn:schemas-microsoft-com:office:smarttags" w:element="time">
        <w:smartTagPr>
          <w:attr w:name="Hour" w:val="6"/>
          <w:attr w:name="Minute" w:val="0"/>
        </w:smartTagPr>
        <w:r>
          <w:rPr>
            <w:sz w:val="16"/>
            <w:szCs w:val="16"/>
          </w:rPr>
          <w:t>06:00</w:t>
        </w:r>
      </w:smartTag>
      <w:r>
        <w:rPr>
          <w:sz w:val="16"/>
          <w:szCs w:val="16"/>
        </w:rPr>
        <w:t xml:space="preserve"> on the next Working Day.</w:t>
      </w:r>
    </w:p>
  </w:footnote>
  <w:footnote w:id="3">
    <w:p w14:paraId="1443B1F7" w14:textId="77777777" w:rsidR="00793D5F" w:rsidRDefault="00793D5F">
      <w:pPr>
        <w:pStyle w:val="FootnoteText"/>
      </w:pPr>
      <w:r>
        <w:rPr>
          <w:rStyle w:val="FootnoteReference"/>
          <w:sz w:val="16"/>
          <w:szCs w:val="16"/>
        </w:rPr>
        <w:footnoteRef/>
      </w:r>
      <w:r>
        <w:rPr>
          <w:sz w:val="16"/>
          <w:szCs w:val="16"/>
        </w:rPr>
        <w:t xml:space="preserve"> Agent IDs (DC/DA) and other marked items are not mandatory for a Supplier to register liability whilst the energisation status has not been provided.</w:t>
      </w:r>
    </w:p>
  </w:footnote>
  <w:footnote w:id="4">
    <w:p w14:paraId="0FD5A96F" w14:textId="77777777" w:rsidR="00793D5F" w:rsidRDefault="00793D5F" w:rsidP="00F87C7D">
      <w:pPr>
        <w:pStyle w:val="FootnoteText"/>
      </w:pPr>
      <w:r>
        <w:rPr>
          <w:rStyle w:val="FootnoteReference"/>
        </w:rPr>
        <w:footnoteRef/>
      </w:r>
      <w:r>
        <w:t xml:space="preserve"> </w:t>
      </w:r>
      <w:r w:rsidRPr="00251536">
        <w:rPr>
          <w:sz w:val="16"/>
          <w:szCs w:val="16"/>
        </w:rPr>
        <w:t>Following a Change of Supply or Change of Agent (and only for MSIDs first registered after 6 November 2008), the new SVA MOA may request “D0215 – Provision of Site Technical Details”</w:t>
      </w:r>
      <w:r>
        <w:rPr>
          <w:sz w:val="16"/>
          <w:szCs w:val="16"/>
        </w:rPr>
        <w:t xml:space="preserve"> from the LDSO</w:t>
      </w:r>
      <w:r w:rsidRPr="00251536">
        <w:rPr>
          <w:sz w:val="16"/>
          <w:szCs w:val="16"/>
        </w:rPr>
        <w:t xml:space="preserve"> where Meter Technical Details have not been received from the old SVA MOA, or those Meter Technical Details have missing or “unknown” measurement transformer ratios</w:t>
      </w:r>
      <w:r>
        <w:rPr>
          <w:sz w:val="16"/>
          <w:szCs w:val="16"/>
        </w:rPr>
        <w:t xml:space="preserve"> or where there are concerns over the accuracy of the CT/VT ratio held by the SVA MOA</w:t>
      </w:r>
      <w:r w:rsidRPr="00251536">
        <w:rPr>
          <w:sz w:val="16"/>
          <w:szCs w:val="16"/>
        </w:rPr>
        <w:t>. The LDSO shall respond with the D0215 or the “D0382 – Rejection Response for Request to LDSO for Site Technical Details” within 5WD.</w:t>
      </w:r>
      <w:r>
        <w:t xml:space="preserve"> </w:t>
      </w:r>
    </w:p>
  </w:footnote>
  <w:footnote w:id="5">
    <w:p w14:paraId="6E656D55" w14:textId="77777777" w:rsidR="00793D5F" w:rsidRDefault="00793D5F">
      <w:pPr>
        <w:pStyle w:val="FootnoteText"/>
        <w:rPr>
          <w:sz w:val="16"/>
          <w:szCs w:val="16"/>
        </w:rPr>
      </w:pPr>
      <w:r>
        <w:rPr>
          <w:rStyle w:val="FootnoteReference"/>
          <w:sz w:val="16"/>
          <w:szCs w:val="16"/>
        </w:rPr>
        <w:footnoteRef/>
      </w:r>
      <w:r>
        <w:rPr>
          <w:sz w:val="16"/>
          <w:szCs w:val="16"/>
        </w:rPr>
        <w:t xml:space="preserve"> The registration of a Distribution Systems Connection Point will require the consent of the other interested distributor, as detailed in BSCP20.</w:t>
      </w:r>
    </w:p>
  </w:footnote>
  <w:footnote w:id="6">
    <w:p w14:paraId="442056C1" w14:textId="77777777" w:rsidR="00793D5F" w:rsidRDefault="00793D5F">
      <w:pPr>
        <w:pStyle w:val="FootnoteText"/>
        <w:rPr>
          <w:sz w:val="16"/>
          <w:szCs w:val="16"/>
        </w:rPr>
      </w:pPr>
      <w:r>
        <w:rPr>
          <w:rStyle w:val="FootnoteReference"/>
          <w:sz w:val="16"/>
          <w:szCs w:val="16"/>
        </w:rPr>
        <w:footnoteRef/>
      </w:r>
      <w:r>
        <w:rPr>
          <w:sz w:val="16"/>
          <w:szCs w:val="16"/>
        </w:rPr>
        <w:t xml:space="preserve"> A registration lead time of 40WD will be required if the LLFs submitted by the LDSO in step 3.4.7 are intended to become effective on and from the Metering System Effective </w:t>
      </w:r>
      <w:proofErr w:type="gramStart"/>
      <w:r>
        <w:rPr>
          <w:sz w:val="16"/>
          <w:szCs w:val="16"/>
        </w:rPr>
        <w:t>From</w:t>
      </w:r>
      <w:proofErr w:type="gramEnd"/>
      <w:r>
        <w:rPr>
          <w:sz w:val="16"/>
          <w:szCs w:val="16"/>
        </w:rPr>
        <w:t xml:space="preserve"> Date. Where this is not the case the Metering System registration lead time is 20WD as stated in BSCP20.</w:t>
      </w:r>
    </w:p>
  </w:footnote>
  <w:footnote w:id="7">
    <w:p w14:paraId="27AD1423" w14:textId="77777777" w:rsidR="00793D5F" w:rsidRDefault="00793D5F">
      <w:pPr>
        <w:pStyle w:val="FootnoteText"/>
        <w:rPr>
          <w:sz w:val="16"/>
          <w:szCs w:val="16"/>
        </w:rPr>
      </w:pPr>
      <w:r>
        <w:rPr>
          <w:rStyle w:val="FootnoteReference"/>
          <w:sz w:val="16"/>
          <w:szCs w:val="16"/>
        </w:rPr>
        <w:footnoteRef/>
      </w:r>
      <w:r>
        <w:rPr>
          <w:sz w:val="16"/>
          <w:szCs w:val="16"/>
        </w:rPr>
        <w:t xml:space="preserve"> If required, the LDSO may make a formal request to </w:t>
      </w:r>
      <w:proofErr w:type="spellStart"/>
      <w:r>
        <w:rPr>
          <w:sz w:val="16"/>
          <w:szCs w:val="16"/>
        </w:rPr>
        <w:t>BSCCo</w:t>
      </w:r>
      <w:proofErr w:type="spellEnd"/>
      <w:r>
        <w:rPr>
          <w:sz w:val="16"/>
          <w:szCs w:val="16"/>
        </w:rPr>
        <w:t xml:space="preserve"> via BSCP41 (Report Requests and Authorisations) to receive other LDSOs’ reports on an ongoing basis in order to monitor future changes that may require revisions to LLFs and Aggregation Rules.</w:t>
      </w:r>
    </w:p>
  </w:footnote>
  <w:footnote w:id="8">
    <w:p w14:paraId="35EA5D61" w14:textId="77777777" w:rsidR="00793D5F" w:rsidRDefault="00793D5F">
      <w:pPr>
        <w:pStyle w:val="FootnoteText"/>
      </w:pPr>
      <w:r>
        <w:rPr>
          <w:rStyle w:val="FootnoteReference"/>
          <w:sz w:val="16"/>
          <w:szCs w:val="16"/>
        </w:rPr>
        <w:footnoteRef/>
      </w:r>
      <w:r>
        <w:rPr>
          <w:sz w:val="16"/>
          <w:szCs w:val="16"/>
        </w:rPr>
        <w:t xml:space="preserve"> The lead time for LLF approval may be reduced at the discretion of </w:t>
      </w:r>
      <w:proofErr w:type="spellStart"/>
      <w:r>
        <w:rPr>
          <w:sz w:val="16"/>
          <w:szCs w:val="16"/>
        </w:rPr>
        <w:t>BSCCo</w:t>
      </w:r>
      <w:proofErr w:type="spellEnd"/>
      <w:r>
        <w:rPr>
          <w:sz w:val="16"/>
          <w:szCs w:val="16"/>
        </w:rPr>
        <w:t xml:space="preserve"> in accordance with BSCP128.</w:t>
      </w:r>
    </w:p>
  </w:footnote>
  <w:footnote w:id="9">
    <w:p w14:paraId="7B0D23D5" w14:textId="77777777" w:rsidR="00793D5F" w:rsidRDefault="00793D5F">
      <w:pPr>
        <w:pStyle w:val="FootnoteText"/>
        <w:spacing w:after="20"/>
        <w:rPr>
          <w:sz w:val="16"/>
          <w:szCs w:val="16"/>
        </w:rPr>
      </w:pPr>
      <w:r>
        <w:rPr>
          <w:rStyle w:val="FootnoteReference"/>
          <w:sz w:val="16"/>
          <w:szCs w:val="16"/>
        </w:rPr>
        <w:footnoteRef/>
      </w:r>
      <w:r>
        <w:rPr>
          <w:sz w:val="16"/>
          <w:szCs w:val="16"/>
        </w:rPr>
        <w:t xml:space="preserve"> Note that energisation of CVA Metering Systems only occurs as part of the connection process described in section 3.4.</w:t>
      </w:r>
    </w:p>
  </w:footnote>
  <w:footnote w:id="10">
    <w:p w14:paraId="42249B2A" w14:textId="77777777" w:rsidR="00793D5F" w:rsidRDefault="00793D5F">
      <w:pPr>
        <w:pStyle w:val="FootnoteText"/>
        <w:spacing w:after="20"/>
      </w:pPr>
      <w:r>
        <w:rPr>
          <w:rStyle w:val="FootnoteReference"/>
          <w:sz w:val="16"/>
          <w:szCs w:val="16"/>
        </w:rPr>
        <w:footnoteRef/>
      </w:r>
      <w:r>
        <w:rPr>
          <w:sz w:val="16"/>
          <w:szCs w:val="16"/>
        </w:rPr>
        <w:t xml:space="preserve"> The use of this data flow is optional.</w:t>
      </w:r>
    </w:p>
  </w:footnote>
  <w:footnote w:id="11">
    <w:p w14:paraId="11616C9B" w14:textId="77777777" w:rsidR="00793D5F" w:rsidRDefault="00793D5F">
      <w:pPr>
        <w:pStyle w:val="FootnoteText"/>
        <w:rPr>
          <w:sz w:val="16"/>
          <w:szCs w:val="16"/>
        </w:rPr>
      </w:pPr>
      <w:r>
        <w:rPr>
          <w:rStyle w:val="FootnoteReference"/>
          <w:sz w:val="16"/>
          <w:szCs w:val="16"/>
        </w:rPr>
        <w:footnoteRef/>
      </w:r>
      <w:r>
        <w:rPr>
          <w:sz w:val="16"/>
          <w:szCs w:val="16"/>
        </w:rPr>
        <w:t xml:space="preserve"> Where there is a failure to change the energisation status, the D0139 is sent only to the Supplier. Where the energisation status </w:t>
      </w:r>
      <w:r>
        <w:rPr>
          <w:i/>
          <w:sz w:val="16"/>
          <w:szCs w:val="16"/>
        </w:rPr>
        <w:t>is</w:t>
      </w:r>
      <w:r>
        <w:rPr>
          <w:sz w:val="16"/>
          <w:szCs w:val="16"/>
        </w:rPr>
        <w:t xml:space="preserve"> changed, but a meter register reading cannot be taken, the D0139 is sent to all of the above recipients, and a D0002 sent by the SVA MOA to the DC requesting a decision on further action. </w:t>
      </w:r>
    </w:p>
  </w:footnote>
  <w:footnote w:id="12">
    <w:p w14:paraId="619041AF" w14:textId="77777777" w:rsidR="00793D5F" w:rsidRDefault="00793D5F">
      <w:pPr>
        <w:pStyle w:val="FootnoteText"/>
        <w:spacing w:after="20"/>
        <w:rPr>
          <w:sz w:val="16"/>
          <w:szCs w:val="16"/>
        </w:rPr>
      </w:pPr>
      <w:r>
        <w:rPr>
          <w:rStyle w:val="FootnoteReference"/>
          <w:sz w:val="16"/>
          <w:szCs w:val="16"/>
        </w:rPr>
        <w:footnoteRef/>
      </w:r>
      <w:r>
        <w:rPr>
          <w:sz w:val="16"/>
          <w:szCs w:val="16"/>
        </w:rPr>
        <w:t xml:space="preserve"> Note that, unlike in SVA, de-energisation of CVA Metering Systems only occurs as part of the disconnection process described in section 3.8</w:t>
      </w:r>
    </w:p>
  </w:footnote>
  <w:footnote w:id="13">
    <w:p w14:paraId="7634CC6F" w14:textId="77777777" w:rsidR="00793D5F" w:rsidRDefault="00793D5F">
      <w:pPr>
        <w:pStyle w:val="FootnoteText"/>
        <w:rPr>
          <w:sz w:val="16"/>
          <w:szCs w:val="16"/>
        </w:rPr>
      </w:pPr>
      <w:r>
        <w:rPr>
          <w:rStyle w:val="FootnoteReference"/>
          <w:sz w:val="16"/>
          <w:szCs w:val="16"/>
        </w:rPr>
        <w:footnoteRef/>
      </w:r>
      <w:r>
        <w:rPr>
          <w:sz w:val="16"/>
          <w:szCs w:val="16"/>
        </w:rPr>
        <w:t xml:space="preserve"> This step could be completed in shorter timescales where the Supplier and SVA MOA/LDSO have reached mutual agreement.</w:t>
      </w:r>
    </w:p>
  </w:footnote>
  <w:footnote w:id="14">
    <w:p w14:paraId="6293B3CF" w14:textId="77777777" w:rsidR="00793D5F" w:rsidRDefault="00793D5F">
      <w:pPr>
        <w:pStyle w:val="FootnoteText"/>
        <w:rPr>
          <w:sz w:val="16"/>
          <w:szCs w:val="16"/>
        </w:rPr>
      </w:pPr>
      <w:r>
        <w:rPr>
          <w:rStyle w:val="FootnoteReference"/>
          <w:sz w:val="16"/>
          <w:szCs w:val="16"/>
        </w:rPr>
        <w:footnoteRef/>
      </w:r>
      <w:r>
        <w:rPr>
          <w:sz w:val="16"/>
          <w:szCs w:val="16"/>
        </w:rPr>
        <w:t xml:space="preserve"> For example, as a result of an emergency.</w:t>
      </w:r>
    </w:p>
  </w:footnote>
  <w:footnote w:id="15">
    <w:p w14:paraId="57660535" w14:textId="77777777" w:rsidR="00793D5F" w:rsidRDefault="00793D5F">
      <w:pPr>
        <w:pStyle w:val="FootnoteText"/>
        <w:rPr>
          <w:sz w:val="16"/>
          <w:szCs w:val="16"/>
        </w:rPr>
      </w:pPr>
      <w:r>
        <w:rPr>
          <w:rStyle w:val="FootnoteReference"/>
          <w:sz w:val="16"/>
          <w:szCs w:val="16"/>
        </w:rPr>
        <w:footnoteRef/>
      </w:r>
      <w:r>
        <w:rPr>
          <w:sz w:val="16"/>
          <w:szCs w:val="16"/>
        </w:rPr>
        <w:t xml:space="preserve"> The scheduled date should be sufficiently in the future to allow the Supplier to arrange for the collection of final Meter register reading and removal of assets. The exception to this is where the LDSO needs to carry out a disconnection at short notice (for example, as a result of an emergency). Where the LDSO is carrying out a disconnection (for example, as a result of an emergency or with the agreement of the Supplier), the LDSO will record the final Meter reading and recover the assets where safe and practical to do so.</w:t>
      </w:r>
    </w:p>
  </w:footnote>
  <w:footnote w:id="16">
    <w:p w14:paraId="7FE2A980" w14:textId="77777777" w:rsidR="00793D5F" w:rsidRDefault="00793D5F">
      <w:pPr>
        <w:pStyle w:val="FootnoteText"/>
        <w:rPr>
          <w:sz w:val="16"/>
          <w:szCs w:val="16"/>
        </w:rPr>
      </w:pPr>
      <w:r>
        <w:rPr>
          <w:rStyle w:val="FootnoteReference"/>
          <w:sz w:val="16"/>
          <w:szCs w:val="16"/>
        </w:rPr>
        <w:footnoteRef/>
      </w:r>
      <w:r>
        <w:rPr>
          <w:sz w:val="16"/>
          <w:szCs w:val="16"/>
        </w:rPr>
        <w:t xml:space="preserve"> If the LDSO has not received any objections from the Supplier within 5WD, then it may assume that the disconnection can go ahead as planned. Objections should be limited to the wrong MSID and/or address for disconnection.</w:t>
      </w:r>
    </w:p>
  </w:footnote>
  <w:footnote w:id="17">
    <w:p w14:paraId="358D9F3E" w14:textId="77777777" w:rsidR="00793D5F" w:rsidRDefault="00793D5F">
      <w:pPr>
        <w:pStyle w:val="FootnoteText"/>
        <w:rPr>
          <w:sz w:val="16"/>
          <w:szCs w:val="16"/>
        </w:rPr>
      </w:pPr>
      <w:r>
        <w:rPr>
          <w:rStyle w:val="FootnoteReference"/>
          <w:sz w:val="16"/>
          <w:szCs w:val="16"/>
        </w:rPr>
        <w:footnoteRef/>
      </w:r>
      <w:r>
        <w:rPr>
          <w:sz w:val="16"/>
          <w:szCs w:val="16"/>
        </w:rPr>
        <w:t xml:space="preserve"> The LDSO may agree with the Supplier to carry out these steps.</w:t>
      </w:r>
    </w:p>
  </w:footnote>
  <w:footnote w:id="18">
    <w:p w14:paraId="1522DE39" w14:textId="77777777" w:rsidR="00793D5F" w:rsidRDefault="00793D5F">
      <w:pPr>
        <w:pStyle w:val="FootnoteText"/>
        <w:rPr>
          <w:sz w:val="16"/>
          <w:szCs w:val="16"/>
        </w:rPr>
      </w:pPr>
      <w:r>
        <w:rPr>
          <w:rStyle w:val="FootnoteReference"/>
          <w:sz w:val="16"/>
          <w:szCs w:val="16"/>
        </w:rPr>
        <w:footnoteRef/>
      </w:r>
      <w:r>
        <w:rPr>
          <w:sz w:val="16"/>
          <w:szCs w:val="16"/>
        </w:rPr>
        <w:t xml:space="preserve"> An LDSO shall have the right to refuse to disconnect if the Metering System is still energised.</w:t>
      </w:r>
    </w:p>
  </w:footnote>
  <w:footnote w:id="19">
    <w:p w14:paraId="75B3FC3B" w14:textId="77777777" w:rsidR="00793D5F" w:rsidRDefault="00793D5F">
      <w:pPr>
        <w:pStyle w:val="FootnoteText"/>
        <w:rPr>
          <w:sz w:val="16"/>
          <w:szCs w:val="16"/>
        </w:rPr>
      </w:pPr>
      <w:r>
        <w:rPr>
          <w:rStyle w:val="FootnoteReference"/>
          <w:sz w:val="16"/>
          <w:szCs w:val="16"/>
        </w:rPr>
        <w:footnoteRef/>
      </w:r>
      <w:r>
        <w:rPr>
          <w:sz w:val="16"/>
          <w:szCs w:val="16"/>
        </w:rPr>
        <w:t xml:space="preserve"> LDSOs may additionally send a D0125 Confirmation of Disconnection of Supply data flow to the Supplier.</w:t>
      </w:r>
    </w:p>
  </w:footnote>
  <w:footnote w:id="20">
    <w:p w14:paraId="14E0673C" w14:textId="77777777" w:rsidR="00793D5F" w:rsidRDefault="00793D5F">
      <w:pPr>
        <w:pStyle w:val="FootnoteText"/>
        <w:rPr>
          <w:sz w:val="16"/>
          <w:szCs w:val="16"/>
        </w:rPr>
      </w:pPr>
      <w:r>
        <w:rPr>
          <w:rStyle w:val="FootnoteReference"/>
          <w:sz w:val="16"/>
          <w:szCs w:val="16"/>
        </w:rPr>
        <w:footnoteRef/>
      </w:r>
      <w:r>
        <w:rPr>
          <w:sz w:val="16"/>
          <w:szCs w:val="16"/>
        </w:rPr>
        <w:t xml:space="preserve"> The National Measurement Transformer Error Statement may be used for the purpose of Technical Assurance where individual measurement transformer errors are not available. This process is designed to amend the data contained in the statement.</w:t>
      </w:r>
    </w:p>
  </w:footnote>
  <w:footnote w:id="21">
    <w:p w14:paraId="671A120D" w14:textId="77777777" w:rsidR="00793D5F" w:rsidRDefault="00793D5F" w:rsidP="00EB397F">
      <w:pPr>
        <w:pStyle w:val="FootnoteText"/>
        <w:rPr>
          <w:sz w:val="16"/>
          <w:szCs w:val="16"/>
        </w:rPr>
      </w:pPr>
      <w:r>
        <w:rPr>
          <w:rStyle w:val="FootnoteReference"/>
          <w:sz w:val="16"/>
          <w:szCs w:val="16"/>
        </w:rPr>
        <w:footnoteRef/>
      </w:r>
      <w:r>
        <w:rPr>
          <w:sz w:val="16"/>
          <w:szCs w:val="16"/>
        </w:rPr>
        <w:t xml:space="preserve"> The Distribution Connection and Use of System Agreement (DCUSA) allows the LDSO to disclose Confidential Information (as defined in the DCUSA) where the LDSO is required or permitted to do so under a Relevant Instrument. The BSC is a Relevant Instrument for the purpose of DCUSA.</w:t>
      </w:r>
    </w:p>
  </w:footnote>
  <w:footnote w:id="22">
    <w:p w14:paraId="1665D97B" w14:textId="77777777" w:rsidR="00793D5F" w:rsidRDefault="00793D5F">
      <w:pPr>
        <w:pStyle w:val="FootnoteText"/>
        <w:rPr>
          <w:sz w:val="16"/>
          <w:szCs w:val="16"/>
        </w:rPr>
      </w:pPr>
      <w:r>
        <w:rPr>
          <w:rStyle w:val="FootnoteReference"/>
          <w:sz w:val="16"/>
          <w:szCs w:val="16"/>
        </w:rPr>
        <w:footnoteRef/>
      </w:r>
      <w:r>
        <w:rPr>
          <w:sz w:val="16"/>
          <w:szCs w:val="16"/>
        </w:rPr>
        <w:t xml:space="preserve"> Please see Appendix 4.3 for details on populating the P0238.</w:t>
      </w:r>
    </w:p>
  </w:footnote>
  <w:footnote w:id="23">
    <w:p w14:paraId="5C54F98E" w14:textId="01C3775A" w:rsidR="00793D5F" w:rsidRPr="004E6ABD" w:rsidRDefault="00793D5F" w:rsidP="00B8005A">
      <w:pPr>
        <w:pStyle w:val="FootnoteText"/>
        <w:rPr>
          <w:sz w:val="16"/>
          <w:szCs w:val="16"/>
        </w:rPr>
      </w:pPr>
      <w:r w:rsidRPr="004E6ABD">
        <w:rPr>
          <w:rStyle w:val="FootnoteReference"/>
          <w:sz w:val="16"/>
          <w:szCs w:val="16"/>
        </w:rPr>
        <w:footnoteRef/>
      </w:r>
      <w:r w:rsidRPr="004E6ABD">
        <w:rPr>
          <w:sz w:val="16"/>
          <w:szCs w:val="16"/>
        </w:rPr>
        <w:t xml:space="preserve"> This valid set refers to </w:t>
      </w:r>
      <w:r>
        <w:rPr>
          <w:sz w:val="16"/>
          <w:szCs w:val="16"/>
        </w:rPr>
        <w:t>EMDS</w:t>
      </w:r>
      <w:r w:rsidRPr="004E6ABD">
        <w:rPr>
          <w:sz w:val="16"/>
          <w:szCs w:val="16"/>
        </w:rPr>
        <w:t xml:space="preserve"> data item(s) J0454 (CT Ratio) and J0455 (VT Ratio) however the valid set will be managed by </w:t>
      </w:r>
      <w:proofErr w:type="spellStart"/>
      <w:r w:rsidRPr="004E6ABD">
        <w:rPr>
          <w:sz w:val="16"/>
          <w:szCs w:val="16"/>
        </w:rPr>
        <w:t>BSCCo</w:t>
      </w:r>
      <w:proofErr w:type="spellEnd"/>
      <w:r w:rsidRPr="004E6ABD">
        <w:rPr>
          <w:sz w:val="16"/>
          <w:szCs w:val="16"/>
        </w:rPr>
        <w:t>.</w:t>
      </w:r>
    </w:p>
  </w:footnote>
  <w:footnote w:id="24">
    <w:p w14:paraId="42F6AD6E" w14:textId="77777777" w:rsidR="00793D5F" w:rsidRPr="00C02A80" w:rsidRDefault="00793D5F" w:rsidP="00B8005A">
      <w:pPr>
        <w:pStyle w:val="FootnoteText"/>
        <w:rPr>
          <w:sz w:val="16"/>
          <w:szCs w:val="16"/>
        </w:rPr>
      </w:pPr>
      <w:r w:rsidRPr="00682A81">
        <w:rPr>
          <w:rStyle w:val="FootnoteReference"/>
          <w:sz w:val="16"/>
          <w:szCs w:val="16"/>
        </w:rPr>
        <w:footnoteRef/>
      </w:r>
      <w:r w:rsidRPr="00682A81">
        <w:rPr>
          <w:sz w:val="16"/>
          <w:szCs w:val="16"/>
        </w:rPr>
        <w:t xml:space="preserve"> LDSOs should email metering@elexon.co.uk with the measurement transformer ratios with which they wish </w:t>
      </w:r>
      <w:r>
        <w:rPr>
          <w:sz w:val="16"/>
          <w:szCs w:val="16"/>
        </w:rPr>
        <w:t>Elexon</w:t>
      </w:r>
      <w:r w:rsidRPr="00682A81">
        <w:rPr>
          <w:sz w:val="16"/>
          <w:szCs w:val="16"/>
        </w:rPr>
        <w:t xml:space="preserve"> to update the valid set with.</w:t>
      </w:r>
    </w:p>
  </w:footnote>
  <w:footnote w:id="25">
    <w:p w14:paraId="0C681D92" w14:textId="77777777" w:rsidR="00793D5F" w:rsidRDefault="00793D5F" w:rsidP="00B8005A">
      <w:pPr>
        <w:pStyle w:val="FootnoteText"/>
      </w:pPr>
      <w:r w:rsidRPr="004E6ABD">
        <w:rPr>
          <w:sz w:val="16"/>
          <w:szCs w:val="16"/>
          <w:vertAlign w:val="superscript"/>
        </w:rPr>
        <w:footnoteRef/>
      </w:r>
      <w:r>
        <w:rPr>
          <w:sz w:val="16"/>
          <w:szCs w:val="16"/>
        </w:rPr>
        <w:t xml:space="preserve"> </w:t>
      </w:r>
      <w:r w:rsidRPr="004E6ABD">
        <w:rPr>
          <w:sz w:val="16"/>
          <w:szCs w:val="16"/>
        </w:rPr>
        <w:t xml:space="preserve">The valid set will be published on the </w:t>
      </w:r>
      <w:proofErr w:type="spellStart"/>
      <w:r w:rsidRPr="004E6ABD">
        <w:rPr>
          <w:sz w:val="16"/>
          <w:szCs w:val="16"/>
        </w:rPr>
        <w:t>BSCCo</w:t>
      </w:r>
      <w:proofErr w:type="spellEnd"/>
      <w:r w:rsidRPr="004E6ABD">
        <w:rPr>
          <w:sz w:val="16"/>
          <w:szCs w:val="16"/>
        </w:rPr>
        <w:t xml:space="preserve"> website (www.elexonportal.co.uk).</w:t>
      </w:r>
    </w:p>
  </w:footnote>
  <w:footnote w:id="26">
    <w:p w14:paraId="5C17D037" w14:textId="77777777" w:rsidR="00793D5F" w:rsidRDefault="00793D5F" w:rsidP="007202BD">
      <w:pPr>
        <w:pStyle w:val="FootnoteText"/>
      </w:pPr>
      <w:r>
        <w:rPr>
          <w:rStyle w:val="FootnoteReference"/>
        </w:rPr>
        <w:footnoteRef/>
      </w:r>
      <w:r>
        <w:t xml:space="preserve"> For the purposes of the </w:t>
      </w:r>
      <w:proofErr w:type="spellStart"/>
      <w:r w:rsidRPr="00752B36">
        <w:t>TU</w:t>
      </w:r>
      <w:r>
        <w:t>o</w:t>
      </w:r>
      <w:r w:rsidRPr="00752B36">
        <w:t>S</w:t>
      </w:r>
      <w:proofErr w:type="spellEnd"/>
      <w:r w:rsidRPr="00752B36">
        <w:t xml:space="preserve"> Residual Charges Billing Report </w:t>
      </w:r>
      <w:r>
        <w:t xml:space="preserve">gross Imports are </w:t>
      </w:r>
      <w:r w:rsidRPr="00752B36">
        <w:t>not (GSP Group) corrected nor loss adjusted</w:t>
      </w:r>
      <w:r>
        <w:t>.</w:t>
      </w:r>
    </w:p>
  </w:footnote>
  <w:footnote w:id="27">
    <w:p w14:paraId="189BBD1A" w14:textId="77777777" w:rsidR="00793D5F" w:rsidRDefault="00793D5F" w:rsidP="007202BD">
      <w:pPr>
        <w:pStyle w:val="FootnoteText"/>
      </w:pPr>
      <w:r>
        <w:rPr>
          <w:rStyle w:val="FootnoteReference"/>
        </w:rPr>
        <w:footnoteRef/>
      </w:r>
      <w:r>
        <w:t xml:space="preserve"> This valid set is subject to change and is dependent on the Charging Bands defined in each LDSO’s Relevant Charging Statement.</w:t>
      </w:r>
    </w:p>
  </w:footnote>
  <w:footnote w:id="28">
    <w:p w14:paraId="29B2503C" w14:textId="77777777" w:rsidR="00793D5F" w:rsidRDefault="00793D5F" w:rsidP="007202BD">
      <w:pPr>
        <w:pStyle w:val="FootnoteText"/>
      </w:pPr>
      <w:r>
        <w:rPr>
          <w:rStyle w:val="FootnoteReference"/>
        </w:rPr>
        <w:footnoteRef/>
      </w:r>
      <w:r>
        <w:t xml:space="preserve"> For the purposes of the </w:t>
      </w:r>
      <w:proofErr w:type="spellStart"/>
      <w:r w:rsidRPr="008534D1">
        <w:t>TU</w:t>
      </w:r>
      <w:r>
        <w:t>o</w:t>
      </w:r>
      <w:r w:rsidRPr="008534D1">
        <w:t>S</w:t>
      </w:r>
      <w:proofErr w:type="spellEnd"/>
      <w:r w:rsidRPr="008534D1">
        <w:t xml:space="preserve"> Residual Charges Tariff Setting Report </w:t>
      </w:r>
      <w:r>
        <w:t xml:space="preserve">gross Imports are </w:t>
      </w:r>
      <w:r w:rsidRPr="00752B36">
        <w:t>not (GSP Group) corrected nor loss adjusted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1372E" w14:textId="3DB6BA12" w:rsidR="00793D5F" w:rsidRDefault="00793D5F" w:rsidP="00A1388B">
    <w:pPr>
      <w:pStyle w:val="APHFport"/>
      <w:pBdr>
        <w:bottom w:val="single" w:sz="4" w:space="6" w:color="auto"/>
      </w:pBdr>
      <w:tabs>
        <w:tab w:val="clear" w:pos="4594"/>
        <w:tab w:val="clear" w:pos="9000"/>
        <w:tab w:val="left" w:pos="3544"/>
        <w:tab w:val="right" w:pos="14033"/>
      </w:tabs>
      <w:rPr>
        <w:rFonts w:ascii="TimesNewRomanPS" w:hAnsi="TimesNewRomanPS"/>
      </w:rPr>
    </w:pPr>
    <w:r>
      <w:rPr>
        <w:rFonts w:ascii="TimesNewRomanPS" w:hAnsi="TimesNewRomanPS"/>
      </w:rPr>
      <w:t>BSCP515</w:t>
    </w:r>
    <w:r>
      <w:rPr>
        <w:rFonts w:ascii="TimesNewRomanPS" w:hAnsi="TimesNewRomanPS"/>
      </w:rPr>
      <w:tab/>
      <w:t>Licensed Distribution</w:t>
    </w:r>
    <w:r>
      <w:rPr>
        <w:rFonts w:ascii="TimesNewRomanPS" w:hAnsi="TimesNewRomanPS"/>
      </w:rPr>
      <w:tab/>
    </w:r>
    <w:r>
      <w:rPr>
        <w:rFonts w:ascii="TimesNewRomanPS" w:hAnsi="TimesNewRomanPS"/>
      </w:rPr>
      <w:fldChar w:fldCharType="begin"/>
    </w:r>
    <w:r>
      <w:rPr>
        <w:rFonts w:ascii="TimesNewRomanPS" w:hAnsi="TimesNewRomanPS"/>
      </w:rPr>
      <w:instrText xml:space="preserve"> DOCPROPERTY  Version  \* MERGEFORMAT </w:instrText>
    </w:r>
    <w:r>
      <w:rPr>
        <w:rFonts w:ascii="TimesNewRomanPS" w:hAnsi="TimesNewRomanPS"/>
      </w:rPr>
      <w:fldChar w:fldCharType="separate"/>
    </w:r>
    <w:r>
      <w:rPr>
        <w:rFonts w:ascii="TimesNewRomanPS" w:hAnsi="TimesNewRomanPS"/>
      </w:rPr>
      <w:t>Version 23.0</w:t>
    </w:r>
    <w:r>
      <w:rPr>
        <w:rFonts w:ascii="TimesNewRomanPS" w:hAnsi="TimesNewRomanP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67BB4" w14:textId="77777777" w:rsidR="00793D5F" w:rsidRDefault="00793D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8BBBC" w14:textId="77777777" w:rsidR="00793D5F" w:rsidRDefault="00793D5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0BA50" w14:textId="79575DB1" w:rsidR="00793D5F" w:rsidRDefault="00793D5F" w:rsidP="00682288">
    <w:pPr>
      <w:pStyle w:val="APHFport"/>
      <w:pBdr>
        <w:bottom w:val="single" w:sz="4" w:space="6" w:color="auto"/>
      </w:pBdr>
      <w:tabs>
        <w:tab w:val="clear" w:pos="4594"/>
        <w:tab w:val="clear" w:pos="9000"/>
        <w:tab w:val="center" w:pos="4536"/>
        <w:tab w:val="right" w:pos="9072"/>
      </w:tabs>
      <w:rPr>
        <w:rFonts w:ascii="TimesNewRomanPS" w:hAnsi="TimesNewRomanPS"/>
      </w:rPr>
    </w:pPr>
    <w:r>
      <w:rPr>
        <w:rFonts w:ascii="TimesNewRomanPS" w:hAnsi="TimesNewRomanPS"/>
      </w:rPr>
      <w:t>BSCP515</w:t>
    </w:r>
    <w:r>
      <w:rPr>
        <w:rFonts w:ascii="TimesNewRomanPS" w:hAnsi="TimesNewRomanPS"/>
      </w:rPr>
      <w:tab/>
      <w:t>Licensed Distribution</w:t>
    </w:r>
    <w:r>
      <w:rPr>
        <w:rFonts w:ascii="TimesNewRomanPS" w:hAnsi="TimesNewRomanPS"/>
      </w:rPr>
      <w:tab/>
    </w:r>
    <w:r>
      <w:rPr>
        <w:rFonts w:ascii="TimesNewRomanPS" w:hAnsi="TimesNewRomanPS"/>
      </w:rPr>
      <w:fldChar w:fldCharType="begin"/>
    </w:r>
    <w:r>
      <w:rPr>
        <w:rFonts w:ascii="TimesNewRomanPS" w:hAnsi="TimesNewRomanPS"/>
      </w:rPr>
      <w:instrText xml:space="preserve"> DOCPROPERTY  Version  \* MERGEFORMAT </w:instrText>
    </w:r>
    <w:r>
      <w:rPr>
        <w:rFonts w:ascii="TimesNewRomanPS" w:hAnsi="TimesNewRomanPS"/>
      </w:rPr>
      <w:fldChar w:fldCharType="separate"/>
    </w:r>
    <w:r>
      <w:rPr>
        <w:rFonts w:ascii="TimesNewRomanPS" w:hAnsi="TimesNewRomanPS"/>
      </w:rPr>
      <w:t>Version 23.0</w:t>
    </w:r>
    <w:r>
      <w:rPr>
        <w:rFonts w:ascii="TimesNewRomanPS" w:hAnsi="TimesNewRomanP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6E0280"/>
    <w:lvl w:ilvl="0">
      <w:start w:val="1"/>
      <w:numFmt w:val="decimal"/>
      <w:lvlText w:val="%1."/>
      <w:legacy w:legacy="1" w:legacySpace="144" w:legacyIndent="0"/>
      <w:lvlJc w:val="left"/>
    </w:lvl>
    <w:lvl w:ilvl="1">
      <w:start w:val="1"/>
      <w:numFmt w:val="decimal"/>
      <w:lvlText w:val="%1.%2"/>
      <w:legacy w:legacy="1" w:legacySpace="144" w:legacyIndent="0"/>
      <w:lvlJc w:val="left"/>
      <w:rPr>
        <w:b/>
      </w:rPr>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000001"/>
    <w:multiLevelType w:val="singleLevel"/>
    <w:tmpl w:val="B9C8D4C6"/>
    <w:lvl w:ilvl="0">
      <w:start w:val="1"/>
      <w:numFmt w:val="lowerLetter"/>
      <w:pStyle w:val="ELEXONHeading2"/>
      <w:lvlText w:val="%1)"/>
      <w:lvlJc w:val="left"/>
      <w:pPr>
        <w:tabs>
          <w:tab w:val="num" w:pos="567"/>
        </w:tabs>
        <w:ind w:left="567" w:hanging="567"/>
      </w:pPr>
    </w:lvl>
  </w:abstractNum>
  <w:abstractNum w:abstractNumId="2" w15:restartNumberingAfterBreak="0">
    <w:nsid w:val="00000002"/>
    <w:multiLevelType w:val="singleLevel"/>
    <w:tmpl w:val="D1B000E6"/>
    <w:lvl w:ilvl="0">
      <w:start w:val="1"/>
      <w:numFmt w:val="bullet"/>
      <w:pStyle w:val="ELEXONBulletedBody"/>
      <w:lvlText w:val=""/>
      <w:lvlJc w:val="left"/>
      <w:pPr>
        <w:tabs>
          <w:tab w:val="num" w:pos="360"/>
        </w:tabs>
        <w:ind w:left="360" w:hanging="360"/>
      </w:pPr>
      <w:rPr>
        <w:rFonts w:ascii="Symbol" w:hAnsi="Symbol" w:hint="default"/>
      </w:rPr>
    </w:lvl>
  </w:abstractNum>
  <w:abstractNum w:abstractNumId="3" w15:restartNumberingAfterBreak="0">
    <w:nsid w:val="00000018"/>
    <w:multiLevelType w:val="multilevel"/>
    <w:tmpl w:val="6F58E2F0"/>
    <w:lvl w:ilvl="0">
      <w:start w:val="1"/>
      <w:numFmt w:val="decimal"/>
      <w:pStyle w:val="ELEXONBody"/>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4" w15:restartNumberingAfterBreak="0">
    <w:nsid w:val="00000019"/>
    <w:multiLevelType w:val="singleLevel"/>
    <w:tmpl w:val="B92088D4"/>
    <w:lvl w:ilvl="0">
      <w:start w:val="1"/>
      <w:numFmt w:val="decimal"/>
      <w:pStyle w:val="ELEXONHeading1"/>
      <w:lvlText w:val="%1."/>
      <w:lvlJc w:val="left"/>
      <w:pPr>
        <w:tabs>
          <w:tab w:val="num" w:pos="567"/>
        </w:tabs>
        <w:ind w:left="567" w:hanging="567"/>
      </w:pPr>
    </w:lvl>
  </w:abstractNum>
  <w:abstractNum w:abstractNumId="5" w15:restartNumberingAfterBreak="0">
    <w:nsid w:val="046A7A61"/>
    <w:multiLevelType w:val="hybridMultilevel"/>
    <w:tmpl w:val="4558C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05279"/>
    <w:multiLevelType w:val="multilevel"/>
    <w:tmpl w:val="96A6D5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none"/>
      <w:suff w:val="nothing"/>
      <w:lvlText w:val=""/>
      <w:lvlJc w:val="left"/>
      <w:pPr>
        <w:ind w:left="0" w:firstLine="0"/>
      </w:pPr>
    </w:lvl>
    <w:lvl w:ilvl="3">
      <w:start w:val="1"/>
      <w:numFmt w:val="lowerLetter"/>
      <w:pStyle w:val="ccKeyPoint"/>
      <w:lvlText w:val="%4)"/>
      <w:lvlJc w:val="left"/>
      <w:pPr>
        <w:tabs>
          <w:tab w:val="num" w:pos="864"/>
        </w:tabs>
        <w:ind w:left="864" w:hanging="864"/>
      </w:pPr>
    </w:lvl>
    <w:lvl w:ilvl="4">
      <w:start w:val="1"/>
      <w:numFmt w:val="lowerRoman"/>
      <w:pStyle w:val="ccKeyPoint2"/>
      <w:lvlText w:val="(%5)"/>
      <w:lvlJc w:val="left"/>
      <w:pPr>
        <w:tabs>
          <w:tab w:val="num" w:pos="1008"/>
        </w:tabs>
        <w:ind w:left="1008" w:hanging="1008"/>
      </w:pPr>
    </w:lvl>
    <w:lvl w:ilvl="5">
      <w:start w:val="1"/>
      <w:numFmt w:val="decimal"/>
      <w:lvlText w:val="%1.%2%3.%6"/>
      <w:lvlJc w:val="left"/>
      <w:pPr>
        <w:tabs>
          <w:tab w:val="num" w:pos="1152"/>
        </w:tabs>
        <w:ind w:left="1152" w:hanging="1152"/>
      </w:pPr>
    </w:lvl>
    <w:lvl w:ilvl="6">
      <w:start w:val="1"/>
      <w:numFmt w:val="decimal"/>
      <w:lvlText w:val="%1.%2.%6.%7"/>
      <w:lvlJc w:val="left"/>
      <w:pPr>
        <w:tabs>
          <w:tab w:val="num" w:pos="1296"/>
        </w:tabs>
        <w:ind w:left="1296" w:hanging="1296"/>
      </w:pPr>
    </w:lvl>
    <w:lvl w:ilvl="7">
      <w:start w:val="1"/>
      <w:numFmt w:val="decimal"/>
      <w:lvlText w:val="%1.%2.%6.%7.%8"/>
      <w:lvlJc w:val="left"/>
      <w:pPr>
        <w:tabs>
          <w:tab w:val="num" w:pos="1440"/>
        </w:tabs>
        <w:ind w:left="1440" w:hanging="1440"/>
      </w:pPr>
    </w:lvl>
    <w:lvl w:ilvl="8">
      <w:start w:val="1"/>
      <w:numFmt w:val="decimal"/>
      <w:lvlText w:val="%1.%2.%3%6.%7.%8.%9"/>
      <w:lvlJc w:val="left"/>
      <w:pPr>
        <w:tabs>
          <w:tab w:val="num" w:pos="1584"/>
        </w:tabs>
        <w:ind w:left="1584" w:hanging="1584"/>
      </w:pPr>
    </w:lvl>
  </w:abstractNum>
  <w:abstractNum w:abstractNumId="7" w15:restartNumberingAfterBreak="0">
    <w:nsid w:val="1CE37785"/>
    <w:multiLevelType w:val="multilevel"/>
    <w:tmpl w:val="F9968ADE"/>
    <w:lvl w:ilvl="0">
      <w:start w:val="1"/>
      <w:numFmt w:val="none"/>
      <w:pStyle w:val="ccSubHeading2"/>
      <w:suff w:val="nothing"/>
      <w:lvlText w:val=""/>
      <w:lvlJc w:val="left"/>
      <w:pPr>
        <w:ind w:left="0" w:firstLine="0"/>
      </w:pPr>
    </w:lvl>
    <w:lvl w:ilvl="1">
      <w:start w:val="1"/>
      <w:numFmt w:val="lowerRoman"/>
      <w:pStyle w:val="ccNoted2"/>
      <w:lvlText w:val="%1%2."/>
      <w:lvlJc w:val="left"/>
      <w:pPr>
        <w:tabs>
          <w:tab w:val="num" w:pos="1080"/>
        </w:tabs>
        <w:ind w:left="475" w:hanging="475"/>
      </w:pPr>
    </w:lvl>
    <w:lvl w:ilvl="2">
      <w:start w:val="1"/>
      <w:numFmt w:val="lowerRoman"/>
      <w:lvlText w:val="%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C3E1445"/>
    <w:multiLevelType w:val="hybridMultilevel"/>
    <w:tmpl w:val="901E754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 w15:restartNumberingAfterBreak="0">
    <w:nsid w:val="3BD764FB"/>
    <w:multiLevelType w:val="singleLevel"/>
    <w:tmpl w:val="6DC0CDBE"/>
    <w:lvl w:ilvl="0">
      <w:start w:val="1"/>
      <w:numFmt w:val="none"/>
      <w:pStyle w:val="Style1"/>
      <w:lvlText w:val="Action:"/>
      <w:lvlJc w:val="left"/>
      <w:pPr>
        <w:tabs>
          <w:tab w:val="num" w:pos="720"/>
        </w:tabs>
        <w:ind w:left="360" w:hanging="360"/>
      </w:pPr>
    </w:lvl>
  </w:abstractNum>
  <w:abstractNum w:abstractNumId="10" w15:restartNumberingAfterBreak="0">
    <w:nsid w:val="41A463B6"/>
    <w:multiLevelType w:val="singleLevel"/>
    <w:tmpl w:val="4E2667F4"/>
    <w:lvl w:ilvl="0">
      <w:start w:val="1"/>
      <w:numFmt w:val="decimal"/>
      <w:pStyle w:val="ccNumberedPara"/>
      <w:lvlText w:val="%1."/>
      <w:lvlJc w:val="left"/>
      <w:pPr>
        <w:tabs>
          <w:tab w:val="num" w:pos="475"/>
        </w:tabs>
        <w:ind w:left="475" w:hanging="475"/>
      </w:pPr>
    </w:lvl>
  </w:abstractNum>
  <w:abstractNum w:abstractNumId="11" w15:restartNumberingAfterBreak="0">
    <w:nsid w:val="436B3383"/>
    <w:multiLevelType w:val="hybridMultilevel"/>
    <w:tmpl w:val="63B8173E"/>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C1A6F"/>
    <w:multiLevelType w:val="singleLevel"/>
    <w:tmpl w:val="DF566616"/>
    <w:lvl w:ilvl="0">
      <w:start w:val="1"/>
      <w:numFmt w:val="bullet"/>
      <w:pStyle w:val="ccShortPoint"/>
      <w:lvlText w:val=""/>
      <w:lvlJc w:val="left"/>
      <w:pPr>
        <w:tabs>
          <w:tab w:val="num" w:pos="360"/>
        </w:tabs>
        <w:ind w:left="360" w:hanging="360"/>
      </w:pPr>
      <w:rPr>
        <w:rFonts w:ascii="Symbol" w:hAnsi="Symbol" w:hint="default"/>
      </w:rPr>
    </w:lvl>
  </w:abstractNum>
  <w:abstractNum w:abstractNumId="13" w15:restartNumberingAfterBreak="0">
    <w:nsid w:val="4B954D19"/>
    <w:multiLevelType w:val="multilevel"/>
    <w:tmpl w:val="319CB12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5" w15:restartNumberingAfterBreak="0">
    <w:nsid w:val="57B04187"/>
    <w:multiLevelType w:val="hybridMultilevel"/>
    <w:tmpl w:val="321EEF2E"/>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0005D0"/>
    <w:multiLevelType w:val="hybridMultilevel"/>
    <w:tmpl w:val="61C06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2626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E19254D"/>
    <w:multiLevelType w:val="hybridMultilevel"/>
    <w:tmpl w:val="84984994"/>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B05EE5"/>
    <w:multiLevelType w:val="hybridMultilevel"/>
    <w:tmpl w:val="FE5E21D4"/>
    <w:lvl w:ilvl="0" w:tplc="900E14EC">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D54AE4"/>
    <w:multiLevelType w:val="singleLevel"/>
    <w:tmpl w:val="4732A090"/>
    <w:lvl w:ilvl="0">
      <w:start w:val="1"/>
      <w:numFmt w:val="bullet"/>
      <w:pStyle w:val="ELEXONBulletedBody2"/>
      <w:lvlText w:val=""/>
      <w:lvlJc w:val="left"/>
      <w:pPr>
        <w:tabs>
          <w:tab w:val="num" w:pos="1800"/>
        </w:tabs>
        <w:ind w:left="1800" w:hanging="360"/>
      </w:pPr>
      <w:rPr>
        <w:rFonts w:ascii="Symbol" w:hAnsi="Symbol" w:hint="default"/>
      </w:rPr>
    </w:lvl>
  </w:abstractNum>
  <w:abstractNum w:abstractNumId="21" w15:restartNumberingAfterBreak="0">
    <w:nsid w:val="78622CDC"/>
    <w:multiLevelType w:val="hybridMultilevel"/>
    <w:tmpl w:val="829063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3"/>
  </w:num>
  <w:num w:numId="4">
    <w:abstractNumId w:val="20"/>
  </w:num>
  <w:num w:numId="5">
    <w:abstractNumId w:val="17"/>
  </w:num>
  <w:num w:numId="6">
    <w:abstractNumId w:val="10"/>
  </w:num>
  <w:num w:numId="7">
    <w:abstractNumId w:val="12"/>
  </w:num>
  <w:num w:numId="8">
    <w:abstractNumId w:val="7"/>
  </w:num>
  <w:num w:numId="9">
    <w:abstractNumId w:val="6"/>
  </w:num>
  <w:num w:numId="10">
    <w:abstractNumId w:val="2"/>
  </w:num>
  <w:num w:numId="11">
    <w:abstractNumId w:val="4"/>
  </w:num>
  <w:num w:numId="12">
    <w:abstractNumId w:val="1"/>
  </w:num>
  <w:num w:numId="13">
    <w:abstractNumId w:val="9"/>
  </w:num>
  <w:num w:numId="14">
    <w:abstractNumId w:val="14"/>
  </w:num>
  <w:num w:numId="15">
    <w:abstractNumId w:val="0"/>
  </w:num>
  <w:num w:numId="16">
    <w:abstractNumId w:val="5"/>
  </w:num>
  <w:num w:numId="17">
    <w:abstractNumId w:val="11"/>
  </w:num>
  <w:num w:numId="18">
    <w:abstractNumId w:val="18"/>
  </w:num>
  <w:num w:numId="19">
    <w:abstractNumId w:val="15"/>
  </w:num>
  <w:num w:numId="20">
    <w:abstractNumId w:val="16"/>
  </w:num>
  <w:num w:numId="21">
    <w:abstractNumId w:val="21"/>
  </w:num>
  <w:num w:numId="22">
    <w:abstractNumId w:val="0"/>
  </w:num>
  <w:num w:numId="23">
    <w:abstractNumId w:val="0"/>
  </w:num>
  <w:num w:numId="24">
    <w:abstractNumId w:val="0"/>
  </w:num>
  <w:num w:numId="25">
    <w:abstractNumId w:val="8"/>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21185">
      <o:colormenu v:ext="edit" strokecolor="none"/>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2A3"/>
    <w:rsid w:val="00005A42"/>
    <w:rsid w:val="00013F80"/>
    <w:rsid w:val="00027B74"/>
    <w:rsid w:val="00035A1E"/>
    <w:rsid w:val="00036F5B"/>
    <w:rsid w:val="00045BE6"/>
    <w:rsid w:val="000473FD"/>
    <w:rsid w:val="00067786"/>
    <w:rsid w:val="0007693A"/>
    <w:rsid w:val="000814BD"/>
    <w:rsid w:val="000B3479"/>
    <w:rsid w:val="000B3497"/>
    <w:rsid w:val="000B4897"/>
    <w:rsid w:val="000E202B"/>
    <w:rsid w:val="000E6440"/>
    <w:rsid w:val="000E69B4"/>
    <w:rsid w:val="000F0368"/>
    <w:rsid w:val="000F2F9F"/>
    <w:rsid w:val="000F32A3"/>
    <w:rsid w:val="00106D31"/>
    <w:rsid w:val="001670BC"/>
    <w:rsid w:val="001753AB"/>
    <w:rsid w:val="00202163"/>
    <w:rsid w:val="0022457A"/>
    <w:rsid w:val="002310A0"/>
    <w:rsid w:val="00256099"/>
    <w:rsid w:val="00257476"/>
    <w:rsid w:val="002574DA"/>
    <w:rsid w:val="0027320A"/>
    <w:rsid w:val="002A73F4"/>
    <w:rsid w:val="002D10B4"/>
    <w:rsid w:val="002E5E08"/>
    <w:rsid w:val="003171DA"/>
    <w:rsid w:val="00363FFC"/>
    <w:rsid w:val="00370C20"/>
    <w:rsid w:val="00373C5E"/>
    <w:rsid w:val="003C7FC9"/>
    <w:rsid w:val="00416646"/>
    <w:rsid w:val="00417D5C"/>
    <w:rsid w:val="004200C7"/>
    <w:rsid w:val="004369B1"/>
    <w:rsid w:val="004470FA"/>
    <w:rsid w:val="004509B5"/>
    <w:rsid w:val="00451E66"/>
    <w:rsid w:val="00464BC8"/>
    <w:rsid w:val="0047427A"/>
    <w:rsid w:val="00481422"/>
    <w:rsid w:val="004C16A8"/>
    <w:rsid w:val="004D2955"/>
    <w:rsid w:val="004E0F45"/>
    <w:rsid w:val="004E4893"/>
    <w:rsid w:val="00515248"/>
    <w:rsid w:val="00520115"/>
    <w:rsid w:val="005259D1"/>
    <w:rsid w:val="00527299"/>
    <w:rsid w:val="00530C7D"/>
    <w:rsid w:val="00540032"/>
    <w:rsid w:val="00557589"/>
    <w:rsid w:val="00562D73"/>
    <w:rsid w:val="00572825"/>
    <w:rsid w:val="00592264"/>
    <w:rsid w:val="005930CB"/>
    <w:rsid w:val="005B3EA6"/>
    <w:rsid w:val="005D5979"/>
    <w:rsid w:val="005E5ADE"/>
    <w:rsid w:val="00604F1C"/>
    <w:rsid w:val="00625AC9"/>
    <w:rsid w:val="006767EE"/>
    <w:rsid w:val="00682288"/>
    <w:rsid w:val="006A111A"/>
    <w:rsid w:val="006A1437"/>
    <w:rsid w:val="006C17C3"/>
    <w:rsid w:val="006C1A79"/>
    <w:rsid w:val="006D2C04"/>
    <w:rsid w:val="00705D2F"/>
    <w:rsid w:val="00715E18"/>
    <w:rsid w:val="007202BD"/>
    <w:rsid w:val="00721E5E"/>
    <w:rsid w:val="007513F8"/>
    <w:rsid w:val="00766392"/>
    <w:rsid w:val="00782B2E"/>
    <w:rsid w:val="00793D5F"/>
    <w:rsid w:val="00794CD7"/>
    <w:rsid w:val="00795F66"/>
    <w:rsid w:val="00804E11"/>
    <w:rsid w:val="00850ED4"/>
    <w:rsid w:val="00854734"/>
    <w:rsid w:val="0086432D"/>
    <w:rsid w:val="00891368"/>
    <w:rsid w:val="008A6173"/>
    <w:rsid w:val="008C3598"/>
    <w:rsid w:val="008D0924"/>
    <w:rsid w:val="008F4CE4"/>
    <w:rsid w:val="008F7774"/>
    <w:rsid w:val="00911D42"/>
    <w:rsid w:val="00916C62"/>
    <w:rsid w:val="00916D17"/>
    <w:rsid w:val="0093467B"/>
    <w:rsid w:val="00941868"/>
    <w:rsid w:val="00953A0B"/>
    <w:rsid w:val="00970E8D"/>
    <w:rsid w:val="00996FC4"/>
    <w:rsid w:val="009B02BC"/>
    <w:rsid w:val="009D0FDB"/>
    <w:rsid w:val="009D5307"/>
    <w:rsid w:val="009F08B1"/>
    <w:rsid w:val="009F30DD"/>
    <w:rsid w:val="009F4ADA"/>
    <w:rsid w:val="00A11DCF"/>
    <w:rsid w:val="00A1388B"/>
    <w:rsid w:val="00A218D8"/>
    <w:rsid w:val="00A539B2"/>
    <w:rsid w:val="00A667AC"/>
    <w:rsid w:val="00A82C43"/>
    <w:rsid w:val="00A86DAE"/>
    <w:rsid w:val="00AB22F3"/>
    <w:rsid w:val="00AF5660"/>
    <w:rsid w:val="00B13642"/>
    <w:rsid w:val="00B37C80"/>
    <w:rsid w:val="00B8005A"/>
    <w:rsid w:val="00BE0744"/>
    <w:rsid w:val="00BE42CA"/>
    <w:rsid w:val="00BE45EA"/>
    <w:rsid w:val="00C01F57"/>
    <w:rsid w:val="00C03644"/>
    <w:rsid w:val="00C113D6"/>
    <w:rsid w:val="00C146B6"/>
    <w:rsid w:val="00C4784B"/>
    <w:rsid w:val="00C5104B"/>
    <w:rsid w:val="00C51B1E"/>
    <w:rsid w:val="00C62489"/>
    <w:rsid w:val="00C671B8"/>
    <w:rsid w:val="00C816B2"/>
    <w:rsid w:val="00C94606"/>
    <w:rsid w:val="00C95D37"/>
    <w:rsid w:val="00CC151A"/>
    <w:rsid w:val="00CC6B43"/>
    <w:rsid w:val="00CF2313"/>
    <w:rsid w:val="00CF39D0"/>
    <w:rsid w:val="00D23F8F"/>
    <w:rsid w:val="00D40999"/>
    <w:rsid w:val="00D52ABA"/>
    <w:rsid w:val="00D63E8A"/>
    <w:rsid w:val="00D7491C"/>
    <w:rsid w:val="00D831B0"/>
    <w:rsid w:val="00DA0028"/>
    <w:rsid w:val="00DC0C75"/>
    <w:rsid w:val="00DC7029"/>
    <w:rsid w:val="00E06BAE"/>
    <w:rsid w:val="00E257C5"/>
    <w:rsid w:val="00E60592"/>
    <w:rsid w:val="00E71DA3"/>
    <w:rsid w:val="00E753B6"/>
    <w:rsid w:val="00EB397F"/>
    <w:rsid w:val="00EB5A9F"/>
    <w:rsid w:val="00EC1EF2"/>
    <w:rsid w:val="00F03379"/>
    <w:rsid w:val="00F120AC"/>
    <w:rsid w:val="00F50064"/>
    <w:rsid w:val="00F53F6E"/>
    <w:rsid w:val="00F87C7D"/>
    <w:rsid w:val="00F9606F"/>
    <w:rsid w:val="00FA0C1D"/>
    <w:rsid w:val="00FA43D4"/>
    <w:rsid w:val="00FD6033"/>
    <w:rsid w:val="00FE6221"/>
    <w:rsid w:val="00FE6266"/>
    <w:rsid w:val="00FF44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221185">
      <o:colormenu v:ext="edit" strokecolor="none"/>
    </o:shapedefaults>
    <o:shapelayout v:ext="edit">
      <o:idmap v:ext="edit" data="1"/>
      <o:regrouptable v:ext="edit">
        <o:entry new="1" old="0"/>
        <o:entry new="2" old="0"/>
        <o:entry new="3" old="0"/>
      </o:regrouptable>
    </o:shapelayout>
  </w:shapeDefaults>
  <w:decimalSymbol w:val="."/>
  <w:listSeparator w:val=","/>
  <w14:docId w14:val="207FA498"/>
  <w15:docId w15:val="{806A4625-765C-4466-8E5B-53F8A6FC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rsid w:val="00C95D37"/>
    <w:pPr>
      <w:keepNext/>
      <w:spacing w:before="240" w:after="60"/>
      <w:outlineLvl w:val="1"/>
    </w:pPr>
    <w:rPr>
      <w:b/>
      <w:i/>
    </w:rPr>
  </w:style>
  <w:style w:type="paragraph" w:styleId="Heading3">
    <w:name w:val="heading 3"/>
    <w:basedOn w:val="Normal"/>
    <w:next w:val="Normal"/>
    <w:qFormat/>
    <w:rsid w:val="00C95D37"/>
    <w:pPr>
      <w:keepNext/>
      <w:spacing w:before="240" w:after="12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basedOn w:val="DefaultParagraphFont"/>
    <w:uiPriority w:val="99"/>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uppressAutoHyphens/>
      <w:spacing w:after="240"/>
      <w:ind w:left="709" w:hanging="709"/>
    </w:pPr>
    <w:rPr>
      <w:b/>
      <w:sz w:val="24"/>
      <w:szCs w:val="24"/>
    </w:rPr>
  </w:style>
  <w:style w:type="paragraph" w:styleId="TOC2">
    <w:name w:val="toc 2"/>
    <w:basedOn w:val="Normal"/>
    <w:next w:val="Normal"/>
    <w:uiPriority w:val="39"/>
    <w:pPr>
      <w:tabs>
        <w:tab w:val="left" w:pos="567"/>
        <w:tab w:val="right" w:pos="9072"/>
      </w:tabs>
      <w:spacing w:after="120"/>
      <w:ind w:left="709" w:hanging="709"/>
    </w:pPr>
    <w:rPr>
      <w:b/>
    </w:rPr>
  </w:style>
  <w:style w:type="paragraph" w:styleId="TOC3">
    <w:name w:val="toc 3"/>
    <w:basedOn w:val="Normal"/>
    <w:next w:val="Normal"/>
    <w:uiPriority w:val="39"/>
    <w:pPr>
      <w:tabs>
        <w:tab w:val="left" w:pos="567"/>
        <w:tab w:val="right" w:pos="9072"/>
      </w:tabs>
      <w:spacing w:after="120"/>
    </w:pPr>
  </w:style>
  <w:style w:type="paragraph" w:styleId="TOC4">
    <w:name w:val="toc 4"/>
    <w:basedOn w:val="Normal"/>
    <w:next w:val="Normal"/>
    <w:semiHidden/>
    <w:pPr>
      <w:tabs>
        <w:tab w:val="right" w:pos="9029"/>
      </w:tabs>
      <w:ind w:left="720"/>
    </w:pPr>
  </w:style>
  <w:style w:type="paragraph" w:styleId="TOC5">
    <w:name w:val="toc 5"/>
    <w:basedOn w:val="Normal"/>
    <w:next w:val="Normal"/>
    <w:semiHidden/>
    <w:pPr>
      <w:tabs>
        <w:tab w:val="right" w:pos="9029"/>
      </w:tabs>
      <w:ind w:left="960"/>
    </w:pPr>
  </w:style>
  <w:style w:type="paragraph" w:styleId="TOC6">
    <w:name w:val="toc 6"/>
    <w:basedOn w:val="Normal"/>
    <w:next w:val="Normal"/>
    <w:semiHidden/>
    <w:pPr>
      <w:tabs>
        <w:tab w:val="right" w:pos="9029"/>
      </w:tabs>
      <w:ind w:left="1200"/>
    </w:pPr>
  </w:style>
  <w:style w:type="paragraph" w:styleId="TOC7">
    <w:name w:val="toc 7"/>
    <w:basedOn w:val="Normal"/>
    <w:next w:val="Normal"/>
    <w:semiHidden/>
    <w:pPr>
      <w:tabs>
        <w:tab w:val="right" w:pos="9029"/>
      </w:tabs>
      <w:ind w:left="1440"/>
    </w:pPr>
  </w:style>
  <w:style w:type="paragraph" w:styleId="TOC8">
    <w:name w:val="toc 8"/>
    <w:basedOn w:val="Normal"/>
    <w:next w:val="Normal"/>
    <w:semiHidden/>
    <w:pPr>
      <w:tabs>
        <w:tab w:val="right" w:pos="9029"/>
      </w:tabs>
      <w:ind w:left="1680"/>
    </w:pPr>
  </w:style>
  <w:style w:type="paragraph" w:styleId="TOC9">
    <w:name w:val="toc 9"/>
    <w:basedOn w:val="Normal"/>
    <w:next w:val="Normal"/>
    <w:semiHidden/>
    <w:pPr>
      <w:tabs>
        <w:tab w:val="right" w:pos="9029"/>
      </w:tabs>
      <w:ind w:left="1920"/>
    </w:p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before="240"/>
      <w:ind w:left="1418"/>
      <w:jc w:val="both"/>
    </w:pPr>
  </w:style>
  <w:style w:type="paragraph" w:customStyle="1" w:styleId="qmstext">
    <w:name w:val="qmstext"/>
    <w:basedOn w:val="Normal"/>
    <w:pPr>
      <w:spacing w:after="120"/>
      <w:ind w:left="720"/>
    </w:pPr>
    <w:rPr>
      <w:rFonts w:ascii="Univers (W1)" w:hAnsi="Univers (W1)"/>
    </w:rPr>
  </w:style>
  <w:style w:type="paragraph" w:customStyle="1" w:styleId="bulletindentx2">
    <w:name w:val="bullet indent x2"/>
    <w:basedOn w:val="Normal"/>
    <w:pPr>
      <w:spacing w:after="120"/>
      <w:ind w:left="2149" w:hanging="357"/>
    </w:pPr>
    <w:rPr>
      <w:rFonts w:ascii="Univers (W1)" w:hAnsi="Univers (W1)"/>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rPr>
  </w:style>
  <w:style w:type="paragraph" w:customStyle="1" w:styleId="bulletindent">
    <w:name w:val="bullet indent"/>
    <w:basedOn w:val="qmstext"/>
    <w:pPr>
      <w:keepNext/>
      <w:spacing w:before="240"/>
      <w:ind w:left="1434" w:hanging="357"/>
    </w:pPr>
    <w:rPr>
      <w:b/>
      <w:i/>
    </w:rPr>
  </w:style>
  <w:style w:type="paragraph" w:customStyle="1" w:styleId="qmstext1">
    <w:name w:val="qmstext1"/>
    <w:basedOn w:val="Normal"/>
    <w:pPr>
      <w:spacing w:after="120"/>
      <w:ind w:left="720"/>
    </w:pPr>
    <w:rPr>
      <w:rFonts w:ascii="Univers (W1)" w:hAnsi="Univers (W1)"/>
    </w:rPr>
  </w:style>
  <w:style w:type="paragraph" w:customStyle="1" w:styleId="APHFland">
    <w:name w:val="AP_HF_land"/>
    <w:basedOn w:val="Normal"/>
    <w:pPr>
      <w:tabs>
        <w:tab w:val="center" w:pos="6912"/>
        <w:tab w:val="right" w:pos="13896"/>
      </w:tabs>
    </w:pPr>
    <w:rPr>
      <w:b/>
    </w:rPr>
  </w:style>
  <w:style w:type="paragraph" w:customStyle="1" w:styleId="APHFport">
    <w:name w:val="AP_HF_port"/>
    <w:basedOn w:val="Header"/>
    <w:pPr>
      <w:tabs>
        <w:tab w:val="clear" w:pos="4153"/>
        <w:tab w:val="clear" w:pos="8306"/>
        <w:tab w:val="center" w:pos="4594"/>
        <w:tab w:val="right" w:pos="9000"/>
      </w:tabs>
    </w:pPr>
    <w:rPr>
      <w:b/>
    </w:rPr>
  </w:style>
  <w:style w:type="paragraph" w:customStyle="1" w:styleId="Heading">
    <w:name w:val="Heading"/>
    <w:basedOn w:val="Heading1"/>
    <w:pPr>
      <w:pageBreakBefore/>
      <w:spacing w:before="120" w:after="0"/>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spacing w:after="0"/>
      <w:outlineLvl w:val="9"/>
    </w:pPr>
  </w:style>
  <w:style w:type="paragraph" w:customStyle="1" w:styleId="bulletindent6">
    <w:name w:val="bullet indent6"/>
    <w:basedOn w:val="Normal"/>
    <w:pPr>
      <w:spacing w:after="120"/>
      <w:ind w:left="1434" w:hanging="357"/>
    </w:pPr>
    <w:rPr>
      <w:rFonts w:ascii="Univers (W1)" w:hAnsi="Univers (W1)"/>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rPr>
  </w:style>
  <w:style w:type="paragraph" w:customStyle="1" w:styleId="table">
    <w:name w:val="table"/>
    <w:basedOn w:val="Normal"/>
    <w:pPr>
      <w:spacing w:before="120" w:after="120" w:line="270" w:lineRule="atLeast"/>
    </w:pPr>
    <w:rPr>
      <w:rFonts w:ascii="Univers (W1)" w:hAnsi="Univers (W1)"/>
    </w:rPr>
  </w:style>
  <w:style w:type="paragraph" w:styleId="BodyText">
    <w:name w:val="Body Text"/>
    <w:basedOn w:val="Normal"/>
    <w:pPr>
      <w:jc w:val="both"/>
    </w:pPr>
  </w:style>
  <w:style w:type="paragraph" w:styleId="BodyTextIndent2">
    <w:name w:val="Body Text Indent 2"/>
    <w:basedOn w:val="Normal"/>
    <w:pPr>
      <w:spacing w:before="120"/>
      <w:ind w:left="1440" w:hanging="720"/>
      <w:jc w:val="both"/>
    </w:pPr>
  </w:style>
  <w:style w:type="paragraph" w:styleId="BodyTextIndent3">
    <w:name w:val="Body Text Indent 3"/>
    <w:basedOn w:val="Normal"/>
    <w:pPr>
      <w:spacing w:before="120"/>
      <w:ind w:left="720"/>
      <w:jc w:val="both"/>
    </w:pPr>
  </w:style>
  <w:style w:type="paragraph" w:styleId="DocumentMap">
    <w:name w:val="Document Map"/>
    <w:basedOn w:val="Normal"/>
    <w:semiHidden/>
    <w:pPr>
      <w:shd w:val="clear" w:color="auto" w:fill="000080"/>
    </w:pPr>
    <w:rPr>
      <w:rFonts w:ascii="Tahoma" w:hAnsi="Tahoma"/>
    </w:rPr>
  </w:style>
  <w:style w:type="character" w:customStyle="1" w:styleId="BulletList">
    <w:name w:val="Bullet List"/>
    <w:basedOn w:val="DefaultParagraphFont"/>
  </w:style>
  <w:style w:type="paragraph" w:styleId="BodyText2">
    <w:name w:val="Body Text 2"/>
    <w:basedOn w:val="Normal"/>
    <w:pPr>
      <w:jc w:val="center"/>
    </w:pPr>
  </w:style>
  <w:style w:type="paragraph" w:customStyle="1" w:styleId="no">
    <w:name w:val="no"/>
    <w:basedOn w:val="table"/>
    <w:pPr>
      <w:tabs>
        <w:tab w:val="left" w:pos="-720"/>
        <w:tab w:val="left" w:pos="0"/>
      </w:tabs>
      <w:suppressAutoHyphens/>
      <w:spacing w:line="240" w:lineRule="auto"/>
    </w:pPr>
    <w:rPr>
      <w:rFonts w:ascii="Times New Roman" w:hAnsi="Times New Roman"/>
      <w:spacing w:val="-3"/>
    </w:rPr>
  </w:style>
  <w:style w:type="paragraph" w:styleId="BodyText3">
    <w:name w:val="Body Text 3"/>
    <w:basedOn w:val="Normal"/>
    <w:pPr>
      <w:keepLines/>
      <w:jc w:val="both"/>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customStyle="1" w:styleId="ELEXONBody">
    <w:name w:val="ELEXON Body"/>
    <w:basedOn w:val="Normal"/>
    <w:pPr>
      <w:numPr>
        <w:numId w:val="3"/>
      </w:numPr>
      <w:spacing w:after="140" w:line="280" w:lineRule="atLeast"/>
      <w:ind w:left="562" w:hanging="562"/>
    </w:pPr>
    <w:rPr>
      <w:rFonts w:ascii="Tahoma" w:eastAsia="Times" w:hAnsi="Tahoma"/>
    </w:rPr>
  </w:style>
  <w:style w:type="paragraph" w:customStyle="1" w:styleId="ELEXONBulletedBody2">
    <w:name w:val="ELEXON Bulleted Body2"/>
    <w:basedOn w:val="Normal"/>
    <w:pPr>
      <w:numPr>
        <w:numId w:val="4"/>
      </w:numPr>
    </w:pPr>
  </w:style>
  <w:style w:type="paragraph" w:customStyle="1" w:styleId="ccDocumentType">
    <w:name w:val="ccDocument Type"/>
    <w:basedOn w:val="ccNormal"/>
    <w:pPr>
      <w:spacing w:before="240" w:after="240"/>
      <w:jc w:val="center"/>
    </w:pPr>
    <w:rPr>
      <w:b/>
      <w:caps/>
      <w:sz w:val="28"/>
    </w:rPr>
  </w:style>
  <w:style w:type="paragraph" w:customStyle="1" w:styleId="ccHeading1">
    <w:name w:val="ccHeading1"/>
    <w:basedOn w:val="ccNormal"/>
    <w:pPr>
      <w:spacing w:before="360" w:after="120"/>
      <w:outlineLvl w:val="0"/>
    </w:pPr>
    <w:rPr>
      <w:b/>
    </w:rPr>
  </w:style>
  <w:style w:type="paragraph" w:customStyle="1" w:styleId="ccSubHeading">
    <w:name w:val="ccSubHeading"/>
    <w:basedOn w:val="ccNormal"/>
    <w:next w:val="ccNumberedPara"/>
    <w:pPr>
      <w:spacing w:before="120" w:after="120"/>
    </w:pPr>
    <w:rPr>
      <w:b/>
    </w:rPr>
  </w:style>
  <w:style w:type="paragraph" w:customStyle="1" w:styleId="ccSubHeading2">
    <w:name w:val="ccSubHeading2"/>
    <w:basedOn w:val="ccNormal"/>
    <w:next w:val="ccNumberedPara"/>
    <w:pPr>
      <w:numPr>
        <w:numId w:val="8"/>
      </w:numPr>
      <w:spacing w:before="120" w:after="120"/>
      <w:ind w:left="475"/>
      <w:outlineLvl w:val="0"/>
    </w:pPr>
    <w:rPr>
      <w:u w:val="single"/>
    </w:rPr>
  </w:style>
  <w:style w:type="paragraph" w:customStyle="1" w:styleId="ccNumberedPara">
    <w:name w:val="ccNumberedPara"/>
    <w:basedOn w:val="ccNormal"/>
    <w:pPr>
      <w:numPr>
        <w:numId w:val="6"/>
      </w:numPr>
      <w:spacing w:before="120" w:after="120"/>
    </w:pPr>
  </w:style>
  <w:style w:type="paragraph" w:customStyle="1" w:styleId="ccDocumentTitle">
    <w:name w:val="ccDocument Title"/>
    <w:basedOn w:val="ccDocumentType"/>
    <w:rPr>
      <w:caps w:val="0"/>
    </w:rPr>
  </w:style>
  <w:style w:type="paragraph" w:customStyle="1" w:styleId="ccKeyPoint">
    <w:name w:val="ccKeyPoint"/>
    <w:basedOn w:val="ccNormal"/>
    <w:pPr>
      <w:numPr>
        <w:ilvl w:val="3"/>
        <w:numId w:val="9"/>
      </w:numPr>
      <w:spacing w:before="120" w:after="120"/>
      <w:ind w:left="1152"/>
    </w:pPr>
  </w:style>
  <w:style w:type="paragraph" w:customStyle="1" w:styleId="ccPaperPurpose">
    <w:name w:val="ccPaperPurpose"/>
    <w:basedOn w:val="ccNormal"/>
    <w:next w:val="Normal"/>
    <w:pPr>
      <w:spacing w:before="120" w:after="120"/>
      <w:jc w:val="center"/>
    </w:pPr>
    <w:rPr>
      <w:b/>
    </w:rPr>
  </w:style>
  <w:style w:type="paragraph" w:customStyle="1" w:styleId="ccKeyPoint2">
    <w:name w:val="ccKeyPoint2"/>
    <w:basedOn w:val="ccKeyPoint"/>
    <w:pPr>
      <w:numPr>
        <w:ilvl w:val="4"/>
      </w:numPr>
      <w:ind w:left="1483"/>
    </w:pPr>
  </w:style>
  <w:style w:type="paragraph" w:customStyle="1" w:styleId="ccAppendix">
    <w:name w:val="ccAppendix"/>
    <w:basedOn w:val="ccNormal"/>
    <w:next w:val="ccDocumentTitle"/>
    <w:pPr>
      <w:spacing w:before="120" w:after="120"/>
      <w:jc w:val="right"/>
    </w:pPr>
    <w:rPr>
      <w:b/>
    </w:rPr>
  </w:style>
  <w:style w:type="paragraph" w:customStyle="1" w:styleId="ccShortPoint">
    <w:name w:val="ccShortPoint"/>
    <w:basedOn w:val="ccKeyPoint2"/>
    <w:pPr>
      <w:numPr>
        <w:ilvl w:val="0"/>
        <w:numId w:val="7"/>
      </w:numPr>
      <w:ind w:left="950" w:hanging="475"/>
    </w:pPr>
  </w:style>
  <w:style w:type="paragraph" w:customStyle="1" w:styleId="ccNormal">
    <w:name w:val="ccNormal"/>
    <w:basedOn w:val="Normal"/>
    <w:pPr>
      <w:spacing w:line="280" w:lineRule="atLeast"/>
      <w:jc w:val="both"/>
    </w:pPr>
    <w:rPr>
      <w:rFonts w:eastAsia="Times"/>
    </w:rPr>
  </w:style>
  <w:style w:type="paragraph" w:customStyle="1" w:styleId="ccNoted">
    <w:name w:val="ccNoted"/>
    <w:basedOn w:val="ccNormal"/>
    <w:pPr>
      <w:spacing w:before="120" w:after="120"/>
      <w:ind w:left="950"/>
    </w:pPr>
    <w:rPr>
      <w:b/>
    </w:rPr>
  </w:style>
  <w:style w:type="paragraph" w:customStyle="1" w:styleId="ccNoted2">
    <w:name w:val="ccNoted2"/>
    <w:basedOn w:val="ccNormal"/>
    <w:pPr>
      <w:numPr>
        <w:ilvl w:val="1"/>
        <w:numId w:val="8"/>
      </w:numPr>
      <w:tabs>
        <w:tab w:val="clear" w:pos="1080"/>
        <w:tab w:val="num" w:pos="720"/>
      </w:tabs>
      <w:spacing w:before="120" w:after="120"/>
      <w:ind w:left="1901" w:hanging="720"/>
      <w:outlineLvl w:val="1"/>
    </w:pPr>
    <w:rPr>
      <w:b/>
    </w:rPr>
  </w:style>
  <w:style w:type="paragraph" w:customStyle="1" w:styleId="ccRecommendation">
    <w:name w:val="ccRecommendation"/>
    <w:basedOn w:val="Normal"/>
    <w:pPr>
      <w:spacing w:before="240" w:after="240" w:line="280" w:lineRule="atLeast"/>
      <w:ind w:left="475"/>
      <w:jc w:val="right"/>
    </w:pPr>
    <w:rPr>
      <w:rFonts w:eastAsia="Times"/>
      <w:b/>
    </w:rPr>
  </w:style>
  <w:style w:type="paragraph" w:customStyle="1" w:styleId="ELEXONAction">
    <w:name w:val="ELEXON Action"/>
    <w:basedOn w:val="ELEXONBody"/>
    <w:next w:val="ELEXONBody"/>
    <w:pPr>
      <w:numPr>
        <w:numId w:val="14"/>
      </w:numPr>
      <w:spacing w:after="280"/>
      <w:jc w:val="right"/>
    </w:pPr>
    <w:rPr>
      <w:b/>
    </w:rPr>
  </w:style>
  <w:style w:type="paragraph" w:customStyle="1" w:styleId="ELEXONBulletedBody">
    <w:name w:val="ELEXON Bulleted Body"/>
    <w:basedOn w:val="Heading6"/>
    <w:pPr>
      <w:numPr>
        <w:ilvl w:val="0"/>
        <w:numId w:val="10"/>
      </w:numPr>
      <w:tabs>
        <w:tab w:val="clear" w:pos="360"/>
        <w:tab w:val="num" w:pos="567"/>
      </w:tabs>
      <w:spacing w:before="0" w:after="140" w:line="280" w:lineRule="atLeast"/>
      <w:ind w:left="562" w:firstLine="0"/>
    </w:pPr>
    <w:rPr>
      <w:rFonts w:ascii="Tahoma" w:eastAsia="Times" w:hAnsi="Tahoma"/>
      <w:i w:val="0"/>
      <w:sz w:val="20"/>
    </w:rPr>
  </w:style>
  <w:style w:type="paragraph" w:customStyle="1" w:styleId="ELEXONDocumentTitle">
    <w:name w:val="ELEXON Document Title"/>
    <w:basedOn w:val="-DocumentTitle"/>
    <w:pPr>
      <w:framePr w:w="9185" w:h="3827" w:wrap="notBeside" w:x="1589" w:y="3205"/>
    </w:pPr>
  </w:style>
  <w:style w:type="paragraph" w:customStyle="1" w:styleId="ELEXONHeading1">
    <w:name w:val="ELEXON Heading 1"/>
    <w:basedOn w:val="Heading1"/>
    <w:next w:val="ELEXONBody"/>
    <w:pPr>
      <w:numPr>
        <w:numId w:val="11"/>
      </w:numPr>
      <w:tabs>
        <w:tab w:val="right" w:pos="9072"/>
      </w:tabs>
      <w:spacing w:before="280" w:after="140" w:line="280" w:lineRule="exact"/>
    </w:pPr>
    <w:rPr>
      <w:rFonts w:ascii="Tahoma" w:eastAsia="Times" w:hAnsi="Tahoma"/>
      <w:caps/>
      <w:kern w:val="0"/>
      <w:sz w:val="24"/>
    </w:rPr>
  </w:style>
  <w:style w:type="paragraph" w:customStyle="1" w:styleId="ELEXONHeading2">
    <w:name w:val="ELEXON Heading 2"/>
    <w:basedOn w:val="Heading1"/>
    <w:next w:val="ELEXONBody"/>
    <w:pPr>
      <w:numPr>
        <w:numId w:val="12"/>
      </w:numPr>
      <w:spacing w:before="140" w:after="140" w:line="280" w:lineRule="exact"/>
    </w:pPr>
    <w:rPr>
      <w:rFonts w:ascii="Tahoma" w:eastAsia="Times" w:hAnsi="Tahoma"/>
      <w:kern w:val="0"/>
      <w:sz w:val="24"/>
    </w:rPr>
  </w:style>
  <w:style w:type="paragraph" w:customStyle="1" w:styleId="ELEXONHeading3">
    <w:name w:val="ELEXON Heading 3"/>
    <w:basedOn w:val="Heading2"/>
    <w:next w:val="ELEXONBody"/>
    <w:pPr>
      <w:spacing w:before="140" w:after="140" w:line="280" w:lineRule="exact"/>
      <w:ind w:left="567"/>
    </w:pPr>
    <w:rPr>
      <w:rFonts w:ascii="Tahoma" w:eastAsia="Times" w:hAnsi="Tahoma"/>
      <w:i w:val="0"/>
    </w:rPr>
  </w:style>
  <w:style w:type="paragraph" w:customStyle="1" w:styleId="ELEXONHeading4">
    <w:name w:val="ELEXON Heading 4"/>
    <w:basedOn w:val="Heading1"/>
    <w:next w:val="ELEXONBody"/>
    <w:pPr>
      <w:spacing w:before="140" w:after="0" w:line="280" w:lineRule="exact"/>
      <w:ind w:left="567"/>
    </w:pPr>
    <w:rPr>
      <w:rFonts w:ascii="Tahoma" w:eastAsia="Times" w:hAnsi="Tahoma"/>
      <w:i/>
      <w:kern w:val="0"/>
      <w:sz w:val="20"/>
    </w:rPr>
  </w:style>
  <w:style w:type="paragraph" w:customStyle="1" w:styleId="-Address">
    <w:name w:val="-Address"/>
    <w:basedOn w:val="Normal"/>
    <w:pPr>
      <w:keepLines/>
      <w:framePr w:w="3965" w:h="1266" w:wrap="notBeside" w:vAnchor="page" w:hAnchor="margin" w:y="3282" w:anchorLock="1"/>
      <w:spacing w:line="280" w:lineRule="atLeast"/>
    </w:pPr>
    <w:rPr>
      <w:rFonts w:ascii="Tahoma" w:eastAsia="Times" w:hAnsi="Tahoma"/>
      <w:color w:val="000000"/>
    </w:rPr>
  </w:style>
  <w:style w:type="paragraph" w:customStyle="1" w:styleId="-AddressBold">
    <w:name w:val="-Address Bold"/>
    <w:basedOn w:val="Normal"/>
    <w:next w:val="Normal"/>
    <w:pPr>
      <w:keepLines/>
      <w:framePr w:w="3965" w:h="1266" w:wrap="notBeside" w:vAnchor="page" w:hAnchor="margin" w:y="3282" w:anchorLock="1"/>
      <w:spacing w:line="280" w:lineRule="atLeast"/>
    </w:pPr>
    <w:rPr>
      <w:rFonts w:ascii="Tahoma" w:eastAsia="Times" w:hAnsi="Tahoma"/>
      <w:b/>
      <w:color w:val="000000"/>
    </w:rPr>
  </w:style>
  <w:style w:type="paragraph" w:customStyle="1" w:styleId="-DocumentTitle">
    <w:name w:val="-Document Title"/>
    <w:basedOn w:val="Normal"/>
    <w:pPr>
      <w:keepLines/>
      <w:framePr w:w="9146" w:h="2308" w:wrap="notBeside" w:vAnchor="page" w:hAnchor="page" w:x="1608" w:y="3233"/>
      <w:shd w:val="solid" w:color="FFFFFF" w:fill="auto"/>
      <w:spacing w:after="140" w:line="360" w:lineRule="atLeast"/>
    </w:pPr>
    <w:rPr>
      <w:rFonts w:ascii="Tahoma" w:eastAsia="Times" w:hAnsi="Tahoma"/>
      <w:b/>
      <w:color w:val="000000"/>
      <w:sz w:val="32"/>
    </w:rPr>
  </w:style>
  <w:style w:type="paragraph" w:customStyle="1" w:styleId="Tabledetails">
    <w:name w:val="Table details"/>
    <w:basedOn w:val="Normal"/>
    <w:pPr>
      <w:framePr w:w="9185" w:h="3827" w:wrap="notBeside" w:vAnchor="page" w:hAnchor="page" w:x="1589" w:y="3205"/>
    </w:pPr>
    <w:rPr>
      <w:rFonts w:ascii="Tahoma" w:eastAsia="Times" w:hAnsi="Tahoma"/>
    </w:rPr>
  </w:style>
  <w:style w:type="paragraph" w:customStyle="1" w:styleId="Tableheads">
    <w:name w:val="Table heads"/>
    <w:basedOn w:val="Heading3"/>
    <w:pPr>
      <w:framePr w:w="9185" w:h="3827" w:wrap="notBeside" w:vAnchor="page" w:hAnchor="page" w:x="1589" w:y="3205"/>
      <w:spacing w:before="0" w:after="0"/>
    </w:pPr>
    <w:rPr>
      <w:rFonts w:ascii="Tahoma" w:eastAsia="Times" w:hAnsi="Tahoma"/>
    </w:rPr>
  </w:style>
  <w:style w:type="paragraph" w:styleId="BodyTextFirstIndent">
    <w:name w:val="Body Text First Indent"/>
    <w:basedOn w:val="BodyText"/>
    <w:pPr>
      <w:spacing w:after="120" w:line="280" w:lineRule="atLeast"/>
      <w:ind w:firstLine="210"/>
    </w:pPr>
    <w:rPr>
      <w:rFonts w:eastAsia="Times"/>
    </w:rPr>
  </w:style>
  <w:style w:type="paragraph" w:customStyle="1" w:styleId="Style1">
    <w:name w:val="Style1"/>
    <w:basedOn w:val="ELEXONHeading4"/>
    <w:next w:val="ELEXONBody"/>
    <w:pPr>
      <w:numPr>
        <w:numId w:val="13"/>
      </w:numPr>
    </w:p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HFPort0">
    <w:name w:val="AP_HF_Port"/>
    <w:basedOn w:val="Normal"/>
    <w:pPr>
      <w:tabs>
        <w:tab w:val="center" w:pos="4464"/>
        <w:tab w:val="right" w:pos="8928"/>
      </w:tabs>
      <w:suppressAutoHyphens/>
      <w:jc w:val="both"/>
    </w:pPr>
    <w:rPr>
      <w:b/>
      <w:spacing w:val="-3"/>
    </w:rPr>
  </w:style>
  <w:style w:type="character" w:styleId="FollowedHyperlink">
    <w:name w:val="FollowedHyperlink"/>
    <w:basedOn w:val="DefaultParagraphFont"/>
    <w:rPr>
      <w:color w:val="800080"/>
      <w:u w:val="single"/>
    </w:r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Cs w:val="24"/>
    </w:rPr>
  </w:style>
  <w:style w:type="character" w:customStyle="1" w:styleId="CoverHeadingChar">
    <w:name w:val="Cover Heading Char"/>
    <w:basedOn w:val="DefaultParagraphFont"/>
    <w:link w:val="CoverHeading"/>
    <w:rPr>
      <w:rFonts w:ascii="Tahoma" w:hAnsi="Tahoma"/>
      <w:b/>
      <w:szCs w:val="24"/>
      <w:lang w:val="en-GB" w:eastAsia="en-GB" w:bidi="ar-SA"/>
    </w:rPr>
  </w:style>
  <w:style w:type="character" w:styleId="Hyperlink">
    <w:name w:val="Hyperlink"/>
    <w:basedOn w:val="DefaultParagraphFont"/>
    <w:uiPriority w:val="99"/>
    <w:rPr>
      <w:color w:val="0000FF"/>
      <w:u w:val="single"/>
    </w:rPr>
  </w:style>
  <w:style w:type="character" w:customStyle="1" w:styleId="FootnoteTextChar">
    <w:name w:val="Footnote Text Char"/>
    <w:basedOn w:val="DefaultParagraphFont"/>
    <w:link w:val="FootnoteText"/>
    <w:uiPriority w:val="99"/>
    <w:semiHidden/>
  </w:style>
  <w:style w:type="paragraph" w:styleId="Revision">
    <w:name w:val="Revision"/>
    <w:hidden/>
    <w:uiPriority w:val="99"/>
    <w:semiHidden/>
  </w:style>
  <w:style w:type="paragraph" w:styleId="CommentSubject">
    <w:name w:val="annotation subject"/>
    <w:basedOn w:val="CommentText"/>
    <w:next w:val="CommentText"/>
    <w:link w:val="CommentSubjectChar"/>
    <w:uiPriority w:val="99"/>
    <w:semiHidden/>
    <w:unhideWhenUsed/>
    <w:rsid w:val="008C3598"/>
    <w:rPr>
      <w:b/>
      <w:bCs/>
    </w:rPr>
  </w:style>
  <w:style w:type="character" w:customStyle="1" w:styleId="CommentTextChar">
    <w:name w:val="Comment Text Char"/>
    <w:basedOn w:val="DefaultParagraphFont"/>
    <w:link w:val="CommentText"/>
    <w:semiHidden/>
    <w:rsid w:val="008C3598"/>
  </w:style>
  <w:style w:type="character" w:customStyle="1" w:styleId="CommentSubjectChar">
    <w:name w:val="Comment Subject Char"/>
    <w:basedOn w:val="CommentTextChar"/>
    <w:link w:val="CommentSubject"/>
    <w:uiPriority w:val="99"/>
    <w:semiHidden/>
    <w:rsid w:val="008C3598"/>
    <w:rPr>
      <w:b/>
      <w:bCs/>
    </w:rPr>
  </w:style>
  <w:style w:type="paragraph" w:styleId="ListParagraph">
    <w:name w:val="List Paragraph"/>
    <w:basedOn w:val="Normal"/>
    <w:uiPriority w:val="34"/>
    <w:qFormat/>
    <w:rsid w:val="00720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217167">
      <w:bodyDiv w:val="1"/>
      <w:marLeft w:val="0"/>
      <w:marRight w:val="0"/>
      <w:marTop w:val="0"/>
      <w:marBottom w:val="0"/>
      <w:divBdr>
        <w:top w:val="none" w:sz="0" w:space="0" w:color="auto"/>
        <w:left w:val="none" w:sz="0" w:space="0" w:color="auto"/>
        <w:bottom w:val="none" w:sz="0" w:space="0" w:color="auto"/>
        <w:right w:val="none" w:sz="0" w:space="0" w:color="auto"/>
      </w:divBdr>
      <w:divsChild>
        <w:div w:id="15148024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35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scdocs.elexon.co.uk/bsc-procedures/bscp515-licensed-distribution" TargetMode="Externa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lexon.co.uk/meeting/svg258/"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D7C09EA-59C1-46CE-AEBC-68D22B8BFD9E}">
  <ds:schemaRefs>
    <ds:schemaRef ds:uri="http://schemas.openxmlformats.org/officeDocument/2006/bibliography"/>
  </ds:schemaRefs>
</ds:datastoreItem>
</file>

<file path=customXml/itemProps2.xml><?xml version="1.0" encoding="utf-8"?>
<ds:datastoreItem xmlns:ds="http://schemas.openxmlformats.org/officeDocument/2006/customXml" ds:itemID="{082F2F7F-13D3-4C3F-8653-17C2E027B511}"/>
</file>

<file path=customXml/itemProps3.xml><?xml version="1.0" encoding="utf-8"?>
<ds:datastoreItem xmlns:ds="http://schemas.openxmlformats.org/officeDocument/2006/customXml" ds:itemID="{10DF8850-AB65-407F-AC17-AFCF7E11A2D3}"/>
</file>

<file path=customXml/itemProps4.xml><?xml version="1.0" encoding="utf-8"?>
<ds:datastoreItem xmlns:ds="http://schemas.openxmlformats.org/officeDocument/2006/customXml" ds:itemID="{740C4D51-9EAF-4062-9B5C-058F8D37BAC9}"/>
</file>

<file path=docProps/app.xml><?xml version="1.0" encoding="utf-8"?>
<Properties xmlns="http://schemas.openxmlformats.org/officeDocument/2006/extended-properties" xmlns:vt="http://schemas.openxmlformats.org/officeDocument/2006/docPropsVTypes">
  <Template>Normal</Template>
  <TotalTime>5</TotalTime>
  <Pages>35</Pages>
  <Words>6640</Words>
  <Characters>39656</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BSCP515 Licensed Distribution</vt:lpstr>
    </vt:vector>
  </TitlesOfParts>
  <Company>ELEXON</Company>
  <LinksUpToDate>false</LinksUpToDate>
  <CharactersWithSpaces>46204</CharactersWithSpaces>
  <SharedDoc>false</SharedDoc>
  <HLinks>
    <vt:vector size="174" baseType="variant">
      <vt:variant>
        <vt:i4>2031676</vt:i4>
      </vt:variant>
      <vt:variant>
        <vt:i4>184</vt:i4>
      </vt:variant>
      <vt:variant>
        <vt:i4>0</vt:i4>
      </vt:variant>
      <vt:variant>
        <vt:i4>5</vt:i4>
      </vt:variant>
      <vt:variant>
        <vt:lpwstr/>
      </vt:variant>
      <vt:variant>
        <vt:lpwstr>_Toc229802704</vt:lpwstr>
      </vt:variant>
      <vt:variant>
        <vt:i4>2031676</vt:i4>
      </vt:variant>
      <vt:variant>
        <vt:i4>178</vt:i4>
      </vt:variant>
      <vt:variant>
        <vt:i4>0</vt:i4>
      </vt:variant>
      <vt:variant>
        <vt:i4>5</vt:i4>
      </vt:variant>
      <vt:variant>
        <vt:lpwstr/>
      </vt:variant>
      <vt:variant>
        <vt:lpwstr>_Toc229802703</vt:lpwstr>
      </vt:variant>
      <vt:variant>
        <vt:i4>2031676</vt:i4>
      </vt:variant>
      <vt:variant>
        <vt:i4>172</vt:i4>
      </vt:variant>
      <vt:variant>
        <vt:i4>0</vt:i4>
      </vt:variant>
      <vt:variant>
        <vt:i4>5</vt:i4>
      </vt:variant>
      <vt:variant>
        <vt:lpwstr/>
      </vt:variant>
      <vt:variant>
        <vt:lpwstr>_Toc229802702</vt:lpwstr>
      </vt:variant>
      <vt:variant>
        <vt:i4>2031676</vt:i4>
      </vt:variant>
      <vt:variant>
        <vt:i4>166</vt:i4>
      </vt:variant>
      <vt:variant>
        <vt:i4>0</vt:i4>
      </vt:variant>
      <vt:variant>
        <vt:i4>5</vt:i4>
      </vt:variant>
      <vt:variant>
        <vt:lpwstr/>
      </vt:variant>
      <vt:variant>
        <vt:lpwstr>_Toc229802701</vt:lpwstr>
      </vt:variant>
      <vt:variant>
        <vt:i4>2031676</vt:i4>
      </vt:variant>
      <vt:variant>
        <vt:i4>160</vt:i4>
      </vt:variant>
      <vt:variant>
        <vt:i4>0</vt:i4>
      </vt:variant>
      <vt:variant>
        <vt:i4>5</vt:i4>
      </vt:variant>
      <vt:variant>
        <vt:lpwstr/>
      </vt:variant>
      <vt:variant>
        <vt:lpwstr>_Toc229802700</vt:lpwstr>
      </vt:variant>
      <vt:variant>
        <vt:i4>1441853</vt:i4>
      </vt:variant>
      <vt:variant>
        <vt:i4>154</vt:i4>
      </vt:variant>
      <vt:variant>
        <vt:i4>0</vt:i4>
      </vt:variant>
      <vt:variant>
        <vt:i4>5</vt:i4>
      </vt:variant>
      <vt:variant>
        <vt:lpwstr/>
      </vt:variant>
      <vt:variant>
        <vt:lpwstr>_Toc229802699</vt:lpwstr>
      </vt:variant>
      <vt:variant>
        <vt:i4>1441853</vt:i4>
      </vt:variant>
      <vt:variant>
        <vt:i4>148</vt:i4>
      </vt:variant>
      <vt:variant>
        <vt:i4>0</vt:i4>
      </vt:variant>
      <vt:variant>
        <vt:i4>5</vt:i4>
      </vt:variant>
      <vt:variant>
        <vt:lpwstr/>
      </vt:variant>
      <vt:variant>
        <vt:lpwstr>_Toc229802698</vt:lpwstr>
      </vt:variant>
      <vt:variant>
        <vt:i4>1441853</vt:i4>
      </vt:variant>
      <vt:variant>
        <vt:i4>142</vt:i4>
      </vt:variant>
      <vt:variant>
        <vt:i4>0</vt:i4>
      </vt:variant>
      <vt:variant>
        <vt:i4>5</vt:i4>
      </vt:variant>
      <vt:variant>
        <vt:lpwstr/>
      </vt:variant>
      <vt:variant>
        <vt:lpwstr>_Toc229802697</vt:lpwstr>
      </vt:variant>
      <vt:variant>
        <vt:i4>1441853</vt:i4>
      </vt:variant>
      <vt:variant>
        <vt:i4>136</vt:i4>
      </vt:variant>
      <vt:variant>
        <vt:i4>0</vt:i4>
      </vt:variant>
      <vt:variant>
        <vt:i4>5</vt:i4>
      </vt:variant>
      <vt:variant>
        <vt:lpwstr/>
      </vt:variant>
      <vt:variant>
        <vt:lpwstr>_Toc229802696</vt:lpwstr>
      </vt:variant>
      <vt:variant>
        <vt:i4>1441853</vt:i4>
      </vt:variant>
      <vt:variant>
        <vt:i4>130</vt:i4>
      </vt:variant>
      <vt:variant>
        <vt:i4>0</vt:i4>
      </vt:variant>
      <vt:variant>
        <vt:i4>5</vt:i4>
      </vt:variant>
      <vt:variant>
        <vt:lpwstr/>
      </vt:variant>
      <vt:variant>
        <vt:lpwstr>_Toc229802695</vt:lpwstr>
      </vt:variant>
      <vt:variant>
        <vt:i4>1441853</vt:i4>
      </vt:variant>
      <vt:variant>
        <vt:i4>124</vt:i4>
      </vt:variant>
      <vt:variant>
        <vt:i4>0</vt:i4>
      </vt:variant>
      <vt:variant>
        <vt:i4>5</vt:i4>
      </vt:variant>
      <vt:variant>
        <vt:lpwstr/>
      </vt:variant>
      <vt:variant>
        <vt:lpwstr>_Toc229802694</vt:lpwstr>
      </vt:variant>
      <vt:variant>
        <vt:i4>1441853</vt:i4>
      </vt:variant>
      <vt:variant>
        <vt:i4>118</vt:i4>
      </vt:variant>
      <vt:variant>
        <vt:i4>0</vt:i4>
      </vt:variant>
      <vt:variant>
        <vt:i4>5</vt:i4>
      </vt:variant>
      <vt:variant>
        <vt:lpwstr/>
      </vt:variant>
      <vt:variant>
        <vt:lpwstr>_Toc229802693</vt:lpwstr>
      </vt:variant>
      <vt:variant>
        <vt:i4>1441853</vt:i4>
      </vt:variant>
      <vt:variant>
        <vt:i4>112</vt:i4>
      </vt:variant>
      <vt:variant>
        <vt:i4>0</vt:i4>
      </vt:variant>
      <vt:variant>
        <vt:i4>5</vt:i4>
      </vt:variant>
      <vt:variant>
        <vt:lpwstr/>
      </vt:variant>
      <vt:variant>
        <vt:lpwstr>_Toc229802692</vt:lpwstr>
      </vt:variant>
      <vt:variant>
        <vt:i4>1441853</vt:i4>
      </vt:variant>
      <vt:variant>
        <vt:i4>106</vt:i4>
      </vt:variant>
      <vt:variant>
        <vt:i4>0</vt:i4>
      </vt:variant>
      <vt:variant>
        <vt:i4>5</vt:i4>
      </vt:variant>
      <vt:variant>
        <vt:lpwstr/>
      </vt:variant>
      <vt:variant>
        <vt:lpwstr>_Toc229802691</vt:lpwstr>
      </vt:variant>
      <vt:variant>
        <vt:i4>1441853</vt:i4>
      </vt:variant>
      <vt:variant>
        <vt:i4>100</vt:i4>
      </vt:variant>
      <vt:variant>
        <vt:i4>0</vt:i4>
      </vt:variant>
      <vt:variant>
        <vt:i4>5</vt:i4>
      </vt:variant>
      <vt:variant>
        <vt:lpwstr/>
      </vt:variant>
      <vt:variant>
        <vt:lpwstr>_Toc229802690</vt:lpwstr>
      </vt:variant>
      <vt:variant>
        <vt:i4>1507389</vt:i4>
      </vt:variant>
      <vt:variant>
        <vt:i4>94</vt:i4>
      </vt:variant>
      <vt:variant>
        <vt:i4>0</vt:i4>
      </vt:variant>
      <vt:variant>
        <vt:i4>5</vt:i4>
      </vt:variant>
      <vt:variant>
        <vt:lpwstr/>
      </vt:variant>
      <vt:variant>
        <vt:lpwstr>_Toc229802689</vt:lpwstr>
      </vt:variant>
      <vt:variant>
        <vt:i4>1507389</vt:i4>
      </vt:variant>
      <vt:variant>
        <vt:i4>88</vt:i4>
      </vt:variant>
      <vt:variant>
        <vt:i4>0</vt:i4>
      </vt:variant>
      <vt:variant>
        <vt:i4>5</vt:i4>
      </vt:variant>
      <vt:variant>
        <vt:lpwstr/>
      </vt:variant>
      <vt:variant>
        <vt:lpwstr>_Toc229802688</vt:lpwstr>
      </vt:variant>
      <vt:variant>
        <vt:i4>1507389</vt:i4>
      </vt:variant>
      <vt:variant>
        <vt:i4>82</vt:i4>
      </vt:variant>
      <vt:variant>
        <vt:i4>0</vt:i4>
      </vt:variant>
      <vt:variant>
        <vt:i4>5</vt:i4>
      </vt:variant>
      <vt:variant>
        <vt:lpwstr/>
      </vt:variant>
      <vt:variant>
        <vt:lpwstr>_Toc229802687</vt:lpwstr>
      </vt:variant>
      <vt:variant>
        <vt:i4>1507389</vt:i4>
      </vt:variant>
      <vt:variant>
        <vt:i4>76</vt:i4>
      </vt:variant>
      <vt:variant>
        <vt:i4>0</vt:i4>
      </vt:variant>
      <vt:variant>
        <vt:i4>5</vt:i4>
      </vt:variant>
      <vt:variant>
        <vt:lpwstr/>
      </vt:variant>
      <vt:variant>
        <vt:lpwstr>_Toc229802686</vt:lpwstr>
      </vt:variant>
      <vt:variant>
        <vt:i4>1507389</vt:i4>
      </vt:variant>
      <vt:variant>
        <vt:i4>70</vt:i4>
      </vt:variant>
      <vt:variant>
        <vt:i4>0</vt:i4>
      </vt:variant>
      <vt:variant>
        <vt:i4>5</vt:i4>
      </vt:variant>
      <vt:variant>
        <vt:lpwstr/>
      </vt:variant>
      <vt:variant>
        <vt:lpwstr>_Toc229802685</vt:lpwstr>
      </vt:variant>
      <vt:variant>
        <vt:i4>1507389</vt:i4>
      </vt:variant>
      <vt:variant>
        <vt:i4>64</vt:i4>
      </vt:variant>
      <vt:variant>
        <vt:i4>0</vt:i4>
      </vt:variant>
      <vt:variant>
        <vt:i4>5</vt:i4>
      </vt:variant>
      <vt:variant>
        <vt:lpwstr/>
      </vt:variant>
      <vt:variant>
        <vt:lpwstr>_Toc229802684</vt:lpwstr>
      </vt:variant>
      <vt:variant>
        <vt:i4>1507389</vt:i4>
      </vt:variant>
      <vt:variant>
        <vt:i4>58</vt:i4>
      </vt:variant>
      <vt:variant>
        <vt:i4>0</vt:i4>
      </vt:variant>
      <vt:variant>
        <vt:i4>5</vt:i4>
      </vt:variant>
      <vt:variant>
        <vt:lpwstr/>
      </vt:variant>
      <vt:variant>
        <vt:lpwstr>_Toc229802683</vt:lpwstr>
      </vt:variant>
      <vt:variant>
        <vt:i4>1507389</vt:i4>
      </vt:variant>
      <vt:variant>
        <vt:i4>52</vt:i4>
      </vt:variant>
      <vt:variant>
        <vt:i4>0</vt:i4>
      </vt:variant>
      <vt:variant>
        <vt:i4>5</vt:i4>
      </vt:variant>
      <vt:variant>
        <vt:lpwstr/>
      </vt:variant>
      <vt:variant>
        <vt:lpwstr>_Toc229802682</vt:lpwstr>
      </vt:variant>
      <vt:variant>
        <vt:i4>1507389</vt:i4>
      </vt:variant>
      <vt:variant>
        <vt:i4>46</vt:i4>
      </vt:variant>
      <vt:variant>
        <vt:i4>0</vt:i4>
      </vt:variant>
      <vt:variant>
        <vt:i4>5</vt:i4>
      </vt:variant>
      <vt:variant>
        <vt:lpwstr/>
      </vt:variant>
      <vt:variant>
        <vt:lpwstr>_Toc229802681</vt:lpwstr>
      </vt:variant>
      <vt:variant>
        <vt:i4>1507389</vt:i4>
      </vt:variant>
      <vt:variant>
        <vt:i4>40</vt:i4>
      </vt:variant>
      <vt:variant>
        <vt:i4>0</vt:i4>
      </vt:variant>
      <vt:variant>
        <vt:i4>5</vt:i4>
      </vt:variant>
      <vt:variant>
        <vt:lpwstr/>
      </vt:variant>
      <vt:variant>
        <vt:lpwstr>_Toc229802680</vt:lpwstr>
      </vt:variant>
      <vt:variant>
        <vt:i4>1572925</vt:i4>
      </vt:variant>
      <vt:variant>
        <vt:i4>34</vt:i4>
      </vt:variant>
      <vt:variant>
        <vt:i4>0</vt:i4>
      </vt:variant>
      <vt:variant>
        <vt:i4>5</vt:i4>
      </vt:variant>
      <vt:variant>
        <vt:lpwstr/>
      </vt:variant>
      <vt:variant>
        <vt:lpwstr>_Toc229802679</vt:lpwstr>
      </vt:variant>
      <vt:variant>
        <vt:i4>1572925</vt:i4>
      </vt:variant>
      <vt:variant>
        <vt:i4>28</vt:i4>
      </vt:variant>
      <vt:variant>
        <vt:i4>0</vt:i4>
      </vt:variant>
      <vt:variant>
        <vt:i4>5</vt:i4>
      </vt:variant>
      <vt:variant>
        <vt:lpwstr/>
      </vt:variant>
      <vt:variant>
        <vt:lpwstr>_Toc229802678</vt:lpwstr>
      </vt:variant>
      <vt:variant>
        <vt:i4>1572925</vt:i4>
      </vt:variant>
      <vt:variant>
        <vt:i4>22</vt:i4>
      </vt:variant>
      <vt:variant>
        <vt:i4>0</vt:i4>
      </vt:variant>
      <vt:variant>
        <vt:i4>5</vt:i4>
      </vt:variant>
      <vt:variant>
        <vt:lpwstr/>
      </vt:variant>
      <vt:variant>
        <vt:lpwstr>_Toc229802677</vt:lpwstr>
      </vt:variant>
      <vt:variant>
        <vt:i4>1572925</vt:i4>
      </vt:variant>
      <vt:variant>
        <vt:i4>16</vt:i4>
      </vt:variant>
      <vt:variant>
        <vt:i4>0</vt:i4>
      </vt:variant>
      <vt:variant>
        <vt:i4>5</vt:i4>
      </vt:variant>
      <vt:variant>
        <vt:lpwstr/>
      </vt:variant>
      <vt:variant>
        <vt:lpwstr>_Toc229802676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BSCP515 Licensed Distribution</dc:title>
  <dc:subject>BSCP515 sets out the detailed Licensed Distribution System Operator (LDSO) processes required by the BSC.</dc:subject>
  <dc:creator>ELEXON</dc:creator>
  <cp:keywords>HL; Digital; SP; BSCP515,Licensed,Distribution</cp:keywords>
  <cp:lastModifiedBy>FSO</cp:lastModifiedBy>
  <cp:revision>4</cp:revision>
  <cp:lastPrinted>2021-12-17T10:43:00Z</cp:lastPrinted>
  <dcterms:created xsi:type="dcterms:W3CDTF">2024-04-26T13:37:00Z</dcterms:created>
  <dcterms:modified xsi:type="dcterms:W3CDTF">2024-04-26T14:42:00Z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23.0</vt:lpwstr>
  </property>
  <property fmtid="{D5CDD505-2E9C-101B-9397-08002B2CF9AE}" pid="3" name="Effective Date">
    <vt:lpwstr>02 November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2dc0f241-24e3-42f7-b506-43818af49cff</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6a30030b-2391-4dc1-847b-015fb6640bea</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