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5.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people.xml" ContentType="application/vnd.openxmlformats-officedocument.wordprocessingml.people+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706695" w14:textId="77777777" w:rsidR="00DD66A8" w:rsidRDefault="00DD66A8">
      <w:pPr>
        <w:autoSpaceDE w:val="0"/>
        <w:autoSpaceDN w:val="0"/>
        <w:adjustRightInd w:val="0"/>
        <w:spacing w:after="240"/>
        <w:jc w:val="center"/>
        <w:rPr>
          <w:b/>
          <w:bCs/>
          <w:szCs w:val="24"/>
          <w:u w:val="single"/>
        </w:rPr>
      </w:pPr>
    </w:p>
    <w:p w14:paraId="061C3F91" w14:textId="77777777" w:rsidR="00DD66A8" w:rsidRDefault="002B0F7B">
      <w:pPr>
        <w:autoSpaceDE w:val="0"/>
        <w:autoSpaceDN w:val="0"/>
        <w:adjustRightInd w:val="0"/>
        <w:spacing w:after="240"/>
        <w:ind w:left="709" w:hanging="709"/>
        <w:rPr>
          <w:szCs w:val="24"/>
        </w:rPr>
      </w:pPr>
      <w:r>
        <w:rPr>
          <w:szCs w:val="24"/>
        </w:rPr>
        <w:t>1.</w:t>
      </w:r>
      <w:r>
        <w:rPr>
          <w:szCs w:val="24"/>
        </w:rPr>
        <w:tab/>
        <w:t xml:space="preserve">Reference is made to the Balancing and Settlement Code (the Code) for the Electricity Industry in </w:t>
      </w:r>
      <w:smartTag w:uri="urn:schemas-microsoft-com:office:smarttags" w:element="country-region">
        <w:smartTag w:uri="urn:schemas-microsoft-com:office:smarttags" w:element="place">
          <w:r>
            <w:rPr>
              <w:szCs w:val="24"/>
            </w:rPr>
            <w:t>Great Britain</w:t>
          </w:r>
        </w:smartTag>
      </w:smartTag>
      <w:r>
        <w:rPr>
          <w:szCs w:val="24"/>
        </w:rPr>
        <w:t>, and in particular, to the definition of “BSC Procedure”.</w:t>
      </w:r>
    </w:p>
    <w:p w14:paraId="04BF6490" w14:textId="40DAD552" w:rsidR="00DD66A8" w:rsidRDefault="002B0F7B">
      <w:pPr>
        <w:suppressAutoHyphens/>
        <w:spacing w:after="240"/>
        <w:ind w:left="709" w:hanging="709"/>
        <w:rPr>
          <w:szCs w:val="24"/>
        </w:rPr>
      </w:pPr>
      <w:r>
        <w:rPr>
          <w:szCs w:val="24"/>
        </w:rPr>
        <w:t>2.</w:t>
      </w:r>
      <w:r>
        <w:rPr>
          <w:szCs w:val="24"/>
        </w:rPr>
        <w:tab/>
        <w:t xml:space="preserve">This is BSCP505, </w:t>
      </w:r>
      <w:r>
        <w:rPr>
          <w:szCs w:val="24"/>
        </w:rPr>
        <w:fldChar w:fldCharType="begin"/>
      </w:r>
      <w:r>
        <w:rPr>
          <w:szCs w:val="24"/>
        </w:rPr>
        <w:instrText xml:space="preserve"> DOCPROPERTY  "Version Number"  \* MERGEFORMAT </w:instrText>
      </w:r>
      <w:r>
        <w:rPr>
          <w:szCs w:val="24"/>
        </w:rPr>
        <w:fldChar w:fldCharType="separate"/>
      </w:r>
      <w:r w:rsidR="00AF4A5A">
        <w:rPr>
          <w:szCs w:val="24"/>
        </w:rPr>
        <w:t>Version 25.0</w:t>
      </w:r>
      <w:r>
        <w:rPr>
          <w:szCs w:val="24"/>
        </w:rPr>
        <w:fldChar w:fldCharType="end"/>
      </w:r>
      <w:r>
        <w:rPr>
          <w:szCs w:val="24"/>
        </w:rPr>
        <w:t xml:space="preserve"> relating to Non Half Hourly Data Aggregation.</w:t>
      </w:r>
    </w:p>
    <w:p w14:paraId="3D819558" w14:textId="2636938A" w:rsidR="00DD66A8" w:rsidRDefault="002B0F7B">
      <w:pPr>
        <w:autoSpaceDE w:val="0"/>
        <w:autoSpaceDN w:val="0"/>
        <w:adjustRightInd w:val="0"/>
        <w:spacing w:after="240"/>
        <w:ind w:left="709" w:hanging="709"/>
        <w:rPr>
          <w:szCs w:val="24"/>
        </w:rPr>
      </w:pPr>
      <w:r>
        <w:rPr>
          <w:szCs w:val="24"/>
        </w:rPr>
        <w:t>3.</w:t>
      </w:r>
      <w:r>
        <w:rPr>
          <w:szCs w:val="24"/>
        </w:rPr>
        <w:tab/>
        <w:t xml:space="preserve">This BSC Procedure is effective from </w:t>
      </w:r>
      <w:r>
        <w:rPr>
          <w:rStyle w:val="PageNumber"/>
        </w:rPr>
        <w:fldChar w:fldCharType="begin"/>
      </w:r>
      <w:r>
        <w:rPr>
          <w:rStyle w:val="PageNumber"/>
        </w:rPr>
        <w:instrText xml:space="preserve"> DOCPROPERTY  "Effective Date"  \* MERGEFORMAT </w:instrText>
      </w:r>
      <w:r>
        <w:rPr>
          <w:rStyle w:val="PageNumber"/>
        </w:rPr>
        <w:fldChar w:fldCharType="separate"/>
      </w:r>
      <w:r w:rsidR="00AF4A5A">
        <w:rPr>
          <w:rStyle w:val="PageNumber"/>
        </w:rPr>
        <w:t>29 June 2023</w:t>
      </w:r>
      <w:r>
        <w:rPr>
          <w:rStyle w:val="PageNumber"/>
        </w:rPr>
        <w:fldChar w:fldCharType="end"/>
      </w:r>
      <w:r>
        <w:rPr>
          <w:szCs w:val="24"/>
        </w:rPr>
        <w:t>.</w:t>
      </w:r>
    </w:p>
    <w:p w14:paraId="2F4B312E" w14:textId="77777777" w:rsidR="00DD66A8" w:rsidRDefault="002B0F7B">
      <w:pPr>
        <w:autoSpaceDE w:val="0"/>
        <w:autoSpaceDN w:val="0"/>
        <w:adjustRightInd w:val="0"/>
        <w:spacing w:after="240"/>
        <w:ind w:left="709" w:hanging="709"/>
        <w:rPr>
          <w:szCs w:val="24"/>
        </w:rPr>
      </w:pPr>
      <w:r>
        <w:rPr>
          <w:szCs w:val="24"/>
        </w:rPr>
        <w:t>4.</w:t>
      </w:r>
      <w:r>
        <w:rPr>
          <w:szCs w:val="24"/>
        </w:rPr>
        <w:tab/>
        <w:t>This BSC Procedure has been approved by the Panel.</w:t>
      </w:r>
    </w:p>
    <w:p w14:paraId="72AA6DE0" w14:textId="77777777" w:rsidR="00DD66A8" w:rsidRDefault="00DD66A8">
      <w:pPr>
        <w:tabs>
          <w:tab w:val="left" w:pos="-720"/>
          <w:tab w:val="left" w:pos="0"/>
        </w:tabs>
        <w:suppressAutoHyphens/>
        <w:spacing w:after="240"/>
        <w:ind w:left="720" w:hanging="720"/>
        <w:jc w:val="both"/>
        <w:rPr>
          <w:szCs w:val="24"/>
        </w:rPr>
      </w:pPr>
    </w:p>
    <w:p w14:paraId="0F46251C" w14:textId="77777777" w:rsidR="00DD66A8" w:rsidRDefault="00DD66A8">
      <w:pPr>
        <w:tabs>
          <w:tab w:val="left" w:pos="-720"/>
          <w:tab w:val="left" w:pos="0"/>
        </w:tabs>
        <w:suppressAutoHyphens/>
        <w:spacing w:after="240"/>
        <w:ind w:left="720" w:hanging="720"/>
        <w:jc w:val="both"/>
        <w:rPr>
          <w:szCs w:val="24"/>
        </w:rPr>
      </w:pPr>
    </w:p>
    <w:p w14:paraId="110A6B08" w14:textId="77777777" w:rsidR="00DD66A8" w:rsidRDefault="00DD66A8">
      <w:pPr>
        <w:tabs>
          <w:tab w:val="left" w:pos="-720"/>
          <w:tab w:val="left" w:pos="0"/>
        </w:tabs>
        <w:suppressAutoHyphens/>
        <w:spacing w:after="240"/>
        <w:ind w:left="720" w:hanging="720"/>
        <w:jc w:val="both"/>
        <w:rPr>
          <w:szCs w:val="24"/>
        </w:rPr>
      </w:pPr>
    </w:p>
    <w:p w14:paraId="57B8CCCC" w14:textId="77777777" w:rsidR="00DD66A8" w:rsidRDefault="00DD66A8">
      <w:pPr>
        <w:tabs>
          <w:tab w:val="left" w:pos="-720"/>
          <w:tab w:val="left" w:pos="0"/>
        </w:tabs>
        <w:suppressAutoHyphens/>
        <w:spacing w:after="240"/>
        <w:ind w:left="720" w:hanging="720"/>
        <w:jc w:val="both"/>
        <w:rPr>
          <w:szCs w:val="24"/>
        </w:rPr>
      </w:pPr>
    </w:p>
    <w:p w14:paraId="6795A578" w14:textId="77777777" w:rsidR="00DD66A8" w:rsidRDefault="00DD66A8">
      <w:pPr>
        <w:spacing w:after="240"/>
        <w:jc w:val="both"/>
        <w:rPr>
          <w:szCs w:val="24"/>
        </w:rPr>
      </w:pPr>
    </w:p>
    <w:p w14:paraId="6CA435EC" w14:textId="77777777" w:rsidR="00DD66A8" w:rsidRDefault="00DD66A8">
      <w:pPr>
        <w:spacing w:after="240"/>
        <w:jc w:val="both"/>
        <w:rPr>
          <w:szCs w:val="24"/>
        </w:rPr>
      </w:pPr>
    </w:p>
    <w:p w14:paraId="72B59C9C" w14:textId="77777777" w:rsidR="00DD66A8" w:rsidRDefault="00DD66A8">
      <w:pPr>
        <w:spacing w:after="240"/>
        <w:jc w:val="both"/>
        <w:rPr>
          <w:szCs w:val="24"/>
        </w:rPr>
      </w:pPr>
    </w:p>
    <w:p w14:paraId="3C4612DE" w14:textId="77777777" w:rsidR="00DD66A8" w:rsidRDefault="00DD66A8">
      <w:pPr>
        <w:spacing w:after="240"/>
        <w:jc w:val="both"/>
        <w:rPr>
          <w:szCs w:val="24"/>
        </w:rPr>
      </w:pPr>
    </w:p>
    <w:p w14:paraId="0216295E" w14:textId="77777777" w:rsidR="00DD66A8" w:rsidRDefault="002B0F7B">
      <w:pPr>
        <w:pageBreakBefore/>
        <w:tabs>
          <w:tab w:val="left" w:pos="720"/>
          <w:tab w:val="right" w:pos="10260"/>
        </w:tabs>
        <w:spacing w:after="240"/>
        <w:jc w:val="center"/>
        <w:rPr>
          <w:b/>
          <w:u w:val="single"/>
        </w:rPr>
      </w:pPr>
      <w:r>
        <w:rPr>
          <w:b/>
          <w:u w:val="single"/>
        </w:rPr>
        <w:lastRenderedPageBreak/>
        <w:t>CONTENTS</w:t>
      </w:r>
    </w:p>
    <w:bookmarkStart w:id="0" w:name="_Toc371403859"/>
    <w:bookmarkStart w:id="1" w:name="_Toc374791417"/>
    <w:bookmarkStart w:id="2" w:name="_Toc375643447"/>
    <w:bookmarkStart w:id="3" w:name="_Toc375737227"/>
    <w:bookmarkStart w:id="4" w:name="_Toc377465465"/>
    <w:bookmarkStart w:id="5" w:name="_Toc377790451"/>
    <w:bookmarkStart w:id="6" w:name="_Toc377955139"/>
    <w:bookmarkStart w:id="7" w:name="_Toc377976352"/>
    <w:bookmarkStart w:id="8" w:name="_Toc378668667"/>
    <w:bookmarkStart w:id="9" w:name="_Toc379631055"/>
    <w:bookmarkStart w:id="10" w:name="_Toc379691978"/>
    <w:bookmarkStart w:id="11" w:name="_Toc379692044"/>
    <w:bookmarkStart w:id="12" w:name="_Toc379693004"/>
    <w:bookmarkStart w:id="13" w:name="_Toc380833048"/>
    <w:bookmarkStart w:id="14" w:name="_Toc382040121"/>
    <w:bookmarkStart w:id="15" w:name="_Toc382216066"/>
    <w:bookmarkStart w:id="16" w:name="_Toc385924333"/>
    <w:bookmarkStart w:id="17" w:name="_Toc243884774"/>
    <w:p w14:paraId="2701D562" w14:textId="22AC731B" w:rsidR="0054264D" w:rsidRDefault="002B0F7B">
      <w:pPr>
        <w:pStyle w:val="TOC1"/>
        <w:rPr>
          <w:ins w:id="18" w:author="FSO" w:date="2024-04-25T15:18:00Z"/>
          <w:rFonts w:asciiTheme="minorHAnsi" w:eastAsiaTheme="minorEastAsia" w:hAnsiTheme="minorHAnsi" w:cstheme="minorBidi"/>
          <w:b w:val="0"/>
          <w:noProof/>
          <w:sz w:val="22"/>
          <w:szCs w:val="22"/>
        </w:rPr>
      </w:pPr>
      <w:r>
        <w:fldChar w:fldCharType="begin"/>
      </w:r>
      <w:r>
        <w:instrText xml:space="preserve"> TOC \o "1-2" \h \z \u </w:instrText>
      </w:r>
      <w:r>
        <w:fldChar w:fldCharType="separate"/>
      </w:r>
      <w:ins w:id="19" w:author="FSO" w:date="2024-04-25T15:18:00Z">
        <w:r w:rsidR="0054264D" w:rsidRPr="00D22B09">
          <w:rPr>
            <w:rStyle w:val="Hyperlink"/>
            <w:noProof/>
          </w:rPr>
          <w:fldChar w:fldCharType="begin"/>
        </w:r>
        <w:r w:rsidR="0054264D" w:rsidRPr="00D22B09">
          <w:rPr>
            <w:rStyle w:val="Hyperlink"/>
            <w:noProof/>
          </w:rPr>
          <w:instrText xml:space="preserve"> </w:instrText>
        </w:r>
        <w:r w:rsidR="0054264D">
          <w:rPr>
            <w:noProof/>
          </w:rPr>
          <w:instrText>HYPERLINK \l "_Toc164950741"</w:instrText>
        </w:r>
        <w:r w:rsidR="0054264D" w:rsidRPr="00D22B09">
          <w:rPr>
            <w:rStyle w:val="Hyperlink"/>
            <w:noProof/>
          </w:rPr>
          <w:instrText xml:space="preserve"> </w:instrText>
        </w:r>
        <w:r w:rsidR="0054264D" w:rsidRPr="00D22B09">
          <w:rPr>
            <w:rStyle w:val="Hyperlink"/>
            <w:noProof/>
          </w:rPr>
          <w:fldChar w:fldCharType="separate"/>
        </w:r>
        <w:r w:rsidR="0054264D" w:rsidRPr="00D22B09">
          <w:rPr>
            <w:rStyle w:val="Hyperlink"/>
            <w:noProof/>
          </w:rPr>
          <w:t>1.</w:t>
        </w:r>
        <w:r w:rsidR="0054264D">
          <w:rPr>
            <w:rFonts w:asciiTheme="minorHAnsi" w:eastAsiaTheme="minorEastAsia" w:hAnsiTheme="minorHAnsi" w:cstheme="minorBidi"/>
            <w:b w:val="0"/>
            <w:noProof/>
            <w:sz w:val="22"/>
            <w:szCs w:val="22"/>
          </w:rPr>
          <w:tab/>
        </w:r>
        <w:r w:rsidR="0054264D" w:rsidRPr="00D22B09">
          <w:rPr>
            <w:rStyle w:val="Hyperlink"/>
            <w:noProof/>
          </w:rPr>
          <w:t>Introduction</w:t>
        </w:r>
        <w:r w:rsidR="0054264D">
          <w:rPr>
            <w:noProof/>
            <w:webHidden/>
          </w:rPr>
          <w:tab/>
        </w:r>
        <w:r w:rsidR="0054264D">
          <w:rPr>
            <w:noProof/>
            <w:webHidden/>
          </w:rPr>
          <w:fldChar w:fldCharType="begin"/>
        </w:r>
        <w:r w:rsidR="0054264D">
          <w:rPr>
            <w:noProof/>
            <w:webHidden/>
          </w:rPr>
          <w:instrText xml:space="preserve"> PAGEREF _Toc164950741 \h </w:instrText>
        </w:r>
      </w:ins>
      <w:r w:rsidR="0054264D">
        <w:rPr>
          <w:noProof/>
          <w:webHidden/>
        </w:rPr>
      </w:r>
      <w:r w:rsidR="0054264D">
        <w:rPr>
          <w:noProof/>
          <w:webHidden/>
        </w:rPr>
        <w:fldChar w:fldCharType="separate"/>
      </w:r>
      <w:ins w:id="20" w:author="FSO" w:date="2024-04-25T15:18:00Z">
        <w:r w:rsidR="0054264D">
          <w:rPr>
            <w:noProof/>
            <w:webHidden/>
          </w:rPr>
          <w:t>3</w:t>
        </w:r>
        <w:r w:rsidR="0054264D">
          <w:rPr>
            <w:noProof/>
            <w:webHidden/>
          </w:rPr>
          <w:fldChar w:fldCharType="end"/>
        </w:r>
        <w:r w:rsidR="0054264D" w:rsidRPr="00D22B09">
          <w:rPr>
            <w:rStyle w:val="Hyperlink"/>
            <w:noProof/>
          </w:rPr>
          <w:fldChar w:fldCharType="end"/>
        </w:r>
      </w:ins>
    </w:p>
    <w:p w14:paraId="0C63DAB6" w14:textId="2111D6E3" w:rsidR="0054264D" w:rsidRDefault="0054264D">
      <w:pPr>
        <w:pStyle w:val="TOC2"/>
        <w:rPr>
          <w:ins w:id="21" w:author="FSO" w:date="2024-04-25T15:18:00Z"/>
          <w:rFonts w:asciiTheme="minorHAnsi" w:eastAsiaTheme="minorEastAsia" w:hAnsiTheme="minorHAnsi" w:cstheme="minorBidi"/>
          <w:b w:val="0"/>
          <w:noProof/>
          <w:sz w:val="22"/>
          <w:szCs w:val="22"/>
        </w:rPr>
      </w:pPr>
      <w:ins w:id="22" w:author="FSO" w:date="2024-04-25T15:18:00Z">
        <w:r w:rsidRPr="00D22B09">
          <w:rPr>
            <w:rStyle w:val="Hyperlink"/>
            <w:noProof/>
          </w:rPr>
          <w:fldChar w:fldCharType="begin"/>
        </w:r>
        <w:r w:rsidRPr="00D22B09">
          <w:rPr>
            <w:rStyle w:val="Hyperlink"/>
            <w:noProof/>
          </w:rPr>
          <w:instrText xml:space="preserve"> </w:instrText>
        </w:r>
        <w:r>
          <w:rPr>
            <w:noProof/>
          </w:rPr>
          <w:instrText>HYPERLINK \l "_Toc164950742"</w:instrText>
        </w:r>
        <w:r w:rsidRPr="00D22B09">
          <w:rPr>
            <w:rStyle w:val="Hyperlink"/>
            <w:noProof/>
          </w:rPr>
          <w:instrText xml:space="preserve"> </w:instrText>
        </w:r>
        <w:r w:rsidRPr="00D22B09">
          <w:rPr>
            <w:rStyle w:val="Hyperlink"/>
            <w:noProof/>
          </w:rPr>
          <w:fldChar w:fldCharType="separate"/>
        </w:r>
        <w:r w:rsidRPr="00D22B09">
          <w:rPr>
            <w:rStyle w:val="Hyperlink"/>
            <w:noProof/>
          </w:rPr>
          <w:t>1.1</w:t>
        </w:r>
        <w:r>
          <w:rPr>
            <w:rFonts w:asciiTheme="minorHAnsi" w:eastAsiaTheme="minorEastAsia" w:hAnsiTheme="minorHAnsi" w:cstheme="minorBidi"/>
            <w:b w:val="0"/>
            <w:noProof/>
            <w:sz w:val="22"/>
            <w:szCs w:val="22"/>
          </w:rPr>
          <w:tab/>
        </w:r>
        <w:r w:rsidRPr="00D22B09">
          <w:rPr>
            <w:rStyle w:val="Hyperlink"/>
            <w:noProof/>
          </w:rPr>
          <w:t>Scope and Purpose of the Procedure</w:t>
        </w:r>
        <w:r>
          <w:rPr>
            <w:noProof/>
            <w:webHidden/>
          </w:rPr>
          <w:tab/>
        </w:r>
        <w:r>
          <w:rPr>
            <w:noProof/>
            <w:webHidden/>
          </w:rPr>
          <w:fldChar w:fldCharType="begin"/>
        </w:r>
        <w:r>
          <w:rPr>
            <w:noProof/>
            <w:webHidden/>
          </w:rPr>
          <w:instrText xml:space="preserve"> PAGEREF _Toc164950742 \h </w:instrText>
        </w:r>
      </w:ins>
      <w:r>
        <w:rPr>
          <w:noProof/>
          <w:webHidden/>
        </w:rPr>
      </w:r>
      <w:r>
        <w:rPr>
          <w:noProof/>
          <w:webHidden/>
        </w:rPr>
        <w:fldChar w:fldCharType="separate"/>
      </w:r>
      <w:ins w:id="23" w:author="FSO" w:date="2024-04-25T15:18:00Z">
        <w:r>
          <w:rPr>
            <w:noProof/>
            <w:webHidden/>
          </w:rPr>
          <w:t>3</w:t>
        </w:r>
        <w:r>
          <w:rPr>
            <w:noProof/>
            <w:webHidden/>
          </w:rPr>
          <w:fldChar w:fldCharType="end"/>
        </w:r>
        <w:r w:rsidRPr="00D22B09">
          <w:rPr>
            <w:rStyle w:val="Hyperlink"/>
            <w:noProof/>
          </w:rPr>
          <w:fldChar w:fldCharType="end"/>
        </w:r>
      </w:ins>
    </w:p>
    <w:p w14:paraId="6DCA1DE1" w14:textId="4B49BDB3" w:rsidR="0054264D" w:rsidRDefault="0054264D">
      <w:pPr>
        <w:pStyle w:val="TOC2"/>
        <w:rPr>
          <w:ins w:id="24" w:author="FSO" w:date="2024-04-25T15:18:00Z"/>
          <w:rFonts w:asciiTheme="minorHAnsi" w:eastAsiaTheme="minorEastAsia" w:hAnsiTheme="minorHAnsi" w:cstheme="minorBidi"/>
          <w:b w:val="0"/>
          <w:noProof/>
          <w:sz w:val="22"/>
          <w:szCs w:val="22"/>
        </w:rPr>
      </w:pPr>
      <w:ins w:id="25" w:author="FSO" w:date="2024-04-25T15:18:00Z">
        <w:r w:rsidRPr="00D22B09">
          <w:rPr>
            <w:rStyle w:val="Hyperlink"/>
            <w:noProof/>
          </w:rPr>
          <w:fldChar w:fldCharType="begin"/>
        </w:r>
        <w:r w:rsidRPr="00D22B09">
          <w:rPr>
            <w:rStyle w:val="Hyperlink"/>
            <w:noProof/>
          </w:rPr>
          <w:instrText xml:space="preserve"> </w:instrText>
        </w:r>
        <w:r>
          <w:rPr>
            <w:noProof/>
          </w:rPr>
          <w:instrText>HYPERLINK \l "_Toc164950743"</w:instrText>
        </w:r>
        <w:r w:rsidRPr="00D22B09">
          <w:rPr>
            <w:rStyle w:val="Hyperlink"/>
            <w:noProof/>
          </w:rPr>
          <w:instrText xml:space="preserve"> </w:instrText>
        </w:r>
        <w:r w:rsidRPr="00D22B09">
          <w:rPr>
            <w:rStyle w:val="Hyperlink"/>
            <w:noProof/>
          </w:rPr>
          <w:fldChar w:fldCharType="separate"/>
        </w:r>
        <w:r w:rsidRPr="00D22B09">
          <w:rPr>
            <w:rStyle w:val="Hyperlink"/>
            <w:noProof/>
          </w:rPr>
          <w:t>1.2</w:t>
        </w:r>
        <w:r>
          <w:rPr>
            <w:rFonts w:asciiTheme="minorHAnsi" w:eastAsiaTheme="minorEastAsia" w:hAnsiTheme="minorHAnsi" w:cstheme="minorBidi"/>
            <w:b w:val="0"/>
            <w:noProof/>
            <w:sz w:val="22"/>
            <w:szCs w:val="22"/>
          </w:rPr>
          <w:tab/>
        </w:r>
        <w:r w:rsidRPr="00D22B09">
          <w:rPr>
            <w:rStyle w:val="Hyperlink"/>
            <w:noProof/>
          </w:rPr>
          <w:t>Main Users of Procedure and their Responsibilities</w:t>
        </w:r>
        <w:r>
          <w:rPr>
            <w:noProof/>
            <w:webHidden/>
          </w:rPr>
          <w:tab/>
        </w:r>
        <w:r>
          <w:rPr>
            <w:noProof/>
            <w:webHidden/>
          </w:rPr>
          <w:fldChar w:fldCharType="begin"/>
        </w:r>
        <w:r>
          <w:rPr>
            <w:noProof/>
            <w:webHidden/>
          </w:rPr>
          <w:instrText xml:space="preserve"> PAGEREF _Toc164950743 \h </w:instrText>
        </w:r>
      </w:ins>
      <w:r>
        <w:rPr>
          <w:noProof/>
          <w:webHidden/>
        </w:rPr>
      </w:r>
      <w:r>
        <w:rPr>
          <w:noProof/>
          <w:webHidden/>
        </w:rPr>
        <w:fldChar w:fldCharType="separate"/>
      </w:r>
      <w:ins w:id="26" w:author="FSO" w:date="2024-04-25T15:18:00Z">
        <w:r>
          <w:rPr>
            <w:noProof/>
            <w:webHidden/>
          </w:rPr>
          <w:t>3</w:t>
        </w:r>
        <w:r>
          <w:rPr>
            <w:noProof/>
            <w:webHidden/>
          </w:rPr>
          <w:fldChar w:fldCharType="end"/>
        </w:r>
        <w:r w:rsidRPr="00D22B09">
          <w:rPr>
            <w:rStyle w:val="Hyperlink"/>
            <w:noProof/>
          </w:rPr>
          <w:fldChar w:fldCharType="end"/>
        </w:r>
      </w:ins>
    </w:p>
    <w:p w14:paraId="7DE92F8E" w14:textId="095F25E6" w:rsidR="0054264D" w:rsidRDefault="0054264D">
      <w:pPr>
        <w:pStyle w:val="TOC2"/>
        <w:rPr>
          <w:ins w:id="27" w:author="FSO" w:date="2024-04-25T15:18:00Z"/>
          <w:rFonts w:asciiTheme="minorHAnsi" w:eastAsiaTheme="minorEastAsia" w:hAnsiTheme="minorHAnsi" w:cstheme="minorBidi"/>
          <w:b w:val="0"/>
          <w:noProof/>
          <w:sz w:val="22"/>
          <w:szCs w:val="22"/>
        </w:rPr>
      </w:pPr>
      <w:ins w:id="28" w:author="FSO" w:date="2024-04-25T15:18:00Z">
        <w:r w:rsidRPr="00D22B09">
          <w:rPr>
            <w:rStyle w:val="Hyperlink"/>
            <w:noProof/>
          </w:rPr>
          <w:fldChar w:fldCharType="begin"/>
        </w:r>
        <w:r w:rsidRPr="00D22B09">
          <w:rPr>
            <w:rStyle w:val="Hyperlink"/>
            <w:noProof/>
          </w:rPr>
          <w:instrText xml:space="preserve"> </w:instrText>
        </w:r>
        <w:r>
          <w:rPr>
            <w:noProof/>
          </w:rPr>
          <w:instrText>HYPERLINK \l "_Toc164950744"</w:instrText>
        </w:r>
        <w:r w:rsidRPr="00D22B09">
          <w:rPr>
            <w:rStyle w:val="Hyperlink"/>
            <w:noProof/>
          </w:rPr>
          <w:instrText xml:space="preserve"> </w:instrText>
        </w:r>
        <w:r w:rsidRPr="00D22B09">
          <w:rPr>
            <w:rStyle w:val="Hyperlink"/>
            <w:noProof/>
          </w:rPr>
          <w:fldChar w:fldCharType="separate"/>
        </w:r>
        <w:r w:rsidRPr="00D22B09">
          <w:rPr>
            <w:rStyle w:val="Hyperlink"/>
            <w:noProof/>
          </w:rPr>
          <w:t>1.3</w:t>
        </w:r>
        <w:r>
          <w:rPr>
            <w:rFonts w:asciiTheme="minorHAnsi" w:eastAsiaTheme="minorEastAsia" w:hAnsiTheme="minorHAnsi" w:cstheme="minorBidi"/>
            <w:b w:val="0"/>
            <w:noProof/>
            <w:sz w:val="22"/>
            <w:szCs w:val="22"/>
          </w:rPr>
          <w:tab/>
        </w:r>
        <w:r w:rsidRPr="00D22B09">
          <w:rPr>
            <w:rStyle w:val="Hyperlink"/>
            <w:noProof/>
          </w:rPr>
          <w:t>Market Domain Data Obligations</w:t>
        </w:r>
        <w:r>
          <w:rPr>
            <w:noProof/>
            <w:webHidden/>
          </w:rPr>
          <w:tab/>
        </w:r>
        <w:r>
          <w:rPr>
            <w:noProof/>
            <w:webHidden/>
          </w:rPr>
          <w:fldChar w:fldCharType="begin"/>
        </w:r>
        <w:r>
          <w:rPr>
            <w:noProof/>
            <w:webHidden/>
          </w:rPr>
          <w:instrText xml:space="preserve"> PAGEREF _Toc164950744 \h </w:instrText>
        </w:r>
      </w:ins>
      <w:r>
        <w:rPr>
          <w:noProof/>
          <w:webHidden/>
        </w:rPr>
      </w:r>
      <w:r>
        <w:rPr>
          <w:noProof/>
          <w:webHidden/>
        </w:rPr>
        <w:fldChar w:fldCharType="separate"/>
      </w:r>
      <w:ins w:id="29" w:author="FSO" w:date="2024-04-25T15:18:00Z">
        <w:r>
          <w:rPr>
            <w:noProof/>
            <w:webHidden/>
          </w:rPr>
          <w:t>4</w:t>
        </w:r>
        <w:r>
          <w:rPr>
            <w:noProof/>
            <w:webHidden/>
          </w:rPr>
          <w:fldChar w:fldCharType="end"/>
        </w:r>
        <w:r w:rsidRPr="00D22B09">
          <w:rPr>
            <w:rStyle w:val="Hyperlink"/>
            <w:noProof/>
          </w:rPr>
          <w:fldChar w:fldCharType="end"/>
        </w:r>
      </w:ins>
    </w:p>
    <w:p w14:paraId="75D24D4C" w14:textId="2286526D" w:rsidR="0054264D" w:rsidRDefault="0054264D">
      <w:pPr>
        <w:pStyle w:val="TOC2"/>
        <w:rPr>
          <w:ins w:id="30" w:author="FSO" w:date="2024-04-25T15:18:00Z"/>
          <w:rFonts w:asciiTheme="minorHAnsi" w:eastAsiaTheme="minorEastAsia" w:hAnsiTheme="minorHAnsi" w:cstheme="minorBidi"/>
          <w:b w:val="0"/>
          <w:noProof/>
          <w:sz w:val="22"/>
          <w:szCs w:val="22"/>
        </w:rPr>
      </w:pPr>
      <w:ins w:id="31" w:author="FSO" w:date="2024-04-25T15:18:00Z">
        <w:r w:rsidRPr="00D22B09">
          <w:rPr>
            <w:rStyle w:val="Hyperlink"/>
            <w:noProof/>
          </w:rPr>
          <w:fldChar w:fldCharType="begin"/>
        </w:r>
        <w:r w:rsidRPr="00D22B09">
          <w:rPr>
            <w:rStyle w:val="Hyperlink"/>
            <w:noProof/>
          </w:rPr>
          <w:instrText xml:space="preserve"> </w:instrText>
        </w:r>
        <w:r>
          <w:rPr>
            <w:noProof/>
          </w:rPr>
          <w:instrText>HYPERLINK \l "_Toc164950745"</w:instrText>
        </w:r>
        <w:r w:rsidRPr="00D22B09">
          <w:rPr>
            <w:rStyle w:val="Hyperlink"/>
            <w:noProof/>
          </w:rPr>
          <w:instrText xml:space="preserve"> </w:instrText>
        </w:r>
        <w:r w:rsidRPr="00D22B09">
          <w:rPr>
            <w:rStyle w:val="Hyperlink"/>
            <w:noProof/>
          </w:rPr>
          <w:fldChar w:fldCharType="separate"/>
        </w:r>
        <w:r w:rsidRPr="00D22B09">
          <w:rPr>
            <w:rStyle w:val="Hyperlink"/>
            <w:noProof/>
          </w:rPr>
          <w:t>1.4</w:t>
        </w:r>
        <w:r>
          <w:rPr>
            <w:rFonts w:asciiTheme="minorHAnsi" w:eastAsiaTheme="minorEastAsia" w:hAnsiTheme="minorHAnsi" w:cstheme="minorBidi"/>
            <w:b w:val="0"/>
            <w:noProof/>
            <w:sz w:val="22"/>
            <w:szCs w:val="22"/>
          </w:rPr>
          <w:tab/>
        </w:r>
        <w:r w:rsidRPr="00D22B09">
          <w:rPr>
            <w:rStyle w:val="Hyperlink"/>
            <w:noProof/>
          </w:rPr>
          <w:t>Interface to Supplier Meter Registration Services</w:t>
        </w:r>
        <w:r>
          <w:rPr>
            <w:noProof/>
            <w:webHidden/>
          </w:rPr>
          <w:tab/>
        </w:r>
        <w:r>
          <w:rPr>
            <w:noProof/>
            <w:webHidden/>
          </w:rPr>
          <w:fldChar w:fldCharType="begin"/>
        </w:r>
        <w:r>
          <w:rPr>
            <w:noProof/>
            <w:webHidden/>
          </w:rPr>
          <w:instrText xml:space="preserve"> PAGEREF _Toc164950745 \h </w:instrText>
        </w:r>
      </w:ins>
      <w:r>
        <w:rPr>
          <w:noProof/>
          <w:webHidden/>
        </w:rPr>
      </w:r>
      <w:r>
        <w:rPr>
          <w:noProof/>
          <w:webHidden/>
        </w:rPr>
        <w:fldChar w:fldCharType="separate"/>
      </w:r>
      <w:ins w:id="32" w:author="FSO" w:date="2024-04-25T15:18:00Z">
        <w:r>
          <w:rPr>
            <w:noProof/>
            <w:webHidden/>
          </w:rPr>
          <w:t>4</w:t>
        </w:r>
        <w:r>
          <w:rPr>
            <w:noProof/>
            <w:webHidden/>
          </w:rPr>
          <w:fldChar w:fldCharType="end"/>
        </w:r>
        <w:r w:rsidRPr="00D22B09">
          <w:rPr>
            <w:rStyle w:val="Hyperlink"/>
            <w:noProof/>
          </w:rPr>
          <w:fldChar w:fldCharType="end"/>
        </w:r>
      </w:ins>
    </w:p>
    <w:p w14:paraId="1FEC6069" w14:textId="3D979D83" w:rsidR="0054264D" w:rsidRDefault="0054264D">
      <w:pPr>
        <w:pStyle w:val="TOC2"/>
        <w:rPr>
          <w:ins w:id="33" w:author="FSO" w:date="2024-04-25T15:18:00Z"/>
          <w:rFonts w:asciiTheme="minorHAnsi" w:eastAsiaTheme="minorEastAsia" w:hAnsiTheme="minorHAnsi" w:cstheme="minorBidi"/>
          <w:b w:val="0"/>
          <w:noProof/>
          <w:sz w:val="22"/>
          <w:szCs w:val="22"/>
        </w:rPr>
      </w:pPr>
      <w:ins w:id="34" w:author="FSO" w:date="2024-04-25T15:18:00Z">
        <w:r w:rsidRPr="00D22B09">
          <w:rPr>
            <w:rStyle w:val="Hyperlink"/>
            <w:noProof/>
          </w:rPr>
          <w:fldChar w:fldCharType="begin"/>
        </w:r>
        <w:r w:rsidRPr="00D22B09">
          <w:rPr>
            <w:rStyle w:val="Hyperlink"/>
            <w:noProof/>
          </w:rPr>
          <w:instrText xml:space="preserve"> </w:instrText>
        </w:r>
        <w:r>
          <w:rPr>
            <w:noProof/>
          </w:rPr>
          <w:instrText>HYPERLINK \l "_Toc164950746"</w:instrText>
        </w:r>
        <w:r w:rsidRPr="00D22B09">
          <w:rPr>
            <w:rStyle w:val="Hyperlink"/>
            <w:noProof/>
          </w:rPr>
          <w:instrText xml:space="preserve"> </w:instrText>
        </w:r>
        <w:r w:rsidRPr="00D22B09">
          <w:rPr>
            <w:rStyle w:val="Hyperlink"/>
            <w:noProof/>
          </w:rPr>
          <w:fldChar w:fldCharType="separate"/>
        </w:r>
        <w:r w:rsidRPr="00D22B09">
          <w:rPr>
            <w:rStyle w:val="Hyperlink"/>
            <w:noProof/>
          </w:rPr>
          <w:t>1.5</w:t>
        </w:r>
        <w:r>
          <w:rPr>
            <w:rFonts w:asciiTheme="minorHAnsi" w:eastAsiaTheme="minorEastAsia" w:hAnsiTheme="minorHAnsi" w:cstheme="minorBidi"/>
            <w:b w:val="0"/>
            <w:noProof/>
            <w:sz w:val="22"/>
            <w:szCs w:val="22"/>
          </w:rPr>
          <w:tab/>
        </w:r>
        <w:r w:rsidRPr="00D22B09">
          <w:rPr>
            <w:rStyle w:val="Hyperlink"/>
            <w:noProof/>
          </w:rPr>
          <w:t>Communications</w:t>
        </w:r>
        <w:r>
          <w:rPr>
            <w:noProof/>
            <w:webHidden/>
          </w:rPr>
          <w:tab/>
        </w:r>
        <w:r>
          <w:rPr>
            <w:noProof/>
            <w:webHidden/>
          </w:rPr>
          <w:fldChar w:fldCharType="begin"/>
        </w:r>
        <w:r>
          <w:rPr>
            <w:noProof/>
            <w:webHidden/>
          </w:rPr>
          <w:instrText xml:space="preserve"> PAGEREF _Toc164950746 \h </w:instrText>
        </w:r>
      </w:ins>
      <w:r>
        <w:rPr>
          <w:noProof/>
          <w:webHidden/>
        </w:rPr>
      </w:r>
      <w:r>
        <w:rPr>
          <w:noProof/>
          <w:webHidden/>
        </w:rPr>
        <w:fldChar w:fldCharType="separate"/>
      </w:r>
      <w:ins w:id="35" w:author="FSO" w:date="2024-04-25T15:18:00Z">
        <w:r>
          <w:rPr>
            <w:noProof/>
            <w:webHidden/>
          </w:rPr>
          <w:t>4</w:t>
        </w:r>
        <w:r>
          <w:rPr>
            <w:noProof/>
            <w:webHidden/>
          </w:rPr>
          <w:fldChar w:fldCharType="end"/>
        </w:r>
        <w:r w:rsidRPr="00D22B09">
          <w:rPr>
            <w:rStyle w:val="Hyperlink"/>
            <w:noProof/>
          </w:rPr>
          <w:fldChar w:fldCharType="end"/>
        </w:r>
      </w:ins>
    </w:p>
    <w:p w14:paraId="4A3B631A" w14:textId="4D0D235F" w:rsidR="0054264D" w:rsidRDefault="0054264D">
      <w:pPr>
        <w:pStyle w:val="TOC2"/>
        <w:rPr>
          <w:ins w:id="36" w:author="FSO" w:date="2024-04-25T15:18:00Z"/>
          <w:rFonts w:asciiTheme="minorHAnsi" w:eastAsiaTheme="minorEastAsia" w:hAnsiTheme="minorHAnsi" w:cstheme="minorBidi"/>
          <w:b w:val="0"/>
          <w:noProof/>
          <w:sz w:val="22"/>
          <w:szCs w:val="22"/>
        </w:rPr>
      </w:pPr>
      <w:ins w:id="37" w:author="FSO" w:date="2024-04-25T15:18:00Z">
        <w:r w:rsidRPr="00D22B09">
          <w:rPr>
            <w:rStyle w:val="Hyperlink"/>
            <w:noProof/>
          </w:rPr>
          <w:fldChar w:fldCharType="begin"/>
        </w:r>
        <w:r w:rsidRPr="00D22B09">
          <w:rPr>
            <w:rStyle w:val="Hyperlink"/>
            <w:noProof/>
          </w:rPr>
          <w:instrText xml:space="preserve"> </w:instrText>
        </w:r>
        <w:r>
          <w:rPr>
            <w:noProof/>
          </w:rPr>
          <w:instrText>HYPERLINK \l "_Toc164950747"</w:instrText>
        </w:r>
        <w:r w:rsidRPr="00D22B09">
          <w:rPr>
            <w:rStyle w:val="Hyperlink"/>
            <w:noProof/>
          </w:rPr>
          <w:instrText xml:space="preserve"> </w:instrText>
        </w:r>
        <w:r w:rsidRPr="00D22B09">
          <w:rPr>
            <w:rStyle w:val="Hyperlink"/>
            <w:noProof/>
          </w:rPr>
          <w:fldChar w:fldCharType="separate"/>
        </w:r>
        <w:r w:rsidRPr="00D22B09">
          <w:rPr>
            <w:rStyle w:val="Hyperlink"/>
            <w:noProof/>
          </w:rPr>
          <w:t>1.6</w:t>
        </w:r>
        <w:r>
          <w:rPr>
            <w:rFonts w:asciiTheme="minorHAnsi" w:eastAsiaTheme="minorEastAsia" w:hAnsiTheme="minorHAnsi" w:cstheme="minorBidi"/>
            <w:b w:val="0"/>
            <w:noProof/>
            <w:sz w:val="22"/>
            <w:szCs w:val="22"/>
          </w:rPr>
          <w:tab/>
        </w:r>
        <w:r w:rsidRPr="00D22B09">
          <w:rPr>
            <w:rStyle w:val="Hyperlink"/>
            <w:noProof/>
          </w:rPr>
          <w:t>Exception Management</w:t>
        </w:r>
        <w:r>
          <w:rPr>
            <w:noProof/>
            <w:webHidden/>
          </w:rPr>
          <w:tab/>
        </w:r>
        <w:r>
          <w:rPr>
            <w:noProof/>
            <w:webHidden/>
          </w:rPr>
          <w:fldChar w:fldCharType="begin"/>
        </w:r>
        <w:r>
          <w:rPr>
            <w:noProof/>
            <w:webHidden/>
          </w:rPr>
          <w:instrText xml:space="preserve"> PAGEREF _Toc164950747 \h </w:instrText>
        </w:r>
      </w:ins>
      <w:r>
        <w:rPr>
          <w:noProof/>
          <w:webHidden/>
        </w:rPr>
      </w:r>
      <w:r>
        <w:rPr>
          <w:noProof/>
          <w:webHidden/>
        </w:rPr>
        <w:fldChar w:fldCharType="separate"/>
      </w:r>
      <w:ins w:id="38" w:author="FSO" w:date="2024-04-25T15:18:00Z">
        <w:r>
          <w:rPr>
            <w:noProof/>
            <w:webHidden/>
          </w:rPr>
          <w:t>5</w:t>
        </w:r>
        <w:r>
          <w:rPr>
            <w:noProof/>
            <w:webHidden/>
          </w:rPr>
          <w:fldChar w:fldCharType="end"/>
        </w:r>
        <w:r w:rsidRPr="00D22B09">
          <w:rPr>
            <w:rStyle w:val="Hyperlink"/>
            <w:noProof/>
          </w:rPr>
          <w:fldChar w:fldCharType="end"/>
        </w:r>
      </w:ins>
    </w:p>
    <w:p w14:paraId="6355B6CF" w14:textId="7C762C68" w:rsidR="0054264D" w:rsidRDefault="0054264D">
      <w:pPr>
        <w:pStyle w:val="TOC2"/>
        <w:rPr>
          <w:ins w:id="39" w:author="FSO" w:date="2024-04-25T15:18:00Z"/>
          <w:rFonts w:asciiTheme="minorHAnsi" w:eastAsiaTheme="minorEastAsia" w:hAnsiTheme="minorHAnsi" w:cstheme="minorBidi"/>
          <w:b w:val="0"/>
          <w:noProof/>
          <w:sz w:val="22"/>
          <w:szCs w:val="22"/>
        </w:rPr>
      </w:pPr>
      <w:ins w:id="40" w:author="FSO" w:date="2024-04-25T15:18:00Z">
        <w:r w:rsidRPr="00D22B09">
          <w:rPr>
            <w:rStyle w:val="Hyperlink"/>
            <w:noProof/>
          </w:rPr>
          <w:fldChar w:fldCharType="begin"/>
        </w:r>
        <w:r w:rsidRPr="00D22B09">
          <w:rPr>
            <w:rStyle w:val="Hyperlink"/>
            <w:noProof/>
          </w:rPr>
          <w:instrText xml:space="preserve"> </w:instrText>
        </w:r>
        <w:r>
          <w:rPr>
            <w:noProof/>
          </w:rPr>
          <w:instrText>HYPERLINK \l "_Toc164950748"</w:instrText>
        </w:r>
        <w:r w:rsidRPr="00D22B09">
          <w:rPr>
            <w:rStyle w:val="Hyperlink"/>
            <w:noProof/>
          </w:rPr>
          <w:instrText xml:space="preserve"> </w:instrText>
        </w:r>
        <w:r w:rsidRPr="00D22B09">
          <w:rPr>
            <w:rStyle w:val="Hyperlink"/>
            <w:noProof/>
          </w:rPr>
          <w:fldChar w:fldCharType="separate"/>
        </w:r>
        <w:r w:rsidRPr="00D22B09">
          <w:rPr>
            <w:rStyle w:val="Hyperlink"/>
            <w:noProof/>
          </w:rPr>
          <w:t>1.7</w:t>
        </w:r>
        <w:r>
          <w:rPr>
            <w:rFonts w:asciiTheme="minorHAnsi" w:eastAsiaTheme="minorEastAsia" w:hAnsiTheme="minorHAnsi" w:cstheme="minorBidi"/>
            <w:b w:val="0"/>
            <w:noProof/>
            <w:sz w:val="22"/>
            <w:szCs w:val="22"/>
          </w:rPr>
          <w:tab/>
        </w:r>
        <w:r w:rsidRPr="00D22B09">
          <w:rPr>
            <w:rStyle w:val="Hyperlink"/>
            <w:noProof/>
          </w:rPr>
          <w:t>Use of the Procedure</w:t>
        </w:r>
        <w:r>
          <w:rPr>
            <w:noProof/>
            <w:webHidden/>
          </w:rPr>
          <w:tab/>
        </w:r>
        <w:r>
          <w:rPr>
            <w:noProof/>
            <w:webHidden/>
          </w:rPr>
          <w:fldChar w:fldCharType="begin"/>
        </w:r>
        <w:r>
          <w:rPr>
            <w:noProof/>
            <w:webHidden/>
          </w:rPr>
          <w:instrText xml:space="preserve"> PAGEREF _Toc164950748 \h </w:instrText>
        </w:r>
      </w:ins>
      <w:r>
        <w:rPr>
          <w:noProof/>
          <w:webHidden/>
        </w:rPr>
      </w:r>
      <w:r>
        <w:rPr>
          <w:noProof/>
          <w:webHidden/>
        </w:rPr>
        <w:fldChar w:fldCharType="separate"/>
      </w:r>
      <w:ins w:id="41" w:author="FSO" w:date="2024-04-25T15:18:00Z">
        <w:r>
          <w:rPr>
            <w:noProof/>
            <w:webHidden/>
          </w:rPr>
          <w:t>5</w:t>
        </w:r>
        <w:r>
          <w:rPr>
            <w:noProof/>
            <w:webHidden/>
          </w:rPr>
          <w:fldChar w:fldCharType="end"/>
        </w:r>
        <w:r w:rsidRPr="00D22B09">
          <w:rPr>
            <w:rStyle w:val="Hyperlink"/>
            <w:noProof/>
          </w:rPr>
          <w:fldChar w:fldCharType="end"/>
        </w:r>
      </w:ins>
    </w:p>
    <w:p w14:paraId="6A52FF49" w14:textId="4058F394" w:rsidR="0054264D" w:rsidRDefault="0054264D">
      <w:pPr>
        <w:pStyle w:val="TOC2"/>
        <w:rPr>
          <w:ins w:id="42" w:author="FSO" w:date="2024-04-25T15:18:00Z"/>
          <w:rFonts w:asciiTheme="minorHAnsi" w:eastAsiaTheme="minorEastAsia" w:hAnsiTheme="minorHAnsi" w:cstheme="minorBidi"/>
          <w:b w:val="0"/>
          <w:noProof/>
          <w:sz w:val="22"/>
          <w:szCs w:val="22"/>
        </w:rPr>
      </w:pPr>
      <w:ins w:id="43" w:author="FSO" w:date="2024-04-25T15:18:00Z">
        <w:r w:rsidRPr="00D22B09">
          <w:rPr>
            <w:rStyle w:val="Hyperlink"/>
            <w:noProof/>
          </w:rPr>
          <w:fldChar w:fldCharType="begin"/>
        </w:r>
        <w:r w:rsidRPr="00D22B09">
          <w:rPr>
            <w:rStyle w:val="Hyperlink"/>
            <w:noProof/>
          </w:rPr>
          <w:instrText xml:space="preserve"> </w:instrText>
        </w:r>
        <w:r>
          <w:rPr>
            <w:noProof/>
          </w:rPr>
          <w:instrText>HYPERLINK \l "_Toc164950749"</w:instrText>
        </w:r>
        <w:r w:rsidRPr="00D22B09">
          <w:rPr>
            <w:rStyle w:val="Hyperlink"/>
            <w:noProof/>
          </w:rPr>
          <w:instrText xml:space="preserve"> </w:instrText>
        </w:r>
        <w:r w:rsidRPr="00D22B09">
          <w:rPr>
            <w:rStyle w:val="Hyperlink"/>
            <w:noProof/>
          </w:rPr>
          <w:fldChar w:fldCharType="separate"/>
        </w:r>
        <w:r w:rsidRPr="00D22B09">
          <w:rPr>
            <w:rStyle w:val="Hyperlink"/>
            <w:noProof/>
          </w:rPr>
          <w:t>1.8</w:t>
        </w:r>
        <w:r>
          <w:rPr>
            <w:rFonts w:asciiTheme="minorHAnsi" w:eastAsiaTheme="minorEastAsia" w:hAnsiTheme="minorHAnsi" w:cstheme="minorBidi"/>
            <w:b w:val="0"/>
            <w:noProof/>
            <w:sz w:val="22"/>
            <w:szCs w:val="22"/>
          </w:rPr>
          <w:tab/>
        </w:r>
        <w:r w:rsidRPr="00D22B09">
          <w:rPr>
            <w:rStyle w:val="Hyperlink"/>
            <w:noProof/>
          </w:rPr>
          <w:t>Balancing and Settlement Code Provision</w:t>
        </w:r>
        <w:r>
          <w:rPr>
            <w:noProof/>
            <w:webHidden/>
          </w:rPr>
          <w:tab/>
        </w:r>
        <w:r>
          <w:rPr>
            <w:noProof/>
            <w:webHidden/>
          </w:rPr>
          <w:fldChar w:fldCharType="begin"/>
        </w:r>
        <w:r>
          <w:rPr>
            <w:noProof/>
            <w:webHidden/>
          </w:rPr>
          <w:instrText xml:space="preserve"> PAGEREF _Toc164950749 \h </w:instrText>
        </w:r>
      </w:ins>
      <w:r>
        <w:rPr>
          <w:noProof/>
          <w:webHidden/>
        </w:rPr>
      </w:r>
      <w:r>
        <w:rPr>
          <w:noProof/>
          <w:webHidden/>
        </w:rPr>
        <w:fldChar w:fldCharType="separate"/>
      </w:r>
      <w:ins w:id="44" w:author="FSO" w:date="2024-04-25T15:18:00Z">
        <w:r>
          <w:rPr>
            <w:noProof/>
            <w:webHidden/>
          </w:rPr>
          <w:t>6</w:t>
        </w:r>
        <w:r>
          <w:rPr>
            <w:noProof/>
            <w:webHidden/>
          </w:rPr>
          <w:fldChar w:fldCharType="end"/>
        </w:r>
        <w:r w:rsidRPr="00D22B09">
          <w:rPr>
            <w:rStyle w:val="Hyperlink"/>
            <w:noProof/>
          </w:rPr>
          <w:fldChar w:fldCharType="end"/>
        </w:r>
      </w:ins>
    </w:p>
    <w:p w14:paraId="0D18766E" w14:textId="5F6EE474" w:rsidR="0054264D" w:rsidRDefault="0054264D">
      <w:pPr>
        <w:pStyle w:val="TOC2"/>
        <w:rPr>
          <w:ins w:id="45" w:author="FSO" w:date="2024-04-25T15:18:00Z"/>
          <w:rFonts w:asciiTheme="minorHAnsi" w:eastAsiaTheme="minorEastAsia" w:hAnsiTheme="minorHAnsi" w:cstheme="minorBidi"/>
          <w:b w:val="0"/>
          <w:noProof/>
          <w:sz w:val="22"/>
          <w:szCs w:val="22"/>
        </w:rPr>
      </w:pPr>
      <w:ins w:id="46" w:author="FSO" w:date="2024-04-25T15:18:00Z">
        <w:r w:rsidRPr="00D22B09">
          <w:rPr>
            <w:rStyle w:val="Hyperlink"/>
            <w:noProof/>
          </w:rPr>
          <w:fldChar w:fldCharType="begin"/>
        </w:r>
        <w:r w:rsidRPr="00D22B09">
          <w:rPr>
            <w:rStyle w:val="Hyperlink"/>
            <w:noProof/>
          </w:rPr>
          <w:instrText xml:space="preserve"> </w:instrText>
        </w:r>
        <w:r>
          <w:rPr>
            <w:noProof/>
          </w:rPr>
          <w:instrText>HYPERLINK \l "_Toc164950750"</w:instrText>
        </w:r>
        <w:r w:rsidRPr="00D22B09">
          <w:rPr>
            <w:rStyle w:val="Hyperlink"/>
            <w:noProof/>
          </w:rPr>
          <w:instrText xml:space="preserve"> </w:instrText>
        </w:r>
        <w:r w:rsidRPr="00D22B09">
          <w:rPr>
            <w:rStyle w:val="Hyperlink"/>
            <w:noProof/>
          </w:rPr>
          <w:fldChar w:fldCharType="separate"/>
        </w:r>
        <w:r w:rsidRPr="00D22B09">
          <w:rPr>
            <w:rStyle w:val="Hyperlink"/>
            <w:noProof/>
          </w:rPr>
          <w:t>1.9</w:t>
        </w:r>
        <w:r>
          <w:rPr>
            <w:rFonts w:asciiTheme="minorHAnsi" w:eastAsiaTheme="minorEastAsia" w:hAnsiTheme="minorHAnsi" w:cstheme="minorBidi"/>
            <w:b w:val="0"/>
            <w:noProof/>
            <w:sz w:val="22"/>
            <w:szCs w:val="22"/>
          </w:rPr>
          <w:tab/>
        </w:r>
        <w:r w:rsidRPr="00D22B09">
          <w:rPr>
            <w:rStyle w:val="Hyperlink"/>
            <w:noProof/>
          </w:rPr>
          <w:t>Service Levels</w:t>
        </w:r>
        <w:r>
          <w:rPr>
            <w:noProof/>
            <w:webHidden/>
          </w:rPr>
          <w:tab/>
        </w:r>
        <w:r>
          <w:rPr>
            <w:noProof/>
            <w:webHidden/>
          </w:rPr>
          <w:fldChar w:fldCharType="begin"/>
        </w:r>
        <w:r>
          <w:rPr>
            <w:noProof/>
            <w:webHidden/>
          </w:rPr>
          <w:instrText xml:space="preserve"> PAGEREF _Toc164950750 \h </w:instrText>
        </w:r>
      </w:ins>
      <w:r>
        <w:rPr>
          <w:noProof/>
          <w:webHidden/>
        </w:rPr>
      </w:r>
      <w:r>
        <w:rPr>
          <w:noProof/>
          <w:webHidden/>
        </w:rPr>
        <w:fldChar w:fldCharType="separate"/>
      </w:r>
      <w:ins w:id="47" w:author="FSO" w:date="2024-04-25T15:18:00Z">
        <w:r>
          <w:rPr>
            <w:noProof/>
            <w:webHidden/>
          </w:rPr>
          <w:t>6</w:t>
        </w:r>
        <w:r>
          <w:rPr>
            <w:noProof/>
            <w:webHidden/>
          </w:rPr>
          <w:fldChar w:fldCharType="end"/>
        </w:r>
        <w:r w:rsidRPr="00D22B09">
          <w:rPr>
            <w:rStyle w:val="Hyperlink"/>
            <w:noProof/>
          </w:rPr>
          <w:fldChar w:fldCharType="end"/>
        </w:r>
      </w:ins>
    </w:p>
    <w:p w14:paraId="7E840471" w14:textId="37F18936" w:rsidR="0054264D" w:rsidRDefault="0054264D">
      <w:pPr>
        <w:pStyle w:val="TOC2"/>
        <w:rPr>
          <w:ins w:id="48" w:author="FSO" w:date="2024-04-25T15:18:00Z"/>
          <w:rFonts w:asciiTheme="minorHAnsi" w:eastAsiaTheme="minorEastAsia" w:hAnsiTheme="minorHAnsi" w:cstheme="minorBidi"/>
          <w:b w:val="0"/>
          <w:noProof/>
          <w:sz w:val="22"/>
          <w:szCs w:val="22"/>
        </w:rPr>
      </w:pPr>
      <w:ins w:id="49" w:author="FSO" w:date="2024-04-25T15:18:00Z">
        <w:r w:rsidRPr="00D22B09">
          <w:rPr>
            <w:rStyle w:val="Hyperlink"/>
            <w:noProof/>
          </w:rPr>
          <w:fldChar w:fldCharType="begin"/>
        </w:r>
        <w:r w:rsidRPr="00D22B09">
          <w:rPr>
            <w:rStyle w:val="Hyperlink"/>
            <w:noProof/>
          </w:rPr>
          <w:instrText xml:space="preserve"> </w:instrText>
        </w:r>
        <w:r>
          <w:rPr>
            <w:noProof/>
          </w:rPr>
          <w:instrText>HYPERLINK \l "_Toc164950751"</w:instrText>
        </w:r>
        <w:r w:rsidRPr="00D22B09">
          <w:rPr>
            <w:rStyle w:val="Hyperlink"/>
            <w:noProof/>
          </w:rPr>
          <w:instrText xml:space="preserve"> </w:instrText>
        </w:r>
        <w:r w:rsidRPr="00D22B09">
          <w:rPr>
            <w:rStyle w:val="Hyperlink"/>
            <w:noProof/>
          </w:rPr>
          <w:fldChar w:fldCharType="separate"/>
        </w:r>
        <w:r w:rsidRPr="00D22B09">
          <w:rPr>
            <w:rStyle w:val="Hyperlink"/>
            <w:noProof/>
          </w:rPr>
          <w:t>1.10</w:t>
        </w:r>
        <w:r>
          <w:rPr>
            <w:rFonts w:asciiTheme="minorHAnsi" w:eastAsiaTheme="minorEastAsia" w:hAnsiTheme="minorHAnsi" w:cstheme="minorBidi"/>
            <w:b w:val="0"/>
            <w:noProof/>
            <w:sz w:val="22"/>
            <w:szCs w:val="22"/>
          </w:rPr>
          <w:tab/>
        </w:r>
        <w:r w:rsidRPr="00D22B09">
          <w:rPr>
            <w:rStyle w:val="Hyperlink"/>
            <w:noProof/>
          </w:rPr>
          <w:t>NHHDA Principles</w:t>
        </w:r>
        <w:r>
          <w:rPr>
            <w:noProof/>
            <w:webHidden/>
          </w:rPr>
          <w:tab/>
        </w:r>
        <w:r>
          <w:rPr>
            <w:noProof/>
            <w:webHidden/>
          </w:rPr>
          <w:fldChar w:fldCharType="begin"/>
        </w:r>
        <w:r>
          <w:rPr>
            <w:noProof/>
            <w:webHidden/>
          </w:rPr>
          <w:instrText xml:space="preserve"> PAGEREF _Toc164950751 \h </w:instrText>
        </w:r>
      </w:ins>
      <w:r>
        <w:rPr>
          <w:noProof/>
          <w:webHidden/>
        </w:rPr>
      </w:r>
      <w:r>
        <w:rPr>
          <w:noProof/>
          <w:webHidden/>
        </w:rPr>
        <w:fldChar w:fldCharType="separate"/>
      </w:r>
      <w:ins w:id="50" w:author="FSO" w:date="2024-04-25T15:18:00Z">
        <w:r>
          <w:rPr>
            <w:noProof/>
            <w:webHidden/>
          </w:rPr>
          <w:t>6</w:t>
        </w:r>
        <w:r>
          <w:rPr>
            <w:noProof/>
            <w:webHidden/>
          </w:rPr>
          <w:fldChar w:fldCharType="end"/>
        </w:r>
        <w:r w:rsidRPr="00D22B09">
          <w:rPr>
            <w:rStyle w:val="Hyperlink"/>
            <w:noProof/>
          </w:rPr>
          <w:fldChar w:fldCharType="end"/>
        </w:r>
      </w:ins>
    </w:p>
    <w:p w14:paraId="29AB62E1" w14:textId="6F504B7F" w:rsidR="0054264D" w:rsidRDefault="0054264D">
      <w:pPr>
        <w:pStyle w:val="TOC2"/>
        <w:rPr>
          <w:ins w:id="51" w:author="FSO" w:date="2024-04-25T15:18:00Z"/>
          <w:rFonts w:asciiTheme="minorHAnsi" w:eastAsiaTheme="minorEastAsia" w:hAnsiTheme="minorHAnsi" w:cstheme="minorBidi"/>
          <w:b w:val="0"/>
          <w:noProof/>
          <w:sz w:val="22"/>
          <w:szCs w:val="22"/>
        </w:rPr>
      </w:pPr>
      <w:ins w:id="52" w:author="FSO" w:date="2024-04-25T15:18:00Z">
        <w:r w:rsidRPr="00D22B09">
          <w:rPr>
            <w:rStyle w:val="Hyperlink"/>
            <w:noProof/>
          </w:rPr>
          <w:fldChar w:fldCharType="begin"/>
        </w:r>
        <w:r w:rsidRPr="00D22B09">
          <w:rPr>
            <w:rStyle w:val="Hyperlink"/>
            <w:noProof/>
          </w:rPr>
          <w:instrText xml:space="preserve"> </w:instrText>
        </w:r>
        <w:r>
          <w:rPr>
            <w:noProof/>
          </w:rPr>
          <w:instrText>HYPERLINK \l "_Toc164950752"</w:instrText>
        </w:r>
        <w:r w:rsidRPr="00D22B09">
          <w:rPr>
            <w:rStyle w:val="Hyperlink"/>
            <w:noProof/>
          </w:rPr>
          <w:instrText xml:space="preserve"> </w:instrText>
        </w:r>
        <w:r w:rsidRPr="00D22B09">
          <w:rPr>
            <w:rStyle w:val="Hyperlink"/>
            <w:noProof/>
          </w:rPr>
          <w:fldChar w:fldCharType="separate"/>
        </w:r>
        <w:r w:rsidRPr="00D22B09">
          <w:rPr>
            <w:rStyle w:val="Hyperlink"/>
            <w:noProof/>
          </w:rPr>
          <w:t>1.11</w:t>
        </w:r>
        <w:r>
          <w:rPr>
            <w:rFonts w:asciiTheme="minorHAnsi" w:eastAsiaTheme="minorEastAsia" w:hAnsiTheme="minorHAnsi" w:cstheme="minorBidi"/>
            <w:b w:val="0"/>
            <w:noProof/>
            <w:sz w:val="22"/>
            <w:szCs w:val="22"/>
          </w:rPr>
          <w:tab/>
        </w:r>
        <w:r w:rsidRPr="00D22B09">
          <w:rPr>
            <w:rStyle w:val="Hyperlink"/>
            <w:noProof/>
          </w:rPr>
          <w:t>Associated BSC Procedures</w:t>
        </w:r>
        <w:r>
          <w:rPr>
            <w:noProof/>
            <w:webHidden/>
          </w:rPr>
          <w:tab/>
        </w:r>
        <w:r>
          <w:rPr>
            <w:noProof/>
            <w:webHidden/>
          </w:rPr>
          <w:fldChar w:fldCharType="begin"/>
        </w:r>
        <w:r>
          <w:rPr>
            <w:noProof/>
            <w:webHidden/>
          </w:rPr>
          <w:instrText xml:space="preserve"> PAGEREF _Toc164950752 \h </w:instrText>
        </w:r>
      </w:ins>
      <w:r>
        <w:rPr>
          <w:noProof/>
          <w:webHidden/>
        </w:rPr>
      </w:r>
      <w:r>
        <w:rPr>
          <w:noProof/>
          <w:webHidden/>
        </w:rPr>
        <w:fldChar w:fldCharType="separate"/>
      </w:r>
      <w:ins w:id="53" w:author="FSO" w:date="2024-04-25T15:18:00Z">
        <w:r>
          <w:rPr>
            <w:noProof/>
            <w:webHidden/>
          </w:rPr>
          <w:t>7</w:t>
        </w:r>
        <w:r>
          <w:rPr>
            <w:noProof/>
            <w:webHidden/>
          </w:rPr>
          <w:fldChar w:fldCharType="end"/>
        </w:r>
        <w:r w:rsidRPr="00D22B09">
          <w:rPr>
            <w:rStyle w:val="Hyperlink"/>
            <w:noProof/>
          </w:rPr>
          <w:fldChar w:fldCharType="end"/>
        </w:r>
      </w:ins>
    </w:p>
    <w:p w14:paraId="2EFD2715" w14:textId="2E7FC727" w:rsidR="0054264D" w:rsidRDefault="0054264D">
      <w:pPr>
        <w:pStyle w:val="TOC2"/>
        <w:rPr>
          <w:ins w:id="54" w:author="FSO" w:date="2024-04-25T15:18:00Z"/>
          <w:rFonts w:asciiTheme="minorHAnsi" w:eastAsiaTheme="minorEastAsia" w:hAnsiTheme="minorHAnsi" w:cstheme="minorBidi"/>
          <w:b w:val="0"/>
          <w:noProof/>
          <w:sz w:val="22"/>
          <w:szCs w:val="22"/>
        </w:rPr>
      </w:pPr>
      <w:ins w:id="55" w:author="FSO" w:date="2024-04-25T15:18:00Z">
        <w:r w:rsidRPr="00D22B09">
          <w:rPr>
            <w:rStyle w:val="Hyperlink"/>
            <w:noProof/>
          </w:rPr>
          <w:fldChar w:fldCharType="begin"/>
        </w:r>
        <w:r w:rsidRPr="00D22B09">
          <w:rPr>
            <w:rStyle w:val="Hyperlink"/>
            <w:noProof/>
          </w:rPr>
          <w:instrText xml:space="preserve"> </w:instrText>
        </w:r>
        <w:r>
          <w:rPr>
            <w:noProof/>
          </w:rPr>
          <w:instrText>HYPERLINK \l "_Toc164950753"</w:instrText>
        </w:r>
        <w:r w:rsidRPr="00D22B09">
          <w:rPr>
            <w:rStyle w:val="Hyperlink"/>
            <w:noProof/>
          </w:rPr>
          <w:instrText xml:space="preserve"> </w:instrText>
        </w:r>
        <w:r w:rsidRPr="00D22B09">
          <w:rPr>
            <w:rStyle w:val="Hyperlink"/>
            <w:noProof/>
          </w:rPr>
          <w:fldChar w:fldCharType="separate"/>
        </w:r>
        <w:r w:rsidRPr="00D22B09">
          <w:rPr>
            <w:rStyle w:val="Hyperlink"/>
            <w:noProof/>
          </w:rPr>
          <w:t>1.12</w:t>
        </w:r>
        <w:r>
          <w:rPr>
            <w:rFonts w:asciiTheme="minorHAnsi" w:eastAsiaTheme="minorEastAsia" w:hAnsiTheme="minorHAnsi" w:cstheme="minorBidi"/>
            <w:b w:val="0"/>
            <w:noProof/>
            <w:sz w:val="22"/>
            <w:szCs w:val="22"/>
          </w:rPr>
          <w:tab/>
        </w:r>
        <w:r w:rsidRPr="00D22B09">
          <w:rPr>
            <w:rStyle w:val="Hyperlink"/>
            <w:noProof/>
          </w:rPr>
          <w:t>Party Service Line</w:t>
        </w:r>
        <w:r>
          <w:rPr>
            <w:noProof/>
            <w:webHidden/>
          </w:rPr>
          <w:tab/>
        </w:r>
        <w:r>
          <w:rPr>
            <w:noProof/>
            <w:webHidden/>
          </w:rPr>
          <w:fldChar w:fldCharType="begin"/>
        </w:r>
        <w:r>
          <w:rPr>
            <w:noProof/>
            <w:webHidden/>
          </w:rPr>
          <w:instrText xml:space="preserve"> PAGEREF _Toc164950753 \h </w:instrText>
        </w:r>
      </w:ins>
      <w:r>
        <w:rPr>
          <w:noProof/>
          <w:webHidden/>
        </w:rPr>
      </w:r>
      <w:r>
        <w:rPr>
          <w:noProof/>
          <w:webHidden/>
        </w:rPr>
        <w:fldChar w:fldCharType="separate"/>
      </w:r>
      <w:ins w:id="56" w:author="FSO" w:date="2024-04-25T15:18:00Z">
        <w:r>
          <w:rPr>
            <w:noProof/>
            <w:webHidden/>
          </w:rPr>
          <w:t>7</w:t>
        </w:r>
        <w:r>
          <w:rPr>
            <w:noProof/>
            <w:webHidden/>
          </w:rPr>
          <w:fldChar w:fldCharType="end"/>
        </w:r>
        <w:r w:rsidRPr="00D22B09">
          <w:rPr>
            <w:rStyle w:val="Hyperlink"/>
            <w:noProof/>
          </w:rPr>
          <w:fldChar w:fldCharType="end"/>
        </w:r>
      </w:ins>
    </w:p>
    <w:p w14:paraId="40D12633" w14:textId="55DAA252" w:rsidR="0054264D" w:rsidRDefault="0054264D">
      <w:pPr>
        <w:pStyle w:val="TOC2"/>
        <w:rPr>
          <w:ins w:id="57" w:author="FSO" w:date="2024-04-25T15:18:00Z"/>
          <w:rFonts w:asciiTheme="minorHAnsi" w:eastAsiaTheme="minorEastAsia" w:hAnsiTheme="minorHAnsi" w:cstheme="minorBidi"/>
          <w:b w:val="0"/>
          <w:noProof/>
          <w:sz w:val="22"/>
          <w:szCs w:val="22"/>
        </w:rPr>
      </w:pPr>
      <w:ins w:id="58" w:author="FSO" w:date="2024-04-25T15:18:00Z">
        <w:r w:rsidRPr="00D22B09">
          <w:rPr>
            <w:rStyle w:val="Hyperlink"/>
            <w:noProof/>
          </w:rPr>
          <w:fldChar w:fldCharType="begin"/>
        </w:r>
        <w:r w:rsidRPr="00D22B09">
          <w:rPr>
            <w:rStyle w:val="Hyperlink"/>
            <w:noProof/>
          </w:rPr>
          <w:instrText xml:space="preserve"> </w:instrText>
        </w:r>
        <w:r>
          <w:rPr>
            <w:noProof/>
          </w:rPr>
          <w:instrText>HYPERLINK \l "_Toc164950754"</w:instrText>
        </w:r>
        <w:r w:rsidRPr="00D22B09">
          <w:rPr>
            <w:rStyle w:val="Hyperlink"/>
            <w:noProof/>
          </w:rPr>
          <w:instrText xml:space="preserve"> </w:instrText>
        </w:r>
        <w:r w:rsidRPr="00D22B09">
          <w:rPr>
            <w:rStyle w:val="Hyperlink"/>
            <w:noProof/>
          </w:rPr>
          <w:fldChar w:fldCharType="separate"/>
        </w:r>
        <w:r w:rsidRPr="00D22B09">
          <w:rPr>
            <w:rStyle w:val="Hyperlink"/>
            <w:noProof/>
          </w:rPr>
          <w:t>1.13</w:t>
        </w:r>
        <w:r>
          <w:rPr>
            <w:rFonts w:asciiTheme="minorHAnsi" w:eastAsiaTheme="minorEastAsia" w:hAnsiTheme="minorHAnsi" w:cstheme="minorBidi"/>
            <w:b w:val="0"/>
            <w:noProof/>
            <w:sz w:val="22"/>
            <w:szCs w:val="22"/>
          </w:rPr>
          <w:tab/>
        </w:r>
        <w:r w:rsidRPr="00D22B09">
          <w:rPr>
            <w:rStyle w:val="Hyperlink"/>
            <w:noProof/>
          </w:rPr>
          <w:t>Acronyms and Definitions</w:t>
        </w:r>
        <w:r>
          <w:rPr>
            <w:noProof/>
            <w:webHidden/>
          </w:rPr>
          <w:tab/>
        </w:r>
        <w:r>
          <w:rPr>
            <w:noProof/>
            <w:webHidden/>
          </w:rPr>
          <w:fldChar w:fldCharType="begin"/>
        </w:r>
        <w:r>
          <w:rPr>
            <w:noProof/>
            <w:webHidden/>
          </w:rPr>
          <w:instrText xml:space="preserve"> PAGEREF _Toc164950754 \h </w:instrText>
        </w:r>
      </w:ins>
      <w:r>
        <w:rPr>
          <w:noProof/>
          <w:webHidden/>
        </w:rPr>
      </w:r>
      <w:r>
        <w:rPr>
          <w:noProof/>
          <w:webHidden/>
        </w:rPr>
        <w:fldChar w:fldCharType="separate"/>
      </w:r>
      <w:ins w:id="59" w:author="FSO" w:date="2024-04-25T15:18:00Z">
        <w:r>
          <w:rPr>
            <w:noProof/>
            <w:webHidden/>
          </w:rPr>
          <w:t>8</w:t>
        </w:r>
        <w:r>
          <w:rPr>
            <w:noProof/>
            <w:webHidden/>
          </w:rPr>
          <w:fldChar w:fldCharType="end"/>
        </w:r>
        <w:r w:rsidRPr="00D22B09">
          <w:rPr>
            <w:rStyle w:val="Hyperlink"/>
            <w:noProof/>
          </w:rPr>
          <w:fldChar w:fldCharType="end"/>
        </w:r>
      </w:ins>
    </w:p>
    <w:p w14:paraId="32B336A3" w14:textId="35797F22" w:rsidR="0054264D" w:rsidRDefault="0054264D">
      <w:pPr>
        <w:pStyle w:val="TOC1"/>
        <w:rPr>
          <w:ins w:id="60" w:author="FSO" w:date="2024-04-25T15:18:00Z"/>
          <w:rFonts w:asciiTheme="minorHAnsi" w:eastAsiaTheme="minorEastAsia" w:hAnsiTheme="minorHAnsi" w:cstheme="minorBidi"/>
          <w:b w:val="0"/>
          <w:noProof/>
          <w:sz w:val="22"/>
          <w:szCs w:val="22"/>
        </w:rPr>
      </w:pPr>
      <w:ins w:id="61" w:author="FSO" w:date="2024-04-25T15:18:00Z">
        <w:r w:rsidRPr="00D22B09">
          <w:rPr>
            <w:rStyle w:val="Hyperlink"/>
            <w:noProof/>
          </w:rPr>
          <w:fldChar w:fldCharType="begin"/>
        </w:r>
        <w:r w:rsidRPr="00D22B09">
          <w:rPr>
            <w:rStyle w:val="Hyperlink"/>
            <w:noProof/>
          </w:rPr>
          <w:instrText xml:space="preserve"> </w:instrText>
        </w:r>
        <w:r>
          <w:rPr>
            <w:noProof/>
          </w:rPr>
          <w:instrText>HYPERLINK \l "_Toc164950755"</w:instrText>
        </w:r>
        <w:r w:rsidRPr="00D22B09">
          <w:rPr>
            <w:rStyle w:val="Hyperlink"/>
            <w:noProof/>
          </w:rPr>
          <w:instrText xml:space="preserve"> </w:instrText>
        </w:r>
        <w:r w:rsidRPr="00D22B09">
          <w:rPr>
            <w:rStyle w:val="Hyperlink"/>
            <w:noProof/>
          </w:rPr>
          <w:fldChar w:fldCharType="separate"/>
        </w:r>
        <w:r w:rsidRPr="00D22B09">
          <w:rPr>
            <w:rStyle w:val="Hyperlink"/>
            <w:noProof/>
          </w:rPr>
          <w:t>2.</w:t>
        </w:r>
        <w:r>
          <w:rPr>
            <w:rFonts w:asciiTheme="minorHAnsi" w:eastAsiaTheme="minorEastAsia" w:hAnsiTheme="minorHAnsi" w:cstheme="minorBidi"/>
            <w:b w:val="0"/>
            <w:noProof/>
            <w:sz w:val="22"/>
            <w:szCs w:val="22"/>
          </w:rPr>
          <w:tab/>
        </w:r>
        <w:r w:rsidRPr="00D22B09">
          <w:rPr>
            <w:rStyle w:val="Hyperlink"/>
            <w:noProof/>
          </w:rPr>
          <w:t>This section is no longer in use</w:t>
        </w:r>
        <w:r>
          <w:rPr>
            <w:noProof/>
            <w:webHidden/>
          </w:rPr>
          <w:tab/>
        </w:r>
        <w:r>
          <w:rPr>
            <w:noProof/>
            <w:webHidden/>
          </w:rPr>
          <w:fldChar w:fldCharType="begin"/>
        </w:r>
        <w:r>
          <w:rPr>
            <w:noProof/>
            <w:webHidden/>
          </w:rPr>
          <w:instrText xml:space="preserve"> PAGEREF _Toc164950755 \h </w:instrText>
        </w:r>
      </w:ins>
      <w:r>
        <w:rPr>
          <w:noProof/>
          <w:webHidden/>
        </w:rPr>
      </w:r>
      <w:r>
        <w:rPr>
          <w:noProof/>
          <w:webHidden/>
        </w:rPr>
        <w:fldChar w:fldCharType="separate"/>
      </w:r>
      <w:ins w:id="62" w:author="FSO" w:date="2024-04-25T15:18:00Z">
        <w:r>
          <w:rPr>
            <w:noProof/>
            <w:webHidden/>
          </w:rPr>
          <w:t>8</w:t>
        </w:r>
        <w:r>
          <w:rPr>
            <w:noProof/>
            <w:webHidden/>
          </w:rPr>
          <w:fldChar w:fldCharType="end"/>
        </w:r>
        <w:r w:rsidRPr="00D22B09">
          <w:rPr>
            <w:rStyle w:val="Hyperlink"/>
            <w:noProof/>
          </w:rPr>
          <w:fldChar w:fldCharType="end"/>
        </w:r>
      </w:ins>
    </w:p>
    <w:p w14:paraId="2043E954" w14:textId="713A7F52" w:rsidR="0054264D" w:rsidRDefault="0054264D">
      <w:pPr>
        <w:pStyle w:val="TOC1"/>
        <w:rPr>
          <w:ins w:id="63" w:author="FSO" w:date="2024-04-25T15:18:00Z"/>
          <w:rFonts w:asciiTheme="minorHAnsi" w:eastAsiaTheme="minorEastAsia" w:hAnsiTheme="minorHAnsi" w:cstheme="minorBidi"/>
          <w:b w:val="0"/>
          <w:noProof/>
          <w:sz w:val="22"/>
          <w:szCs w:val="22"/>
        </w:rPr>
      </w:pPr>
      <w:ins w:id="64" w:author="FSO" w:date="2024-04-25T15:18:00Z">
        <w:r w:rsidRPr="00D22B09">
          <w:rPr>
            <w:rStyle w:val="Hyperlink"/>
            <w:noProof/>
          </w:rPr>
          <w:fldChar w:fldCharType="begin"/>
        </w:r>
        <w:r w:rsidRPr="00D22B09">
          <w:rPr>
            <w:rStyle w:val="Hyperlink"/>
            <w:noProof/>
          </w:rPr>
          <w:instrText xml:space="preserve"> </w:instrText>
        </w:r>
        <w:r>
          <w:rPr>
            <w:noProof/>
          </w:rPr>
          <w:instrText>HYPERLINK \l "_Toc164950756"</w:instrText>
        </w:r>
        <w:r w:rsidRPr="00D22B09">
          <w:rPr>
            <w:rStyle w:val="Hyperlink"/>
            <w:noProof/>
          </w:rPr>
          <w:instrText xml:space="preserve"> </w:instrText>
        </w:r>
        <w:r w:rsidRPr="00D22B09">
          <w:rPr>
            <w:rStyle w:val="Hyperlink"/>
            <w:noProof/>
          </w:rPr>
          <w:fldChar w:fldCharType="separate"/>
        </w:r>
        <w:r w:rsidRPr="00D22B09">
          <w:rPr>
            <w:rStyle w:val="Hyperlink"/>
            <w:noProof/>
          </w:rPr>
          <w:t>3.</w:t>
        </w:r>
        <w:r>
          <w:rPr>
            <w:rFonts w:asciiTheme="minorHAnsi" w:eastAsiaTheme="minorEastAsia" w:hAnsiTheme="minorHAnsi" w:cstheme="minorBidi"/>
            <w:b w:val="0"/>
            <w:noProof/>
            <w:sz w:val="22"/>
            <w:szCs w:val="22"/>
          </w:rPr>
          <w:tab/>
        </w:r>
        <w:r w:rsidRPr="00D22B09">
          <w:rPr>
            <w:rStyle w:val="Hyperlink"/>
            <w:noProof/>
          </w:rPr>
          <w:t>Interface and Timetable Information</w:t>
        </w:r>
        <w:r>
          <w:rPr>
            <w:noProof/>
            <w:webHidden/>
          </w:rPr>
          <w:tab/>
        </w:r>
        <w:r>
          <w:rPr>
            <w:noProof/>
            <w:webHidden/>
          </w:rPr>
          <w:fldChar w:fldCharType="begin"/>
        </w:r>
        <w:r>
          <w:rPr>
            <w:noProof/>
            <w:webHidden/>
          </w:rPr>
          <w:instrText xml:space="preserve"> PAGEREF _Toc164950756 \h </w:instrText>
        </w:r>
      </w:ins>
      <w:r>
        <w:rPr>
          <w:noProof/>
          <w:webHidden/>
        </w:rPr>
      </w:r>
      <w:r>
        <w:rPr>
          <w:noProof/>
          <w:webHidden/>
        </w:rPr>
        <w:fldChar w:fldCharType="separate"/>
      </w:r>
      <w:ins w:id="65" w:author="FSO" w:date="2024-04-25T15:18:00Z">
        <w:r>
          <w:rPr>
            <w:noProof/>
            <w:webHidden/>
          </w:rPr>
          <w:t>9</w:t>
        </w:r>
        <w:r>
          <w:rPr>
            <w:noProof/>
            <w:webHidden/>
          </w:rPr>
          <w:fldChar w:fldCharType="end"/>
        </w:r>
        <w:r w:rsidRPr="00D22B09">
          <w:rPr>
            <w:rStyle w:val="Hyperlink"/>
            <w:noProof/>
          </w:rPr>
          <w:fldChar w:fldCharType="end"/>
        </w:r>
      </w:ins>
    </w:p>
    <w:p w14:paraId="685AF462" w14:textId="58F35D8E" w:rsidR="0054264D" w:rsidRDefault="0054264D">
      <w:pPr>
        <w:pStyle w:val="TOC2"/>
        <w:rPr>
          <w:ins w:id="66" w:author="FSO" w:date="2024-04-25T15:18:00Z"/>
          <w:rFonts w:asciiTheme="minorHAnsi" w:eastAsiaTheme="minorEastAsia" w:hAnsiTheme="minorHAnsi" w:cstheme="minorBidi"/>
          <w:b w:val="0"/>
          <w:noProof/>
          <w:sz w:val="22"/>
          <w:szCs w:val="22"/>
        </w:rPr>
      </w:pPr>
      <w:ins w:id="67" w:author="FSO" w:date="2024-04-25T15:18:00Z">
        <w:r w:rsidRPr="00D22B09">
          <w:rPr>
            <w:rStyle w:val="Hyperlink"/>
            <w:noProof/>
          </w:rPr>
          <w:fldChar w:fldCharType="begin"/>
        </w:r>
        <w:r w:rsidRPr="00D22B09">
          <w:rPr>
            <w:rStyle w:val="Hyperlink"/>
            <w:noProof/>
          </w:rPr>
          <w:instrText xml:space="preserve"> </w:instrText>
        </w:r>
        <w:r>
          <w:rPr>
            <w:noProof/>
          </w:rPr>
          <w:instrText>HYPERLINK \l "_Toc164950757"</w:instrText>
        </w:r>
        <w:r w:rsidRPr="00D22B09">
          <w:rPr>
            <w:rStyle w:val="Hyperlink"/>
            <w:noProof/>
          </w:rPr>
          <w:instrText xml:space="preserve"> </w:instrText>
        </w:r>
        <w:r w:rsidRPr="00D22B09">
          <w:rPr>
            <w:rStyle w:val="Hyperlink"/>
            <w:noProof/>
          </w:rPr>
          <w:fldChar w:fldCharType="separate"/>
        </w:r>
        <w:r w:rsidRPr="00D22B09">
          <w:rPr>
            <w:rStyle w:val="Hyperlink"/>
            <w:noProof/>
          </w:rPr>
          <w:t>3.1</w:t>
        </w:r>
        <w:r>
          <w:rPr>
            <w:rFonts w:asciiTheme="minorHAnsi" w:eastAsiaTheme="minorEastAsia" w:hAnsiTheme="minorHAnsi" w:cstheme="minorBidi"/>
            <w:b w:val="0"/>
            <w:noProof/>
            <w:sz w:val="22"/>
            <w:szCs w:val="22"/>
          </w:rPr>
          <w:tab/>
        </w:r>
        <w:r w:rsidRPr="00D22B09">
          <w:rPr>
            <w:rStyle w:val="Hyperlink"/>
            <w:noProof/>
          </w:rPr>
          <w:t>Market Data Activities</w:t>
        </w:r>
        <w:r>
          <w:rPr>
            <w:noProof/>
            <w:webHidden/>
          </w:rPr>
          <w:tab/>
        </w:r>
        <w:r>
          <w:rPr>
            <w:noProof/>
            <w:webHidden/>
          </w:rPr>
          <w:fldChar w:fldCharType="begin"/>
        </w:r>
        <w:r>
          <w:rPr>
            <w:noProof/>
            <w:webHidden/>
          </w:rPr>
          <w:instrText xml:space="preserve"> PAGEREF _Toc164950757 \h </w:instrText>
        </w:r>
      </w:ins>
      <w:r>
        <w:rPr>
          <w:noProof/>
          <w:webHidden/>
        </w:rPr>
      </w:r>
      <w:r>
        <w:rPr>
          <w:noProof/>
          <w:webHidden/>
        </w:rPr>
        <w:fldChar w:fldCharType="separate"/>
      </w:r>
      <w:ins w:id="68" w:author="FSO" w:date="2024-04-25T15:18:00Z">
        <w:r>
          <w:rPr>
            <w:noProof/>
            <w:webHidden/>
          </w:rPr>
          <w:t>9</w:t>
        </w:r>
        <w:r>
          <w:rPr>
            <w:noProof/>
            <w:webHidden/>
          </w:rPr>
          <w:fldChar w:fldCharType="end"/>
        </w:r>
        <w:r w:rsidRPr="00D22B09">
          <w:rPr>
            <w:rStyle w:val="Hyperlink"/>
            <w:noProof/>
          </w:rPr>
          <w:fldChar w:fldCharType="end"/>
        </w:r>
      </w:ins>
    </w:p>
    <w:p w14:paraId="045E4EA3" w14:textId="277D48EF" w:rsidR="0054264D" w:rsidRDefault="0054264D">
      <w:pPr>
        <w:pStyle w:val="TOC2"/>
        <w:rPr>
          <w:ins w:id="69" w:author="FSO" w:date="2024-04-25T15:18:00Z"/>
          <w:rFonts w:asciiTheme="minorHAnsi" w:eastAsiaTheme="minorEastAsia" w:hAnsiTheme="minorHAnsi" w:cstheme="minorBidi"/>
          <w:b w:val="0"/>
          <w:noProof/>
          <w:sz w:val="22"/>
          <w:szCs w:val="22"/>
        </w:rPr>
      </w:pPr>
      <w:ins w:id="70" w:author="FSO" w:date="2024-04-25T15:18:00Z">
        <w:r w:rsidRPr="00D22B09">
          <w:rPr>
            <w:rStyle w:val="Hyperlink"/>
            <w:noProof/>
          </w:rPr>
          <w:fldChar w:fldCharType="begin"/>
        </w:r>
        <w:r w:rsidRPr="00D22B09">
          <w:rPr>
            <w:rStyle w:val="Hyperlink"/>
            <w:noProof/>
          </w:rPr>
          <w:instrText xml:space="preserve"> </w:instrText>
        </w:r>
        <w:r>
          <w:rPr>
            <w:noProof/>
          </w:rPr>
          <w:instrText>HYPERLINK \l "_Toc164950758"</w:instrText>
        </w:r>
        <w:r w:rsidRPr="00D22B09">
          <w:rPr>
            <w:rStyle w:val="Hyperlink"/>
            <w:noProof/>
          </w:rPr>
          <w:instrText xml:space="preserve"> </w:instrText>
        </w:r>
        <w:r w:rsidRPr="00D22B09">
          <w:rPr>
            <w:rStyle w:val="Hyperlink"/>
            <w:noProof/>
          </w:rPr>
          <w:fldChar w:fldCharType="separate"/>
        </w:r>
        <w:r w:rsidRPr="00D22B09">
          <w:rPr>
            <w:rStyle w:val="Hyperlink"/>
            <w:noProof/>
          </w:rPr>
          <w:t>3.2</w:t>
        </w:r>
        <w:r>
          <w:rPr>
            <w:rFonts w:asciiTheme="minorHAnsi" w:eastAsiaTheme="minorEastAsia" w:hAnsiTheme="minorHAnsi" w:cstheme="minorBidi"/>
            <w:b w:val="0"/>
            <w:noProof/>
            <w:sz w:val="22"/>
            <w:szCs w:val="22"/>
          </w:rPr>
          <w:tab/>
        </w:r>
        <w:r w:rsidRPr="00D22B09">
          <w:rPr>
            <w:rStyle w:val="Hyperlink"/>
            <w:noProof/>
          </w:rPr>
          <w:t>Interface to SMRS</w:t>
        </w:r>
        <w:r>
          <w:rPr>
            <w:noProof/>
            <w:webHidden/>
          </w:rPr>
          <w:tab/>
        </w:r>
        <w:r>
          <w:rPr>
            <w:noProof/>
            <w:webHidden/>
          </w:rPr>
          <w:fldChar w:fldCharType="begin"/>
        </w:r>
        <w:r>
          <w:rPr>
            <w:noProof/>
            <w:webHidden/>
          </w:rPr>
          <w:instrText xml:space="preserve"> PAGEREF _Toc164950758 \h </w:instrText>
        </w:r>
      </w:ins>
      <w:r>
        <w:rPr>
          <w:noProof/>
          <w:webHidden/>
        </w:rPr>
      </w:r>
      <w:r>
        <w:rPr>
          <w:noProof/>
          <w:webHidden/>
        </w:rPr>
        <w:fldChar w:fldCharType="separate"/>
      </w:r>
      <w:ins w:id="71" w:author="FSO" w:date="2024-04-25T15:18:00Z">
        <w:r>
          <w:rPr>
            <w:noProof/>
            <w:webHidden/>
          </w:rPr>
          <w:t>11</w:t>
        </w:r>
        <w:r>
          <w:rPr>
            <w:noProof/>
            <w:webHidden/>
          </w:rPr>
          <w:fldChar w:fldCharType="end"/>
        </w:r>
        <w:r w:rsidRPr="00D22B09">
          <w:rPr>
            <w:rStyle w:val="Hyperlink"/>
            <w:noProof/>
          </w:rPr>
          <w:fldChar w:fldCharType="end"/>
        </w:r>
      </w:ins>
    </w:p>
    <w:p w14:paraId="30FB806F" w14:textId="72D0D54A" w:rsidR="0054264D" w:rsidRDefault="0054264D">
      <w:pPr>
        <w:pStyle w:val="TOC2"/>
        <w:rPr>
          <w:ins w:id="72" w:author="FSO" w:date="2024-04-25T15:18:00Z"/>
          <w:rFonts w:asciiTheme="minorHAnsi" w:eastAsiaTheme="minorEastAsia" w:hAnsiTheme="minorHAnsi" w:cstheme="minorBidi"/>
          <w:b w:val="0"/>
          <w:noProof/>
          <w:sz w:val="22"/>
          <w:szCs w:val="22"/>
        </w:rPr>
      </w:pPr>
      <w:ins w:id="73" w:author="FSO" w:date="2024-04-25T15:18:00Z">
        <w:r w:rsidRPr="00D22B09">
          <w:rPr>
            <w:rStyle w:val="Hyperlink"/>
            <w:noProof/>
          </w:rPr>
          <w:fldChar w:fldCharType="begin"/>
        </w:r>
        <w:r w:rsidRPr="00D22B09">
          <w:rPr>
            <w:rStyle w:val="Hyperlink"/>
            <w:noProof/>
          </w:rPr>
          <w:instrText xml:space="preserve"> </w:instrText>
        </w:r>
        <w:r>
          <w:rPr>
            <w:noProof/>
          </w:rPr>
          <w:instrText>HYPERLINK \l "_Toc164950759"</w:instrText>
        </w:r>
        <w:r w:rsidRPr="00D22B09">
          <w:rPr>
            <w:rStyle w:val="Hyperlink"/>
            <w:noProof/>
          </w:rPr>
          <w:instrText xml:space="preserve"> </w:instrText>
        </w:r>
        <w:r w:rsidRPr="00D22B09">
          <w:rPr>
            <w:rStyle w:val="Hyperlink"/>
            <w:noProof/>
          </w:rPr>
          <w:fldChar w:fldCharType="separate"/>
        </w:r>
        <w:r w:rsidRPr="00D22B09">
          <w:rPr>
            <w:rStyle w:val="Hyperlink"/>
            <w:noProof/>
          </w:rPr>
          <w:t>3.3</w:t>
        </w:r>
        <w:r>
          <w:rPr>
            <w:rFonts w:asciiTheme="minorHAnsi" w:eastAsiaTheme="minorEastAsia" w:hAnsiTheme="minorHAnsi" w:cstheme="minorBidi"/>
            <w:b w:val="0"/>
            <w:noProof/>
            <w:sz w:val="22"/>
            <w:szCs w:val="22"/>
          </w:rPr>
          <w:tab/>
        </w:r>
        <w:r w:rsidRPr="00D22B09">
          <w:rPr>
            <w:rStyle w:val="Hyperlink"/>
            <w:noProof/>
          </w:rPr>
          <w:t>Aggregation Activities</w:t>
        </w:r>
        <w:r>
          <w:rPr>
            <w:noProof/>
            <w:webHidden/>
          </w:rPr>
          <w:tab/>
        </w:r>
        <w:r>
          <w:rPr>
            <w:noProof/>
            <w:webHidden/>
          </w:rPr>
          <w:fldChar w:fldCharType="begin"/>
        </w:r>
        <w:r>
          <w:rPr>
            <w:noProof/>
            <w:webHidden/>
          </w:rPr>
          <w:instrText xml:space="preserve"> PAGEREF _Toc164950759 \h </w:instrText>
        </w:r>
      </w:ins>
      <w:r>
        <w:rPr>
          <w:noProof/>
          <w:webHidden/>
        </w:rPr>
      </w:r>
      <w:r>
        <w:rPr>
          <w:noProof/>
          <w:webHidden/>
        </w:rPr>
        <w:fldChar w:fldCharType="separate"/>
      </w:r>
      <w:ins w:id="74" w:author="FSO" w:date="2024-04-25T15:18:00Z">
        <w:r>
          <w:rPr>
            <w:noProof/>
            <w:webHidden/>
          </w:rPr>
          <w:t>16</w:t>
        </w:r>
        <w:r>
          <w:rPr>
            <w:noProof/>
            <w:webHidden/>
          </w:rPr>
          <w:fldChar w:fldCharType="end"/>
        </w:r>
        <w:r w:rsidRPr="00D22B09">
          <w:rPr>
            <w:rStyle w:val="Hyperlink"/>
            <w:noProof/>
          </w:rPr>
          <w:fldChar w:fldCharType="end"/>
        </w:r>
      </w:ins>
    </w:p>
    <w:p w14:paraId="3B7AE529" w14:textId="373B60A8" w:rsidR="0054264D" w:rsidRDefault="0054264D">
      <w:pPr>
        <w:pStyle w:val="TOC2"/>
        <w:rPr>
          <w:ins w:id="75" w:author="FSO" w:date="2024-04-25T15:18:00Z"/>
          <w:rFonts w:asciiTheme="minorHAnsi" w:eastAsiaTheme="minorEastAsia" w:hAnsiTheme="minorHAnsi" w:cstheme="minorBidi"/>
          <w:b w:val="0"/>
          <w:noProof/>
          <w:sz w:val="22"/>
          <w:szCs w:val="22"/>
        </w:rPr>
      </w:pPr>
      <w:ins w:id="76" w:author="FSO" w:date="2024-04-25T15:18:00Z">
        <w:r w:rsidRPr="00D22B09">
          <w:rPr>
            <w:rStyle w:val="Hyperlink"/>
            <w:noProof/>
          </w:rPr>
          <w:fldChar w:fldCharType="begin"/>
        </w:r>
        <w:r w:rsidRPr="00D22B09">
          <w:rPr>
            <w:rStyle w:val="Hyperlink"/>
            <w:noProof/>
          </w:rPr>
          <w:instrText xml:space="preserve"> </w:instrText>
        </w:r>
        <w:r>
          <w:rPr>
            <w:noProof/>
          </w:rPr>
          <w:instrText>HYPERLINK \l "_Toc164950760"</w:instrText>
        </w:r>
        <w:r w:rsidRPr="00D22B09">
          <w:rPr>
            <w:rStyle w:val="Hyperlink"/>
            <w:noProof/>
          </w:rPr>
          <w:instrText xml:space="preserve"> </w:instrText>
        </w:r>
        <w:r w:rsidRPr="00D22B09">
          <w:rPr>
            <w:rStyle w:val="Hyperlink"/>
            <w:noProof/>
          </w:rPr>
          <w:fldChar w:fldCharType="separate"/>
        </w:r>
        <w:r w:rsidRPr="00D22B09">
          <w:rPr>
            <w:rStyle w:val="Hyperlink"/>
            <w:noProof/>
          </w:rPr>
          <w:t>3.4</w:t>
        </w:r>
        <w:r>
          <w:rPr>
            <w:rFonts w:asciiTheme="minorHAnsi" w:eastAsiaTheme="minorEastAsia" w:hAnsiTheme="minorHAnsi" w:cstheme="minorBidi"/>
            <w:b w:val="0"/>
            <w:noProof/>
            <w:sz w:val="22"/>
            <w:szCs w:val="22"/>
          </w:rPr>
          <w:tab/>
        </w:r>
        <w:r w:rsidRPr="00D22B09">
          <w:rPr>
            <w:rStyle w:val="Hyperlink"/>
            <w:noProof/>
          </w:rPr>
          <w:t>Instruction Processing</w:t>
        </w:r>
        <w:r>
          <w:rPr>
            <w:noProof/>
            <w:webHidden/>
          </w:rPr>
          <w:tab/>
        </w:r>
        <w:r>
          <w:rPr>
            <w:noProof/>
            <w:webHidden/>
          </w:rPr>
          <w:fldChar w:fldCharType="begin"/>
        </w:r>
        <w:r>
          <w:rPr>
            <w:noProof/>
            <w:webHidden/>
          </w:rPr>
          <w:instrText xml:space="preserve"> PAGEREF _Toc164950760 \h </w:instrText>
        </w:r>
      </w:ins>
      <w:r>
        <w:rPr>
          <w:noProof/>
          <w:webHidden/>
        </w:rPr>
      </w:r>
      <w:r>
        <w:rPr>
          <w:noProof/>
          <w:webHidden/>
        </w:rPr>
        <w:fldChar w:fldCharType="separate"/>
      </w:r>
      <w:ins w:id="77" w:author="FSO" w:date="2024-04-25T15:18:00Z">
        <w:r>
          <w:rPr>
            <w:noProof/>
            <w:webHidden/>
          </w:rPr>
          <w:t>24</w:t>
        </w:r>
        <w:r>
          <w:rPr>
            <w:noProof/>
            <w:webHidden/>
          </w:rPr>
          <w:fldChar w:fldCharType="end"/>
        </w:r>
        <w:r w:rsidRPr="00D22B09">
          <w:rPr>
            <w:rStyle w:val="Hyperlink"/>
            <w:noProof/>
          </w:rPr>
          <w:fldChar w:fldCharType="end"/>
        </w:r>
      </w:ins>
    </w:p>
    <w:p w14:paraId="74B630A1" w14:textId="34ECEE20" w:rsidR="0054264D" w:rsidRDefault="0054264D">
      <w:pPr>
        <w:pStyle w:val="TOC1"/>
        <w:rPr>
          <w:ins w:id="78" w:author="FSO" w:date="2024-04-25T15:18:00Z"/>
          <w:rFonts w:asciiTheme="minorHAnsi" w:eastAsiaTheme="minorEastAsia" w:hAnsiTheme="minorHAnsi" w:cstheme="minorBidi"/>
          <w:b w:val="0"/>
          <w:noProof/>
          <w:sz w:val="22"/>
          <w:szCs w:val="22"/>
        </w:rPr>
      </w:pPr>
      <w:ins w:id="79" w:author="FSO" w:date="2024-04-25T15:18:00Z">
        <w:r w:rsidRPr="00D22B09">
          <w:rPr>
            <w:rStyle w:val="Hyperlink"/>
            <w:noProof/>
          </w:rPr>
          <w:fldChar w:fldCharType="begin"/>
        </w:r>
        <w:r w:rsidRPr="00D22B09">
          <w:rPr>
            <w:rStyle w:val="Hyperlink"/>
            <w:noProof/>
          </w:rPr>
          <w:instrText xml:space="preserve"> </w:instrText>
        </w:r>
        <w:r>
          <w:rPr>
            <w:noProof/>
          </w:rPr>
          <w:instrText>HYPERLINK \l "_Toc164950761"</w:instrText>
        </w:r>
        <w:r w:rsidRPr="00D22B09">
          <w:rPr>
            <w:rStyle w:val="Hyperlink"/>
            <w:noProof/>
          </w:rPr>
          <w:instrText xml:space="preserve"> </w:instrText>
        </w:r>
        <w:r w:rsidRPr="00D22B09">
          <w:rPr>
            <w:rStyle w:val="Hyperlink"/>
            <w:noProof/>
          </w:rPr>
          <w:fldChar w:fldCharType="separate"/>
        </w:r>
        <w:r w:rsidRPr="00D22B09">
          <w:rPr>
            <w:rStyle w:val="Hyperlink"/>
            <w:noProof/>
          </w:rPr>
          <w:t>4.</w:t>
        </w:r>
        <w:r>
          <w:rPr>
            <w:rFonts w:asciiTheme="minorHAnsi" w:eastAsiaTheme="minorEastAsia" w:hAnsiTheme="minorHAnsi" w:cstheme="minorBidi"/>
            <w:b w:val="0"/>
            <w:noProof/>
            <w:sz w:val="22"/>
            <w:szCs w:val="22"/>
          </w:rPr>
          <w:tab/>
        </w:r>
        <w:r w:rsidRPr="00D22B09">
          <w:rPr>
            <w:rStyle w:val="Hyperlink"/>
            <w:noProof/>
          </w:rPr>
          <w:t>Appendices</w:t>
        </w:r>
        <w:r>
          <w:rPr>
            <w:noProof/>
            <w:webHidden/>
          </w:rPr>
          <w:tab/>
        </w:r>
        <w:r>
          <w:rPr>
            <w:noProof/>
            <w:webHidden/>
          </w:rPr>
          <w:fldChar w:fldCharType="begin"/>
        </w:r>
        <w:r>
          <w:rPr>
            <w:noProof/>
            <w:webHidden/>
          </w:rPr>
          <w:instrText xml:space="preserve"> PAGEREF _Toc164950761 \h </w:instrText>
        </w:r>
      </w:ins>
      <w:r>
        <w:rPr>
          <w:noProof/>
          <w:webHidden/>
        </w:rPr>
      </w:r>
      <w:r>
        <w:rPr>
          <w:noProof/>
          <w:webHidden/>
        </w:rPr>
        <w:fldChar w:fldCharType="separate"/>
      </w:r>
      <w:ins w:id="80" w:author="FSO" w:date="2024-04-25T15:18:00Z">
        <w:r>
          <w:rPr>
            <w:noProof/>
            <w:webHidden/>
          </w:rPr>
          <w:t>25</w:t>
        </w:r>
        <w:r>
          <w:rPr>
            <w:noProof/>
            <w:webHidden/>
          </w:rPr>
          <w:fldChar w:fldCharType="end"/>
        </w:r>
        <w:r w:rsidRPr="00D22B09">
          <w:rPr>
            <w:rStyle w:val="Hyperlink"/>
            <w:noProof/>
          </w:rPr>
          <w:fldChar w:fldCharType="end"/>
        </w:r>
      </w:ins>
    </w:p>
    <w:p w14:paraId="0C748F6C" w14:textId="29180C99" w:rsidR="0054264D" w:rsidRDefault="0054264D">
      <w:pPr>
        <w:pStyle w:val="TOC2"/>
        <w:rPr>
          <w:ins w:id="81" w:author="FSO" w:date="2024-04-25T15:18:00Z"/>
          <w:rFonts w:asciiTheme="minorHAnsi" w:eastAsiaTheme="minorEastAsia" w:hAnsiTheme="minorHAnsi" w:cstheme="minorBidi"/>
          <w:b w:val="0"/>
          <w:noProof/>
          <w:sz w:val="22"/>
          <w:szCs w:val="22"/>
        </w:rPr>
      </w:pPr>
      <w:ins w:id="82" w:author="FSO" w:date="2024-04-25T15:18:00Z">
        <w:r w:rsidRPr="00D22B09">
          <w:rPr>
            <w:rStyle w:val="Hyperlink"/>
            <w:noProof/>
          </w:rPr>
          <w:fldChar w:fldCharType="begin"/>
        </w:r>
        <w:r w:rsidRPr="00D22B09">
          <w:rPr>
            <w:rStyle w:val="Hyperlink"/>
            <w:noProof/>
          </w:rPr>
          <w:instrText xml:space="preserve"> </w:instrText>
        </w:r>
        <w:r>
          <w:rPr>
            <w:noProof/>
          </w:rPr>
          <w:instrText>HYPERLINK \l "_Toc164950762"</w:instrText>
        </w:r>
        <w:r w:rsidRPr="00D22B09">
          <w:rPr>
            <w:rStyle w:val="Hyperlink"/>
            <w:noProof/>
          </w:rPr>
          <w:instrText xml:space="preserve"> </w:instrText>
        </w:r>
        <w:r w:rsidRPr="00D22B09">
          <w:rPr>
            <w:rStyle w:val="Hyperlink"/>
            <w:noProof/>
          </w:rPr>
          <w:fldChar w:fldCharType="separate"/>
        </w:r>
        <w:r w:rsidRPr="00D22B09">
          <w:rPr>
            <w:rStyle w:val="Hyperlink"/>
            <w:rFonts w:ascii="Times New Roman Bold" w:hAnsi="Times New Roman Bold"/>
            <w:noProof/>
          </w:rPr>
          <w:t>4.1</w:t>
        </w:r>
        <w:r>
          <w:rPr>
            <w:rFonts w:asciiTheme="minorHAnsi" w:eastAsiaTheme="minorEastAsia" w:hAnsiTheme="minorHAnsi" w:cstheme="minorBidi"/>
            <w:b w:val="0"/>
            <w:noProof/>
            <w:sz w:val="22"/>
            <w:szCs w:val="22"/>
          </w:rPr>
          <w:tab/>
        </w:r>
        <w:r w:rsidRPr="00D22B09">
          <w:rPr>
            <w:rStyle w:val="Hyperlink"/>
            <w:rFonts w:ascii="Times New Roman Bold" w:hAnsi="Times New Roman Bold"/>
            <w:noProof/>
          </w:rPr>
          <w:t>This page has intentionally been left blank.</w:t>
        </w:r>
        <w:r>
          <w:rPr>
            <w:noProof/>
            <w:webHidden/>
          </w:rPr>
          <w:tab/>
        </w:r>
        <w:r>
          <w:rPr>
            <w:noProof/>
            <w:webHidden/>
          </w:rPr>
          <w:fldChar w:fldCharType="begin"/>
        </w:r>
        <w:r>
          <w:rPr>
            <w:noProof/>
            <w:webHidden/>
          </w:rPr>
          <w:instrText xml:space="preserve"> PAGEREF _Toc164950762 \h </w:instrText>
        </w:r>
      </w:ins>
      <w:r>
        <w:rPr>
          <w:noProof/>
          <w:webHidden/>
        </w:rPr>
      </w:r>
      <w:r>
        <w:rPr>
          <w:noProof/>
          <w:webHidden/>
        </w:rPr>
        <w:fldChar w:fldCharType="separate"/>
      </w:r>
      <w:ins w:id="83" w:author="FSO" w:date="2024-04-25T15:18:00Z">
        <w:r>
          <w:rPr>
            <w:noProof/>
            <w:webHidden/>
          </w:rPr>
          <w:t>25</w:t>
        </w:r>
        <w:r>
          <w:rPr>
            <w:noProof/>
            <w:webHidden/>
          </w:rPr>
          <w:fldChar w:fldCharType="end"/>
        </w:r>
        <w:r w:rsidRPr="00D22B09">
          <w:rPr>
            <w:rStyle w:val="Hyperlink"/>
            <w:noProof/>
          </w:rPr>
          <w:fldChar w:fldCharType="end"/>
        </w:r>
      </w:ins>
    </w:p>
    <w:p w14:paraId="6EAECA52" w14:textId="2C92D9FC" w:rsidR="0054264D" w:rsidRDefault="0054264D">
      <w:pPr>
        <w:pStyle w:val="TOC2"/>
        <w:rPr>
          <w:ins w:id="84" w:author="FSO" w:date="2024-04-25T15:18:00Z"/>
          <w:rFonts w:asciiTheme="minorHAnsi" w:eastAsiaTheme="minorEastAsia" w:hAnsiTheme="minorHAnsi" w:cstheme="minorBidi"/>
          <w:b w:val="0"/>
          <w:noProof/>
          <w:sz w:val="22"/>
          <w:szCs w:val="22"/>
        </w:rPr>
      </w:pPr>
      <w:ins w:id="85" w:author="FSO" w:date="2024-04-25T15:18:00Z">
        <w:r w:rsidRPr="00D22B09">
          <w:rPr>
            <w:rStyle w:val="Hyperlink"/>
            <w:noProof/>
          </w:rPr>
          <w:fldChar w:fldCharType="begin"/>
        </w:r>
        <w:r w:rsidRPr="00D22B09">
          <w:rPr>
            <w:rStyle w:val="Hyperlink"/>
            <w:noProof/>
          </w:rPr>
          <w:instrText xml:space="preserve"> </w:instrText>
        </w:r>
        <w:r>
          <w:rPr>
            <w:noProof/>
          </w:rPr>
          <w:instrText>HYPERLINK \l "_Toc164950763"</w:instrText>
        </w:r>
        <w:r w:rsidRPr="00D22B09">
          <w:rPr>
            <w:rStyle w:val="Hyperlink"/>
            <w:noProof/>
          </w:rPr>
          <w:instrText xml:space="preserve"> </w:instrText>
        </w:r>
        <w:r w:rsidRPr="00D22B09">
          <w:rPr>
            <w:rStyle w:val="Hyperlink"/>
            <w:noProof/>
          </w:rPr>
          <w:fldChar w:fldCharType="separate"/>
        </w:r>
        <w:r w:rsidRPr="00D22B09">
          <w:rPr>
            <w:rStyle w:val="Hyperlink"/>
            <w:noProof/>
          </w:rPr>
          <w:t>4.2</w:t>
        </w:r>
        <w:r>
          <w:rPr>
            <w:rFonts w:asciiTheme="minorHAnsi" w:eastAsiaTheme="minorEastAsia" w:hAnsiTheme="minorHAnsi" w:cstheme="minorBidi"/>
            <w:b w:val="0"/>
            <w:noProof/>
            <w:sz w:val="22"/>
            <w:szCs w:val="22"/>
          </w:rPr>
          <w:tab/>
        </w:r>
        <w:r w:rsidRPr="00D22B09">
          <w:rPr>
            <w:rStyle w:val="Hyperlink"/>
            <w:noProof/>
          </w:rPr>
          <w:t>Data Validation</w:t>
        </w:r>
        <w:r>
          <w:rPr>
            <w:noProof/>
            <w:webHidden/>
          </w:rPr>
          <w:tab/>
        </w:r>
        <w:r>
          <w:rPr>
            <w:noProof/>
            <w:webHidden/>
          </w:rPr>
          <w:fldChar w:fldCharType="begin"/>
        </w:r>
        <w:r>
          <w:rPr>
            <w:noProof/>
            <w:webHidden/>
          </w:rPr>
          <w:instrText xml:space="preserve"> PAGEREF _Toc164950763 \h </w:instrText>
        </w:r>
      </w:ins>
      <w:r>
        <w:rPr>
          <w:noProof/>
          <w:webHidden/>
        </w:rPr>
      </w:r>
      <w:r>
        <w:rPr>
          <w:noProof/>
          <w:webHidden/>
        </w:rPr>
        <w:fldChar w:fldCharType="separate"/>
      </w:r>
      <w:ins w:id="86" w:author="FSO" w:date="2024-04-25T15:18:00Z">
        <w:r>
          <w:rPr>
            <w:noProof/>
            <w:webHidden/>
          </w:rPr>
          <w:t>26</w:t>
        </w:r>
        <w:r>
          <w:rPr>
            <w:noProof/>
            <w:webHidden/>
          </w:rPr>
          <w:fldChar w:fldCharType="end"/>
        </w:r>
        <w:r w:rsidRPr="00D22B09">
          <w:rPr>
            <w:rStyle w:val="Hyperlink"/>
            <w:noProof/>
          </w:rPr>
          <w:fldChar w:fldCharType="end"/>
        </w:r>
      </w:ins>
    </w:p>
    <w:p w14:paraId="42948C72" w14:textId="74B3CE13" w:rsidR="0054264D" w:rsidRDefault="0054264D">
      <w:pPr>
        <w:pStyle w:val="TOC2"/>
        <w:rPr>
          <w:ins w:id="87" w:author="FSO" w:date="2024-04-25T15:18:00Z"/>
          <w:rFonts w:asciiTheme="minorHAnsi" w:eastAsiaTheme="minorEastAsia" w:hAnsiTheme="minorHAnsi" w:cstheme="minorBidi"/>
          <w:b w:val="0"/>
          <w:noProof/>
          <w:sz w:val="22"/>
          <w:szCs w:val="22"/>
        </w:rPr>
      </w:pPr>
      <w:ins w:id="88" w:author="FSO" w:date="2024-04-25T15:18:00Z">
        <w:r w:rsidRPr="00D22B09">
          <w:rPr>
            <w:rStyle w:val="Hyperlink"/>
            <w:noProof/>
          </w:rPr>
          <w:fldChar w:fldCharType="begin"/>
        </w:r>
        <w:r w:rsidRPr="00D22B09">
          <w:rPr>
            <w:rStyle w:val="Hyperlink"/>
            <w:noProof/>
          </w:rPr>
          <w:instrText xml:space="preserve"> </w:instrText>
        </w:r>
        <w:r>
          <w:rPr>
            <w:noProof/>
          </w:rPr>
          <w:instrText>HYPERLINK \l "_Toc164950764"</w:instrText>
        </w:r>
        <w:r w:rsidRPr="00D22B09">
          <w:rPr>
            <w:rStyle w:val="Hyperlink"/>
            <w:noProof/>
          </w:rPr>
          <w:instrText xml:space="preserve"> </w:instrText>
        </w:r>
        <w:r w:rsidRPr="00D22B09">
          <w:rPr>
            <w:rStyle w:val="Hyperlink"/>
            <w:noProof/>
          </w:rPr>
          <w:fldChar w:fldCharType="separate"/>
        </w:r>
        <w:r w:rsidRPr="00D22B09">
          <w:rPr>
            <w:rStyle w:val="Hyperlink"/>
            <w:noProof/>
          </w:rPr>
          <w:t>4.3</w:t>
        </w:r>
        <w:r>
          <w:rPr>
            <w:rFonts w:asciiTheme="minorHAnsi" w:eastAsiaTheme="minorEastAsia" w:hAnsiTheme="minorHAnsi" w:cstheme="minorBidi"/>
            <w:b w:val="0"/>
            <w:noProof/>
            <w:sz w:val="22"/>
            <w:szCs w:val="22"/>
          </w:rPr>
          <w:tab/>
        </w:r>
        <w:r w:rsidRPr="00D22B09">
          <w:rPr>
            <w:rStyle w:val="Hyperlink"/>
            <w:noProof/>
          </w:rPr>
          <w:t>Validation of Data Aggregation and Settlements Timetable File</w:t>
        </w:r>
        <w:r>
          <w:rPr>
            <w:noProof/>
            <w:webHidden/>
          </w:rPr>
          <w:tab/>
        </w:r>
        <w:r>
          <w:rPr>
            <w:noProof/>
            <w:webHidden/>
          </w:rPr>
          <w:fldChar w:fldCharType="begin"/>
        </w:r>
        <w:r>
          <w:rPr>
            <w:noProof/>
            <w:webHidden/>
          </w:rPr>
          <w:instrText xml:space="preserve"> PAGEREF _Toc164950764 \h </w:instrText>
        </w:r>
      </w:ins>
      <w:r>
        <w:rPr>
          <w:noProof/>
          <w:webHidden/>
        </w:rPr>
      </w:r>
      <w:r>
        <w:rPr>
          <w:noProof/>
          <w:webHidden/>
        </w:rPr>
        <w:fldChar w:fldCharType="separate"/>
      </w:r>
      <w:ins w:id="89" w:author="FSO" w:date="2024-04-25T15:18:00Z">
        <w:r>
          <w:rPr>
            <w:noProof/>
            <w:webHidden/>
          </w:rPr>
          <w:t>43</w:t>
        </w:r>
        <w:r>
          <w:rPr>
            <w:noProof/>
            <w:webHidden/>
          </w:rPr>
          <w:fldChar w:fldCharType="end"/>
        </w:r>
        <w:r w:rsidRPr="00D22B09">
          <w:rPr>
            <w:rStyle w:val="Hyperlink"/>
            <w:noProof/>
          </w:rPr>
          <w:fldChar w:fldCharType="end"/>
        </w:r>
      </w:ins>
    </w:p>
    <w:p w14:paraId="57DCD78A" w14:textId="2890CAAE" w:rsidR="0054264D" w:rsidRDefault="0054264D">
      <w:pPr>
        <w:pStyle w:val="TOC2"/>
        <w:rPr>
          <w:ins w:id="90" w:author="FSO" w:date="2024-04-25T15:18:00Z"/>
          <w:rFonts w:asciiTheme="minorHAnsi" w:eastAsiaTheme="minorEastAsia" w:hAnsiTheme="minorHAnsi" w:cstheme="minorBidi"/>
          <w:b w:val="0"/>
          <w:noProof/>
          <w:sz w:val="22"/>
          <w:szCs w:val="22"/>
        </w:rPr>
      </w:pPr>
      <w:ins w:id="91" w:author="FSO" w:date="2024-04-25T15:18:00Z">
        <w:r w:rsidRPr="00D22B09">
          <w:rPr>
            <w:rStyle w:val="Hyperlink"/>
            <w:noProof/>
          </w:rPr>
          <w:fldChar w:fldCharType="begin"/>
        </w:r>
        <w:r w:rsidRPr="00D22B09">
          <w:rPr>
            <w:rStyle w:val="Hyperlink"/>
            <w:noProof/>
          </w:rPr>
          <w:instrText xml:space="preserve"> </w:instrText>
        </w:r>
        <w:r>
          <w:rPr>
            <w:noProof/>
          </w:rPr>
          <w:instrText>HYPERLINK \l "_Toc164950765"</w:instrText>
        </w:r>
        <w:r w:rsidRPr="00D22B09">
          <w:rPr>
            <w:rStyle w:val="Hyperlink"/>
            <w:noProof/>
          </w:rPr>
          <w:instrText xml:space="preserve"> </w:instrText>
        </w:r>
        <w:r w:rsidRPr="00D22B09">
          <w:rPr>
            <w:rStyle w:val="Hyperlink"/>
            <w:noProof/>
          </w:rPr>
          <w:fldChar w:fldCharType="separate"/>
        </w:r>
        <w:r w:rsidRPr="00D22B09">
          <w:rPr>
            <w:rStyle w:val="Hyperlink"/>
            <w:noProof/>
          </w:rPr>
          <w:t>4.4</w:t>
        </w:r>
        <w:r>
          <w:rPr>
            <w:rFonts w:asciiTheme="minorHAnsi" w:eastAsiaTheme="minorEastAsia" w:hAnsiTheme="minorHAnsi" w:cstheme="minorBidi"/>
            <w:b w:val="0"/>
            <w:noProof/>
            <w:sz w:val="22"/>
            <w:szCs w:val="22"/>
          </w:rPr>
          <w:tab/>
        </w:r>
        <w:r w:rsidRPr="00D22B09">
          <w:rPr>
            <w:rStyle w:val="Hyperlink"/>
            <w:noProof/>
          </w:rPr>
          <w:t>Functional Requirements</w:t>
        </w:r>
        <w:r>
          <w:rPr>
            <w:noProof/>
            <w:webHidden/>
          </w:rPr>
          <w:tab/>
        </w:r>
        <w:r>
          <w:rPr>
            <w:noProof/>
            <w:webHidden/>
          </w:rPr>
          <w:fldChar w:fldCharType="begin"/>
        </w:r>
        <w:r>
          <w:rPr>
            <w:noProof/>
            <w:webHidden/>
          </w:rPr>
          <w:instrText xml:space="preserve"> PAGEREF _Toc164950765 \h </w:instrText>
        </w:r>
      </w:ins>
      <w:r>
        <w:rPr>
          <w:noProof/>
          <w:webHidden/>
        </w:rPr>
      </w:r>
      <w:r>
        <w:rPr>
          <w:noProof/>
          <w:webHidden/>
        </w:rPr>
        <w:fldChar w:fldCharType="separate"/>
      </w:r>
      <w:ins w:id="92" w:author="FSO" w:date="2024-04-25T15:18:00Z">
        <w:r>
          <w:rPr>
            <w:noProof/>
            <w:webHidden/>
          </w:rPr>
          <w:t>43</w:t>
        </w:r>
        <w:r>
          <w:rPr>
            <w:noProof/>
            <w:webHidden/>
          </w:rPr>
          <w:fldChar w:fldCharType="end"/>
        </w:r>
        <w:r w:rsidRPr="00D22B09">
          <w:rPr>
            <w:rStyle w:val="Hyperlink"/>
            <w:noProof/>
          </w:rPr>
          <w:fldChar w:fldCharType="end"/>
        </w:r>
      </w:ins>
    </w:p>
    <w:p w14:paraId="4E45B913" w14:textId="77A9738A" w:rsidR="0054264D" w:rsidRDefault="0054264D">
      <w:pPr>
        <w:pStyle w:val="TOC2"/>
        <w:rPr>
          <w:ins w:id="93" w:author="FSO" w:date="2024-04-25T15:18:00Z"/>
          <w:rFonts w:asciiTheme="minorHAnsi" w:eastAsiaTheme="minorEastAsia" w:hAnsiTheme="minorHAnsi" w:cstheme="minorBidi"/>
          <w:b w:val="0"/>
          <w:noProof/>
          <w:sz w:val="22"/>
          <w:szCs w:val="22"/>
        </w:rPr>
      </w:pPr>
      <w:ins w:id="94" w:author="FSO" w:date="2024-04-25T15:18:00Z">
        <w:r w:rsidRPr="00D22B09">
          <w:rPr>
            <w:rStyle w:val="Hyperlink"/>
            <w:noProof/>
          </w:rPr>
          <w:fldChar w:fldCharType="begin"/>
        </w:r>
        <w:r w:rsidRPr="00D22B09">
          <w:rPr>
            <w:rStyle w:val="Hyperlink"/>
            <w:noProof/>
          </w:rPr>
          <w:instrText xml:space="preserve"> </w:instrText>
        </w:r>
        <w:r>
          <w:rPr>
            <w:noProof/>
          </w:rPr>
          <w:instrText>HYPERLINK \l "_Toc164950766"</w:instrText>
        </w:r>
        <w:r w:rsidRPr="00D22B09">
          <w:rPr>
            <w:rStyle w:val="Hyperlink"/>
            <w:noProof/>
          </w:rPr>
          <w:instrText xml:space="preserve"> </w:instrText>
        </w:r>
        <w:r w:rsidRPr="00D22B09">
          <w:rPr>
            <w:rStyle w:val="Hyperlink"/>
            <w:noProof/>
          </w:rPr>
          <w:fldChar w:fldCharType="separate"/>
        </w:r>
        <w:r w:rsidRPr="00D22B09">
          <w:rPr>
            <w:rStyle w:val="Hyperlink"/>
            <w:noProof/>
          </w:rPr>
          <w:t>4.5</w:t>
        </w:r>
        <w:r>
          <w:rPr>
            <w:rFonts w:asciiTheme="minorHAnsi" w:eastAsiaTheme="minorEastAsia" w:hAnsiTheme="minorHAnsi" w:cstheme="minorBidi"/>
            <w:b w:val="0"/>
            <w:noProof/>
            <w:sz w:val="22"/>
            <w:szCs w:val="22"/>
          </w:rPr>
          <w:tab/>
        </w:r>
        <w:r w:rsidRPr="00D22B09">
          <w:rPr>
            <w:rStyle w:val="Hyperlink"/>
            <w:noProof/>
          </w:rPr>
          <w:t>Non Functional Requirements</w:t>
        </w:r>
        <w:r>
          <w:rPr>
            <w:noProof/>
            <w:webHidden/>
          </w:rPr>
          <w:tab/>
        </w:r>
        <w:r>
          <w:rPr>
            <w:noProof/>
            <w:webHidden/>
          </w:rPr>
          <w:fldChar w:fldCharType="begin"/>
        </w:r>
        <w:r>
          <w:rPr>
            <w:noProof/>
            <w:webHidden/>
          </w:rPr>
          <w:instrText xml:space="preserve"> PAGEREF _Toc164950766 \h </w:instrText>
        </w:r>
      </w:ins>
      <w:r>
        <w:rPr>
          <w:noProof/>
          <w:webHidden/>
        </w:rPr>
      </w:r>
      <w:r>
        <w:rPr>
          <w:noProof/>
          <w:webHidden/>
        </w:rPr>
        <w:fldChar w:fldCharType="separate"/>
      </w:r>
      <w:ins w:id="95" w:author="FSO" w:date="2024-04-25T15:18:00Z">
        <w:r>
          <w:rPr>
            <w:noProof/>
            <w:webHidden/>
          </w:rPr>
          <w:t>48</w:t>
        </w:r>
        <w:r>
          <w:rPr>
            <w:noProof/>
            <w:webHidden/>
          </w:rPr>
          <w:fldChar w:fldCharType="end"/>
        </w:r>
        <w:r w:rsidRPr="00D22B09">
          <w:rPr>
            <w:rStyle w:val="Hyperlink"/>
            <w:noProof/>
          </w:rPr>
          <w:fldChar w:fldCharType="end"/>
        </w:r>
      </w:ins>
    </w:p>
    <w:p w14:paraId="63D9F5FA" w14:textId="34FA1124" w:rsidR="0054264D" w:rsidRDefault="0054264D">
      <w:pPr>
        <w:pStyle w:val="TOC2"/>
        <w:rPr>
          <w:ins w:id="96" w:author="FSO" w:date="2024-04-25T15:18:00Z"/>
          <w:rFonts w:asciiTheme="minorHAnsi" w:eastAsiaTheme="minorEastAsia" w:hAnsiTheme="minorHAnsi" w:cstheme="minorBidi"/>
          <w:b w:val="0"/>
          <w:noProof/>
          <w:sz w:val="22"/>
          <w:szCs w:val="22"/>
        </w:rPr>
      </w:pPr>
      <w:ins w:id="97" w:author="FSO" w:date="2024-04-25T15:18:00Z">
        <w:r w:rsidRPr="00D22B09">
          <w:rPr>
            <w:rStyle w:val="Hyperlink"/>
            <w:noProof/>
          </w:rPr>
          <w:fldChar w:fldCharType="begin"/>
        </w:r>
        <w:r w:rsidRPr="00D22B09">
          <w:rPr>
            <w:rStyle w:val="Hyperlink"/>
            <w:noProof/>
          </w:rPr>
          <w:instrText xml:space="preserve"> </w:instrText>
        </w:r>
        <w:r>
          <w:rPr>
            <w:noProof/>
          </w:rPr>
          <w:instrText>HYPERLINK \l "_Toc164950767"</w:instrText>
        </w:r>
        <w:r w:rsidRPr="00D22B09">
          <w:rPr>
            <w:rStyle w:val="Hyperlink"/>
            <w:noProof/>
          </w:rPr>
          <w:instrText xml:space="preserve"> </w:instrText>
        </w:r>
        <w:r w:rsidRPr="00D22B09">
          <w:rPr>
            <w:rStyle w:val="Hyperlink"/>
            <w:noProof/>
          </w:rPr>
          <w:fldChar w:fldCharType="separate"/>
        </w:r>
        <w:r w:rsidRPr="00D22B09">
          <w:rPr>
            <w:rStyle w:val="Hyperlink"/>
            <w:noProof/>
          </w:rPr>
          <w:t>4.6</w:t>
        </w:r>
        <w:r>
          <w:rPr>
            <w:rFonts w:asciiTheme="minorHAnsi" w:eastAsiaTheme="minorEastAsia" w:hAnsiTheme="minorHAnsi" w:cstheme="minorBidi"/>
            <w:b w:val="0"/>
            <w:noProof/>
            <w:sz w:val="22"/>
            <w:szCs w:val="22"/>
          </w:rPr>
          <w:tab/>
        </w:r>
        <w:r w:rsidRPr="00D22B09">
          <w:rPr>
            <w:rStyle w:val="Hyperlink"/>
            <w:noProof/>
          </w:rPr>
          <w:t>Operational Requirements</w:t>
        </w:r>
        <w:r>
          <w:rPr>
            <w:noProof/>
            <w:webHidden/>
          </w:rPr>
          <w:tab/>
        </w:r>
        <w:r>
          <w:rPr>
            <w:noProof/>
            <w:webHidden/>
          </w:rPr>
          <w:fldChar w:fldCharType="begin"/>
        </w:r>
        <w:r>
          <w:rPr>
            <w:noProof/>
            <w:webHidden/>
          </w:rPr>
          <w:instrText xml:space="preserve"> PAGEREF _Toc164950767 \h </w:instrText>
        </w:r>
      </w:ins>
      <w:r>
        <w:rPr>
          <w:noProof/>
          <w:webHidden/>
        </w:rPr>
      </w:r>
      <w:r>
        <w:rPr>
          <w:noProof/>
          <w:webHidden/>
        </w:rPr>
        <w:fldChar w:fldCharType="separate"/>
      </w:r>
      <w:ins w:id="98" w:author="FSO" w:date="2024-04-25T15:18:00Z">
        <w:r>
          <w:rPr>
            <w:noProof/>
            <w:webHidden/>
          </w:rPr>
          <w:t>51</w:t>
        </w:r>
        <w:r>
          <w:rPr>
            <w:noProof/>
            <w:webHidden/>
          </w:rPr>
          <w:fldChar w:fldCharType="end"/>
        </w:r>
        <w:r w:rsidRPr="00D22B09">
          <w:rPr>
            <w:rStyle w:val="Hyperlink"/>
            <w:noProof/>
          </w:rPr>
          <w:fldChar w:fldCharType="end"/>
        </w:r>
      </w:ins>
    </w:p>
    <w:p w14:paraId="3BBE5D20" w14:textId="1ED36367" w:rsidR="0054264D" w:rsidRDefault="0054264D">
      <w:pPr>
        <w:pStyle w:val="TOC2"/>
        <w:rPr>
          <w:ins w:id="99" w:author="FSO" w:date="2024-04-25T15:18:00Z"/>
          <w:rFonts w:asciiTheme="minorHAnsi" w:eastAsiaTheme="minorEastAsia" w:hAnsiTheme="minorHAnsi" w:cstheme="minorBidi"/>
          <w:b w:val="0"/>
          <w:noProof/>
          <w:sz w:val="22"/>
          <w:szCs w:val="22"/>
        </w:rPr>
      </w:pPr>
      <w:ins w:id="100" w:author="FSO" w:date="2024-04-25T15:18:00Z">
        <w:r w:rsidRPr="00D22B09">
          <w:rPr>
            <w:rStyle w:val="Hyperlink"/>
            <w:noProof/>
          </w:rPr>
          <w:fldChar w:fldCharType="begin"/>
        </w:r>
        <w:r w:rsidRPr="00D22B09">
          <w:rPr>
            <w:rStyle w:val="Hyperlink"/>
            <w:noProof/>
          </w:rPr>
          <w:instrText xml:space="preserve"> </w:instrText>
        </w:r>
        <w:r>
          <w:rPr>
            <w:noProof/>
          </w:rPr>
          <w:instrText>HYPERLINK \l "_Toc164950768"</w:instrText>
        </w:r>
        <w:r w:rsidRPr="00D22B09">
          <w:rPr>
            <w:rStyle w:val="Hyperlink"/>
            <w:noProof/>
          </w:rPr>
          <w:instrText xml:space="preserve"> </w:instrText>
        </w:r>
        <w:r w:rsidRPr="00D22B09">
          <w:rPr>
            <w:rStyle w:val="Hyperlink"/>
            <w:noProof/>
          </w:rPr>
          <w:fldChar w:fldCharType="separate"/>
        </w:r>
        <w:r w:rsidRPr="00D22B09">
          <w:rPr>
            <w:rStyle w:val="Hyperlink"/>
            <w:noProof/>
          </w:rPr>
          <w:t>4.7</w:t>
        </w:r>
        <w:r>
          <w:rPr>
            <w:rFonts w:asciiTheme="minorHAnsi" w:eastAsiaTheme="minorEastAsia" w:hAnsiTheme="minorHAnsi" w:cstheme="minorBidi"/>
            <w:b w:val="0"/>
            <w:noProof/>
            <w:sz w:val="22"/>
            <w:szCs w:val="22"/>
          </w:rPr>
          <w:tab/>
        </w:r>
        <w:r w:rsidRPr="00D22B09">
          <w:rPr>
            <w:rStyle w:val="Hyperlink"/>
            <w:noProof/>
          </w:rPr>
          <w:t>Instruction Processing – Problem Management Log Information Requirement</w:t>
        </w:r>
        <w:r>
          <w:rPr>
            <w:noProof/>
            <w:webHidden/>
          </w:rPr>
          <w:tab/>
        </w:r>
        <w:r>
          <w:rPr>
            <w:noProof/>
            <w:webHidden/>
          </w:rPr>
          <w:fldChar w:fldCharType="begin"/>
        </w:r>
        <w:r>
          <w:rPr>
            <w:noProof/>
            <w:webHidden/>
          </w:rPr>
          <w:instrText xml:space="preserve"> PAGEREF _Toc164950768 \h </w:instrText>
        </w:r>
      </w:ins>
      <w:r>
        <w:rPr>
          <w:noProof/>
          <w:webHidden/>
        </w:rPr>
      </w:r>
      <w:r>
        <w:rPr>
          <w:noProof/>
          <w:webHidden/>
        </w:rPr>
        <w:fldChar w:fldCharType="separate"/>
      </w:r>
      <w:ins w:id="101" w:author="FSO" w:date="2024-04-25T15:18:00Z">
        <w:r>
          <w:rPr>
            <w:noProof/>
            <w:webHidden/>
          </w:rPr>
          <w:t>53</w:t>
        </w:r>
        <w:r>
          <w:rPr>
            <w:noProof/>
            <w:webHidden/>
          </w:rPr>
          <w:fldChar w:fldCharType="end"/>
        </w:r>
        <w:r w:rsidRPr="00D22B09">
          <w:rPr>
            <w:rStyle w:val="Hyperlink"/>
            <w:noProof/>
          </w:rPr>
          <w:fldChar w:fldCharType="end"/>
        </w:r>
      </w:ins>
    </w:p>
    <w:p w14:paraId="11075E48" w14:textId="0A3424BB" w:rsidR="0054264D" w:rsidRDefault="0054264D">
      <w:pPr>
        <w:pStyle w:val="TOC2"/>
        <w:rPr>
          <w:ins w:id="102" w:author="FSO" w:date="2024-04-25T15:18:00Z"/>
          <w:rFonts w:asciiTheme="minorHAnsi" w:eastAsiaTheme="minorEastAsia" w:hAnsiTheme="minorHAnsi" w:cstheme="minorBidi"/>
          <w:b w:val="0"/>
          <w:noProof/>
          <w:sz w:val="22"/>
          <w:szCs w:val="22"/>
        </w:rPr>
      </w:pPr>
      <w:ins w:id="103" w:author="FSO" w:date="2024-04-25T15:18:00Z">
        <w:r w:rsidRPr="00D22B09">
          <w:rPr>
            <w:rStyle w:val="Hyperlink"/>
            <w:noProof/>
          </w:rPr>
          <w:fldChar w:fldCharType="begin"/>
        </w:r>
        <w:r w:rsidRPr="00D22B09">
          <w:rPr>
            <w:rStyle w:val="Hyperlink"/>
            <w:noProof/>
          </w:rPr>
          <w:instrText xml:space="preserve"> </w:instrText>
        </w:r>
        <w:r>
          <w:rPr>
            <w:noProof/>
          </w:rPr>
          <w:instrText>HYPERLINK \l "_Toc164950769"</w:instrText>
        </w:r>
        <w:r w:rsidRPr="00D22B09">
          <w:rPr>
            <w:rStyle w:val="Hyperlink"/>
            <w:noProof/>
          </w:rPr>
          <w:instrText xml:space="preserve"> </w:instrText>
        </w:r>
        <w:r w:rsidRPr="00D22B09">
          <w:rPr>
            <w:rStyle w:val="Hyperlink"/>
            <w:noProof/>
          </w:rPr>
          <w:fldChar w:fldCharType="separate"/>
        </w:r>
        <w:r w:rsidRPr="00D22B09">
          <w:rPr>
            <w:rStyle w:val="Hyperlink"/>
            <w:noProof/>
          </w:rPr>
          <w:t>AMENDMENT RECORD – BSCP505</w:t>
        </w:r>
        <w:r>
          <w:rPr>
            <w:noProof/>
            <w:webHidden/>
          </w:rPr>
          <w:tab/>
        </w:r>
        <w:r>
          <w:rPr>
            <w:noProof/>
            <w:webHidden/>
          </w:rPr>
          <w:fldChar w:fldCharType="begin"/>
        </w:r>
        <w:r>
          <w:rPr>
            <w:noProof/>
            <w:webHidden/>
          </w:rPr>
          <w:instrText xml:space="preserve"> PAGEREF _Toc164950769 \h </w:instrText>
        </w:r>
      </w:ins>
      <w:r>
        <w:rPr>
          <w:noProof/>
          <w:webHidden/>
        </w:rPr>
      </w:r>
      <w:r>
        <w:rPr>
          <w:noProof/>
          <w:webHidden/>
        </w:rPr>
        <w:fldChar w:fldCharType="separate"/>
      </w:r>
      <w:ins w:id="104" w:author="FSO" w:date="2024-04-25T15:18:00Z">
        <w:r>
          <w:rPr>
            <w:noProof/>
            <w:webHidden/>
          </w:rPr>
          <w:t>54</w:t>
        </w:r>
        <w:r>
          <w:rPr>
            <w:noProof/>
            <w:webHidden/>
          </w:rPr>
          <w:fldChar w:fldCharType="end"/>
        </w:r>
        <w:r w:rsidRPr="00D22B09">
          <w:rPr>
            <w:rStyle w:val="Hyperlink"/>
            <w:noProof/>
          </w:rPr>
          <w:fldChar w:fldCharType="end"/>
        </w:r>
      </w:ins>
    </w:p>
    <w:p w14:paraId="2EB0110B" w14:textId="353AACBE" w:rsidR="008B495A" w:rsidDel="0054264D" w:rsidRDefault="008B495A">
      <w:pPr>
        <w:pStyle w:val="TOC1"/>
        <w:rPr>
          <w:del w:id="105" w:author="FSO" w:date="2024-04-25T15:18:00Z"/>
          <w:rFonts w:asciiTheme="minorHAnsi" w:eastAsiaTheme="minorEastAsia" w:hAnsiTheme="minorHAnsi" w:cstheme="minorBidi"/>
          <w:b w:val="0"/>
          <w:noProof/>
          <w:sz w:val="22"/>
          <w:szCs w:val="22"/>
        </w:rPr>
      </w:pPr>
      <w:del w:id="106" w:author="FSO" w:date="2024-04-25T15:18:00Z">
        <w:r w:rsidRPr="0001769F" w:rsidDel="0054264D">
          <w:delText>1.</w:delText>
        </w:r>
        <w:r w:rsidDel="0054264D">
          <w:rPr>
            <w:rFonts w:asciiTheme="minorHAnsi" w:eastAsiaTheme="minorEastAsia" w:hAnsiTheme="minorHAnsi" w:cstheme="minorBidi"/>
            <w:b w:val="0"/>
            <w:noProof/>
            <w:sz w:val="22"/>
            <w:szCs w:val="22"/>
          </w:rPr>
          <w:tab/>
        </w:r>
        <w:r w:rsidRPr="0001769F" w:rsidDel="0054264D">
          <w:delText>Introduction</w:delText>
        </w:r>
        <w:r w:rsidDel="0054264D">
          <w:rPr>
            <w:noProof/>
            <w:webHidden/>
          </w:rPr>
          <w:tab/>
          <w:delText>3</w:delText>
        </w:r>
      </w:del>
    </w:p>
    <w:p w14:paraId="338AA964" w14:textId="22CF026E" w:rsidR="008B495A" w:rsidDel="0054264D" w:rsidRDefault="008B495A">
      <w:pPr>
        <w:pStyle w:val="TOC2"/>
        <w:rPr>
          <w:del w:id="107" w:author="FSO" w:date="2024-04-25T15:18:00Z"/>
          <w:rFonts w:asciiTheme="minorHAnsi" w:eastAsiaTheme="minorEastAsia" w:hAnsiTheme="minorHAnsi" w:cstheme="minorBidi"/>
          <w:b w:val="0"/>
          <w:noProof/>
          <w:sz w:val="22"/>
          <w:szCs w:val="22"/>
        </w:rPr>
      </w:pPr>
      <w:del w:id="108" w:author="FSO" w:date="2024-04-25T15:18:00Z">
        <w:r w:rsidRPr="0001769F" w:rsidDel="0054264D">
          <w:delText>1.1</w:delText>
        </w:r>
        <w:r w:rsidDel="0054264D">
          <w:rPr>
            <w:rFonts w:asciiTheme="minorHAnsi" w:eastAsiaTheme="minorEastAsia" w:hAnsiTheme="minorHAnsi" w:cstheme="minorBidi"/>
            <w:b w:val="0"/>
            <w:noProof/>
            <w:sz w:val="22"/>
            <w:szCs w:val="22"/>
          </w:rPr>
          <w:tab/>
        </w:r>
        <w:r w:rsidRPr="0001769F" w:rsidDel="0054264D">
          <w:delText>Scope and Purpose of the Procedure</w:delText>
        </w:r>
        <w:r w:rsidDel="0054264D">
          <w:rPr>
            <w:noProof/>
            <w:webHidden/>
          </w:rPr>
          <w:tab/>
          <w:delText>3</w:delText>
        </w:r>
      </w:del>
    </w:p>
    <w:p w14:paraId="6991255C" w14:textId="14F788BB" w:rsidR="008B495A" w:rsidDel="0054264D" w:rsidRDefault="008B495A">
      <w:pPr>
        <w:pStyle w:val="TOC2"/>
        <w:rPr>
          <w:del w:id="109" w:author="FSO" w:date="2024-04-25T15:18:00Z"/>
          <w:rFonts w:asciiTheme="minorHAnsi" w:eastAsiaTheme="minorEastAsia" w:hAnsiTheme="minorHAnsi" w:cstheme="minorBidi"/>
          <w:b w:val="0"/>
          <w:noProof/>
          <w:sz w:val="22"/>
          <w:szCs w:val="22"/>
        </w:rPr>
      </w:pPr>
      <w:del w:id="110" w:author="FSO" w:date="2024-04-25T15:18:00Z">
        <w:r w:rsidRPr="0001769F" w:rsidDel="0054264D">
          <w:delText>1.2</w:delText>
        </w:r>
        <w:r w:rsidDel="0054264D">
          <w:rPr>
            <w:rFonts w:asciiTheme="minorHAnsi" w:eastAsiaTheme="minorEastAsia" w:hAnsiTheme="minorHAnsi" w:cstheme="minorBidi"/>
            <w:b w:val="0"/>
            <w:noProof/>
            <w:sz w:val="22"/>
            <w:szCs w:val="22"/>
          </w:rPr>
          <w:tab/>
        </w:r>
        <w:r w:rsidRPr="0001769F" w:rsidDel="0054264D">
          <w:delText>Main Users of Procedure and their Responsibilities</w:delText>
        </w:r>
        <w:r w:rsidDel="0054264D">
          <w:rPr>
            <w:noProof/>
            <w:webHidden/>
          </w:rPr>
          <w:tab/>
          <w:delText>3</w:delText>
        </w:r>
      </w:del>
    </w:p>
    <w:p w14:paraId="005337EE" w14:textId="7AF6D4EC" w:rsidR="008B495A" w:rsidDel="0054264D" w:rsidRDefault="008B495A">
      <w:pPr>
        <w:pStyle w:val="TOC2"/>
        <w:rPr>
          <w:del w:id="111" w:author="FSO" w:date="2024-04-25T15:18:00Z"/>
          <w:rFonts w:asciiTheme="minorHAnsi" w:eastAsiaTheme="minorEastAsia" w:hAnsiTheme="minorHAnsi" w:cstheme="minorBidi"/>
          <w:b w:val="0"/>
          <w:noProof/>
          <w:sz w:val="22"/>
          <w:szCs w:val="22"/>
        </w:rPr>
      </w:pPr>
      <w:del w:id="112" w:author="FSO" w:date="2024-04-25T15:18:00Z">
        <w:r w:rsidRPr="0001769F" w:rsidDel="0054264D">
          <w:delText>1.3</w:delText>
        </w:r>
        <w:r w:rsidDel="0054264D">
          <w:rPr>
            <w:rFonts w:asciiTheme="minorHAnsi" w:eastAsiaTheme="minorEastAsia" w:hAnsiTheme="minorHAnsi" w:cstheme="minorBidi"/>
            <w:b w:val="0"/>
            <w:noProof/>
            <w:sz w:val="22"/>
            <w:szCs w:val="22"/>
          </w:rPr>
          <w:tab/>
        </w:r>
        <w:r w:rsidRPr="0001769F" w:rsidDel="0054264D">
          <w:delText>Market Domain Data Obligations</w:delText>
        </w:r>
        <w:r w:rsidDel="0054264D">
          <w:rPr>
            <w:noProof/>
            <w:webHidden/>
          </w:rPr>
          <w:tab/>
          <w:delText>4</w:delText>
        </w:r>
      </w:del>
    </w:p>
    <w:p w14:paraId="13956275" w14:textId="625F8EEB" w:rsidR="008B495A" w:rsidDel="0054264D" w:rsidRDefault="008B495A">
      <w:pPr>
        <w:pStyle w:val="TOC2"/>
        <w:rPr>
          <w:del w:id="113" w:author="FSO" w:date="2024-04-25T15:18:00Z"/>
          <w:rFonts w:asciiTheme="minorHAnsi" w:eastAsiaTheme="minorEastAsia" w:hAnsiTheme="minorHAnsi" w:cstheme="minorBidi"/>
          <w:b w:val="0"/>
          <w:noProof/>
          <w:sz w:val="22"/>
          <w:szCs w:val="22"/>
        </w:rPr>
      </w:pPr>
      <w:del w:id="114" w:author="FSO" w:date="2024-04-25T15:18:00Z">
        <w:r w:rsidRPr="0001769F" w:rsidDel="0054264D">
          <w:delText>1.4</w:delText>
        </w:r>
        <w:r w:rsidDel="0054264D">
          <w:rPr>
            <w:rFonts w:asciiTheme="minorHAnsi" w:eastAsiaTheme="minorEastAsia" w:hAnsiTheme="minorHAnsi" w:cstheme="minorBidi"/>
            <w:b w:val="0"/>
            <w:noProof/>
            <w:sz w:val="22"/>
            <w:szCs w:val="22"/>
          </w:rPr>
          <w:tab/>
        </w:r>
        <w:r w:rsidRPr="0001769F" w:rsidDel="0054264D">
          <w:delText>Interface to Supplier Meter Registration Services</w:delText>
        </w:r>
        <w:r w:rsidDel="0054264D">
          <w:rPr>
            <w:noProof/>
            <w:webHidden/>
          </w:rPr>
          <w:tab/>
          <w:delText>4</w:delText>
        </w:r>
      </w:del>
    </w:p>
    <w:p w14:paraId="64EED06F" w14:textId="1A0BE0AE" w:rsidR="008B495A" w:rsidDel="0054264D" w:rsidRDefault="008B495A">
      <w:pPr>
        <w:pStyle w:val="TOC2"/>
        <w:rPr>
          <w:del w:id="115" w:author="FSO" w:date="2024-04-25T15:18:00Z"/>
          <w:rFonts w:asciiTheme="minorHAnsi" w:eastAsiaTheme="minorEastAsia" w:hAnsiTheme="minorHAnsi" w:cstheme="minorBidi"/>
          <w:b w:val="0"/>
          <w:noProof/>
          <w:sz w:val="22"/>
          <w:szCs w:val="22"/>
        </w:rPr>
      </w:pPr>
      <w:del w:id="116" w:author="FSO" w:date="2024-04-25T15:18:00Z">
        <w:r w:rsidRPr="0001769F" w:rsidDel="0054264D">
          <w:delText>1.5</w:delText>
        </w:r>
        <w:r w:rsidDel="0054264D">
          <w:rPr>
            <w:rFonts w:asciiTheme="minorHAnsi" w:eastAsiaTheme="minorEastAsia" w:hAnsiTheme="minorHAnsi" w:cstheme="minorBidi"/>
            <w:b w:val="0"/>
            <w:noProof/>
            <w:sz w:val="22"/>
            <w:szCs w:val="22"/>
          </w:rPr>
          <w:tab/>
        </w:r>
        <w:r w:rsidRPr="0001769F" w:rsidDel="0054264D">
          <w:delText>Communications</w:delText>
        </w:r>
        <w:r w:rsidDel="0054264D">
          <w:rPr>
            <w:noProof/>
            <w:webHidden/>
          </w:rPr>
          <w:tab/>
          <w:delText>4</w:delText>
        </w:r>
      </w:del>
    </w:p>
    <w:p w14:paraId="38BF27CB" w14:textId="3D9B55B3" w:rsidR="008B495A" w:rsidDel="0054264D" w:rsidRDefault="008B495A">
      <w:pPr>
        <w:pStyle w:val="TOC2"/>
        <w:rPr>
          <w:del w:id="117" w:author="FSO" w:date="2024-04-25T15:18:00Z"/>
          <w:rFonts w:asciiTheme="minorHAnsi" w:eastAsiaTheme="minorEastAsia" w:hAnsiTheme="minorHAnsi" w:cstheme="minorBidi"/>
          <w:b w:val="0"/>
          <w:noProof/>
          <w:sz w:val="22"/>
          <w:szCs w:val="22"/>
        </w:rPr>
      </w:pPr>
      <w:del w:id="118" w:author="FSO" w:date="2024-04-25T15:18:00Z">
        <w:r w:rsidRPr="0001769F" w:rsidDel="0054264D">
          <w:delText>1.6</w:delText>
        </w:r>
        <w:r w:rsidDel="0054264D">
          <w:rPr>
            <w:rFonts w:asciiTheme="minorHAnsi" w:eastAsiaTheme="minorEastAsia" w:hAnsiTheme="minorHAnsi" w:cstheme="minorBidi"/>
            <w:b w:val="0"/>
            <w:noProof/>
            <w:sz w:val="22"/>
            <w:szCs w:val="22"/>
          </w:rPr>
          <w:tab/>
        </w:r>
        <w:r w:rsidRPr="0001769F" w:rsidDel="0054264D">
          <w:delText>Exception Management</w:delText>
        </w:r>
        <w:r w:rsidDel="0054264D">
          <w:rPr>
            <w:noProof/>
            <w:webHidden/>
          </w:rPr>
          <w:tab/>
          <w:delText>5</w:delText>
        </w:r>
      </w:del>
    </w:p>
    <w:p w14:paraId="18667143" w14:textId="76A700B2" w:rsidR="008B495A" w:rsidDel="0054264D" w:rsidRDefault="008B495A">
      <w:pPr>
        <w:pStyle w:val="TOC2"/>
        <w:rPr>
          <w:del w:id="119" w:author="FSO" w:date="2024-04-25T15:18:00Z"/>
          <w:rFonts w:asciiTheme="minorHAnsi" w:eastAsiaTheme="minorEastAsia" w:hAnsiTheme="minorHAnsi" w:cstheme="minorBidi"/>
          <w:b w:val="0"/>
          <w:noProof/>
          <w:sz w:val="22"/>
          <w:szCs w:val="22"/>
        </w:rPr>
      </w:pPr>
      <w:del w:id="120" w:author="FSO" w:date="2024-04-25T15:18:00Z">
        <w:r w:rsidRPr="0001769F" w:rsidDel="0054264D">
          <w:lastRenderedPageBreak/>
          <w:delText>1.7</w:delText>
        </w:r>
        <w:r w:rsidDel="0054264D">
          <w:rPr>
            <w:rFonts w:asciiTheme="minorHAnsi" w:eastAsiaTheme="minorEastAsia" w:hAnsiTheme="minorHAnsi" w:cstheme="minorBidi"/>
            <w:b w:val="0"/>
            <w:noProof/>
            <w:sz w:val="22"/>
            <w:szCs w:val="22"/>
          </w:rPr>
          <w:tab/>
        </w:r>
        <w:r w:rsidRPr="0001769F" w:rsidDel="0054264D">
          <w:delText>Use of the Procedure</w:delText>
        </w:r>
        <w:r w:rsidDel="0054264D">
          <w:rPr>
            <w:noProof/>
            <w:webHidden/>
          </w:rPr>
          <w:tab/>
          <w:delText>5</w:delText>
        </w:r>
      </w:del>
    </w:p>
    <w:p w14:paraId="2D13DB00" w14:textId="5602C185" w:rsidR="008B495A" w:rsidDel="0054264D" w:rsidRDefault="008B495A">
      <w:pPr>
        <w:pStyle w:val="TOC2"/>
        <w:rPr>
          <w:del w:id="121" w:author="FSO" w:date="2024-04-25T15:18:00Z"/>
          <w:rFonts w:asciiTheme="minorHAnsi" w:eastAsiaTheme="minorEastAsia" w:hAnsiTheme="minorHAnsi" w:cstheme="minorBidi"/>
          <w:b w:val="0"/>
          <w:noProof/>
          <w:sz w:val="22"/>
          <w:szCs w:val="22"/>
        </w:rPr>
      </w:pPr>
      <w:del w:id="122" w:author="FSO" w:date="2024-04-25T15:18:00Z">
        <w:r w:rsidRPr="0001769F" w:rsidDel="0054264D">
          <w:delText>1.8</w:delText>
        </w:r>
        <w:r w:rsidDel="0054264D">
          <w:rPr>
            <w:rFonts w:asciiTheme="minorHAnsi" w:eastAsiaTheme="minorEastAsia" w:hAnsiTheme="minorHAnsi" w:cstheme="minorBidi"/>
            <w:b w:val="0"/>
            <w:noProof/>
            <w:sz w:val="22"/>
            <w:szCs w:val="22"/>
          </w:rPr>
          <w:tab/>
        </w:r>
        <w:r w:rsidRPr="0001769F" w:rsidDel="0054264D">
          <w:delText>Balancing and Settlement Code Provision</w:delText>
        </w:r>
        <w:r w:rsidDel="0054264D">
          <w:rPr>
            <w:noProof/>
            <w:webHidden/>
          </w:rPr>
          <w:tab/>
          <w:delText>6</w:delText>
        </w:r>
      </w:del>
    </w:p>
    <w:p w14:paraId="6DC569A9" w14:textId="72210686" w:rsidR="008B495A" w:rsidDel="0054264D" w:rsidRDefault="008B495A">
      <w:pPr>
        <w:pStyle w:val="TOC2"/>
        <w:rPr>
          <w:del w:id="123" w:author="FSO" w:date="2024-04-25T15:18:00Z"/>
          <w:rFonts w:asciiTheme="minorHAnsi" w:eastAsiaTheme="minorEastAsia" w:hAnsiTheme="minorHAnsi" w:cstheme="minorBidi"/>
          <w:b w:val="0"/>
          <w:noProof/>
          <w:sz w:val="22"/>
          <w:szCs w:val="22"/>
        </w:rPr>
      </w:pPr>
      <w:del w:id="124" w:author="FSO" w:date="2024-04-25T15:18:00Z">
        <w:r w:rsidRPr="0001769F" w:rsidDel="0054264D">
          <w:delText>1.9</w:delText>
        </w:r>
        <w:r w:rsidDel="0054264D">
          <w:rPr>
            <w:rFonts w:asciiTheme="minorHAnsi" w:eastAsiaTheme="minorEastAsia" w:hAnsiTheme="minorHAnsi" w:cstheme="minorBidi"/>
            <w:b w:val="0"/>
            <w:noProof/>
            <w:sz w:val="22"/>
            <w:szCs w:val="22"/>
          </w:rPr>
          <w:tab/>
        </w:r>
        <w:r w:rsidRPr="0001769F" w:rsidDel="0054264D">
          <w:delText>Service Levels</w:delText>
        </w:r>
        <w:r w:rsidDel="0054264D">
          <w:rPr>
            <w:noProof/>
            <w:webHidden/>
          </w:rPr>
          <w:tab/>
          <w:delText>6</w:delText>
        </w:r>
      </w:del>
    </w:p>
    <w:p w14:paraId="4973705B" w14:textId="603C95ED" w:rsidR="008B495A" w:rsidDel="0054264D" w:rsidRDefault="008B495A">
      <w:pPr>
        <w:pStyle w:val="TOC2"/>
        <w:rPr>
          <w:del w:id="125" w:author="FSO" w:date="2024-04-25T15:18:00Z"/>
          <w:rFonts w:asciiTheme="minorHAnsi" w:eastAsiaTheme="minorEastAsia" w:hAnsiTheme="minorHAnsi" w:cstheme="minorBidi"/>
          <w:b w:val="0"/>
          <w:noProof/>
          <w:sz w:val="22"/>
          <w:szCs w:val="22"/>
        </w:rPr>
      </w:pPr>
      <w:del w:id="126" w:author="FSO" w:date="2024-04-25T15:18:00Z">
        <w:r w:rsidRPr="0001769F" w:rsidDel="0054264D">
          <w:delText>1.10</w:delText>
        </w:r>
        <w:r w:rsidDel="0054264D">
          <w:rPr>
            <w:rFonts w:asciiTheme="minorHAnsi" w:eastAsiaTheme="minorEastAsia" w:hAnsiTheme="minorHAnsi" w:cstheme="minorBidi"/>
            <w:b w:val="0"/>
            <w:noProof/>
            <w:sz w:val="22"/>
            <w:szCs w:val="22"/>
          </w:rPr>
          <w:tab/>
        </w:r>
        <w:r w:rsidRPr="0001769F" w:rsidDel="0054264D">
          <w:delText>NHHDA Principles</w:delText>
        </w:r>
        <w:r w:rsidDel="0054264D">
          <w:rPr>
            <w:noProof/>
            <w:webHidden/>
          </w:rPr>
          <w:tab/>
          <w:delText>6</w:delText>
        </w:r>
      </w:del>
    </w:p>
    <w:p w14:paraId="6CAA258D" w14:textId="733145B7" w:rsidR="008B495A" w:rsidDel="0054264D" w:rsidRDefault="008B495A">
      <w:pPr>
        <w:pStyle w:val="TOC2"/>
        <w:rPr>
          <w:del w:id="127" w:author="FSO" w:date="2024-04-25T15:18:00Z"/>
          <w:rFonts w:asciiTheme="minorHAnsi" w:eastAsiaTheme="minorEastAsia" w:hAnsiTheme="minorHAnsi" w:cstheme="minorBidi"/>
          <w:b w:val="0"/>
          <w:noProof/>
          <w:sz w:val="22"/>
          <w:szCs w:val="22"/>
        </w:rPr>
      </w:pPr>
      <w:del w:id="128" w:author="FSO" w:date="2024-04-25T15:18:00Z">
        <w:r w:rsidRPr="0001769F" w:rsidDel="0054264D">
          <w:delText>1.11</w:delText>
        </w:r>
        <w:r w:rsidDel="0054264D">
          <w:rPr>
            <w:rFonts w:asciiTheme="minorHAnsi" w:eastAsiaTheme="minorEastAsia" w:hAnsiTheme="minorHAnsi" w:cstheme="minorBidi"/>
            <w:b w:val="0"/>
            <w:noProof/>
            <w:sz w:val="22"/>
            <w:szCs w:val="22"/>
          </w:rPr>
          <w:tab/>
        </w:r>
        <w:r w:rsidRPr="0001769F" w:rsidDel="0054264D">
          <w:delText>Associated BSC Procedures</w:delText>
        </w:r>
        <w:r w:rsidDel="0054264D">
          <w:rPr>
            <w:noProof/>
            <w:webHidden/>
          </w:rPr>
          <w:tab/>
          <w:delText>7</w:delText>
        </w:r>
      </w:del>
    </w:p>
    <w:p w14:paraId="566F91E6" w14:textId="2F9A2941" w:rsidR="008B495A" w:rsidDel="0054264D" w:rsidRDefault="008B495A">
      <w:pPr>
        <w:pStyle w:val="TOC2"/>
        <w:rPr>
          <w:del w:id="129" w:author="FSO" w:date="2024-04-25T15:18:00Z"/>
          <w:rFonts w:asciiTheme="minorHAnsi" w:eastAsiaTheme="minorEastAsia" w:hAnsiTheme="minorHAnsi" w:cstheme="minorBidi"/>
          <w:b w:val="0"/>
          <w:noProof/>
          <w:sz w:val="22"/>
          <w:szCs w:val="22"/>
        </w:rPr>
      </w:pPr>
      <w:del w:id="130" w:author="FSO" w:date="2024-04-25T15:18:00Z">
        <w:r w:rsidRPr="0001769F" w:rsidDel="0054264D">
          <w:delText>1.12</w:delText>
        </w:r>
        <w:r w:rsidDel="0054264D">
          <w:rPr>
            <w:rFonts w:asciiTheme="minorHAnsi" w:eastAsiaTheme="minorEastAsia" w:hAnsiTheme="minorHAnsi" w:cstheme="minorBidi"/>
            <w:b w:val="0"/>
            <w:noProof/>
            <w:sz w:val="22"/>
            <w:szCs w:val="22"/>
          </w:rPr>
          <w:tab/>
        </w:r>
        <w:r w:rsidRPr="0001769F" w:rsidDel="0054264D">
          <w:delText>Party Service Line</w:delText>
        </w:r>
        <w:r w:rsidDel="0054264D">
          <w:rPr>
            <w:noProof/>
            <w:webHidden/>
          </w:rPr>
          <w:tab/>
          <w:delText>7</w:delText>
        </w:r>
      </w:del>
    </w:p>
    <w:p w14:paraId="113D122E" w14:textId="1269975D" w:rsidR="008B495A" w:rsidDel="0054264D" w:rsidRDefault="008B495A">
      <w:pPr>
        <w:pStyle w:val="TOC2"/>
        <w:rPr>
          <w:del w:id="131" w:author="FSO" w:date="2024-04-25T15:18:00Z"/>
          <w:rFonts w:asciiTheme="minorHAnsi" w:eastAsiaTheme="minorEastAsia" w:hAnsiTheme="minorHAnsi" w:cstheme="minorBidi"/>
          <w:b w:val="0"/>
          <w:noProof/>
          <w:sz w:val="22"/>
          <w:szCs w:val="22"/>
        </w:rPr>
      </w:pPr>
      <w:del w:id="132" w:author="FSO" w:date="2024-04-25T15:18:00Z">
        <w:r w:rsidRPr="0001769F" w:rsidDel="0054264D">
          <w:delText>1.13</w:delText>
        </w:r>
        <w:r w:rsidDel="0054264D">
          <w:rPr>
            <w:rFonts w:asciiTheme="minorHAnsi" w:eastAsiaTheme="minorEastAsia" w:hAnsiTheme="minorHAnsi" w:cstheme="minorBidi"/>
            <w:b w:val="0"/>
            <w:noProof/>
            <w:sz w:val="22"/>
            <w:szCs w:val="22"/>
          </w:rPr>
          <w:tab/>
        </w:r>
        <w:r w:rsidRPr="0001769F" w:rsidDel="0054264D">
          <w:delText>Acronyms and Definitions</w:delText>
        </w:r>
        <w:r w:rsidDel="0054264D">
          <w:rPr>
            <w:noProof/>
            <w:webHidden/>
          </w:rPr>
          <w:tab/>
          <w:delText>8</w:delText>
        </w:r>
      </w:del>
    </w:p>
    <w:p w14:paraId="6EEF1838" w14:textId="158D09F2" w:rsidR="008B495A" w:rsidDel="0054264D" w:rsidRDefault="008B495A">
      <w:pPr>
        <w:pStyle w:val="TOC1"/>
        <w:rPr>
          <w:del w:id="133" w:author="FSO" w:date="2024-04-25T15:18:00Z"/>
          <w:rFonts w:asciiTheme="minorHAnsi" w:eastAsiaTheme="minorEastAsia" w:hAnsiTheme="minorHAnsi" w:cstheme="minorBidi"/>
          <w:b w:val="0"/>
          <w:noProof/>
          <w:sz w:val="22"/>
          <w:szCs w:val="22"/>
        </w:rPr>
      </w:pPr>
      <w:del w:id="134" w:author="FSO" w:date="2024-04-25T15:18:00Z">
        <w:r w:rsidRPr="0001769F" w:rsidDel="0054264D">
          <w:delText>2.</w:delText>
        </w:r>
        <w:r w:rsidDel="0054264D">
          <w:rPr>
            <w:rFonts w:asciiTheme="minorHAnsi" w:eastAsiaTheme="minorEastAsia" w:hAnsiTheme="minorHAnsi" w:cstheme="minorBidi"/>
            <w:b w:val="0"/>
            <w:noProof/>
            <w:sz w:val="22"/>
            <w:szCs w:val="22"/>
          </w:rPr>
          <w:tab/>
        </w:r>
        <w:r w:rsidRPr="0001769F" w:rsidDel="0054264D">
          <w:delText>This section is no longer in use</w:delText>
        </w:r>
        <w:r w:rsidDel="0054264D">
          <w:rPr>
            <w:noProof/>
            <w:webHidden/>
          </w:rPr>
          <w:tab/>
          <w:delText>8</w:delText>
        </w:r>
      </w:del>
    </w:p>
    <w:p w14:paraId="65810E4F" w14:textId="097C9B84" w:rsidR="008B495A" w:rsidDel="0054264D" w:rsidRDefault="008B495A">
      <w:pPr>
        <w:pStyle w:val="TOC1"/>
        <w:rPr>
          <w:del w:id="135" w:author="FSO" w:date="2024-04-25T15:18:00Z"/>
          <w:rFonts w:asciiTheme="minorHAnsi" w:eastAsiaTheme="minorEastAsia" w:hAnsiTheme="minorHAnsi" w:cstheme="minorBidi"/>
          <w:b w:val="0"/>
          <w:noProof/>
          <w:sz w:val="22"/>
          <w:szCs w:val="22"/>
        </w:rPr>
      </w:pPr>
      <w:del w:id="136" w:author="FSO" w:date="2024-04-25T15:18:00Z">
        <w:r w:rsidRPr="0001769F" w:rsidDel="0054264D">
          <w:delText>3.</w:delText>
        </w:r>
        <w:r w:rsidDel="0054264D">
          <w:rPr>
            <w:rFonts w:asciiTheme="minorHAnsi" w:eastAsiaTheme="minorEastAsia" w:hAnsiTheme="minorHAnsi" w:cstheme="minorBidi"/>
            <w:b w:val="0"/>
            <w:noProof/>
            <w:sz w:val="22"/>
            <w:szCs w:val="22"/>
          </w:rPr>
          <w:tab/>
        </w:r>
        <w:r w:rsidRPr="0001769F" w:rsidDel="0054264D">
          <w:delText>Interface and Timetable Information</w:delText>
        </w:r>
        <w:r w:rsidDel="0054264D">
          <w:rPr>
            <w:noProof/>
            <w:webHidden/>
          </w:rPr>
          <w:tab/>
          <w:delText>9</w:delText>
        </w:r>
      </w:del>
    </w:p>
    <w:p w14:paraId="230ED12E" w14:textId="246392A9" w:rsidR="008B495A" w:rsidDel="0054264D" w:rsidRDefault="008B495A">
      <w:pPr>
        <w:pStyle w:val="TOC2"/>
        <w:rPr>
          <w:del w:id="137" w:author="FSO" w:date="2024-04-25T15:18:00Z"/>
          <w:rFonts w:asciiTheme="minorHAnsi" w:eastAsiaTheme="minorEastAsia" w:hAnsiTheme="minorHAnsi" w:cstheme="minorBidi"/>
          <w:b w:val="0"/>
          <w:noProof/>
          <w:sz w:val="22"/>
          <w:szCs w:val="22"/>
        </w:rPr>
      </w:pPr>
      <w:del w:id="138" w:author="FSO" w:date="2024-04-25T15:18:00Z">
        <w:r w:rsidRPr="0001769F" w:rsidDel="0054264D">
          <w:delText>3.1</w:delText>
        </w:r>
        <w:r w:rsidDel="0054264D">
          <w:rPr>
            <w:rFonts w:asciiTheme="minorHAnsi" w:eastAsiaTheme="minorEastAsia" w:hAnsiTheme="minorHAnsi" w:cstheme="minorBidi"/>
            <w:b w:val="0"/>
            <w:noProof/>
            <w:sz w:val="22"/>
            <w:szCs w:val="22"/>
          </w:rPr>
          <w:tab/>
        </w:r>
        <w:r w:rsidRPr="0001769F" w:rsidDel="0054264D">
          <w:delText>Market Data Activities</w:delText>
        </w:r>
        <w:r w:rsidDel="0054264D">
          <w:rPr>
            <w:noProof/>
            <w:webHidden/>
          </w:rPr>
          <w:tab/>
          <w:delText>9</w:delText>
        </w:r>
      </w:del>
    </w:p>
    <w:p w14:paraId="0A7B9B72" w14:textId="06D46A55" w:rsidR="008B495A" w:rsidDel="0054264D" w:rsidRDefault="008B495A">
      <w:pPr>
        <w:pStyle w:val="TOC2"/>
        <w:rPr>
          <w:del w:id="139" w:author="FSO" w:date="2024-04-25T15:18:00Z"/>
          <w:rFonts w:asciiTheme="minorHAnsi" w:eastAsiaTheme="minorEastAsia" w:hAnsiTheme="minorHAnsi" w:cstheme="minorBidi"/>
          <w:b w:val="0"/>
          <w:noProof/>
          <w:sz w:val="22"/>
          <w:szCs w:val="22"/>
        </w:rPr>
      </w:pPr>
      <w:del w:id="140" w:author="FSO" w:date="2024-04-25T15:18:00Z">
        <w:r w:rsidRPr="0001769F" w:rsidDel="0054264D">
          <w:delText>3.2</w:delText>
        </w:r>
        <w:r w:rsidDel="0054264D">
          <w:rPr>
            <w:rFonts w:asciiTheme="minorHAnsi" w:eastAsiaTheme="minorEastAsia" w:hAnsiTheme="minorHAnsi" w:cstheme="minorBidi"/>
            <w:b w:val="0"/>
            <w:noProof/>
            <w:sz w:val="22"/>
            <w:szCs w:val="22"/>
          </w:rPr>
          <w:tab/>
        </w:r>
        <w:r w:rsidRPr="0001769F" w:rsidDel="0054264D">
          <w:delText>Interface to SMRS</w:delText>
        </w:r>
        <w:r w:rsidDel="0054264D">
          <w:rPr>
            <w:noProof/>
            <w:webHidden/>
          </w:rPr>
          <w:tab/>
          <w:delText>11</w:delText>
        </w:r>
      </w:del>
    </w:p>
    <w:p w14:paraId="43070DB3" w14:textId="1294F353" w:rsidR="008B495A" w:rsidDel="0054264D" w:rsidRDefault="008B495A">
      <w:pPr>
        <w:pStyle w:val="TOC2"/>
        <w:rPr>
          <w:del w:id="141" w:author="FSO" w:date="2024-04-25T15:18:00Z"/>
          <w:rFonts w:asciiTheme="minorHAnsi" w:eastAsiaTheme="minorEastAsia" w:hAnsiTheme="minorHAnsi" w:cstheme="minorBidi"/>
          <w:b w:val="0"/>
          <w:noProof/>
          <w:sz w:val="22"/>
          <w:szCs w:val="22"/>
        </w:rPr>
      </w:pPr>
      <w:del w:id="142" w:author="FSO" w:date="2024-04-25T15:18:00Z">
        <w:r w:rsidRPr="0001769F" w:rsidDel="0054264D">
          <w:delText>3.3</w:delText>
        </w:r>
        <w:r w:rsidDel="0054264D">
          <w:rPr>
            <w:rFonts w:asciiTheme="minorHAnsi" w:eastAsiaTheme="minorEastAsia" w:hAnsiTheme="minorHAnsi" w:cstheme="minorBidi"/>
            <w:b w:val="0"/>
            <w:noProof/>
            <w:sz w:val="22"/>
            <w:szCs w:val="22"/>
          </w:rPr>
          <w:tab/>
        </w:r>
        <w:r w:rsidRPr="0001769F" w:rsidDel="0054264D">
          <w:delText>Aggregation Activities</w:delText>
        </w:r>
        <w:r w:rsidDel="0054264D">
          <w:rPr>
            <w:noProof/>
            <w:webHidden/>
          </w:rPr>
          <w:tab/>
          <w:delText>16</w:delText>
        </w:r>
      </w:del>
    </w:p>
    <w:p w14:paraId="00A56918" w14:textId="3B5C12E8" w:rsidR="008B495A" w:rsidDel="0054264D" w:rsidRDefault="008B495A">
      <w:pPr>
        <w:pStyle w:val="TOC2"/>
        <w:rPr>
          <w:del w:id="143" w:author="FSO" w:date="2024-04-25T15:18:00Z"/>
          <w:rFonts w:asciiTheme="minorHAnsi" w:eastAsiaTheme="minorEastAsia" w:hAnsiTheme="minorHAnsi" w:cstheme="minorBidi"/>
          <w:b w:val="0"/>
          <w:noProof/>
          <w:sz w:val="22"/>
          <w:szCs w:val="22"/>
        </w:rPr>
      </w:pPr>
      <w:del w:id="144" w:author="FSO" w:date="2024-04-25T15:18:00Z">
        <w:r w:rsidRPr="0001769F" w:rsidDel="0054264D">
          <w:delText>3.4</w:delText>
        </w:r>
        <w:r w:rsidDel="0054264D">
          <w:rPr>
            <w:rFonts w:asciiTheme="minorHAnsi" w:eastAsiaTheme="minorEastAsia" w:hAnsiTheme="minorHAnsi" w:cstheme="minorBidi"/>
            <w:b w:val="0"/>
            <w:noProof/>
            <w:sz w:val="22"/>
            <w:szCs w:val="22"/>
          </w:rPr>
          <w:tab/>
        </w:r>
        <w:r w:rsidRPr="0001769F" w:rsidDel="0054264D">
          <w:delText>Instruction Processing</w:delText>
        </w:r>
        <w:r w:rsidDel="0054264D">
          <w:rPr>
            <w:noProof/>
            <w:webHidden/>
          </w:rPr>
          <w:tab/>
          <w:delText>24</w:delText>
        </w:r>
      </w:del>
    </w:p>
    <w:p w14:paraId="64BD61C2" w14:textId="275310D7" w:rsidR="008B495A" w:rsidDel="0054264D" w:rsidRDefault="008B495A">
      <w:pPr>
        <w:pStyle w:val="TOC1"/>
        <w:rPr>
          <w:del w:id="145" w:author="FSO" w:date="2024-04-25T15:18:00Z"/>
          <w:rFonts w:asciiTheme="minorHAnsi" w:eastAsiaTheme="minorEastAsia" w:hAnsiTheme="minorHAnsi" w:cstheme="minorBidi"/>
          <w:b w:val="0"/>
          <w:noProof/>
          <w:sz w:val="22"/>
          <w:szCs w:val="22"/>
        </w:rPr>
      </w:pPr>
      <w:del w:id="146" w:author="FSO" w:date="2024-04-25T15:18:00Z">
        <w:r w:rsidRPr="0001769F" w:rsidDel="0054264D">
          <w:delText>4.</w:delText>
        </w:r>
        <w:r w:rsidDel="0054264D">
          <w:rPr>
            <w:rFonts w:asciiTheme="minorHAnsi" w:eastAsiaTheme="minorEastAsia" w:hAnsiTheme="minorHAnsi" w:cstheme="minorBidi"/>
            <w:b w:val="0"/>
            <w:noProof/>
            <w:sz w:val="22"/>
            <w:szCs w:val="22"/>
          </w:rPr>
          <w:tab/>
        </w:r>
        <w:r w:rsidRPr="0001769F" w:rsidDel="0054264D">
          <w:delText>Appendices</w:delText>
        </w:r>
        <w:r w:rsidDel="0054264D">
          <w:rPr>
            <w:noProof/>
            <w:webHidden/>
          </w:rPr>
          <w:tab/>
          <w:delText>25</w:delText>
        </w:r>
      </w:del>
    </w:p>
    <w:p w14:paraId="505C377A" w14:textId="64E990B0" w:rsidR="008B495A" w:rsidDel="0054264D" w:rsidRDefault="008B495A">
      <w:pPr>
        <w:pStyle w:val="TOC2"/>
        <w:rPr>
          <w:del w:id="147" w:author="FSO" w:date="2024-04-25T15:18:00Z"/>
          <w:rFonts w:asciiTheme="minorHAnsi" w:eastAsiaTheme="minorEastAsia" w:hAnsiTheme="minorHAnsi" w:cstheme="minorBidi"/>
          <w:b w:val="0"/>
          <w:noProof/>
          <w:sz w:val="22"/>
          <w:szCs w:val="22"/>
        </w:rPr>
      </w:pPr>
      <w:del w:id="148" w:author="FSO" w:date="2024-04-25T15:18:00Z">
        <w:r w:rsidRPr="0001769F" w:rsidDel="0054264D">
          <w:delText>4.1</w:delText>
        </w:r>
        <w:r w:rsidDel="0054264D">
          <w:rPr>
            <w:rFonts w:asciiTheme="minorHAnsi" w:eastAsiaTheme="minorEastAsia" w:hAnsiTheme="minorHAnsi" w:cstheme="minorBidi"/>
            <w:b w:val="0"/>
            <w:noProof/>
            <w:sz w:val="22"/>
            <w:szCs w:val="22"/>
          </w:rPr>
          <w:tab/>
        </w:r>
        <w:r w:rsidRPr="0001769F" w:rsidDel="0054264D">
          <w:delText>This page has intentionally been left blank.</w:delText>
        </w:r>
        <w:r w:rsidDel="0054264D">
          <w:rPr>
            <w:noProof/>
            <w:webHidden/>
          </w:rPr>
          <w:tab/>
          <w:delText>25</w:delText>
        </w:r>
      </w:del>
    </w:p>
    <w:p w14:paraId="7CC92D1E" w14:textId="44B6CE26" w:rsidR="008B495A" w:rsidDel="0054264D" w:rsidRDefault="008B495A">
      <w:pPr>
        <w:pStyle w:val="TOC2"/>
        <w:rPr>
          <w:del w:id="149" w:author="FSO" w:date="2024-04-25T15:18:00Z"/>
          <w:rFonts w:asciiTheme="minorHAnsi" w:eastAsiaTheme="minorEastAsia" w:hAnsiTheme="minorHAnsi" w:cstheme="minorBidi"/>
          <w:b w:val="0"/>
          <w:noProof/>
          <w:sz w:val="22"/>
          <w:szCs w:val="22"/>
        </w:rPr>
      </w:pPr>
      <w:del w:id="150" w:author="FSO" w:date="2024-04-25T15:18:00Z">
        <w:r w:rsidRPr="0001769F" w:rsidDel="0054264D">
          <w:delText>4.2</w:delText>
        </w:r>
        <w:r w:rsidDel="0054264D">
          <w:rPr>
            <w:rFonts w:asciiTheme="minorHAnsi" w:eastAsiaTheme="minorEastAsia" w:hAnsiTheme="minorHAnsi" w:cstheme="minorBidi"/>
            <w:b w:val="0"/>
            <w:noProof/>
            <w:sz w:val="22"/>
            <w:szCs w:val="22"/>
          </w:rPr>
          <w:tab/>
        </w:r>
        <w:r w:rsidRPr="0001769F" w:rsidDel="0054264D">
          <w:delText>Data Validation</w:delText>
        </w:r>
        <w:r w:rsidDel="0054264D">
          <w:rPr>
            <w:noProof/>
            <w:webHidden/>
          </w:rPr>
          <w:tab/>
          <w:delText>26</w:delText>
        </w:r>
      </w:del>
    </w:p>
    <w:p w14:paraId="4CD4C405" w14:textId="4E6F9F56" w:rsidR="008B495A" w:rsidDel="0054264D" w:rsidRDefault="008B495A">
      <w:pPr>
        <w:pStyle w:val="TOC2"/>
        <w:rPr>
          <w:del w:id="151" w:author="FSO" w:date="2024-04-25T15:18:00Z"/>
          <w:rFonts w:asciiTheme="minorHAnsi" w:eastAsiaTheme="minorEastAsia" w:hAnsiTheme="minorHAnsi" w:cstheme="minorBidi"/>
          <w:b w:val="0"/>
          <w:noProof/>
          <w:sz w:val="22"/>
          <w:szCs w:val="22"/>
        </w:rPr>
      </w:pPr>
      <w:del w:id="152" w:author="FSO" w:date="2024-04-25T15:18:00Z">
        <w:r w:rsidRPr="0001769F" w:rsidDel="0054264D">
          <w:delText>4.3</w:delText>
        </w:r>
        <w:r w:rsidDel="0054264D">
          <w:rPr>
            <w:rFonts w:asciiTheme="minorHAnsi" w:eastAsiaTheme="minorEastAsia" w:hAnsiTheme="minorHAnsi" w:cstheme="minorBidi"/>
            <w:b w:val="0"/>
            <w:noProof/>
            <w:sz w:val="22"/>
            <w:szCs w:val="22"/>
          </w:rPr>
          <w:tab/>
        </w:r>
        <w:r w:rsidRPr="0001769F" w:rsidDel="0054264D">
          <w:delText>Validation of Data Aggregation and Settlements Timetable File</w:delText>
        </w:r>
        <w:r w:rsidDel="0054264D">
          <w:rPr>
            <w:noProof/>
            <w:webHidden/>
          </w:rPr>
          <w:tab/>
          <w:delText>43</w:delText>
        </w:r>
      </w:del>
    </w:p>
    <w:p w14:paraId="1970D1DB" w14:textId="269E07F7" w:rsidR="008B495A" w:rsidDel="0054264D" w:rsidRDefault="008B495A">
      <w:pPr>
        <w:pStyle w:val="TOC2"/>
        <w:rPr>
          <w:del w:id="153" w:author="FSO" w:date="2024-04-25T15:18:00Z"/>
          <w:rFonts w:asciiTheme="minorHAnsi" w:eastAsiaTheme="minorEastAsia" w:hAnsiTheme="minorHAnsi" w:cstheme="minorBidi"/>
          <w:b w:val="0"/>
          <w:noProof/>
          <w:sz w:val="22"/>
          <w:szCs w:val="22"/>
        </w:rPr>
      </w:pPr>
      <w:del w:id="154" w:author="FSO" w:date="2024-04-25T15:18:00Z">
        <w:r w:rsidRPr="0001769F" w:rsidDel="0054264D">
          <w:delText>4.4</w:delText>
        </w:r>
        <w:r w:rsidDel="0054264D">
          <w:rPr>
            <w:rFonts w:asciiTheme="minorHAnsi" w:eastAsiaTheme="minorEastAsia" w:hAnsiTheme="minorHAnsi" w:cstheme="minorBidi"/>
            <w:b w:val="0"/>
            <w:noProof/>
            <w:sz w:val="22"/>
            <w:szCs w:val="22"/>
          </w:rPr>
          <w:tab/>
        </w:r>
        <w:r w:rsidRPr="0001769F" w:rsidDel="0054264D">
          <w:delText>Functional Requirements</w:delText>
        </w:r>
        <w:r w:rsidDel="0054264D">
          <w:rPr>
            <w:noProof/>
            <w:webHidden/>
          </w:rPr>
          <w:tab/>
          <w:delText>43</w:delText>
        </w:r>
      </w:del>
    </w:p>
    <w:p w14:paraId="182F7077" w14:textId="0F2AEFC7" w:rsidR="008B495A" w:rsidDel="0054264D" w:rsidRDefault="008B495A">
      <w:pPr>
        <w:pStyle w:val="TOC2"/>
        <w:rPr>
          <w:del w:id="155" w:author="FSO" w:date="2024-04-25T15:18:00Z"/>
          <w:rFonts w:asciiTheme="minorHAnsi" w:eastAsiaTheme="minorEastAsia" w:hAnsiTheme="minorHAnsi" w:cstheme="minorBidi"/>
          <w:b w:val="0"/>
          <w:noProof/>
          <w:sz w:val="22"/>
          <w:szCs w:val="22"/>
        </w:rPr>
      </w:pPr>
      <w:del w:id="156" w:author="FSO" w:date="2024-04-25T15:18:00Z">
        <w:r w:rsidRPr="0001769F" w:rsidDel="0054264D">
          <w:delText>4.5</w:delText>
        </w:r>
        <w:r w:rsidDel="0054264D">
          <w:rPr>
            <w:rFonts w:asciiTheme="minorHAnsi" w:eastAsiaTheme="minorEastAsia" w:hAnsiTheme="minorHAnsi" w:cstheme="minorBidi"/>
            <w:b w:val="0"/>
            <w:noProof/>
            <w:sz w:val="22"/>
            <w:szCs w:val="22"/>
          </w:rPr>
          <w:tab/>
        </w:r>
        <w:r w:rsidRPr="0001769F" w:rsidDel="0054264D">
          <w:delText>Non Functional Requirements</w:delText>
        </w:r>
        <w:r w:rsidDel="0054264D">
          <w:rPr>
            <w:noProof/>
            <w:webHidden/>
          </w:rPr>
          <w:tab/>
          <w:delText>48</w:delText>
        </w:r>
      </w:del>
    </w:p>
    <w:p w14:paraId="6EFA37A8" w14:textId="33D442AC" w:rsidR="008B495A" w:rsidDel="0054264D" w:rsidRDefault="008B495A">
      <w:pPr>
        <w:pStyle w:val="TOC2"/>
        <w:rPr>
          <w:del w:id="157" w:author="FSO" w:date="2024-04-25T15:18:00Z"/>
          <w:rFonts w:asciiTheme="minorHAnsi" w:eastAsiaTheme="minorEastAsia" w:hAnsiTheme="minorHAnsi" w:cstheme="minorBidi"/>
          <w:b w:val="0"/>
          <w:noProof/>
          <w:sz w:val="22"/>
          <w:szCs w:val="22"/>
        </w:rPr>
      </w:pPr>
      <w:del w:id="158" w:author="FSO" w:date="2024-04-25T15:18:00Z">
        <w:r w:rsidRPr="0001769F" w:rsidDel="0054264D">
          <w:delText>4.6</w:delText>
        </w:r>
        <w:r w:rsidDel="0054264D">
          <w:rPr>
            <w:rFonts w:asciiTheme="minorHAnsi" w:eastAsiaTheme="minorEastAsia" w:hAnsiTheme="minorHAnsi" w:cstheme="minorBidi"/>
            <w:b w:val="0"/>
            <w:noProof/>
            <w:sz w:val="22"/>
            <w:szCs w:val="22"/>
          </w:rPr>
          <w:tab/>
        </w:r>
        <w:r w:rsidRPr="0001769F" w:rsidDel="0054264D">
          <w:delText>Operational Requirements</w:delText>
        </w:r>
        <w:r w:rsidDel="0054264D">
          <w:rPr>
            <w:noProof/>
            <w:webHidden/>
          </w:rPr>
          <w:tab/>
          <w:delText>51</w:delText>
        </w:r>
      </w:del>
    </w:p>
    <w:p w14:paraId="10360B3D" w14:textId="716A0DE4" w:rsidR="008B495A" w:rsidDel="0054264D" w:rsidRDefault="008B495A">
      <w:pPr>
        <w:pStyle w:val="TOC2"/>
        <w:rPr>
          <w:del w:id="159" w:author="FSO" w:date="2024-04-25T15:18:00Z"/>
          <w:rFonts w:asciiTheme="minorHAnsi" w:eastAsiaTheme="minorEastAsia" w:hAnsiTheme="minorHAnsi" w:cstheme="minorBidi"/>
          <w:b w:val="0"/>
          <w:noProof/>
          <w:sz w:val="22"/>
          <w:szCs w:val="22"/>
        </w:rPr>
      </w:pPr>
      <w:del w:id="160" w:author="FSO" w:date="2024-04-25T15:18:00Z">
        <w:r w:rsidRPr="0001769F" w:rsidDel="0054264D">
          <w:delText>4.7</w:delText>
        </w:r>
        <w:r w:rsidDel="0054264D">
          <w:rPr>
            <w:rFonts w:asciiTheme="minorHAnsi" w:eastAsiaTheme="minorEastAsia" w:hAnsiTheme="minorHAnsi" w:cstheme="minorBidi"/>
            <w:b w:val="0"/>
            <w:noProof/>
            <w:sz w:val="22"/>
            <w:szCs w:val="22"/>
          </w:rPr>
          <w:tab/>
        </w:r>
        <w:r w:rsidRPr="0001769F" w:rsidDel="0054264D">
          <w:delText>Instruction Processing – Problem Management Log Information Requirement</w:delText>
        </w:r>
        <w:r w:rsidDel="0054264D">
          <w:rPr>
            <w:noProof/>
            <w:webHidden/>
          </w:rPr>
          <w:tab/>
          <w:delText>53</w:delText>
        </w:r>
      </w:del>
    </w:p>
    <w:p w14:paraId="0459E986" w14:textId="76F81CC1" w:rsidR="008B495A" w:rsidDel="0054264D" w:rsidRDefault="008B495A">
      <w:pPr>
        <w:pStyle w:val="TOC2"/>
        <w:rPr>
          <w:del w:id="161" w:author="FSO" w:date="2024-04-25T15:18:00Z"/>
          <w:rFonts w:asciiTheme="minorHAnsi" w:eastAsiaTheme="minorEastAsia" w:hAnsiTheme="minorHAnsi" w:cstheme="minorBidi"/>
          <w:b w:val="0"/>
          <w:noProof/>
          <w:sz w:val="22"/>
          <w:szCs w:val="22"/>
        </w:rPr>
      </w:pPr>
      <w:del w:id="162" w:author="FSO" w:date="2024-04-25T15:18:00Z">
        <w:r w:rsidRPr="0001769F" w:rsidDel="0054264D">
          <w:delText>AMENDMENT RECORD – BSCP505</w:delText>
        </w:r>
        <w:r w:rsidDel="0054264D">
          <w:rPr>
            <w:noProof/>
            <w:webHidden/>
          </w:rPr>
          <w:tab/>
          <w:delText>54</w:delText>
        </w:r>
      </w:del>
    </w:p>
    <w:p w14:paraId="6CE912A4" w14:textId="39E20394" w:rsidR="00DD66A8" w:rsidRDefault="002B0F7B" w:rsidP="00687440">
      <w:r>
        <w:fldChar w:fldCharType="end"/>
      </w:r>
    </w:p>
    <w:p w14:paraId="447D0D13" w14:textId="77777777" w:rsidR="00DD66A8" w:rsidRDefault="00DD66A8">
      <w:pPr>
        <w:spacing w:after="240"/>
      </w:pPr>
    </w:p>
    <w:p w14:paraId="0C6B6740" w14:textId="77777777" w:rsidR="00DD66A8" w:rsidRDefault="00DD66A8">
      <w:pPr>
        <w:spacing w:after="240"/>
      </w:pPr>
    </w:p>
    <w:p w14:paraId="0F64B175" w14:textId="77777777" w:rsidR="00DD66A8" w:rsidRDefault="002B0F7B">
      <w:pPr>
        <w:pStyle w:val="Heading1"/>
        <w:keepNext w:val="0"/>
        <w:numPr>
          <w:ilvl w:val="0"/>
          <w:numId w:val="0"/>
        </w:numPr>
        <w:tabs>
          <w:tab w:val="left" w:pos="851"/>
        </w:tabs>
        <w:spacing w:before="0" w:after="240"/>
        <w:ind w:left="851" w:hanging="851"/>
        <w:rPr>
          <w:sz w:val="24"/>
          <w:szCs w:val="24"/>
        </w:rPr>
      </w:pPr>
      <w:bookmarkStart w:id="163" w:name="_Toc423592456"/>
      <w:bookmarkStart w:id="164" w:name="_Toc528222214"/>
      <w:bookmarkStart w:id="165" w:name="_Toc4059023"/>
      <w:bookmarkStart w:id="166" w:name="_Toc164950741"/>
      <w:r>
        <w:rPr>
          <w:sz w:val="24"/>
          <w:szCs w:val="24"/>
        </w:rPr>
        <w:lastRenderedPageBreak/>
        <w:t>1.</w:t>
      </w:r>
      <w:r>
        <w:rPr>
          <w:sz w:val="24"/>
          <w:szCs w:val="24"/>
        </w:rPr>
        <w:tab/>
        <w:t>Introduction</w:t>
      </w:r>
      <w:bookmarkEnd w:id="163"/>
      <w:bookmarkEnd w:id="164"/>
      <w:bookmarkEnd w:id="165"/>
      <w:bookmarkEnd w:id="166"/>
    </w:p>
    <w:p w14:paraId="24F8999E" w14:textId="77777777" w:rsidR="00DD66A8" w:rsidRDefault="002B0F7B">
      <w:pPr>
        <w:pStyle w:val="Heading2"/>
        <w:keepNext w:val="0"/>
        <w:spacing w:before="0" w:after="240"/>
        <w:ind w:left="851" w:hanging="851"/>
        <w:rPr>
          <w:szCs w:val="24"/>
        </w:rPr>
      </w:pPr>
      <w:bookmarkStart w:id="167" w:name="_Toc423592457"/>
      <w:bookmarkStart w:id="168" w:name="_Toc528222215"/>
      <w:bookmarkStart w:id="169" w:name="_Toc4059024"/>
      <w:bookmarkStart w:id="170" w:name="_Toc164950742"/>
      <w:r>
        <w:rPr>
          <w:szCs w:val="24"/>
        </w:rPr>
        <w:t>1.1</w:t>
      </w:r>
      <w:r>
        <w:rPr>
          <w:szCs w:val="24"/>
        </w:rPr>
        <w:tab/>
        <w:t>Scope and Purpose of the Procedure</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67"/>
      <w:bookmarkEnd w:id="168"/>
      <w:bookmarkEnd w:id="169"/>
      <w:bookmarkEnd w:id="170"/>
    </w:p>
    <w:p w14:paraId="7029FA24" w14:textId="77777777" w:rsidR="00DD66A8" w:rsidRDefault="002B0F7B">
      <w:pPr>
        <w:spacing w:after="240"/>
        <w:ind w:left="851"/>
        <w:jc w:val="both"/>
        <w:rPr>
          <w:szCs w:val="24"/>
        </w:rPr>
      </w:pPr>
      <w:r>
        <w:rPr>
          <w:szCs w:val="24"/>
        </w:rPr>
        <w:t>This BSC Procedure defines the processes that the Non Half Hourly Data Aggregator (NHHDA) shall use to carry out the processing of meter data for Non Half Hourly SVA Metering Systems.</w:t>
      </w:r>
    </w:p>
    <w:p w14:paraId="156E3CAE" w14:textId="77777777" w:rsidR="00DD66A8" w:rsidRDefault="002B0F7B">
      <w:pPr>
        <w:spacing w:after="240"/>
        <w:ind w:left="851"/>
        <w:jc w:val="both"/>
        <w:rPr>
          <w:szCs w:val="24"/>
        </w:rPr>
      </w:pPr>
      <w:r>
        <w:rPr>
          <w:szCs w:val="24"/>
        </w:rPr>
        <w:t>This BSC Procedure focuses on the interfaces between the NHHDA and other Agencies seen from the perspective of the NHHDA.</w:t>
      </w:r>
    </w:p>
    <w:p w14:paraId="411A8D98" w14:textId="62B39660" w:rsidR="00DD66A8" w:rsidRDefault="002B0F7B">
      <w:pPr>
        <w:spacing w:after="240"/>
        <w:ind w:left="851"/>
        <w:jc w:val="both"/>
        <w:rPr>
          <w:szCs w:val="24"/>
        </w:rPr>
      </w:pPr>
      <w:r>
        <w:rPr>
          <w:szCs w:val="24"/>
        </w:rPr>
        <w:t>Where there is to be a change in any Non Half Hourly Supplier Agent (bulk change of agent) such that the number of SVA Metering Systems affected exceeds a threshold set by the BSC Panel, a bulk change of agent application will be submitted for approv</w:t>
      </w:r>
      <w:r w:rsidR="00A313CF">
        <w:rPr>
          <w:szCs w:val="24"/>
        </w:rPr>
        <w:t xml:space="preserve">al in accordance with </w:t>
      </w:r>
      <w:hyperlink r:id="rId8" w:history="1">
        <w:r w:rsidR="00A313CF" w:rsidRPr="00041B60">
          <w:rPr>
            <w:rStyle w:val="Hyperlink"/>
            <w:szCs w:val="24"/>
          </w:rPr>
          <w:t>BSCP513</w:t>
        </w:r>
      </w:hyperlink>
      <w:r w:rsidR="00A313CF">
        <w:rPr>
          <w:szCs w:val="24"/>
        </w:rPr>
        <w:t xml:space="preserve">. </w:t>
      </w:r>
      <w:r>
        <w:rPr>
          <w:szCs w:val="24"/>
        </w:rPr>
        <w:t>Following such approval and where the NHHDA is impacted, this BSC Procedure will be used to process the bulk change of agent.</w:t>
      </w:r>
    </w:p>
    <w:p w14:paraId="32B6C468" w14:textId="33DA6167" w:rsidR="00DD66A8" w:rsidRDefault="002B0F7B">
      <w:pPr>
        <w:pStyle w:val="Heading2"/>
        <w:keepNext w:val="0"/>
        <w:spacing w:before="0" w:after="240"/>
        <w:ind w:left="851" w:hanging="851"/>
        <w:rPr>
          <w:szCs w:val="24"/>
        </w:rPr>
      </w:pPr>
      <w:bookmarkStart w:id="171" w:name="_Toc243884775"/>
      <w:bookmarkStart w:id="172" w:name="_Toc423592458"/>
      <w:bookmarkStart w:id="173" w:name="_Toc528222216"/>
      <w:bookmarkStart w:id="174" w:name="_Toc4059025"/>
      <w:bookmarkStart w:id="175" w:name="_Toc164950743"/>
      <w:r>
        <w:rPr>
          <w:szCs w:val="24"/>
        </w:rPr>
        <w:t>1.2</w:t>
      </w:r>
      <w:r>
        <w:rPr>
          <w:szCs w:val="24"/>
        </w:rPr>
        <w:tab/>
        <w:t>Main Users of Procedure and their Responsibilities</w:t>
      </w:r>
      <w:bookmarkEnd w:id="171"/>
      <w:bookmarkEnd w:id="172"/>
      <w:bookmarkEnd w:id="173"/>
      <w:bookmarkEnd w:id="174"/>
      <w:bookmarkEnd w:id="175"/>
    </w:p>
    <w:p w14:paraId="2899887F" w14:textId="4C297497" w:rsidR="00DD66A8" w:rsidRDefault="002B0F7B">
      <w:pPr>
        <w:pStyle w:val="Text"/>
        <w:tabs>
          <w:tab w:val="clear" w:pos="-720"/>
        </w:tabs>
        <w:spacing w:after="240"/>
        <w:ind w:left="851"/>
        <w:rPr>
          <w:spacing w:val="0"/>
        </w:rPr>
      </w:pPr>
      <w:r>
        <w:rPr>
          <w:spacing w:val="0"/>
        </w:rPr>
        <w:t xml:space="preserve">The main user </w:t>
      </w:r>
      <w:r w:rsidR="00A313CF">
        <w:rPr>
          <w:spacing w:val="0"/>
        </w:rPr>
        <w:t>of this Procedure is the NHHDA.</w:t>
      </w:r>
      <w:r>
        <w:rPr>
          <w:spacing w:val="0"/>
        </w:rPr>
        <w:t xml:space="preserve"> The NHHDA is required, on a trickle feed basis, from appropriate Non Half Hourly Data Collectors (NHHDCs), to receive, validate and update </w:t>
      </w:r>
      <w:r w:rsidR="00E8654C">
        <w:rPr>
          <w:spacing w:val="0"/>
        </w:rPr>
        <w:t>their</w:t>
      </w:r>
      <w:r>
        <w:rPr>
          <w:spacing w:val="0"/>
        </w:rPr>
        <w:t xml:space="preserve"> database with Non Half Hourly data (viz. settlement register Estimated Annual Consumption and/ or Annual Advance (EAC/AA)), for all Non Half Hourly SVA Metering Systems assigned to</w:t>
      </w:r>
      <w:r w:rsidR="00A313CF">
        <w:rPr>
          <w:spacing w:val="0"/>
        </w:rPr>
        <w:t xml:space="preserve"> </w:t>
      </w:r>
      <w:r w:rsidR="00E8654C">
        <w:rPr>
          <w:spacing w:val="0"/>
        </w:rPr>
        <w:t>them</w:t>
      </w:r>
      <w:r w:rsidR="00A313CF">
        <w:rPr>
          <w:spacing w:val="0"/>
        </w:rPr>
        <w:t xml:space="preserve"> by the Supplier via SMRS. </w:t>
      </w:r>
      <w:r>
        <w:rPr>
          <w:spacing w:val="0"/>
        </w:rPr>
        <w:t xml:space="preserve">In accordance with timescales set by the Settlement Timetable, </w:t>
      </w:r>
      <w:r w:rsidR="00E8654C">
        <w:rPr>
          <w:spacing w:val="0"/>
        </w:rPr>
        <w:t>they are</w:t>
      </w:r>
      <w:r>
        <w:rPr>
          <w:spacing w:val="0"/>
        </w:rPr>
        <w:t xml:space="preserve"> required to aggregate this data in the form of Supplier Purchase Matrices which are sent to SVAA for Volume Allocation Runs (VAR). These details shall also include the Settlement Days for which the NHHDA is</w:t>
      </w:r>
      <w:r w:rsidR="00A313CF">
        <w:rPr>
          <w:spacing w:val="0"/>
        </w:rPr>
        <w:t xml:space="preserve"> appointed. </w:t>
      </w:r>
      <w:r>
        <w:rPr>
          <w:spacing w:val="0"/>
        </w:rPr>
        <w:t>The level of aggregation is to Settlement Class, i.e. to combination of Supplier, GSP Group, Profile Class and Timeslot (also referred to as ‘Measurement Requirement’) and Line Loss Factor Class. Additionally, where a Demand Disconnection occurs as part of a Demand Control Event, the NHHDA is required to generate and provide to the SVAA a separate Disconnection Purchase Matrix detailing the effect of such disconnection.</w:t>
      </w:r>
    </w:p>
    <w:p w14:paraId="25164B40" w14:textId="2DF8089B" w:rsidR="00DD66A8" w:rsidRDefault="002B0F7B">
      <w:pPr>
        <w:pStyle w:val="Text"/>
        <w:tabs>
          <w:tab w:val="clear" w:pos="-720"/>
        </w:tabs>
        <w:spacing w:after="240"/>
        <w:ind w:left="851"/>
        <w:rPr>
          <w:spacing w:val="0"/>
        </w:rPr>
      </w:pPr>
      <w:r>
        <w:rPr>
          <w:spacing w:val="0"/>
        </w:rPr>
        <w:t xml:space="preserve">The NHHDA is also responsible for maintenance of </w:t>
      </w:r>
      <w:r w:rsidR="00E8654C">
        <w:rPr>
          <w:spacing w:val="0"/>
        </w:rPr>
        <w:t xml:space="preserve">their </w:t>
      </w:r>
      <w:r>
        <w:rPr>
          <w:spacing w:val="0"/>
        </w:rPr>
        <w:t xml:space="preserve">database of the SVA Metering Systems relevant to </w:t>
      </w:r>
      <w:r w:rsidR="00E8654C">
        <w:rPr>
          <w:spacing w:val="0"/>
        </w:rPr>
        <w:t>their</w:t>
      </w:r>
      <w:r>
        <w:rPr>
          <w:spacing w:val="0"/>
        </w:rPr>
        <w:t xml:space="preserve"> aggregation responsibilities (viz nominated Supplier, NHHDC, NHHDA, Standard Settlement Configuration, Energisation Status, Profile Class, Measurement Class, Line Loss Factor Class and GSP Group) and relevant Market Domain data.</w:t>
      </w:r>
    </w:p>
    <w:p w14:paraId="6351AB4B" w14:textId="77777777" w:rsidR="00DD66A8" w:rsidRDefault="002B0F7B">
      <w:pPr>
        <w:pStyle w:val="Text"/>
        <w:tabs>
          <w:tab w:val="clear" w:pos="-720"/>
        </w:tabs>
        <w:spacing w:after="240"/>
        <w:ind w:left="851"/>
        <w:rPr>
          <w:spacing w:val="0"/>
        </w:rPr>
      </w:pPr>
      <w:r>
        <w:rPr>
          <w:spacing w:val="0"/>
        </w:rPr>
        <w:t>The NHHDA shall ensure that for each SVA Metering System for which it is responsible, energy consumption data is aggregated and passed to the Supplier Volume Allocation Agent (SVAA) using systems, software and processes so approved in accordance with BSCP537.</w:t>
      </w:r>
    </w:p>
    <w:p w14:paraId="4F253C4E" w14:textId="77777777" w:rsidR="00DD66A8" w:rsidRDefault="002B0F7B">
      <w:pPr>
        <w:pStyle w:val="Text"/>
        <w:tabs>
          <w:tab w:val="clear" w:pos="-720"/>
        </w:tabs>
        <w:spacing w:after="240"/>
        <w:ind w:left="851"/>
        <w:rPr>
          <w:spacing w:val="0"/>
        </w:rPr>
      </w:pPr>
      <w:r>
        <w:rPr>
          <w:spacing w:val="0"/>
        </w:rPr>
        <w:t>These systems, software and processes must also comply with all other applicable requirements set out in the Code and the BSC Procedures.</w:t>
      </w:r>
    </w:p>
    <w:p w14:paraId="628750EE" w14:textId="77777777" w:rsidR="00DD66A8" w:rsidRDefault="00DD66A8">
      <w:pPr>
        <w:pStyle w:val="Text"/>
        <w:tabs>
          <w:tab w:val="clear" w:pos="-720"/>
        </w:tabs>
        <w:spacing w:after="240"/>
        <w:ind w:left="851"/>
        <w:rPr>
          <w:spacing w:val="0"/>
        </w:rPr>
      </w:pPr>
    </w:p>
    <w:p w14:paraId="7C389712" w14:textId="77777777" w:rsidR="00DD66A8" w:rsidRDefault="002B0F7B">
      <w:pPr>
        <w:pStyle w:val="Heading2"/>
        <w:spacing w:before="0" w:after="240"/>
        <w:ind w:left="851" w:hanging="851"/>
        <w:rPr>
          <w:szCs w:val="24"/>
        </w:rPr>
      </w:pPr>
      <w:bookmarkStart w:id="176" w:name="_Toc243884776"/>
      <w:bookmarkStart w:id="177" w:name="_Toc423592459"/>
      <w:bookmarkStart w:id="178" w:name="_Toc528222217"/>
      <w:bookmarkStart w:id="179" w:name="_Toc4059026"/>
      <w:bookmarkStart w:id="180" w:name="_Toc164950744"/>
      <w:r>
        <w:rPr>
          <w:szCs w:val="24"/>
        </w:rPr>
        <w:lastRenderedPageBreak/>
        <w:t>1.3</w:t>
      </w:r>
      <w:r>
        <w:rPr>
          <w:szCs w:val="24"/>
        </w:rPr>
        <w:tab/>
        <w:t>Market Domain Data Obligations</w:t>
      </w:r>
      <w:bookmarkEnd w:id="176"/>
      <w:bookmarkEnd w:id="177"/>
      <w:bookmarkEnd w:id="178"/>
      <w:bookmarkEnd w:id="179"/>
      <w:bookmarkEnd w:id="180"/>
    </w:p>
    <w:p w14:paraId="22087ADD" w14:textId="77777777" w:rsidR="00DD66A8" w:rsidRDefault="002B0F7B">
      <w:pPr>
        <w:pStyle w:val="Text"/>
        <w:tabs>
          <w:tab w:val="clear" w:pos="-720"/>
        </w:tabs>
        <w:spacing w:after="240"/>
        <w:ind w:left="851"/>
        <w:rPr>
          <w:spacing w:val="0"/>
        </w:rPr>
      </w:pPr>
      <w:r>
        <w:rPr>
          <w:spacing w:val="0"/>
        </w:rPr>
        <w:t>The NHHDA shall record and use such Market Domain Data (MDD) as is considered appropriate by the Panel (having regard to the NHHDA’s functions) and shall, in particular, use only MDD for those items for which there is a MDD entry.</w:t>
      </w:r>
    </w:p>
    <w:p w14:paraId="3A5E245C" w14:textId="77777777" w:rsidR="00DD66A8" w:rsidRDefault="002B0F7B">
      <w:pPr>
        <w:pStyle w:val="Text"/>
        <w:tabs>
          <w:tab w:val="clear" w:pos="-720"/>
        </w:tabs>
        <w:spacing w:after="240"/>
        <w:ind w:left="851"/>
        <w:rPr>
          <w:spacing w:val="0"/>
        </w:rPr>
      </w:pPr>
      <w:r>
        <w:rPr>
          <w:spacing w:val="0"/>
        </w:rPr>
        <w:t>On receipt of any new MDD, the NHHDA shall find and resolve as soon as reasonably possible any conflicts with existing data in its system caused by the new MDD.</w:t>
      </w:r>
    </w:p>
    <w:p w14:paraId="48A5C07A" w14:textId="77777777" w:rsidR="00DD66A8" w:rsidRDefault="002B0F7B">
      <w:pPr>
        <w:pStyle w:val="Text"/>
        <w:tabs>
          <w:tab w:val="clear" w:pos="-720"/>
        </w:tabs>
        <w:spacing w:after="240"/>
        <w:ind w:left="851"/>
        <w:rPr>
          <w:spacing w:val="0"/>
        </w:rPr>
      </w:pPr>
      <w:r>
        <w:rPr>
          <w:spacing w:val="0"/>
        </w:rPr>
        <w:t>In the event of any dispute as to whether an item of MDD is appropriate or, as the case may be, affects the accuracy of Settlement, the decision of the Panel shall be conclusive.</w:t>
      </w:r>
    </w:p>
    <w:p w14:paraId="19D5E71B" w14:textId="77777777" w:rsidR="00DD66A8" w:rsidRDefault="002B0F7B">
      <w:pPr>
        <w:pStyle w:val="Text"/>
        <w:tabs>
          <w:tab w:val="clear" w:pos="-720"/>
        </w:tabs>
        <w:spacing w:after="240"/>
        <w:ind w:left="851"/>
        <w:rPr>
          <w:spacing w:val="0"/>
        </w:rPr>
      </w:pPr>
      <w:r>
        <w:rPr>
          <w:spacing w:val="0"/>
        </w:rPr>
        <w:t>Where the NHHDA has loaded the Data Aggregation and Settlements Timetable File, the NHHDA shall validate this file in accordance with Section 4.3.</w:t>
      </w:r>
    </w:p>
    <w:p w14:paraId="3E0FC808" w14:textId="77777777" w:rsidR="00DD66A8" w:rsidRDefault="002B0F7B">
      <w:pPr>
        <w:pStyle w:val="Heading2"/>
        <w:keepNext w:val="0"/>
        <w:spacing w:before="0" w:after="240"/>
        <w:ind w:left="851" w:hanging="851"/>
        <w:rPr>
          <w:szCs w:val="24"/>
        </w:rPr>
      </w:pPr>
      <w:bookmarkStart w:id="181" w:name="_Toc243884777"/>
      <w:bookmarkStart w:id="182" w:name="_Toc423592460"/>
      <w:bookmarkStart w:id="183" w:name="_Toc528222218"/>
      <w:bookmarkStart w:id="184" w:name="_Toc4059027"/>
      <w:bookmarkStart w:id="185" w:name="_Toc164950745"/>
      <w:r>
        <w:rPr>
          <w:szCs w:val="24"/>
        </w:rPr>
        <w:t>1.4</w:t>
      </w:r>
      <w:r>
        <w:rPr>
          <w:szCs w:val="24"/>
        </w:rPr>
        <w:tab/>
        <w:t>Interface to Supplier Meter Registration Services</w:t>
      </w:r>
      <w:bookmarkEnd w:id="181"/>
      <w:bookmarkEnd w:id="182"/>
      <w:bookmarkEnd w:id="183"/>
      <w:bookmarkEnd w:id="184"/>
      <w:bookmarkEnd w:id="185"/>
    </w:p>
    <w:p w14:paraId="7E79B0D8" w14:textId="77777777" w:rsidR="00DD66A8" w:rsidRDefault="002B0F7B">
      <w:pPr>
        <w:pStyle w:val="Heading3"/>
        <w:keepNext w:val="0"/>
        <w:tabs>
          <w:tab w:val="num" w:pos="851"/>
        </w:tabs>
        <w:spacing w:before="0" w:after="240"/>
        <w:ind w:left="851" w:hanging="851"/>
        <w:jc w:val="both"/>
      </w:pPr>
      <w:r>
        <w:t>1.4.1</w:t>
      </w:r>
      <w:r>
        <w:tab/>
        <w:t>SMRS Data</w:t>
      </w:r>
    </w:p>
    <w:p w14:paraId="1D825BC9" w14:textId="77777777" w:rsidR="00DD66A8" w:rsidRDefault="002B0F7B">
      <w:pPr>
        <w:pStyle w:val="Text"/>
        <w:tabs>
          <w:tab w:val="clear" w:pos="-720"/>
        </w:tabs>
        <w:spacing w:after="240"/>
        <w:ind w:left="851"/>
        <w:rPr>
          <w:spacing w:val="0"/>
        </w:rPr>
      </w:pPr>
      <w:r>
        <w:rPr>
          <w:spacing w:val="0"/>
        </w:rPr>
        <w:t>The NHHDA shall accept instructions from any SMRS and shall promptly input into its processes so approved in accordance with BSCP537 the data and other information so received.</w:t>
      </w:r>
    </w:p>
    <w:p w14:paraId="2D07F7AD" w14:textId="77777777" w:rsidR="00DD66A8" w:rsidRDefault="002B0F7B">
      <w:pPr>
        <w:pStyle w:val="Text"/>
        <w:tabs>
          <w:tab w:val="clear" w:pos="-720"/>
        </w:tabs>
        <w:spacing w:after="240"/>
        <w:ind w:left="851"/>
        <w:rPr>
          <w:spacing w:val="0"/>
        </w:rPr>
      </w:pPr>
      <w:r>
        <w:rPr>
          <w:spacing w:val="0"/>
        </w:rPr>
        <w:t>In performing its functions as NHHDA, the NHHDA shall treat data or other information received from a SMRS as definitive where it conflicts with data or other information provided to the NHHDA by its Supplier or its NHHDC.</w:t>
      </w:r>
    </w:p>
    <w:p w14:paraId="25B57088" w14:textId="77777777" w:rsidR="00DD66A8" w:rsidRDefault="002B0F7B">
      <w:pPr>
        <w:pStyle w:val="Heading3"/>
        <w:keepNext w:val="0"/>
        <w:tabs>
          <w:tab w:val="num" w:pos="851"/>
        </w:tabs>
        <w:spacing w:before="0" w:after="240"/>
        <w:ind w:left="851" w:hanging="851"/>
        <w:jc w:val="both"/>
      </w:pPr>
      <w:r>
        <w:t>1.4.2</w:t>
      </w:r>
      <w:r>
        <w:tab/>
        <w:t>Refresh Supplier Meter Registration Service MSID Data</w:t>
      </w:r>
    </w:p>
    <w:p w14:paraId="3CAACC3A" w14:textId="77777777" w:rsidR="00DD66A8" w:rsidRDefault="002B0F7B">
      <w:pPr>
        <w:pStyle w:val="Text"/>
        <w:tabs>
          <w:tab w:val="clear" w:pos="-720"/>
        </w:tabs>
        <w:spacing w:after="240"/>
        <w:ind w:left="851"/>
        <w:rPr>
          <w:spacing w:val="0"/>
        </w:rPr>
      </w:pPr>
      <w:r>
        <w:rPr>
          <w:spacing w:val="0"/>
        </w:rPr>
        <w:t>When instructed to do so by BSCCo or the Performance Assurance Board (PAB), the NHHDA shall request and load a Full Refresh from a SMRS comprising the complete registration and standing data for all SVA Metering Systems for which the NHHDA is responsible in that SMRS whenever required to ensure the integrity of the NHHDA’s database.</w:t>
      </w:r>
    </w:p>
    <w:p w14:paraId="7F699719" w14:textId="77777777" w:rsidR="00DD66A8" w:rsidRDefault="002B0F7B">
      <w:pPr>
        <w:pStyle w:val="Text"/>
        <w:tabs>
          <w:tab w:val="clear" w:pos="-720"/>
        </w:tabs>
        <w:spacing w:after="240"/>
        <w:ind w:left="851"/>
        <w:rPr>
          <w:spacing w:val="0"/>
        </w:rPr>
      </w:pPr>
      <w:r>
        <w:rPr>
          <w:spacing w:val="0"/>
        </w:rPr>
        <w:t>Where required to resolve a failed instruction, query or exception reported during an aggregation run the NHHDA shall request a Selective Refresh for the relevant SVA Metering Systems from the relevant SMRS.</w:t>
      </w:r>
    </w:p>
    <w:p w14:paraId="10D6859B" w14:textId="77777777" w:rsidR="00DD66A8" w:rsidRDefault="002B0F7B">
      <w:pPr>
        <w:pStyle w:val="Heading2"/>
        <w:keepNext w:val="0"/>
        <w:spacing w:before="0" w:after="240"/>
        <w:ind w:left="851" w:hanging="851"/>
        <w:rPr>
          <w:szCs w:val="24"/>
        </w:rPr>
      </w:pPr>
      <w:bookmarkStart w:id="186" w:name="_Toc243884778"/>
      <w:bookmarkStart w:id="187" w:name="_Toc423592461"/>
      <w:bookmarkStart w:id="188" w:name="_Toc528222219"/>
      <w:bookmarkStart w:id="189" w:name="_Toc4059028"/>
      <w:bookmarkStart w:id="190" w:name="_Toc164950746"/>
      <w:r>
        <w:rPr>
          <w:szCs w:val="24"/>
        </w:rPr>
        <w:t>1.5</w:t>
      </w:r>
      <w:r>
        <w:rPr>
          <w:szCs w:val="24"/>
        </w:rPr>
        <w:tab/>
        <w:t>Communications</w:t>
      </w:r>
      <w:bookmarkEnd w:id="186"/>
      <w:bookmarkEnd w:id="187"/>
      <w:bookmarkEnd w:id="188"/>
      <w:bookmarkEnd w:id="189"/>
      <w:bookmarkEnd w:id="190"/>
    </w:p>
    <w:p w14:paraId="10D057F7" w14:textId="77777777" w:rsidR="00DD66A8" w:rsidRDefault="002B0F7B">
      <w:pPr>
        <w:pStyle w:val="Text"/>
        <w:tabs>
          <w:tab w:val="clear" w:pos="-720"/>
        </w:tabs>
        <w:spacing w:after="240"/>
        <w:ind w:left="851"/>
        <w:rPr>
          <w:spacing w:val="0"/>
        </w:rPr>
      </w:pPr>
      <w:r>
        <w:rPr>
          <w:spacing w:val="0"/>
        </w:rPr>
        <w:t>The NHHDA shall send and receive data and other information relating to its activities as NHHDA in accordance with the BSC SVA Data Catalogue. Except to the extent otherwise specified by the Panel, the NHHDA shall use the Managed Data Network for data transfers defined in this BSCP to and from any third party unless an alternative method for data transfer is agreed with that third party for data transfer to that third party.</w:t>
      </w:r>
    </w:p>
    <w:p w14:paraId="23CB4B3D" w14:textId="77777777" w:rsidR="00DD66A8" w:rsidRDefault="002B0F7B">
      <w:pPr>
        <w:pStyle w:val="Text"/>
        <w:tabs>
          <w:tab w:val="clear" w:pos="-720"/>
        </w:tabs>
        <w:spacing w:after="240"/>
        <w:ind w:left="851"/>
        <w:rPr>
          <w:spacing w:val="0"/>
        </w:rPr>
      </w:pPr>
      <w:r>
        <w:rPr>
          <w:spacing w:val="0"/>
        </w:rPr>
        <w:t>In any case where a data transfer defined in this BSCP is carried out by the NHHDA by a method other than the Managed Data Network, the NHHDA shall ensure that receipt thereof is acknowledged by the recipient by an appropriate means.</w:t>
      </w:r>
    </w:p>
    <w:p w14:paraId="491238F4" w14:textId="77777777" w:rsidR="00DD66A8" w:rsidRDefault="002B0F7B">
      <w:pPr>
        <w:pStyle w:val="Heading2"/>
        <w:keepNext w:val="0"/>
        <w:spacing w:before="0" w:after="240"/>
        <w:ind w:left="851" w:hanging="851"/>
        <w:rPr>
          <w:szCs w:val="24"/>
        </w:rPr>
      </w:pPr>
      <w:bookmarkStart w:id="191" w:name="_Toc243884779"/>
      <w:bookmarkStart w:id="192" w:name="_Toc423592462"/>
      <w:bookmarkStart w:id="193" w:name="_Toc528222220"/>
      <w:bookmarkStart w:id="194" w:name="_Toc4059029"/>
      <w:bookmarkStart w:id="195" w:name="_Toc164950747"/>
      <w:r>
        <w:rPr>
          <w:szCs w:val="24"/>
        </w:rPr>
        <w:lastRenderedPageBreak/>
        <w:t>1.6</w:t>
      </w:r>
      <w:r>
        <w:rPr>
          <w:szCs w:val="24"/>
        </w:rPr>
        <w:tab/>
      </w:r>
      <w:bookmarkEnd w:id="191"/>
      <w:r>
        <w:rPr>
          <w:szCs w:val="24"/>
        </w:rPr>
        <w:t>Exception Management</w:t>
      </w:r>
      <w:bookmarkEnd w:id="192"/>
      <w:bookmarkEnd w:id="193"/>
      <w:bookmarkEnd w:id="194"/>
      <w:bookmarkEnd w:id="195"/>
    </w:p>
    <w:p w14:paraId="5B1FC1A7" w14:textId="77777777" w:rsidR="00DD66A8" w:rsidRDefault="002B0F7B" w:rsidP="00687440">
      <w:pPr>
        <w:pStyle w:val="Heading3"/>
      </w:pPr>
      <w:r>
        <w:t>1.6.1</w:t>
      </w:r>
      <w:r>
        <w:tab/>
        <w:t>Problem Log</w:t>
      </w:r>
    </w:p>
    <w:p w14:paraId="6C551BC7" w14:textId="77777777" w:rsidR="00DD66A8" w:rsidRDefault="002B0F7B">
      <w:pPr>
        <w:spacing w:after="240"/>
        <w:ind w:left="851"/>
        <w:jc w:val="both"/>
      </w:pPr>
      <w:r>
        <w:t xml:space="preserve">The NHHDA shall establish and use a problem log for the management of failed and discarded instructions and shall maintain the log </w:t>
      </w:r>
      <w:r w:rsidR="00A313CF">
        <w:t>for audit and control purposes.</w:t>
      </w:r>
      <w:r>
        <w:t xml:space="preserve"> The log shall hold information about failed or discarded instructions.</w:t>
      </w:r>
    </w:p>
    <w:p w14:paraId="181781A7" w14:textId="77777777" w:rsidR="00DD66A8" w:rsidRDefault="002B0F7B">
      <w:pPr>
        <w:spacing w:after="240"/>
        <w:ind w:left="851"/>
        <w:jc w:val="both"/>
      </w:pPr>
      <w:r>
        <w:t xml:space="preserve">The NHHDA shall promptly record in the problem log the reasons for failure of failed instructions and the date and time of the latest processing attempt and shall record the instructions to be resolved by the NHHDA and those </w:t>
      </w:r>
      <w:r w:rsidR="00A313CF">
        <w:t xml:space="preserve">that have been resolved by it. </w:t>
      </w:r>
      <w:r>
        <w:t>The NHHDA shall, record in the problem log the corrective action taken in respect of each resolved instruction failure. For the purposes of audit requirements the NHHDA shall use the standardised script provided by BSCCo to report the number of exceptions in a consistent manner.</w:t>
      </w:r>
    </w:p>
    <w:p w14:paraId="58D5ADEC" w14:textId="77777777" w:rsidR="00DD66A8" w:rsidRDefault="002B0F7B" w:rsidP="00687440">
      <w:pPr>
        <w:pStyle w:val="Heading3"/>
      </w:pPr>
      <w:r>
        <w:t>1.6.2</w:t>
      </w:r>
      <w:r>
        <w:tab/>
        <w:t>Identifying Negative Estimates of Annual Consumption</w:t>
      </w:r>
    </w:p>
    <w:p w14:paraId="187E10CD" w14:textId="77777777" w:rsidR="00DD66A8" w:rsidRDefault="002B0F7B">
      <w:pPr>
        <w:spacing w:after="240"/>
        <w:ind w:left="851"/>
        <w:jc w:val="both"/>
      </w:pPr>
      <w:r>
        <w:t xml:space="preserve">Upon request by the BSCCo, the NHHDA shall, within 10 Working Days, identify any negative EAC values in its database that are being used in Settlement and shall notify the Supplier of these negative EAC </w:t>
      </w:r>
      <w:r w:rsidR="00A313CF">
        <w:t xml:space="preserve">values and associated details. </w:t>
      </w:r>
      <w:r>
        <w:t>This shall be carried out by the execution of a script supplied by the</w:t>
      </w:r>
      <w:r w:rsidR="00A313CF">
        <w:t xml:space="preserve"> BSCCo when making the request.</w:t>
      </w:r>
      <w:r>
        <w:t xml:space="preserve"> Other than for the purposes of checking the initial data cleanse, it is not anticipated that the BSCCo will make such a request more than once per year, unless exceptional circumstances arise.</w:t>
      </w:r>
    </w:p>
    <w:p w14:paraId="375748B0" w14:textId="77777777" w:rsidR="00DD66A8" w:rsidRDefault="002B0F7B">
      <w:pPr>
        <w:spacing w:after="240"/>
        <w:ind w:left="851"/>
        <w:jc w:val="both"/>
      </w:pPr>
      <w:r>
        <w:t>The Supplier shall, within 5 Working Days of receiving such notification from the NHHDA, pass details of the negative EAC values and associated details to the NHHDC by email or other agreed means.</w:t>
      </w:r>
      <w:bookmarkStart w:id="196" w:name="_Toc382040123"/>
      <w:bookmarkStart w:id="197" w:name="_Toc382216068"/>
      <w:bookmarkStart w:id="198" w:name="_Toc385924335"/>
      <w:bookmarkStart w:id="199" w:name="_Toc243884780"/>
    </w:p>
    <w:p w14:paraId="2A8C54F7" w14:textId="77777777" w:rsidR="00DD66A8" w:rsidRDefault="002B0F7B" w:rsidP="00687440">
      <w:pPr>
        <w:pStyle w:val="Heading2"/>
      </w:pPr>
      <w:bookmarkStart w:id="200" w:name="_Toc164950748"/>
      <w:r>
        <w:t>1.7</w:t>
      </w:r>
      <w:r>
        <w:tab/>
        <w:t>Use of the Procedure</w:t>
      </w:r>
      <w:bookmarkEnd w:id="196"/>
      <w:bookmarkEnd w:id="197"/>
      <w:bookmarkEnd w:id="198"/>
      <w:bookmarkEnd w:id="199"/>
      <w:bookmarkEnd w:id="200"/>
    </w:p>
    <w:p w14:paraId="64A45714" w14:textId="77777777" w:rsidR="00DD66A8" w:rsidRDefault="002B0F7B">
      <w:pPr>
        <w:suppressAutoHyphens/>
        <w:spacing w:after="240"/>
        <w:ind w:left="851"/>
        <w:jc w:val="both"/>
      </w:pPr>
      <w:r>
        <w:t>The Sections in this document should be used as follows:</w:t>
      </w:r>
    </w:p>
    <w:p w14:paraId="0FAD81D2" w14:textId="77777777" w:rsidR="00DD66A8" w:rsidRDefault="002B0F7B">
      <w:pPr>
        <w:suppressAutoHyphens/>
        <w:spacing w:after="240"/>
        <w:ind w:left="1418"/>
        <w:jc w:val="both"/>
      </w:pPr>
      <w:r>
        <w:t>Section 2 – No longer used.</w:t>
      </w:r>
    </w:p>
    <w:p w14:paraId="0E5A09D1" w14:textId="77777777" w:rsidR="00DD66A8" w:rsidRDefault="002B0F7B">
      <w:pPr>
        <w:suppressAutoHyphens/>
        <w:spacing w:after="240"/>
        <w:ind w:left="1418"/>
        <w:jc w:val="both"/>
      </w:pPr>
      <w:r>
        <w:t>Section 3 - Interface and Timetable Information: this section defines in detail, the requirements of each business process.</w:t>
      </w:r>
    </w:p>
    <w:p w14:paraId="2F375711" w14:textId="77777777" w:rsidR="00DD66A8" w:rsidRDefault="002B0F7B">
      <w:pPr>
        <w:suppressAutoHyphens/>
        <w:spacing w:after="240"/>
        <w:ind w:left="1418"/>
        <w:jc w:val="both"/>
      </w:pPr>
      <w:r>
        <w:t>Section 4 - Appendices: this section contains supporting information.</w:t>
      </w:r>
    </w:p>
    <w:p w14:paraId="7913ED3B" w14:textId="77777777" w:rsidR="00DD66A8" w:rsidRDefault="002B0F7B">
      <w:pPr>
        <w:suppressAutoHyphens/>
        <w:spacing w:after="240"/>
        <w:ind w:left="851"/>
        <w:jc w:val="both"/>
      </w:pPr>
      <w:r>
        <w:t>The Supplier Volume Allocation Agent (SVAA) manages the Market Domain Data in addition to performing the Supplier Volume Allocation role, and therefore SVAA is the Market Domain Data Manager (MDDM).</w:t>
      </w:r>
    </w:p>
    <w:p w14:paraId="0C80EA45" w14:textId="474113C8" w:rsidR="00DD66A8" w:rsidRDefault="002B0F7B">
      <w:pPr>
        <w:suppressAutoHyphens/>
        <w:spacing w:after="240"/>
        <w:ind w:left="851"/>
        <w:jc w:val="both"/>
      </w:pPr>
      <w:r>
        <w:t xml:space="preserve">The NHHDA will be informed via </w:t>
      </w:r>
      <w:hyperlink r:id="rId9" w:history="1">
        <w:r w:rsidRPr="00041B60">
          <w:rPr>
            <w:rStyle w:val="Hyperlink"/>
          </w:rPr>
          <w:t>BSCP513</w:t>
        </w:r>
      </w:hyperlink>
      <w:r>
        <w:t xml:space="preserve"> of any Supplier’s intention to initiate a bulk change of agent where the number of Metering Systems affected exceeds t</w:t>
      </w:r>
      <w:r w:rsidR="00A313CF">
        <w:t xml:space="preserve">he threshold set by the Panel. </w:t>
      </w:r>
      <w:r>
        <w:t>The NHHDA will be required to confirm whether it can implement the proposed changes without adversely imp</w:t>
      </w:r>
      <w:r w:rsidR="00A313CF">
        <w:t xml:space="preserve">acting other NHHDA activities. </w:t>
      </w:r>
      <w:r>
        <w:t>Any bulk change of agent must therefore be initiated via BSCP513 before triggering the processes in this BSC Procedure.</w:t>
      </w:r>
    </w:p>
    <w:p w14:paraId="48A81A07" w14:textId="77777777" w:rsidR="00DD66A8" w:rsidRDefault="002B0F7B" w:rsidP="00687440">
      <w:pPr>
        <w:pStyle w:val="Heading2"/>
      </w:pPr>
      <w:bookmarkStart w:id="201" w:name="_Toc371403862"/>
      <w:bookmarkStart w:id="202" w:name="_Toc374791420"/>
      <w:bookmarkStart w:id="203" w:name="_Toc375643450"/>
      <w:bookmarkStart w:id="204" w:name="_Toc375737230"/>
      <w:bookmarkStart w:id="205" w:name="_Toc377465468"/>
      <w:bookmarkStart w:id="206" w:name="_Toc377790454"/>
      <w:bookmarkStart w:id="207" w:name="_Toc377955142"/>
      <w:bookmarkStart w:id="208" w:name="_Toc377976355"/>
      <w:bookmarkStart w:id="209" w:name="_Toc378668670"/>
      <w:bookmarkStart w:id="210" w:name="_Toc379631058"/>
      <w:bookmarkStart w:id="211" w:name="_Toc379691981"/>
      <w:bookmarkStart w:id="212" w:name="_Toc379692047"/>
      <w:bookmarkStart w:id="213" w:name="_Toc379693007"/>
      <w:bookmarkStart w:id="214" w:name="_Toc380833051"/>
      <w:bookmarkStart w:id="215" w:name="_Toc382040124"/>
      <w:bookmarkStart w:id="216" w:name="_Toc382216069"/>
      <w:bookmarkStart w:id="217" w:name="_Toc385924336"/>
      <w:bookmarkStart w:id="218" w:name="_Toc243884781"/>
      <w:bookmarkStart w:id="219" w:name="_Toc423592463"/>
      <w:bookmarkStart w:id="220" w:name="_Toc528222221"/>
      <w:bookmarkStart w:id="221" w:name="_Toc4059030"/>
      <w:bookmarkStart w:id="222" w:name="_Toc164950749"/>
      <w:r>
        <w:lastRenderedPageBreak/>
        <w:t>1.8</w:t>
      </w:r>
      <w:r>
        <w:tab/>
        <w:t>Balancing and Settlement Code Provision</w:t>
      </w:r>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14:paraId="73FB6AE3" w14:textId="77777777" w:rsidR="00DD66A8" w:rsidRDefault="002B0F7B">
      <w:pPr>
        <w:pStyle w:val="Text"/>
        <w:tabs>
          <w:tab w:val="clear" w:pos="-720"/>
        </w:tabs>
        <w:spacing w:after="240"/>
        <w:ind w:left="851"/>
        <w:rPr>
          <w:spacing w:val="0"/>
        </w:rPr>
      </w:pPr>
      <w:r>
        <w:rPr>
          <w:spacing w:val="0"/>
        </w:rPr>
        <w:t>This BSC Procedure has been produced in accordance wi</w:t>
      </w:r>
      <w:r w:rsidR="00A313CF">
        <w:rPr>
          <w:spacing w:val="0"/>
        </w:rPr>
        <w:t xml:space="preserve">th the provisions of the Code. </w:t>
      </w:r>
      <w:r>
        <w:rPr>
          <w:spacing w:val="0"/>
        </w:rPr>
        <w:t>In the event of an inconsistency between the provisions of this BSC Procedure and the Code, the provisions of the Code shall prevail.</w:t>
      </w:r>
    </w:p>
    <w:p w14:paraId="0F407955" w14:textId="77777777" w:rsidR="00DD66A8" w:rsidRDefault="002B0F7B">
      <w:pPr>
        <w:pStyle w:val="Text"/>
        <w:tabs>
          <w:tab w:val="clear" w:pos="-720"/>
        </w:tabs>
        <w:spacing w:after="240"/>
        <w:ind w:left="851"/>
        <w:rPr>
          <w:spacing w:val="0"/>
        </w:rPr>
      </w:pPr>
      <w:r>
        <w:rPr>
          <w:spacing w:val="0"/>
        </w:rPr>
        <w:t>The requirements of NHHDAs under the Code can be found in BSC Sections J ‘Party Agents’ and S ‘Supplier Volume Allocation’ Section 2.4. An overview of these requirements is as follows:</w:t>
      </w:r>
    </w:p>
    <w:p w14:paraId="377B76E4" w14:textId="77777777" w:rsidR="00DD66A8" w:rsidRDefault="002B0F7B">
      <w:pPr>
        <w:pStyle w:val="Text"/>
        <w:tabs>
          <w:tab w:val="clear" w:pos="-720"/>
        </w:tabs>
        <w:spacing w:after="240"/>
        <w:ind w:left="851"/>
        <w:rPr>
          <w:spacing w:val="0"/>
        </w:rPr>
      </w:pPr>
      <w:r>
        <w:rPr>
          <w:spacing w:val="0"/>
        </w:rPr>
        <w:t>The principle functions of a NHHDA are:</w:t>
      </w:r>
    </w:p>
    <w:p w14:paraId="168CC779" w14:textId="77777777" w:rsidR="00DD66A8" w:rsidRDefault="002B0F7B">
      <w:pPr>
        <w:pStyle w:val="Text"/>
        <w:tabs>
          <w:tab w:val="clear" w:pos="-720"/>
        </w:tabs>
        <w:spacing w:after="240"/>
        <w:ind w:left="1702" w:hanging="851"/>
        <w:rPr>
          <w:spacing w:val="0"/>
        </w:rPr>
      </w:pPr>
      <w:r>
        <w:rPr>
          <w:spacing w:val="0"/>
        </w:rPr>
        <w:t>(a)</w:t>
      </w:r>
      <w:r>
        <w:rPr>
          <w:spacing w:val="0"/>
        </w:rPr>
        <w:tab/>
        <w:t>to receive EAC/AAs from NHHDCs;</w:t>
      </w:r>
    </w:p>
    <w:p w14:paraId="31CD1ABD" w14:textId="77777777" w:rsidR="00DD66A8" w:rsidRDefault="002B0F7B">
      <w:pPr>
        <w:pStyle w:val="Text"/>
        <w:tabs>
          <w:tab w:val="clear" w:pos="-720"/>
        </w:tabs>
        <w:spacing w:after="240"/>
        <w:ind w:left="1702" w:hanging="851"/>
        <w:rPr>
          <w:spacing w:val="0"/>
        </w:rPr>
      </w:pPr>
      <w:r>
        <w:rPr>
          <w:spacing w:val="0"/>
        </w:rPr>
        <w:t>(b)</w:t>
      </w:r>
      <w:r>
        <w:rPr>
          <w:spacing w:val="0"/>
        </w:rPr>
        <w:tab/>
        <w:t>to check EAC/AAs and provide reports;</w:t>
      </w:r>
    </w:p>
    <w:p w14:paraId="24879DD4" w14:textId="77777777" w:rsidR="00DD66A8" w:rsidRDefault="002B0F7B">
      <w:pPr>
        <w:pStyle w:val="Text"/>
        <w:tabs>
          <w:tab w:val="clear" w:pos="-720"/>
        </w:tabs>
        <w:spacing w:after="240"/>
        <w:ind w:left="1702" w:hanging="851"/>
        <w:rPr>
          <w:spacing w:val="0"/>
        </w:rPr>
      </w:pPr>
      <w:r>
        <w:rPr>
          <w:spacing w:val="0"/>
        </w:rPr>
        <w:t>(c)</w:t>
      </w:r>
      <w:r>
        <w:rPr>
          <w:spacing w:val="0"/>
        </w:rPr>
        <w:tab/>
        <w:t>to enter data into the relevant data aggregation system;</w:t>
      </w:r>
    </w:p>
    <w:p w14:paraId="01BE8757" w14:textId="77777777" w:rsidR="00DD66A8" w:rsidRDefault="002B0F7B">
      <w:pPr>
        <w:pStyle w:val="Text"/>
        <w:tabs>
          <w:tab w:val="clear" w:pos="-720"/>
        </w:tabs>
        <w:spacing w:after="240"/>
        <w:ind w:left="1702" w:hanging="851"/>
        <w:rPr>
          <w:spacing w:val="0"/>
        </w:rPr>
      </w:pPr>
      <w:r>
        <w:rPr>
          <w:spacing w:val="0"/>
        </w:rPr>
        <w:t>(d)</w:t>
      </w:r>
      <w:r>
        <w:rPr>
          <w:spacing w:val="0"/>
        </w:rPr>
        <w:tab/>
        <w:t>to maintain relevant standing data;</w:t>
      </w:r>
    </w:p>
    <w:p w14:paraId="055AC65D" w14:textId="77777777" w:rsidR="00DD66A8" w:rsidRDefault="002B0F7B">
      <w:pPr>
        <w:pStyle w:val="Text"/>
        <w:tabs>
          <w:tab w:val="clear" w:pos="-720"/>
        </w:tabs>
        <w:spacing w:after="240"/>
        <w:ind w:left="1702" w:hanging="851"/>
        <w:rPr>
          <w:spacing w:val="0"/>
        </w:rPr>
      </w:pPr>
      <w:r>
        <w:rPr>
          <w:spacing w:val="0"/>
        </w:rPr>
        <w:t>(e)</w:t>
      </w:r>
      <w:r>
        <w:rPr>
          <w:spacing w:val="0"/>
        </w:rPr>
        <w:tab/>
        <w:t>to aggregate the annualised consumption data in MWh; and</w:t>
      </w:r>
    </w:p>
    <w:p w14:paraId="06788248" w14:textId="77777777" w:rsidR="00DD66A8" w:rsidRDefault="002B0F7B">
      <w:pPr>
        <w:pStyle w:val="Text"/>
        <w:tabs>
          <w:tab w:val="clear" w:pos="-720"/>
        </w:tabs>
        <w:spacing w:after="240"/>
        <w:ind w:left="1702" w:hanging="851"/>
        <w:rPr>
          <w:spacing w:val="0"/>
        </w:rPr>
      </w:pPr>
      <w:r>
        <w:rPr>
          <w:spacing w:val="0"/>
        </w:rPr>
        <w:t>(f)</w:t>
      </w:r>
      <w:r>
        <w:rPr>
          <w:spacing w:val="0"/>
        </w:rPr>
        <w:tab/>
        <w:t>to provide aggregate annualised consumption data to the SVAA.</w:t>
      </w:r>
    </w:p>
    <w:p w14:paraId="582AB9DF" w14:textId="77777777" w:rsidR="00DD66A8" w:rsidRDefault="002B0F7B" w:rsidP="00687440">
      <w:pPr>
        <w:pStyle w:val="Heading2"/>
      </w:pPr>
      <w:bookmarkStart w:id="223" w:name="_Toc243884782"/>
      <w:bookmarkStart w:id="224" w:name="_Toc423592464"/>
      <w:bookmarkStart w:id="225" w:name="_Toc528222222"/>
      <w:bookmarkStart w:id="226" w:name="_Toc4059031"/>
      <w:bookmarkStart w:id="227" w:name="_Toc164950750"/>
      <w:r>
        <w:t>1.9</w:t>
      </w:r>
      <w:r>
        <w:tab/>
        <w:t>Service Levels</w:t>
      </w:r>
      <w:bookmarkEnd w:id="223"/>
      <w:bookmarkEnd w:id="224"/>
      <w:bookmarkEnd w:id="225"/>
      <w:bookmarkEnd w:id="226"/>
      <w:bookmarkEnd w:id="227"/>
    </w:p>
    <w:p w14:paraId="7A2973A8" w14:textId="77777777" w:rsidR="00DD66A8" w:rsidRDefault="002B0F7B">
      <w:pPr>
        <w:spacing w:after="240"/>
        <w:ind w:left="851"/>
        <w:jc w:val="both"/>
      </w:pPr>
      <w:r>
        <w:t>The NHHDA shall perform the services to be performed by it as NHHDA pursuant to this BSCP.</w:t>
      </w:r>
    </w:p>
    <w:p w14:paraId="2346F090" w14:textId="77777777" w:rsidR="00DD66A8" w:rsidRDefault="002B0F7B" w:rsidP="00687440">
      <w:pPr>
        <w:pStyle w:val="Heading2"/>
      </w:pPr>
      <w:bookmarkStart w:id="228" w:name="_Toc243884783"/>
      <w:bookmarkStart w:id="229" w:name="_Toc423592465"/>
      <w:bookmarkStart w:id="230" w:name="_Toc528222223"/>
      <w:bookmarkStart w:id="231" w:name="_Toc4059032"/>
      <w:bookmarkStart w:id="232" w:name="_Toc164950751"/>
      <w:r>
        <w:t>1.10</w:t>
      </w:r>
      <w:r>
        <w:tab/>
        <w:t>NHHDA Principles</w:t>
      </w:r>
      <w:bookmarkEnd w:id="228"/>
      <w:bookmarkEnd w:id="229"/>
      <w:bookmarkEnd w:id="230"/>
      <w:bookmarkEnd w:id="231"/>
      <w:bookmarkEnd w:id="232"/>
    </w:p>
    <w:p w14:paraId="738799F4" w14:textId="77777777" w:rsidR="00DD66A8" w:rsidRDefault="002B0F7B">
      <w:pPr>
        <w:spacing w:after="240"/>
        <w:ind w:left="851"/>
        <w:jc w:val="both"/>
      </w:pPr>
      <w:r>
        <w:t>The requirements of NHHDAs as set out under the Code are supported by the following functional, non-functional and operational principles. Further detail regarding these principles can be found in Section 4.4 to 4.6.</w:t>
      </w:r>
    </w:p>
    <w:p w14:paraId="342A1715" w14:textId="77777777" w:rsidR="00DD66A8" w:rsidRDefault="002B0F7B">
      <w:pPr>
        <w:pStyle w:val="Heading3"/>
        <w:keepNext w:val="0"/>
        <w:tabs>
          <w:tab w:val="num" w:pos="851"/>
        </w:tabs>
        <w:spacing w:before="0" w:after="240"/>
        <w:ind w:left="851" w:hanging="851"/>
        <w:jc w:val="both"/>
      </w:pPr>
      <w:r>
        <w:t>1.10.1</w:t>
      </w:r>
      <w:r>
        <w:tab/>
        <w:t>Functional Requirements Principles:</w:t>
      </w:r>
    </w:p>
    <w:p w14:paraId="4DC45AC4" w14:textId="77777777" w:rsidR="00DD66A8" w:rsidRDefault="002B0F7B">
      <w:pPr>
        <w:spacing w:after="240"/>
        <w:ind w:left="1702" w:hanging="851"/>
        <w:jc w:val="both"/>
      </w:pPr>
      <w:r>
        <w:t>1.</w:t>
      </w:r>
      <w:r>
        <w:tab/>
        <w:t>The NHHDA system must aggregate EACs and AAs to produce aggregated results for each Supplier by Settlement Class;</w:t>
      </w:r>
    </w:p>
    <w:p w14:paraId="00DAFEC1" w14:textId="77777777" w:rsidR="00DD66A8" w:rsidRDefault="002B0F7B">
      <w:pPr>
        <w:spacing w:after="240"/>
        <w:ind w:left="1702" w:hanging="851"/>
        <w:jc w:val="both"/>
      </w:pPr>
      <w:r>
        <w:t>2.</w:t>
      </w:r>
      <w:r>
        <w:tab/>
        <w:t>The NHHDA’s system must treat data provided by SMRAs as definitive where it conflicts with data or other information provided to the NHHDA by its Supplier or its NHHDC;</w:t>
      </w:r>
    </w:p>
    <w:p w14:paraId="6C6BD4A7" w14:textId="77777777" w:rsidR="00DD66A8" w:rsidRDefault="002B0F7B">
      <w:pPr>
        <w:spacing w:after="240"/>
        <w:ind w:left="1702" w:hanging="851"/>
        <w:jc w:val="both"/>
      </w:pPr>
      <w:r>
        <w:t>3.</w:t>
      </w:r>
      <w:r>
        <w:tab/>
        <w:t>The NHHDA’s system must validate the data it receives from NHHDCs and SMRAs against MDD;</w:t>
      </w:r>
    </w:p>
    <w:p w14:paraId="7FCA00C1" w14:textId="77777777" w:rsidR="00DD66A8" w:rsidRDefault="002B0F7B">
      <w:pPr>
        <w:spacing w:after="240"/>
        <w:ind w:left="1702" w:hanging="851"/>
        <w:jc w:val="both"/>
      </w:pPr>
      <w:r>
        <w:t>4.</w:t>
      </w:r>
      <w:r>
        <w:tab/>
        <w:t>The NHHDA’s system must check inconsistencies between data received from NHHDCs and data received from SMRAs and must report such inconsistencies to Suppliers so that they may be operationally resolved;</w:t>
      </w:r>
    </w:p>
    <w:p w14:paraId="038BDBAF" w14:textId="77777777" w:rsidR="00DD66A8" w:rsidRDefault="002B0F7B">
      <w:pPr>
        <w:spacing w:after="240"/>
        <w:ind w:left="1702" w:hanging="851"/>
        <w:jc w:val="both"/>
      </w:pPr>
      <w:r>
        <w:t>5.</w:t>
      </w:r>
      <w:r>
        <w:tab/>
        <w:t>The NHHDA’s system must support interfaces with all relevant parties and systems, to facilitate the timely and accurate provision and receipt of data.</w:t>
      </w:r>
    </w:p>
    <w:p w14:paraId="27778DE2" w14:textId="77777777" w:rsidR="00DD66A8" w:rsidRDefault="002B0F7B">
      <w:pPr>
        <w:pStyle w:val="Heading3"/>
        <w:keepNext w:val="0"/>
        <w:tabs>
          <w:tab w:val="num" w:pos="851"/>
        </w:tabs>
        <w:spacing w:before="0" w:after="240"/>
        <w:ind w:left="851" w:hanging="851"/>
        <w:jc w:val="both"/>
      </w:pPr>
      <w:r>
        <w:lastRenderedPageBreak/>
        <w:t>1.10.2</w:t>
      </w:r>
      <w:r>
        <w:tab/>
        <w:t>Non-Functional Requirements:</w:t>
      </w:r>
    </w:p>
    <w:p w14:paraId="308AF19E" w14:textId="77777777" w:rsidR="00DD66A8" w:rsidRDefault="002B0F7B">
      <w:pPr>
        <w:spacing w:after="240"/>
        <w:ind w:left="1702" w:hanging="851"/>
        <w:jc w:val="both"/>
      </w:pPr>
      <w:r>
        <w:t>1.</w:t>
      </w:r>
      <w:r>
        <w:tab/>
        <w:t>The NHHDA’s system must be an auditable system and it must be possible to inspect both the aggregated results and the audited data used in their aggregation up to 28 months following the Settlement Day to which the results relate;</w:t>
      </w:r>
    </w:p>
    <w:p w14:paraId="5D63FE0F" w14:textId="77777777" w:rsidR="00DD66A8" w:rsidRDefault="002B0F7B">
      <w:pPr>
        <w:spacing w:after="240"/>
        <w:ind w:left="1702" w:hanging="851"/>
        <w:jc w:val="both"/>
      </w:pPr>
      <w:r>
        <w:t>2.</w:t>
      </w:r>
      <w:r>
        <w:tab/>
        <w:t>The NHHDA’s system must comply with the 1998 Programme’s Security and Control Framework.</w:t>
      </w:r>
    </w:p>
    <w:p w14:paraId="6016601C" w14:textId="77777777" w:rsidR="00DD66A8" w:rsidRDefault="002B0F7B">
      <w:pPr>
        <w:pStyle w:val="Heading3"/>
        <w:keepNext w:val="0"/>
        <w:tabs>
          <w:tab w:val="num" w:pos="851"/>
        </w:tabs>
        <w:spacing w:before="0" w:after="240"/>
        <w:ind w:left="851" w:hanging="851"/>
        <w:jc w:val="both"/>
      </w:pPr>
      <w:r>
        <w:t>1.10.3</w:t>
      </w:r>
      <w:r>
        <w:tab/>
        <w:t>Operational Requirements</w:t>
      </w:r>
    </w:p>
    <w:p w14:paraId="55720A22" w14:textId="77777777" w:rsidR="00DD66A8" w:rsidRDefault="002B0F7B">
      <w:pPr>
        <w:spacing w:after="240"/>
        <w:ind w:left="1702" w:hanging="851"/>
        <w:jc w:val="both"/>
      </w:pPr>
      <w:r>
        <w:t>1.</w:t>
      </w:r>
      <w:r>
        <w:tab/>
        <w:t>The design and implementation of the NHHDA’s system must, given an appropriate hardware and software environment, enable operation to meet the prescribed SVAA Calendar.</w:t>
      </w:r>
    </w:p>
    <w:p w14:paraId="12FB8CC7" w14:textId="77777777" w:rsidR="00DD66A8" w:rsidRDefault="002B0F7B">
      <w:pPr>
        <w:pStyle w:val="Heading2"/>
        <w:keepNext w:val="0"/>
        <w:tabs>
          <w:tab w:val="left" w:pos="851"/>
        </w:tabs>
        <w:spacing w:before="0" w:after="240"/>
        <w:ind w:left="851" w:hanging="851"/>
        <w:jc w:val="both"/>
      </w:pPr>
      <w:bookmarkStart w:id="233" w:name="_Toc371403863"/>
      <w:bookmarkStart w:id="234" w:name="_Toc374791421"/>
      <w:bookmarkStart w:id="235" w:name="_Toc375643451"/>
      <w:bookmarkStart w:id="236" w:name="_Toc375737231"/>
      <w:bookmarkStart w:id="237" w:name="_Toc377465469"/>
      <w:bookmarkStart w:id="238" w:name="_Toc377790455"/>
      <w:bookmarkStart w:id="239" w:name="_Toc377955143"/>
      <w:bookmarkStart w:id="240" w:name="_Toc377976356"/>
      <w:bookmarkStart w:id="241" w:name="_Toc378668671"/>
      <w:bookmarkStart w:id="242" w:name="_Toc379631059"/>
      <w:bookmarkStart w:id="243" w:name="_Toc379691982"/>
      <w:bookmarkStart w:id="244" w:name="_Toc379692048"/>
      <w:bookmarkStart w:id="245" w:name="_Toc379693008"/>
      <w:bookmarkStart w:id="246" w:name="_Toc380833052"/>
      <w:bookmarkStart w:id="247" w:name="_Toc382040125"/>
      <w:bookmarkStart w:id="248" w:name="_Toc382216070"/>
      <w:bookmarkStart w:id="249" w:name="_Toc385924337"/>
      <w:bookmarkStart w:id="250" w:name="_Toc243884784"/>
      <w:bookmarkStart w:id="251" w:name="_Toc423592466"/>
      <w:bookmarkStart w:id="252" w:name="_Toc528222224"/>
      <w:bookmarkStart w:id="253" w:name="_Toc4059033"/>
      <w:bookmarkStart w:id="254" w:name="_Toc164950752"/>
      <w:r>
        <w:t>1.11</w:t>
      </w:r>
      <w:r>
        <w:tab/>
        <w:t>Associated BSC Procedures</w:t>
      </w:r>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p>
    <w:tbl>
      <w:tblPr>
        <w:tblW w:w="0" w:type="auto"/>
        <w:tblInd w:w="1418" w:type="dxa"/>
        <w:tblLook w:val="01E0" w:firstRow="1" w:lastRow="1" w:firstColumn="1" w:lastColumn="1" w:noHBand="0" w:noVBand="0"/>
      </w:tblPr>
      <w:tblGrid>
        <w:gridCol w:w="1912"/>
        <w:gridCol w:w="5743"/>
      </w:tblGrid>
      <w:tr w:rsidR="00DD66A8" w14:paraId="6ABD647B" w14:textId="77777777">
        <w:tc>
          <w:tcPr>
            <w:tcW w:w="1951" w:type="dxa"/>
            <w:tcMar>
              <w:top w:w="57" w:type="dxa"/>
              <w:left w:w="57" w:type="dxa"/>
              <w:bottom w:w="57" w:type="dxa"/>
              <w:right w:w="57" w:type="dxa"/>
            </w:tcMar>
          </w:tcPr>
          <w:p w14:paraId="57545A46" w14:textId="77777777" w:rsidR="00DD66A8" w:rsidRDefault="002B0F7B">
            <w:pPr>
              <w:pStyle w:val="Text"/>
              <w:tabs>
                <w:tab w:val="clear" w:pos="-720"/>
              </w:tabs>
              <w:suppressAutoHyphens w:val="0"/>
              <w:ind w:left="0"/>
              <w:rPr>
                <w:spacing w:val="0"/>
                <w:sz w:val="22"/>
                <w:szCs w:val="22"/>
              </w:rPr>
            </w:pPr>
            <w:r>
              <w:rPr>
                <w:spacing w:val="0"/>
                <w:sz w:val="22"/>
                <w:szCs w:val="22"/>
              </w:rPr>
              <w:t>BSCP01</w:t>
            </w:r>
          </w:p>
        </w:tc>
        <w:tc>
          <w:tcPr>
            <w:tcW w:w="5920" w:type="dxa"/>
          </w:tcPr>
          <w:p w14:paraId="5A18212B" w14:textId="77777777" w:rsidR="00DD66A8" w:rsidRDefault="002B0F7B">
            <w:pPr>
              <w:pStyle w:val="Text"/>
              <w:tabs>
                <w:tab w:val="clear" w:pos="-720"/>
              </w:tabs>
              <w:suppressAutoHyphens w:val="0"/>
              <w:ind w:left="0"/>
              <w:rPr>
                <w:spacing w:val="0"/>
                <w:sz w:val="22"/>
                <w:szCs w:val="22"/>
              </w:rPr>
            </w:pPr>
            <w:r>
              <w:rPr>
                <w:spacing w:val="0"/>
                <w:sz w:val="22"/>
                <w:szCs w:val="22"/>
              </w:rPr>
              <w:t>Overview of Trading Arrangements.</w:t>
            </w:r>
          </w:p>
        </w:tc>
      </w:tr>
      <w:tr w:rsidR="00DD66A8" w14:paraId="5F3B01D0" w14:textId="77777777">
        <w:tc>
          <w:tcPr>
            <w:tcW w:w="1951" w:type="dxa"/>
            <w:tcMar>
              <w:top w:w="57" w:type="dxa"/>
              <w:left w:w="57" w:type="dxa"/>
              <w:bottom w:w="57" w:type="dxa"/>
              <w:right w:w="57" w:type="dxa"/>
            </w:tcMar>
          </w:tcPr>
          <w:p w14:paraId="7EC4B82B" w14:textId="77777777" w:rsidR="00DD66A8" w:rsidRDefault="002B0F7B">
            <w:pPr>
              <w:pStyle w:val="Text"/>
              <w:tabs>
                <w:tab w:val="clear" w:pos="-720"/>
              </w:tabs>
              <w:suppressAutoHyphens w:val="0"/>
              <w:ind w:left="0"/>
              <w:rPr>
                <w:spacing w:val="0"/>
                <w:sz w:val="22"/>
                <w:szCs w:val="22"/>
              </w:rPr>
            </w:pPr>
            <w:r>
              <w:rPr>
                <w:spacing w:val="0"/>
                <w:sz w:val="22"/>
                <w:szCs w:val="22"/>
              </w:rPr>
              <w:t>BSCP11</w:t>
            </w:r>
          </w:p>
        </w:tc>
        <w:tc>
          <w:tcPr>
            <w:tcW w:w="5920" w:type="dxa"/>
          </w:tcPr>
          <w:p w14:paraId="5BDA42A1" w14:textId="77777777" w:rsidR="00DD66A8" w:rsidRDefault="002B0F7B">
            <w:pPr>
              <w:pStyle w:val="Text"/>
              <w:tabs>
                <w:tab w:val="clear" w:pos="-720"/>
              </w:tabs>
              <w:suppressAutoHyphens w:val="0"/>
              <w:ind w:left="0"/>
              <w:rPr>
                <w:spacing w:val="0"/>
                <w:sz w:val="22"/>
                <w:szCs w:val="22"/>
              </w:rPr>
            </w:pPr>
            <w:r>
              <w:rPr>
                <w:spacing w:val="0"/>
                <w:sz w:val="22"/>
                <w:szCs w:val="22"/>
              </w:rPr>
              <w:t>Trading Disputes.</w:t>
            </w:r>
          </w:p>
        </w:tc>
      </w:tr>
      <w:tr w:rsidR="00DD66A8" w14:paraId="641A05D0" w14:textId="77777777">
        <w:tc>
          <w:tcPr>
            <w:tcW w:w="1951" w:type="dxa"/>
            <w:tcMar>
              <w:top w:w="57" w:type="dxa"/>
              <w:left w:w="57" w:type="dxa"/>
              <w:bottom w:w="57" w:type="dxa"/>
              <w:right w:w="57" w:type="dxa"/>
            </w:tcMar>
          </w:tcPr>
          <w:p w14:paraId="75C174E8" w14:textId="77777777" w:rsidR="00DD66A8" w:rsidRDefault="002B0F7B">
            <w:pPr>
              <w:pStyle w:val="Text"/>
              <w:tabs>
                <w:tab w:val="clear" w:pos="-720"/>
              </w:tabs>
              <w:suppressAutoHyphens w:val="0"/>
              <w:ind w:left="0"/>
              <w:rPr>
                <w:spacing w:val="0"/>
                <w:sz w:val="22"/>
                <w:szCs w:val="22"/>
              </w:rPr>
            </w:pPr>
            <w:r>
              <w:rPr>
                <w:spacing w:val="0"/>
                <w:sz w:val="22"/>
                <w:szCs w:val="22"/>
              </w:rPr>
              <w:t>BSCP501</w:t>
            </w:r>
          </w:p>
        </w:tc>
        <w:tc>
          <w:tcPr>
            <w:tcW w:w="5920" w:type="dxa"/>
          </w:tcPr>
          <w:p w14:paraId="19AEDB26" w14:textId="77777777" w:rsidR="00DD66A8" w:rsidRDefault="002B0F7B">
            <w:pPr>
              <w:pStyle w:val="Text"/>
              <w:tabs>
                <w:tab w:val="clear" w:pos="-720"/>
              </w:tabs>
              <w:suppressAutoHyphens w:val="0"/>
              <w:ind w:left="0"/>
              <w:rPr>
                <w:spacing w:val="0"/>
                <w:sz w:val="22"/>
                <w:szCs w:val="22"/>
              </w:rPr>
            </w:pPr>
            <w:r>
              <w:rPr>
                <w:spacing w:val="0"/>
                <w:sz w:val="22"/>
                <w:szCs w:val="22"/>
              </w:rPr>
              <w:t>Supplier Meter Registration Service.</w:t>
            </w:r>
          </w:p>
        </w:tc>
      </w:tr>
      <w:tr w:rsidR="00DD66A8" w14:paraId="4CA09074" w14:textId="77777777">
        <w:tc>
          <w:tcPr>
            <w:tcW w:w="1951" w:type="dxa"/>
            <w:tcMar>
              <w:top w:w="57" w:type="dxa"/>
              <w:left w:w="57" w:type="dxa"/>
              <w:bottom w:w="57" w:type="dxa"/>
              <w:right w:w="57" w:type="dxa"/>
            </w:tcMar>
          </w:tcPr>
          <w:p w14:paraId="555DE191" w14:textId="77777777" w:rsidR="00DD66A8" w:rsidRDefault="002B0F7B">
            <w:pPr>
              <w:pStyle w:val="Text"/>
              <w:tabs>
                <w:tab w:val="clear" w:pos="-720"/>
              </w:tabs>
              <w:suppressAutoHyphens w:val="0"/>
              <w:ind w:left="0"/>
              <w:jc w:val="left"/>
              <w:rPr>
                <w:spacing w:val="0"/>
                <w:sz w:val="22"/>
                <w:szCs w:val="22"/>
              </w:rPr>
            </w:pPr>
            <w:r>
              <w:rPr>
                <w:spacing w:val="0"/>
                <w:sz w:val="22"/>
                <w:szCs w:val="22"/>
              </w:rPr>
              <w:t>BSCP504</w:t>
            </w:r>
          </w:p>
        </w:tc>
        <w:tc>
          <w:tcPr>
            <w:tcW w:w="5920" w:type="dxa"/>
          </w:tcPr>
          <w:p w14:paraId="0DA34BD3" w14:textId="77777777" w:rsidR="00DD66A8" w:rsidRDefault="002B0F7B">
            <w:pPr>
              <w:pStyle w:val="Text"/>
              <w:tabs>
                <w:tab w:val="clear" w:pos="-720"/>
              </w:tabs>
              <w:suppressAutoHyphens w:val="0"/>
              <w:ind w:left="0"/>
              <w:jc w:val="left"/>
              <w:rPr>
                <w:spacing w:val="0"/>
                <w:sz w:val="22"/>
                <w:szCs w:val="22"/>
              </w:rPr>
            </w:pPr>
            <w:r>
              <w:rPr>
                <w:spacing w:val="0"/>
                <w:sz w:val="22"/>
                <w:szCs w:val="22"/>
              </w:rPr>
              <w:t>Non Half Hourly Data Collection for SVA Metering Systems Registered in SMRS.</w:t>
            </w:r>
          </w:p>
        </w:tc>
      </w:tr>
      <w:tr w:rsidR="00DD66A8" w14:paraId="5336076B" w14:textId="77777777">
        <w:tc>
          <w:tcPr>
            <w:tcW w:w="1951" w:type="dxa"/>
            <w:tcMar>
              <w:top w:w="57" w:type="dxa"/>
              <w:left w:w="57" w:type="dxa"/>
              <w:bottom w:w="57" w:type="dxa"/>
              <w:right w:w="57" w:type="dxa"/>
            </w:tcMar>
          </w:tcPr>
          <w:p w14:paraId="46D291D3" w14:textId="77777777" w:rsidR="00DD66A8" w:rsidRDefault="002B0F7B">
            <w:pPr>
              <w:pStyle w:val="Text"/>
              <w:tabs>
                <w:tab w:val="clear" w:pos="-720"/>
              </w:tabs>
              <w:suppressAutoHyphens w:val="0"/>
              <w:ind w:left="0"/>
              <w:rPr>
                <w:spacing w:val="0"/>
                <w:sz w:val="22"/>
                <w:szCs w:val="22"/>
              </w:rPr>
            </w:pPr>
            <w:r>
              <w:rPr>
                <w:spacing w:val="0"/>
                <w:sz w:val="22"/>
                <w:szCs w:val="22"/>
              </w:rPr>
              <w:t>BSCP508</w:t>
            </w:r>
          </w:p>
        </w:tc>
        <w:tc>
          <w:tcPr>
            <w:tcW w:w="5920" w:type="dxa"/>
          </w:tcPr>
          <w:p w14:paraId="173123C5" w14:textId="77777777" w:rsidR="00DD66A8" w:rsidRDefault="002B0F7B">
            <w:pPr>
              <w:pStyle w:val="Text"/>
              <w:tabs>
                <w:tab w:val="clear" w:pos="-720"/>
              </w:tabs>
              <w:suppressAutoHyphens w:val="0"/>
              <w:ind w:left="0"/>
              <w:rPr>
                <w:spacing w:val="0"/>
                <w:sz w:val="22"/>
                <w:szCs w:val="22"/>
              </w:rPr>
            </w:pPr>
            <w:r>
              <w:rPr>
                <w:spacing w:val="0"/>
                <w:sz w:val="22"/>
                <w:szCs w:val="22"/>
              </w:rPr>
              <w:t>Supplier Volume Allocation Agent.</w:t>
            </w:r>
          </w:p>
        </w:tc>
      </w:tr>
      <w:tr w:rsidR="00DD66A8" w14:paraId="7BD64313" w14:textId="77777777">
        <w:tc>
          <w:tcPr>
            <w:tcW w:w="1951" w:type="dxa"/>
            <w:tcMar>
              <w:top w:w="57" w:type="dxa"/>
              <w:left w:w="57" w:type="dxa"/>
              <w:bottom w:w="57" w:type="dxa"/>
              <w:right w:w="57" w:type="dxa"/>
            </w:tcMar>
          </w:tcPr>
          <w:p w14:paraId="5AC77F51" w14:textId="77777777" w:rsidR="00DD66A8" w:rsidRDefault="002B0F7B">
            <w:pPr>
              <w:pStyle w:val="Text"/>
              <w:tabs>
                <w:tab w:val="clear" w:pos="-720"/>
              </w:tabs>
              <w:suppressAutoHyphens w:val="0"/>
              <w:ind w:left="0"/>
              <w:rPr>
                <w:spacing w:val="0"/>
                <w:sz w:val="22"/>
                <w:szCs w:val="22"/>
              </w:rPr>
            </w:pPr>
            <w:r>
              <w:rPr>
                <w:spacing w:val="0"/>
                <w:sz w:val="22"/>
                <w:szCs w:val="22"/>
              </w:rPr>
              <w:t>BSCP513</w:t>
            </w:r>
          </w:p>
        </w:tc>
        <w:tc>
          <w:tcPr>
            <w:tcW w:w="5920" w:type="dxa"/>
          </w:tcPr>
          <w:p w14:paraId="326C3266" w14:textId="77777777" w:rsidR="00DD66A8" w:rsidRDefault="002B0F7B">
            <w:pPr>
              <w:pStyle w:val="Text"/>
              <w:tabs>
                <w:tab w:val="clear" w:pos="-720"/>
              </w:tabs>
              <w:suppressAutoHyphens w:val="0"/>
              <w:ind w:left="0"/>
              <w:rPr>
                <w:spacing w:val="0"/>
                <w:sz w:val="22"/>
                <w:szCs w:val="22"/>
              </w:rPr>
            </w:pPr>
            <w:r>
              <w:rPr>
                <w:spacing w:val="0"/>
                <w:sz w:val="22"/>
                <w:szCs w:val="22"/>
              </w:rPr>
              <w:t>Bulk Change of Non Half Hourly Supplier Agent.</w:t>
            </w:r>
          </w:p>
        </w:tc>
      </w:tr>
      <w:tr w:rsidR="00DD66A8" w14:paraId="1A247962" w14:textId="77777777">
        <w:tc>
          <w:tcPr>
            <w:tcW w:w="1951" w:type="dxa"/>
            <w:tcMar>
              <w:top w:w="57" w:type="dxa"/>
              <w:left w:w="57" w:type="dxa"/>
              <w:bottom w:w="57" w:type="dxa"/>
              <w:right w:w="57" w:type="dxa"/>
            </w:tcMar>
          </w:tcPr>
          <w:p w14:paraId="65D82FCE" w14:textId="77777777" w:rsidR="00DD66A8" w:rsidRDefault="002B0F7B">
            <w:pPr>
              <w:pStyle w:val="Text"/>
              <w:tabs>
                <w:tab w:val="clear" w:pos="-720"/>
              </w:tabs>
              <w:suppressAutoHyphens w:val="0"/>
              <w:ind w:left="0"/>
              <w:rPr>
                <w:spacing w:val="0"/>
                <w:sz w:val="22"/>
                <w:szCs w:val="22"/>
              </w:rPr>
            </w:pPr>
            <w:r>
              <w:rPr>
                <w:spacing w:val="0"/>
                <w:sz w:val="22"/>
                <w:szCs w:val="22"/>
              </w:rPr>
              <w:t>BSCP515</w:t>
            </w:r>
          </w:p>
        </w:tc>
        <w:tc>
          <w:tcPr>
            <w:tcW w:w="5920" w:type="dxa"/>
          </w:tcPr>
          <w:p w14:paraId="31AECE13" w14:textId="77777777" w:rsidR="00DD66A8" w:rsidRDefault="002B0F7B">
            <w:pPr>
              <w:pStyle w:val="Text"/>
              <w:tabs>
                <w:tab w:val="clear" w:pos="-720"/>
              </w:tabs>
              <w:suppressAutoHyphens w:val="0"/>
              <w:ind w:left="0"/>
              <w:rPr>
                <w:spacing w:val="0"/>
                <w:sz w:val="22"/>
                <w:szCs w:val="22"/>
              </w:rPr>
            </w:pPr>
            <w:r>
              <w:rPr>
                <w:spacing w:val="0"/>
                <w:sz w:val="22"/>
                <w:szCs w:val="22"/>
              </w:rPr>
              <w:t>Licensed Distribution</w:t>
            </w:r>
          </w:p>
        </w:tc>
      </w:tr>
      <w:tr w:rsidR="00DD66A8" w14:paraId="5C361DBE" w14:textId="77777777">
        <w:trPr>
          <w:trHeight w:val="565"/>
        </w:trPr>
        <w:tc>
          <w:tcPr>
            <w:tcW w:w="1951" w:type="dxa"/>
            <w:tcMar>
              <w:top w:w="57" w:type="dxa"/>
              <w:left w:w="57" w:type="dxa"/>
              <w:bottom w:w="57" w:type="dxa"/>
              <w:right w:w="57" w:type="dxa"/>
            </w:tcMar>
          </w:tcPr>
          <w:p w14:paraId="04516D36" w14:textId="77777777" w:rsidR="00DD66A8" w:rsidRDefault="002B0F7B">
            <w:pPr>
              <w:pStyle w:val="Text"/>
              <w:tabs>
                <w:tab w:val="clear" w:pos="-720"/>
              </w:tabs>
              <w:suppressAutoHyphens w:val="0"/>
              <w:ind w:left="0"/>
              <w:jc w:val="left"/>
              <w:rPr>
                <w:spacing w:val="0"/>
                <w:sz w:val="22"/>
                <w:szCs w:val="22"/>
              </w:rPr>
            </w:pPr>
            <w:r>
              <w:rPr>
                <w:spacing w:val="0"/>
                <w:sz w:val="22"/>
                <w:szCs w:val="22"/>
              </w:rPr>
              <w:t>BSCP537</w:t>
            </w:r>
          </w:p>
        </w:tc>
        <w:tc>
          <w:tcPr>
            <w:tcW w:w="5920" w:type="dxa"/>
          </w:tcPr>
          <w:p w14:paraId="42D76478" w14:textId="77777777" w:rsidR="00DD66A8" w:rsidRDefault="002B0F7B">
            <w:pPr>
              <w:pStyle w:val="Text"/>
              <w:tabs>
                <w:tab w:val="clear" w:pos="-720"/>
              </w:tabs>
              <w:suppressAutoHyphens w:val="0"/>
              <w:ind w:left="0"/>
              <w:jc w:val="left"/>
              <w:rPr>
                <w:spacing w:val="0"/>
                <w:sz w:val="22"/>
                <w:szCs w:val="22"/>
              </w:rPr>
            </w:pPr>
            <w:r>
              <w:rPr>
                <w:spacing w:val="0"/>
                <w:sz w:val="22"/>
                <w:szCs w:val="22"/>
              </w:rPr>
              <w:t>Qualification Process for SVA Parties, SVA Party Agents and CVA MOAs.</w:t>
            </w:r>
          </w:p>
        </w:tc>
      </w:tr>
    </w:tbl>
    <w:p w14:paraId="231FED2C" w14:textId="77777777" w:rsidR="00DD66A8" w:rsidRDefault="002B0F7B">
      <w:pPr>
        <w:pStyle w:val="Heading2"/>
        <w:keepNext w:val="0"/>
        <w:spacing w:after="240"/>
        <w:ind w:left="851" w:hanging="851"/>
        <w:rPr>
          <w:szCs w:val="24"/>
        </w:rPr>
      </w:pPr>
      <w:bookmarkStart w:id="255" w:name="_Toc243884785"/>
      <w:bookmarkStart w:id="256" w:name="_Toc423592467"/>
      <w:bookmarkStart w:id="257" w:name="_Toc528222225"/>
      <w:bookmarkStart w:id="258" w:name="_Toc4059034"/>
      <w:bookmarkStart w:id="259" w:name="_Toc164950753"/>
      <w:r>
        <w:rPr>
          <w:szCs w:val="24"/>
        </w:rPr>
        <w:t>1.12</w:t>
      </w:r>
      <w:r>
        <w:rPr>
          <w:szCs w:val="24"/>
        </w:rPr>
        <w:tab/>
        <w:t>Party Service Line</w:t>
      </w:r>
      <w:bookmarkEnd w:id="255"/>
      <w:bookmarkEnd w:id="256"/>
      <w:bookmarkEnd w:id="257"/>
      <w:bookmarkEnd w:id="258"/>
      <w:bookmarkEnd w:id="259"/>
    </w:p>
    <w:tbl>
      <w:tblPr>
        <w:tblW w:w="0" w:type="auto"/>
        <w:tblInd w:w="1418" w:type="dxa"/>
        <w:tblLook w:val="01E0" w:firstRow="1" w:lastRow="1" w:firstColumn="1" w:lastColumn="1" w:noHBand="0" w:noVBand="0"/>
      </w:tblPr>
      <w:tblGrid>
        <w:gridCol w:w="1910"/>
        <w:gridCol w:w="5745"/>
      </w:tblGrid>
      <w:tr w:rsidR="00DD66A8" w14:paraId="76948DC1" w14:textId="77777777">
        <w:tc>
          <w:tcPr>
            <w:tcW w:w="1951" w:type="dxa"/>
            <w:tcMar>
              <w:top w:w="85" w:type="dxa"/>
              <w:left w:w="85" w:type="dxa"/>
              <w:bottom w:w="85" w:type="dxa"/>
              <w:right w:w="85" w:type="dxa"/>
            </w:tcMar>
          </w:tcPr>
          <w:p w14:paraId="1ADA8116" w14:textId="77777777" w:rsidR="00DD66A8" w:rsidRDefault="002B0F7B">
            <w:pPr>
              <w:pStyle w:val="Text"/>
              <w:tabs>
                <w:tab w:val="clear" w:pos="-720"/>
              </w:tabs>
              <w:suppressAutoHyphens w:val="0"/>
              <w:ind w:left="0"/>
              <w:jc w:val="left"/>
              <w:rPr>
                <w:spacing w:val="0"/>
                <w:sz w:val="22"/>
                <w:szCs w:val="22"/>
              </w:rPr>
            </w:pPr>
            <w:r>
              <w:rPr>
                <w:spacing w:val="0"/>
                <w:sz w:val="22"/>
                <w:szCs w:val="22"/>
              </w:rPr>
              <w:t>PSL100</w:t>
            </w:r>
          </w:p>
        </w:tc>
        <w:tc>
          <w:tcPr>
            <w:tcW w:w="5920" w:type="dxa"/>
            <w:tcMar>
              <w:top w:w="85" w:type="dxa"/>
              <w:left w:w="85" w:type="dxa"/>
              <w:bottom w:w="85" w:type="dxa"/>
              <w:right w:w="85" w:type="dxa"/>
            </w:tcMar>
          </w:tcPr>
          <w:p w14:paraId="4B96E323" w14:textId="77777777" w:rsidR="00DD66A8" w:rsidRDefault="002B0F7B">
            <w:pPr>
              <w:pStyle w:val="Text"/>
              <w:tabs>
                <w:tab w:val="clear" w:pos="-720"/>
              </w:tabs>
              <w:suppressAutoHyphens w:val="0"/>
              <w:ind w:left="0"/>
              <w:jc w:val="left"/>
              <w:rPr>
                <w:spacing w:val="0"/>
                <w:sz w:val="22"/>
                <w:szCs w:val="22"/>
              </w:rPr>
            </w:pPr>
            <w:r>
              <w:rPr>
                <w:spacing w:val="0"/>
                <w:sz w:val="22"/>
                <w:szCs w:val="22"/>
              </w:rPr>
              <w:t>Generic Non Functional Requirements For Licensed Distribution System Operators And Party Agents</w:t>
            </w:r>
          </w:p>
        </w:tc>
      </w:tr>
    </w:tbl>
    <w:p w14:paraId="3C0F0F5D" w14:textId="77777777" w:rsidR="00DD66A8" w:rsidRDefault="00DD66A8" w:rsidP="00687440">
      <w:bookmarkStart w:id="260" w:name="_Toc374791423"/>
      <w:bookmarkStart w:id="261" w:name="_Toc375643453"/>
      <w:bookmarkStart w:id="262" w:name="_Toc375737233"/>
      <w:bookmarkStart w:id="263" w:name="_Toc377465471"/>
      <w:bookmarkStart w:id="264" w:name="_Toc377790457"/>
      <w:bookmarkStart w:id="265" w:name="_Toc377955145"/>
      <w:bookmarkStart w:id="266" w:name="_Toc377976358"/>
      <w:bookmarkStart w:id="267" w:name="_Toc378668673"/>
      <w:bookmarkStart w:id="268" w:name="_Toc379631061"/>
      <w:bookmarkStart w:id="269" w:name="_Toc379691984"/>
      <w:bookmarkStart w:id="270" w:name="_Toc379692050"/>
      <w:bookmarkStart w:id="271" w:name="_Toc379693010"/>
      <w:bookmarkStart w:id="272" w:name="_Toc380833054"/>
      <w:bookmarkStart w:id="273" w:name="_Toc382040127"/>
      <w:bookmarkStart w:id="274" w:name="_Toc382216072"/>
      <w:bookmarkStart w:id="275" w:name="_Toc385924339"/>
      <w:bookmarkStart w:id="276" w:name="_Toc243884786"/>
    </w:p>
    <w:p w14:paraId="28CD2C24" w14:textId="77777777" w:rsidR="00DD66A8" w:rsidRDefault="00DD66A8"/>
    <w:p w14:paraId="6223343F" w14:textId="77777777" w:rsidR="00DD66A8" w:rsidRDefault="002B0F7B">
      <w:pPr>
        <w:pStyle w:val="Heading2"/>
        <w:keepNext w:val="0"/>
        <w:pageBreakBefore/>
        <w:spacing w:before="0" w:after="240"/>
        <w:ind w:left="851" w:hanging="851"/>
        <w:rPr>
          <w:szCs w:val="24"/>
        </w:rPr>
      </w:pPr>
      <w:bookmarkStart w:id="277" w:name="_Toc423592468"/>
      <w:bookmarkStart w:id="278" w:name="_Toc528222226"/>
      <w:bookmarkStart w:id="279" w:name="_Toc4059035"/>
      <w:bookmarkStart w:id="280" w:name="_Toc164950754"/>
      <w:r>
        <w:rPr>
          <w:szCs w:val="24"/>
        </w:rPr>
        <w:lastRenderedPageBreak/>
        <w:t>1.13</w:t>
      </w:r>
      <w:r>
        <w:rPr>
          <w:szCs w:val="24"/>
        </w:rPr>
        <w:tab/>
        <w:t>Acronyms and Definitions</w:t>
      </w:r>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p>
    <w:p w14:paraId="7B98468D" w14:textId="30DD4205" w:rsidR="00DD66A8" w:rsidRDefault="00096193">
      <w:pPr>
        <w:pStyle w:val="Heading3"/>
        <w:keepNext w:val="0"/>
        <w:tabs>
          <w:tab w:val="num" w:pos="851"/>
        </w:tabs>
        <w:spacing w:before="0" w:after="240"/>
        <w:ind w:left="851" w:hanging="851"/>
        <w:jc w:val="both"/>
      </w:pPr>
      <w:ins w:id="281" w:author="FSO" w:date="2024-04-25T15:14:00Z">
        <w:r>
          <w:t>[FSO BSC]</w:t>
        </w:r>
      </w:ins>
      <w:r w:rsidR="002B0F7B">
        <w:t>1.13.1</w:t>
      </w:r>
      <w:r w:rsidR="002B0F7B">
        <w:tab/>
        <w:t>Acronyms</w:t>
      </w:r>
    </w:p>
    <w:p w14:paraId="1BD77E1E" w14:textId="77777777" w:rsidR="00DD66A8" w:rsidRDefault="002B0F7B">
      <w:pPr>
        <w:spacing w:after="240"/>
        <w:ind w:left="2160" w:hanging="1309"/>
      </w:pPr>
      <w:r>
        <w:t>The terms used in this BSC Procedure are defined as follows:</w:t>
      </w:r>
    </w:p>
    <w:tbl>
      <w:tblPr>
        <w:tblW w:w="0" w:type="auto"/>
        <w:tblInd w:w="851" w:type="dxa"/>
        <w:tblLayout w:type="fixed"/>
        <w:tblLook w:val="0000" w:firstRow="0" w:lastRow="0" w:firstColumn="0" w:lastColumn="0" w:noHBand="0" w:noVBand="0"/>
      </w:tblPr>
      <w:tblGrid>
        <w:gridCol w:w="1226"/>
        <w:gridCol w:w="5663"/>
      </w:tblGrid>
      <w:tr w:rsidR="00DD66A8" w14:paraId="226AD1E4" w14:textId="77777777">
        <w:tc>
          <w:tcPr>
            <w:tcW w:w="1226" w:type="dxa"/>
            <w:tcMar>
              <w:top w:w="57" w:type="dxa"/>
              <w:left w:w="57" w:type="dxa"/>
              <w:bottom w:w="57" w:type="dxa"/>
              <w:right w:w="57" w:type="dxa"/>
            </w:tcMar>
          </w:tcPr>
          <w:p w14:paraId="350E1825" w14:textId="77777777" w:rsidR="00DD66A8" w:rsidRDefault="002B0F7B">
            <w:pPr>
              <w:rPr>
                <w:sz w:val="22"/>
                <w:szCs w:val="22"/>
              </w:rPr>
            </w:pPr>
            <w:r>
              <w:rPr>
                <w:sz w:val="22"/>
                <w:szCs w:val="22"/>
              </w:rPr>
              <w:t>AA</w:t>
            </w:r>
          </w:p>
        </w:tc>
        <w:tc>
          <w:tcPr>
            <w:tcW w:w="5663" w:type="dxa"/>
            <w:tcMar>
              <w:top w:w="57" w:type="dxa"/>
              <w:left w:w="57" w:type="dxa"/>
              <w:bottom w:w="57" w:type="dxa"/>
              <w:right w:w="57" w:type="dxa"/>
            </w:tcMar>
          </w:tcPr>
          <w:p w14:paraId="78C115B6" w14:textId="77777777" w:rsidR="00DD66A8" w:rsidRDefault="002B0F7B">
            <w:pPr>
              <w:rPr>
                <w:sz w:val="22"/>
                <w:szCs w:val="22"/>
              </w:rPr>
            </w:pPr>
            <w:r>
              <w:rPr>
                <w:sz w:val="22"/>
                <w:szCs w:val="22"/>
              </w:rPr>
              <w:t>Annualised Advance</w:t>
            </w:r>
          </w:p>
        </w:tc>
      </w:tr>
      <w:tr w:rsidR="00DD66A8" w14:paraId="4696A01A" w14:textId="77777777">
        <w:tc>
          <w:tcPr>
            <w:tcW w:w="1226" w:type="dxa"/>
            <w:tcMar>
              <w:top w:w="57" w:type="dxa"/>
              <w:left w:w="57" w:type="dxa"/>
              <w:bottom w:w="57" w:type="dxa"/>
              <w:right w:w="57" w:type="dxa"/>
            </w:tcMar>
          </w:tcPr>
          <w:p w14:paraId="7702EB85" w14:textId="77777777" w:rsidR="00DD66A8" w:rsidRDefault="002B0F7B">
            <w:pPr>
              <w:rPr>
                <w:sz w:val="22"/>
                <w:szCs w:val="22"/>
              </w:rPr>
            </w:pPr>
            <w:r>
              <w:rPr>
                <w:sz w:val="22"/>
                <w:szCs w:val="22"/>
              </w:rPr>
              <w:t>BSCCo</w:t>
            </w:r>
          </w:p>
        </w:tc>
        <w:tc>
          <w:tcPr>
            <w:tcW w:w="5663" w:type="dxa"/>
            <w:tcMar>
              <w:top w:w="57" w:type="dxa"/>
              <w:left w:w="57" w:type="dxa"/>
              <w:bottom w:w="57" w:type="dxa"/>
              <w:right w:w="57" w:type="dxa"/>
            </w:tcMar>
          </w:tcPr>
          <w:p w14:paraId="46124966" w14:textId="77777777" w:rsidR="00DD66A8" w:rsidRDefault="002B0F7B">
            <w:pPr>
              <w:rPr>
                <w:sz w:val="22"/>
                <w:szCs w:val="22"/>
              </w:rPr>
            </w:pPr>
            <w:r>
              <w:rPr>
                <w:sz w:val="22"/>
                <w:szCs w:val="22"/>
              </w:rPr>
              <w:t>Balancing and Settlement Code Company</w:t>
            </w:r>
          </w:p>
        </w:tc>
      </w:tr>
      <w:tr w:rsidR="003F1AE8" w14:paraId="3107D5FC" w14:textId="77777777" w:rsidTr="003F1AE8">
        <w:tc>
          <w:tcPr>
            <w:tcW w:w="1226" w:type="dxa"/>
            <w:tcMar>
              <w:top w:w="57" w:type="dxa"/>
              <w:left w:w="57" w:type="dxa"/>
              <w:bottom w:w="57" w:type="dxa"/>
              <w:right w:w="57" w:type="dxa"/>
            </w:tcMar>
          </w:tcPr>
          <w:p w14:paraId="1B88DB51" w14:textId="77777777" w:rsidR="003F1AE8" w:rsidRDefault="003F1AE8" w:rsidP="003F1AE8">
            <w:pPr>
              <w:rPr>
                <w:sz w:val="22"/>
                <w:szCs w:val="22"/>
              </w:rPr>
            </w:pPr>
            <w:r>
              <w:rPr>
                <w:sz w:val="22"/>
                <w:szCs w:val="22"/>
              </w:rPr>
              <w:t>DCE</w:t>
            </w:r>
          </w:p>
        </w:tc>
        <w:tc>
          <w:tcPr>
            <w:tcW w:w="5663" w:type="dxa"/>
            <w:tcMar>
              <w:top w:w="57" w:type="dxa"/>
              <w:left w:w="57" w:type="dxa"/>
              <w:bottom w:w="57" w:type="dxa"/>
              <w:right w:w="57" w:type="dxa"/>
            </w:tcMar>
          </w:tcPr>
          <w:p w14:paraId="6C526C0B" w14:textId="77777777" w:rsidR="003F1AE8" w:rsidRDefault="003F1AE8" w:rsidP="003F1AE8">
            <w:pPr>
              <w:rPr>
                <w:sz w:val="22"/>
                <w:szCs w:val="22"/>
              </w:rPr>
            </w:pPr>
            <w:r>
              <w:rPr>
                <w:sz w:val="22"/>
                <w:szCs w:val="22"/>
              </w:rPr>
              <w:t>Demand Control Event</w:t>
            </w:r>
          </w:p>
        </w:tc>
      </w:tr>
      <w:tr w:rsidR="00DD66A8" w14:paraId="2E7E6D8C" w14:textId="77777777">
        <w:tc>
          <w:tcPr>
            <w:tcW w:w="1226" w:type="dxa"/>
            <w:tcMar>
              <w:top w:w="57" w:type="dxa"/>
              <w:left w:w="57" w:type="dxa"/>
              <w:bottom w:w="57" w:type="dxa"/>
              <w:right w:w="57" w:type="dxa"/>
            </w:tcMar>
          </w:tcPr>
          <w:p w14:paraId="14A90548" w14:textId="77777777" w:rsidR="00DD66A8" w:rsidRDefault="002B0F7B">
            <w:pPr>
              <w:rPr>
                <w:sz w:val="22"/>
                <w:szCs w:val="22"/>
              </w:rPr>
            </w:pPr>
            <w:r>
              <w:rPr>
                <w:sz w:val="22"/>
                <w:szCs w:val="22"/>
              </w:rPr>
              <w:t>EAC</w:t>
            </w:r>
          </w:p>
        </w:tc>
        <w:tc>
          <w:tcPr>
            <w:tcW w:w="5663" w:type="dxa"/>
            <w:tcMar>
              <w:top w:w="57" w:type="dxa"/>
              <w:left w:w="57" w:type="dxa"/>
              <w:bottom w:w="57" w:type="dxa"/>
              <w:right w:w="57" w:type="dxa"/>
            </w:tcMar>
          </w:tcPr>
          <w:p w14:paraId="333C61BD" w14:textId="77777777" w:rsidR="00DD66A8" w:rsidRDefault="002B0F7B">
            <w:pPr>
              <w:rPr>
                <w:sz w:val="22"/>
                <w:szCs w:val="22"/>
              </w:rPr>
            </w:pPr>
            <w:r>
              <w:rPr>
                <w:sz w:val="22"/>
                <w:szCs w:val="22"/>
              </w:rPr>
              <w:t>Estimated Annual Consumption</w:t>
            </w:r>
          </w:p>
        </w:tc>
      </w:tr>
      <w:tr w:rsidR="00DD66A8" w14:paraId="27AA360D" w14:textId="77777777">
        <w:tc>
          <w:tcPr>
            <w:tcW w:w="1226" w:type="dxa"/>
            <w:tcMar>
              <w:top w:w="57" w:type="dxa"/>
              <w:left w:w="57" w:type="dxa"/>
              <w:bottom w:w="57" w:type="dxa"/>
              <w:right w:w="57" w:type="dxa"/>
            </w:tcMar>
          </w:tcPr>
          <w:p w14:paraId="433D5E30" w14:textId="77777777" w:rsidR="00DD66A8" w:rsidRDefault="002B0F7B">
            <w:pPr>
              <w:rPr>
                <w:sz w:val="22"/>
                <w:szCs w:val="22"/>
              </w:rPr>
            </w:pPr>
            <w:r>
              <w:rPr>
                <w:sz w:val="22"/>
                <w:szCs w:val="22"/>
              </w:rPr>
              <w:t>GSP</w:t>
            </w:r>
          </w:p>
        </w:tc>
        <w:tc>
          <w:tcPr>
            <w:tcW w:w="5663" w:type="dxa"/>
            <w:tcMar>
              <w:top w:w="57" w:type="dxa"/>
              <w:left w:w="57" w:type="dxa"/>
              <w:bottom w:w="57" w:type="dxa"/>
              <w:right w:w="57" w:type="dxa"/>
            </w:tcMar>
          </w:tcPr>
          <w:p w14:paraId="24533879" w14:textId="77777777" w:rsidR="00DD66A8" w:rsidRDefault="002B0F7B">
            <w:pPr>
              <w:pStyle w:val="EndnoteText"/>
              <w:rPr>
                <w:sz w:val="22"/>
                <w:szCs w:val="22"/>
              </w:rPr>
            </w:pPr>
            <w:r>
              <w:rPr>
                <w:sz w:val="22"/>
                <w:szCs w:val="22"/>
              </w:rPr>
              <w:t>Grid Supply Point</w:t>
            </w:r>
          </w:p>
        </w:tc>
      </w:tr>
      <w:tr w:rsidR="00DD66A8" w14:paraId="31C3DE16" w14:textId="77777777">
        <w:tc>
          <w:tcPr>
            <w:tcW w:w="1226" w:type="dxa"/>
            <w:tcMar>
              <w:top w:w="57" w:type="dxa"/>
              <w:left w:w="57" w:type="dxa"/>
              <w:bottom w:w="57" w:type="dxa"/>
              <w:right w:w="57" w:type="dxa"/>
            </w:tcMar>
          </w:tcPr>
          <w:p w14:paraId="47E85E20" w14:textId="77777777" w:rsidR="00DD66A8" w:rsidRDefault="002B0F7B">
            <w:pPr>
              <w:rPr>
                <w:sz w:val="22"/>
                <w:szCs w:val="22"/>
              </w:rPr>
            </w:pPr>
            <w:r>
              <w:rPr>
                <w:sz w:val="22"/>
                <w:szCs w:val="22"/>
              </w:rPr>
              <w:t>Id</w:t>
            </w:r>
          </w:p>
        </w:tc>
        <w:tc>
          <w:tcPr>
            <w:tcW w:w="5663" w:type="dxa"/>
            <w:tcMar>
              <w:top w:w="57" w:type="dxa"/>
              <w:left w:w="57" w:type="dxa"/>
              <w:bottom w:w="57" w:type="dxa"/>
              <w:right w:w="57" w:type="dxa"/>
            </w:tcMar>
          </w:tcPr>
          <w:p w14:paraId="386FBD74" w14:textId="77777777" w:rsidR="00DD66A8" w:rsidRDefault="002B0F7B">
            <w:pPr>
              <w:rPr>
                <w:sz w:val="22"/>
                <w:szCs w:val="22"/>
              </w:rPr>
            </w:pPr>
            <w:r>
              <w:rPr>
                <w:sz w:val="22"/>
                <w:szCs w:val="22"/>
              </w:rPr>
              <w:t>Identifier</w:t>
            </w:r>
          </w:p>
        </w:tc>
      </w:tr>
      <w:tr w:rsidR="00DD66A8" w14:paraId="2958F9DA" w14:textId="77777777">
        <w:tc>
          <w:tcPr>
            <w:tcW w:w="1226" w:type="dxa"/>
            <w:tcMar>
              <w:top w:w="57" w:type="dxa"/>
              <w:left w:w="57" w:type="dxa"/>
              <w:bottom w:w="57" w:type="dxa"/>
              <w:right w:w="57" w:type="dxa"/>
            </w:tcMar>
          </w:tcPr>
          <w:p w14:paraId="422BCEC1" w14:textId="77777777" w:rsidR="00DD66A8" w:rsidRDefault="002B0F7B">
            <w:pPr>
              <w:rPr>
                <w:sz w:val="22"/>
                <w:szCs w:val="22"/>
              </w:rPr>
            </w:pPr>
            <w:r>
              <w:rPr>
                <w:sz w:val="22"/>
                <w:szCs w:val="22"/>
              </w:rPr>
              <w:t>LDSO</w:t>
            </w:r>
          </w:p>
        </w:tc>
        <w:tc>
          <w:tcPr>
            <w:tcW w:w="5663" w:type="dxa"/>
            <w:tcMar>
              <w:top w:w="57" w:type="dxa"/>
              <w:left w:w="57" w:type="dxa"/>
              <w:bottom w:w="57" w:type="dxa"/>
              <w:right w:w="57" w:type="dxa"/>
            </w:tcMar>
          </w:tcPr>
          <w:p w14:paraId="25A79702" w14:textId="77777777" w:rsidR="00DD66A8" w:rsidRDefault="002B0F7B">
            <w:pPr>
              <w:rPr>
                <w:sz w:val="22"/>
                <w:szCs w:val="22"/>
              </w:rPr>
            </w:pPr>
            <w:r>
              <w:rPr>
                <w:sz w:val="22"/>
                <w:szCs w:val="22"/>
              </w:rPr>
              <w:t>Licensed Distribution System Operator</w:t>
            </w:r>
          </w:p>
        </w:tc>
      </w:tr>
      <w:tr w:rsidR="00DD66A8" w14:paraId="70F2468B" w14:textId="77777777">
        <w:tc>
          <w:tcPr>
            <w:tcW w:w="1226" w:type="dxa"/>
            <w:tcMar>
              <w:top w:w="57" w:type="dxa"/>
              <w:left w:w="57" w:type="dxa"/>
              <w:bottom w:w="57" w:type="dxa"/>
              <w:right w:w="57" w:type="dxa"/>
            </w:tcMar>
          </w:tcPr>
          <w:p w14:paraId="5575D6AB" w14:textId="77777777" w:rsidR="00DD66A8" w:rsidRDefault="002B0F7B">
            <w:pPr>
              <w:rPr>
                <w:sz w:val="22"/>
                <w:szCs w:val="22"/>
              </w:rPr>
            </w:pPr>
            <w:r>
              <w:rPr>
                <w:sz w:val="22"/>
                <w:szCs w:val="22"/>
              </w:rPr>
              <w:t>LLF</w:t>
            </w:r>
          </w:p>
        </w:tc>
        <w:tc>
          <w:tcPr>
            <w:tcW w:w="5663" w:type="dxa"/>
            <w:tcMar>
              <w:top w:w="57" w:type="dxa"/>
              <w:left w:w="57" w:type="dxa"/>
              <w:bottom w:w="57" w:type="dxa"/>
              <w:right w:w="57" w:type="dxa"/>
            </w:tcMar>
          </w:tcPr>
          <w:p w14:paraId="24B939FC" w14:textId="77777777" w:rsidR="00DD66A8" w:rsidRDefault="002B0F7B">
            <w:pPr>
              <w:rPr>
                <w:sz w:val="22"/>
                <w:szCs w:val="22"/>
              </w:rPr>
            </w:pPr>
            <w:r>
              <w:rPr>
                <w:sz w:val="22"/>
                <w:szCs w:val="22"/>
              </w:rPr>
              <w:t>Line Loss Factor</w:t>
            </w:r>
          </w:p>
        </w:tc>
      </w:tr>
      <w:tr w:rsidR="00DD66A8" w14:paraId="5DC5AF7F" w14:textId="77777777">
        <w:tc>
          <w:tcPr>
            <w:tcW w:w="1226" w:type="dxa"/>
            <w:tcMar>
              <w:top w:w="57" w:type="dxa"/>
              <w:left w:w="57" w:type="dxa"/>
              <w:bottom w:w="57" w:type="dxa"/>
              <w:right w:w="57" w:type="dxa"/>
            </w:tcMar>
          </w:tcPr>
          <w:p w14:paraId="19894613" w14:textId="77777777" w:rsidR="00DD66A8" w:rsidRDefault="002B0F7B">
            <w:pPr>
              <w:rPr>
                <w:sz w:val="22"/>
                <w:szCs w:val="22"/>
              </w:rPr>
            </w:pPr>
            <w:r>
              <w:rPr>
                <w:sz w:val="22"/>
                <w:szCs w:val="22"/>
              </w:rPr>
              <w:t>MDD</w:t>
            </w:r>
          </w:p>
        </w:tc>
        <w:tc>
          <w:tcPr>
            <w:tcW w:w="5663" w:type="dxa"/>
            <w:tcMar>
              <w:top w:w="57" w:type="dxa"/>
              <w:left w:w="57" w:type="dxa"/>
              <w:bottom w:w="57" w:type="dxa"/>
              <w:right w:w="57" w:type="dxa"/>
            </w:tcMar>
          </w:tcPr>
          <w:p w14:paraId="4251F8E1" w14:textId="77777777" w:rsidR="00DD66A8" w:rsidRDefault="002B0F7B">
            <w:pPr>
              <w:rPr>
                <w:sz w:val="22"/>
                <w:szCs w:val="22"/>
              </w:rPr>
            </w:pPr>
            <w:r>
              <w:rPr>
                <w:sz w:val="22"/>
                <w:szCs w:val="22"/>
              </w:rPr>
              <w:t>Market Domain Data</w:t>
            </w:r>
          </w:p>
        </w:tc>
      </w:tr>
      <w:tr w:rsidR="00DD66A8" w14:paraId="510DEB82" w14:textId="77777777">
        <w:tc>
          <w:tcPr>
            <w:tcW w:w="1226" w:type="dxa"/>
            <w:tcMar>
              <w:top w:w="57" w:type="dxa"/>
              <w:left w:w="57" w:type="dxa"/>
              <w:bottom w:w="57" w:type="dxa"/>
              <w:right w:w="57" w:type="dxa"/>
            </w:tcMar>
          </w:tcPr>
          <w:p w14:paraId="03EA7A3A" w14:textId="77777777" w:rsidR="00DD66A8" w:rsidRDefault="002B0F7B">
            <w:pPr>
              <w:rPr>
                <w:sz w:val="22"/>
                <w:szCs w:val="22"/>
              </w:rPr>
            </w:pPr>
            <w:r>
              <w:rPr>
                <w:sz w:val="22"/>
                <w:szCs w:val="22"/>
              </w:rPr>
              <w:t>MDDM</w:t>
            </w:r>
          </w:p>
        </w:tc>
        <w:tc>
          <w:tcPr>
            <w:tcW w:w="5663" w:type="dxa"/>
            <w:tcMar>
              <w:top w:w="57" w:type="dxa"/>
              <w:left w:w="57" w:type="dxa"/>
              <w:bottom w:w="57" w:type="dxa"/>
              <w:right w:w="57" w:type="dxa"/>
            </w:tcMar>
          </w:tcPr>
          <w:p w14:paraId="555FA370" w14:textId="77777777" w:rsidR="00DD66A8" w:rsidRDefault="002B0F7B">
            <w:pPr>
              <w:rPr>
                <w:sz w:val="22"/>
                <w:szCs w:val="22"/>
              </w:rPr>
            </w:pPr>
            <w:r>
              <w:rPr>
                <w:sz w:val="22"/>
                <w:szCs w:val="22"/>
              </w:rPr>
              <w:t>Market Domain Data Manager</w:t>
            </w:r>
          </w:p>
        </w:tc>
      </w:tr>
      <w:tr w:rsidR="00DD66A8" w14:paraId="733423E6" w14:textId="77777777">
        <w:tc>
          <w:tcPr>
            <w:tcW w:w="1226" w:type="dxa"/>
            <w:tcMar>
              <w:top w:w="57" w:type="dxa"/>
              <w:left w:w="57" w:type="dxa"/>
              <w:bottom w:w="57" w:type="dxa"/>
              <w:right w:w="57" w:type="dxa"/>
            </w:tcMar>
          </w:tcPr>
          <w:p w14:paraId="1E10C2AE" w14:textId="77777777" w:rsidR="00DD66A8" w:rsidRDefault="002B0F7B">
            <w:pPr>
              <w:rPr>
                <w:sz w:val="22"/>
                <w:szCs w:val="22"/>
              </w:rPr>
            </w:pPr>
            <w:r>
              <w:rPr>
                <w:sz w:val="22"/>
                <w:szCs w:val="22"/>
              </w:rPr>
              <w:t>MSID</w:t>
            </w:r>
          </w:p>
        </w:tc>
        <w:tc>
          <w:tcPr>
            <w:tcW w:w="5663" w:type="dxa"/>
            <w:tcMar>
              <w:top w:w="57" w:type="dxa"/>
              <w:left w:w="57" w:type="dxa"/>
              <w:bottom w:w="57" w:type="dxa"/>
              <w:right w:w="57" w:type="dxa"/>
            </w:tcMar>
          </w:tcPr>
          <w:p w14:paraId="040948A2" w14:textId="77777777" w:rsidR="00DD66A8" w:rsidRDefault="002B0F7B">
            <w:pPr>
              <w:rPr>
                <w:sz w:val="22"/>
                <w:szCs w:val="22"/>
              </w:rPr>
            </w:pPr>
            <w:r>
              <w:rPr>
                <w:sz w:val="22"/>
                <w:szCs w:val="22"/>
              </w:rPr>
              <w:t>Metering System Identifier</w:t>
            </w:r>
          </w:p>
        </w:tc>
      </w:tr>
      <w:tr w:rsidR="00DD66A8" w14:paraId="5184FB5E" w14:textId="77777777">
        <w:tc>
          <w:tcPr>
            <w:tcW w:w="1226" w:type="dxa"/>
            <w:tcMar>
              <w:top w:w="57" w:type="dxa"/>
              <w:left w:w="57" w:type="dxa"/>
              <w:bottom w:w="57" w:type="dxa"/>
              <w:right w:w="57" w:type="dxa"/>
            </w:tcMar>
          </w:tcPr>
          <w:p w14:paraId="32521F79" w14:textId="77777777" w:rsidR="00DD66A8" w:rsidRDefault="002B0F7B">
            <w:pPr>
              <w:rPr>
                <w:sz w:val="22"/>
                <w:szCs w:val="22"/>
              </w:rPr>
            </w:pPr>
            <w:r>
              <w:rPr>
                <w:sz w:val="22"/>
                <w:szCs w:val="22"/>
              </w:rPr>
              <w:t>NETSO</w:t>
            </w:r>
          </w:p>
        </w:tc>
        <w:tc>
          <w:tcPr>
            <w:tcW w:w="5663" w:type="dxa"/>
            <w:tcMar>
              <w:top w:w="57" w:type="dxa"/>
              <w:left w:w="57" w:type="dxa"/>
              <w:bottom w:w="57" w:type="dxa"/>
              <w:right w:w="57" w:type="dxa"/>
            </w:tcMar>
          </w:tcPr>
          <w:p w14:paraId="138E349C" w14:textId="19EB7D4D" w:rsidR="00DD66A8" w:rsidRDefault="002B0F7B" w:rsidP="0001769F">
            <w:pPr>
              <w:rPr>
                <w:sz w:val="22"/>
                <w:szCs w:val="22"/>
              </w:rPr>
            </w:pPr>
            <w:r>
              <w:rPr>
                <w:bCs/>
                <w:sz w:val="22"/>
                <w:szCs w:val="22"/>
              </w:rPr>
              <w:t>National Electricity Transmission System Operator</w:t>
            </w:r>
            <w:del w:id="282" w:author="FSO" w:date="2024-04-26T14:07:00Z">
              <w:r w:rsidDel="0001769F">
                <w:rPr>
                  <w:bCs/>
                  <w:sz w:val="22"/>
                  <w:szCs w:val="22"/>
                </w:rPr>
                <w:delText xml:space="preserve"> </w:delText>
              </w:r>
            </w:del>
            <w:del w:id="283" w:author="FSO" w:date="2024-04-25T15:16:00Z">
              <w:r w:rsidDel="00096193">
                <w:rPr>
                  <w:bCs/>
                  <w:sz w:val="22"/>
                  <w:szCs w:val="22"/>
                </w:rPr>
                <w:delText>as the holder of the Transmission Licence and any reference to "NETSO", "NGESO", "National Grid Company" or "NGC" in the Code or any Subsidiary Document shall have the same meaning</w:delText>
              </w:r>
            </w:del>
          </w:p>
        </w:tc>
      </w:tr>
      <w:tr w:rsidR="00DD66A8" w14:paraId="2CC73D10" w14:textId="77777777">
        <w:tc>
          <w:tcPr>
            <w:tcW w:w="1226" w:type="dxa"/>
            <w:tcMar>
              <w:top w:w="57" w:type="dxa"/>
              <w:left w:w="57" w:type="dxa"/>
              <w:bottom w:w="57" w:type="dxa"/>
              <w:right w:w="57" w:type="dxa"/>
            </w:tcMar>
          </w:tcPr>
          <w:p w14:paraId="75AC35EA" w14:textId="77777777" w:rsidR="00DD66A8" w:rsidRDefault="002B0F7B">
            <w:pPr>
              <w:rPr>
                <w:sz w:val="22"/>
                <w:szCs w:val="22"/>
              </w:rPr>
            </w:pPr>
            <w:r>
              <w:rPr>
                <w:sz w:val="22"/>
                <w:szCs w:val="22"/>
              </w:rPr>
              <w:t>NHHDA</w:t>
            </w:r>
          </w:p>
        </w:tc>
        <w:tc>
          <w:tcPr>
            <w:tcW w:w="5663" w:type="dxa"/>
            <w:tcMar>
              <w:top w:w="57" w:type="dxa"/>
              <w:left w:w="57" w:type="dxa"/>
              <w:bottom w:w="57" w:type="dxa"/>
              <w:right w:w="57" w:type="dxa"/>
            </w:tcMar>
          </w:tcPr>
          <w:p w14:paraId="6A9D3A02" w14:textId="77777777" w:rsidR="00DD66A8" w:rsidRDefault="002B0F7B">
            <w:pPr>
              <w:rPr>
                <w:sz w:val="22"/>
                <w:szCs w:val="22"/>
              </w:rPr>
            </w:pPr>
            <w:r>
              <w:rPr>
                <w:sz w:val="22"/>
                <w:szCs w:val="22"/>
              </w:rPr>
              <w:t>Non Half Hourly Data Aggregator</w:t>
            </w:r>
          </w:p>
        </w:tc>
      </w:tr>
      <w:tr w:rsidR="00DD66A8" w14:paraId="0BA86AAD" w14:textId="77777777">
        <w:tc>
          <w:tcPr>
            <w:tcW w:w="1226" w:type="dxa"/>
            <w:tcMar>
              <w:top w:w="57" w:type="dxa"/>
              <w:left w:w="57" w:type="dxa"/>
              <w:bottom w:w="57" w:type="dxa"/>
              <w:right w:w="57" w:type="dxa"/>
            </w:tcMar>
          </w:tcPr>
          <w:p w14:paraId="727E5C96" w14:textId="77777777" w:rsidR="00DD66A8" w:rsidRDefault="002B0F7B">
            <w:pPr>
              <w:rPr>
                <w:sz w:val="22"/>
                <w:szCs w:val="22"/>
              </w:rPr>
            </w:pPr>
            <w:r>
              <w:rPr>
                <w:sz w:val="22"/>
                <w:szCs w:val="22"/>
              </w:rPr>
              <w:t>NHHDC</w:t>
            </w:r>
          </w:p>
        </w:tc>
        <w:tc>
          <w:tcPr>
            <w:tcW w:w="5663" w:type="dxa"/>
            <w:tcMar>
              <w:top w:w="57" w:type="dxa"/>
              <w:left w:w="57" w:type="dxa"/>
              <w:bottom w:w="57" w:type="dxa"/>
              <w:right w:w="57" w:type="dxa"/>
            </w:tcMar>
          </w:tcPr>
          <w:p w14:paraId="74B2D529" w14:textId="77777777" w:rsidR="00DD66A8" w:rsidRDefault="002B0F7B">
            <w:pPr>
              <w:rPr>
                <w:sz w:val="22"/>
                <w:szCs w:val="22"/>
              </w:rPr>
            </w:pPr>
            <w:r>
              <w:rPr>
                <w:sz w:val="22"/>
                <w:szCs w:val="22"/>
              </w:rPr>
              <w:t>Non Half Hourly Data Collector</w:t>
            </w:r>
          </w:p>
        </w:tc>
      </w:tr>
      <w:tr w:rsidR="00DD66A8" w14:paraId="230221C5" w14:textId="77777777">
        <w:tc>
          <w:tcPr>
            <w:tcW w:w="1226" w:type="dxa"/>
            <w:tcMar>
              <w:top w:w="57" w:type="dxa"/>
              <w:left w:w="57" w:type="dxa"/>
              <w:bottom w:w="57" w:type="dxa"/>
              <w:right w:w="57" w:type="dxa"/>
            </w:tcMar>
          </w:tcPr>
          <w:p w14:paraId="57112E29" w14:textId="77777777" w:rsidR="00DD66A8" w:rsidRDefault="002B0F7B">
            <w:pPr>
              <w:rPr>
                <w:sz w:val="22"/>
                <w:szCs w:val="22"/>
              </w:rPr>
            </w:pPr>
            <w:r>
              <w:rPr>
                <w:sz w:val="22"/>
                <w:szCs w:val="22"/>
              </w:rPr>
              <w:t>PAB</w:t>
            </w:r>
          </w:p>
        </w:tc>
        <w:tc>
          <w:tcPr>
            <w:tcW w:w="5663" w:type="dxa"/>
            <w:tcMar>
              <w:top w:w="57" w:type="dxa"/>
              <w:left w:w="57" w:type="dxa"/>
              <w:bottom w:w="57" w:type="dxa"/>
              <w:right w:w="57" w:type="dxa"/>
            </w:tcMar>
          </w:tcPr>
          <w:p w14:paraId="4924C764" w14:textId="77777777" w:rsidR="00DD66A8" w:rsidRDefault="002B0F7B">
            <w:pPr>
              <w:rPr>
                <w:sz w:val="22"/>
                <w:szCs w:val="22"/>
              </w:rPr>
            </w:pPr>
            <w:r>
              <w:rPr>
                <w:sz w:val="22"/>
                <w:szCs w:val="22"/>
              </w:rPr>
              <w:t>Performance Assurance Board</w:t>
            </w:r>
          </w:p>
        </w:tc>
      </w:tr>
      <w:tr w:rsidR="00DD66A8" w14:paraId="23F4FB10" w14:textId="77777777">
        <w:tc>
          <w:tcPr>
            <w:tcW w:w="1226" w:type="dxa"/>
            <w:tcMar>
              <w:top w:w="57" w:type="dxa"/>
              <w:left w:w="57" w:type="dxa"/>
              <w:bottom w:w="57" w:type="dxa"/>
              <w:right w:w="57" w:type="dxa"/>
            </w:tcMar>
          </w:tcPr>
          <w:p w14:paraId="23D63F43" w14:textId="77777777" w:rsidR="00DD66A8" w:rsidRDefault="002B0F7B">
            <w:pPr>
              <w:rPr>
                <w:sz w:val="22"/>
                <w:szCs w:val="22"/>
              </w:rPr>
            </w:pPr>
            <w:r>
              <w:rPr>
                <w:sz w:val="22"/>
                <w:szCs w:val="22"/>
              </w:rPr>
              <w:t>Ref</w:t>
            </w:r>
          </w:p>
        </w:tc>
        <w:tc>
          <w:tcPr>
            <w:tcW w:w="5663" w:type="dxa"/>
            <w:tcMar>
              <w:top w:w="57" w:type="dxa"/>
              <w:left w:w="57" w:type="dxa"/>
              <w:bottom w:w="57" w:type="dxa"/>
              <w:right w:w="57" w:type="dxa"/>
            </w:tcMar>
          </w:tcPr>
          <w:p w14:paraId="6D45A5C2" w14:textId="77777777" w:rsidR="00DD66A8" w:rsidRDefault="002B0F7B">
            <w:pPr>
              <w:rPr>
                <w:sz w:val="22"/>
                <w:szCs w:val="22"/>
              </w:rPr>
            </w:pPr>
            <w:r>
              <w:rPr>
                <w:sz w:val="22"/>
                <w:szCs w:val="22"/>
              </w:rPr>
              <w:t>Reference</w:t>
            </w:r>
          </w:p>
        </w:tc>
      </w:tr>
      <w:tr w:rsidR="00DD66A8" w14:paraId="29F836AF" w14:textId="77777777">
        <w:tc>
          <w:tcPr>
            <w:tcW w:w="1226" w:type="dxa"/>
            <w:tcMar>
              <w:top w:w="57" w:type="dxa"/>
              <w:left w:w="57" w:type="dxa"/>
              <w:bottom w:w="57" w:type="dxa"/>
              <w:right w:w="57" w:type="dxa"/>
            </w:tcMar>
          </w:tcPr>
          <w:p w14:paraId="08506AC2" w14:textId="77777777" w:rsidR="00DD66A8" w:rsidRDefault="002B0F7B">
            <w:pPr>
              <w:rPr>
                <w:sz w:val="22"/>
                <w:szCs w:val="22"/>
              </w:rPr>
            </w:pPr>
            <w:r>
              <w:rPr>
                <w:sz w:val="22"/>
                <w:szCs w:val="22"/>
              </w:rPr>
              <w:t>SD</w:t>
            </w:r>
          </w:p>
        </w:tc>
        <w:tc>
          <w:tcPr>
            <w:tcW w:w="5663" w:type="dxa"/>
            <w:tcMar>
              <w:top w:w="57" w:type="dxa"/>
              <w:left w:w="57" w:type="dxa"/>
              <w:bottom w:w="57" w:type="dxa"/>
              <w:right w:w="57" w:type="dxa"/>
            </w:tcMar>
          </w:tcPr>
          <w:p w14:paraId="101C5511" w14:textId="77777777" w:rsidR="00DD66A8" w:rsidRDefault="002B0F7B">
            <w:pPr>
              <w:rPr>
                <w:sz w:val="22"/>
                <w:szCs w:val="22"/>
              </w:rPr>
            </w:pPr>
            <w:r>
              <w:rPr>
                <w:sz w:val="22"/>
                <w:szCs w:val="22"/>
              </w:rPr>
              <w:t>Settlement Day</w:t>
            </w:r>
          </w:p>
        </w:tc>
      </w:tr>
      <w:tr w:rsidR="00DD66A8" w14:paraId="08D1727B" w14:textId="77777777">
        <w:tc>
          <w:tcPr>
            <w:tcW w:w="1226" w:type="dxa"/>
            <w:tcMar>
              <w:top w:w="57" w:type="dxa"/>
              <w:left w:w="57" w:type="dxa"/>
              <w:bottom w:w="57" w:type="dxa"/>
              <w:right w:w="57" w:type="dxa"/>
            </w:tcMar>
          </w:tcPr>
          <w:p w14:paraId="32569252" w14:textId="77777777" w:rsidR="00DD66A8" w:rsidRDefault="002B0F7B">
            <w:pPr>
              <w:rPr>
                <w:sz w:val="22"/>
                <w:szCs w:val="22"/>
              </w:rPr>
            </w:pPr>
            <w:r>
              <w:rPr>
                <w:sz w:val="22"/>
                <w:szCs w:val="22"/>
              </w:rPr>
              <w:t>SMRA</w:t>
            </w:r>
          </w:p>
        </w:tc>
        <w:tc>
          <w:tcPr>
            <w:tcW w:w="5663" w:type="dxa"/>
            <w:tcMar>
              <w:top w:w="57" w:type="dxa"/>
              <w:left w:w="57" w:type="dxa"/>
              <w:bottom w:w="57" w:type="dxa"/>
              <w:right w:w="57" w:type="dxa"/>
            </w:tcMar>
          </w:tcPr>
          <w:p w14:paraId="3E3816DA" w14:textId="77777777" w:rsidR="00DD66A8" w:rsidRDefault="002B0F7B">
            <w:pPr>
              <w:rPr>
                <w:sz w:val="22"/>
                <w:szCs w:val="22"/>
              </w:rPr>
            </w:pPr>
            <w:r>
              <w:rPr>
                <w:sz w:val="22"/>
                <w:szCs w:val="22"/>
              </w:rPr>
              <w:t>Supplier Meter Registration Agent</w:t>
            </w:r>
          </w:p>
        </w:tc>
      </w:tr>
      <w:tr w:rsidR="00DD66A8" w14:paraId="442D95F7" w14:textId="77777777">
        <w:tc>
          <w:tcPr>
            <w:tcW w:w="1226" w:type="dxa"/>
            <w:tcMar>
              <w:top w:w="57" w:type="dxa"/>
              <w:left w:w="57" w:type="dxa"/>
              <w:bottom w:w="57" w:type="dxa"/>
              <w:right w:w="57" w:type="dxa"/>
            </w:tcMar>
          </w:tcPr>
          <w:p w14:paraId="66217E85" w14:textId="77777777" w:rsidR="00DD66A8" w:rsidRDefault="002B0F7B">
            <w:pPr>
              <w:rPr>
                <w:sz w:val="22"/>
                <w:szCs w:val="22"/>
              </w:rPr>
            </w:pPr>
            <w:r>
              <w:rPr>
                <w:sz w:val="22"/>
                <w:szCs w:val="22"/>
              </w:rPr>
              <w:t>SMRS</w:t>
            </w:r>
          </w:p>
        </w:tc>
        <w:tc>
          <w:tcPr>
            <w:tcW w:w="5663" w:type="dxa"/>
            <w:tcMar>
              <w:top w:w="57" w:type="dxa"/>
              <w:left w:w="57" w:type="dxa"/>
              <w:bottom w:w="57" w:type="dxa"/>
              <w:right w:w="57" w:type="dxa"/>
            </w:tcMar>
          </w:tcPr>
          <w:p w14:paraId="2DFFAA1B" w14:textId="77777777" w:rsidR="00DD66A8" w:rsidRDefault="002B0F7B">
            <w:pPr>
              <w:rPr>
                <w:sz w:val="22"/>
                <w:szCs w:val="22"/>
              </w:rPr>
            </w:pPr>
            <w:r>
              <w:rPr>
                <w:sz w:val="22"/>
                <w:szCs w:val="22"/>
              </w:rPr>
              <w:t>Supplier Meter Registration Service</w:t>
            </w:r>
          </w:p>
        </w:tc>
      </w:tr>
      <w:tr w:rsidR="00DD66A8" w14:paraId="418341FD" w14:textId="77777777">
        <w:tc>
          <w:tcPr>
            <w:tcW w:w="1226" w:type="dxa"/>
            <w:tcMar>
              <w:top w:w="57" w:type="dxa"/>
              <w:left w:w="57" w:type="dxa"/>
              <w:bottom w:w="57" w:type="dxa"/>
              <w:right w:w="57" w:type="dxa"/>
            </w:tcMar>
          </w:tcPr>
          <w:p w14:paraId="23DEFB80" w14:textId="77777777" w:rsidR="00DD66A8" w:rsidRDefault="002B0F7B">
            <w:pPr>
              <w:rPr>
                <w:sz w:val="22"/>
                <w:szCs w:val="22"/>
              </w:rPr>
            </w:pPr>
            <w:r>
              <w:rPr>
                <w:sz w:val="22"/>
                <w:szCs w:val="22"/>
              </w:rPr>
              <w:t>SPM</w:t>
            </w:r>
          </w:p>
        </w:tc>
        <w:tc>
          <w:tcPr>
            <w:tcW w:w="5663" w:type="dxa"/>
            <w:tcMar>
              <w:top w:w="57" w:type="dxa"/>
              <w:left w:w="57" w:type="dxa"/>
              <w:bottom w:w="57" w:type="dxa"/>
              <w:right w:w="57" w:type="dxa"/>
            </w:tcMar>
          </w:tcPr>
          <w:p w14:paraId="3C631E04" w14:textId="77777777" w:rsidR="00DD66A8" w:rsidRDefault="002B0F7B">
            <w:pPr>
              <w:rPr>
                <w:sz w:val="22"/>
                <w:szCs w:val="22"/>
              </w:rPr>
            </w:pPr>
            <w:r>
              <w:rPr>
                <w:sz w:val="22"/>
                <w:szCs w:val="22"/>
              </w:rPr>
              <w:t>Supplier Purchase Matrix</w:t>
            </w:r>
          </w:p>
        </w:tc>
      </w:tr>
      <w:tr w:rsidR="00DD66A8" w14:paraId="569C2301" w14:textId="77777777">
        <w:tc>
          <w:tcPr>
            <w:tcW w:w="1226" w:type="dxa"/>
            <w:tcMar>
              <w:top w:w="57" w:type="dxa"/>
              <w:left w:w="57" w:type="dxa"/>
              <w:bottom w:w="57" w:type="dxa"/>
              <w:right w:w="57" w:type="dxa"/>
            </w:tcMar>
          </w:tcPr>
          <w:p w14:paraId="63876C23" w14:textId="77777777" w:rsidR="00DD66A8" w:rsidRDefault="002B0F7B">
            <w:pPr>
              <w:rPr>
                <w:sz w:val="22"/>
                <w:szCs w:val="22"/>
              </w:rPr>
            </w:pPr>
            <w:r>
              <w:rPr>
                <w:sz w:val="22"/>
                <w:szCs w:val="22"/>
              </w:rPr>
              <w:t>SVA</w:t>
            </w:r>
          </w:p>
        </w:tc>
        <w:tc>
          <w:tcPr>
            <w:tcW w:w="5663" w:type="dxa"/>
            <w:tcMar>
              <w:top w:w="57" w:type="dxa"/>
              <w:left w:w="57" w:type="dxa"/>
              <w:bottom w:w="57" w:type="dxa"/>
              <w:right w:w="57" w:type="dxa"/>
            </w:tcMar>
          </w:tcPr>
          <w:p w14:paraId="5D4C63C3" w14:textId="77777777" w:rsidR="00DD66A8" w:rsidRDefault="002B0F7B">
            <w:pPr>
              <w:rPr>
                <w:sz w:val="22"/>
                <w:szCs w:val="22"/>
              </w:rPr>
            </w:pPr>
            <w:r>
              <w:rPr>
                <w:sz w:val="22"/>
                <w:szCs w:val="22"/>
              </w:rPr>
              <w:t>Supplier Volume Allocation</w:t>
            </w:r>
          </w:p>
        </w:tc>
      </w:tr>
      <w:tr w:rsidR="00DD66A8" w14:paraId="6BF54088" w14:textId="77777777">
        <w:tc>
          <w:tcPr>
            <w:tcW w:w="1226" w:type="dxa"/>
            <w:tcMar>
              <w:top w:w="57" w:type="dxa"/>
              <w:left w:w="57" w:type="dxa"/>
              <w:bottom w:w="57" w:type="dxa"/>
              <w:right w:w="57" w:type="dxa"/>
            </w:tcMar>
          </w:tcPr>
          <w:p w14:paraId="3EF7BE2C" w14:textId="77777777" w:rsidR="00DD66A8" w:rsidRDefault="002B0F7B">
            <w:pPr>
              <w:rPr>
                <w:sz w:val="22"/>
                <w:szCs w:val="22"/>
              </w:rPr>
            </w:pPr>
            <w:r>
              <w:rPr>
                <w:sz w:val="22"/>
                <w:szCs w:val="22"/>
              </w:rPr>
              <w:t>SVAA</w:t>
            </w:r>
          </w:p>
        </w:tc>
        <w:tc>
          <w:tcPr>
            <w:tcW w:w="5663" w:type="dxa"/>
            <w:tcMar>
              <w:top w:w="57" w:type="dxa"/>
              <w:left w:w="57" w:type="dxa"/>
              <w:bottom w:w="57" w:type="dxa"/>
              <w:right w:w="57" w:type="dxa"/>
            </w:tcMar>
          </w:tcPr>
          <w:p w14:paraId="41476B89" w14:textId="77777777" w:rsidR="00DD66A8" w:rsidRDefault="002B0F7B">
            <w:pPr>
              <w:rPr>
                <w:sz w:val="22"/>
                <w:szCs w:val="22"/>
              </w:rPr>
            </w:pPr>
            <w:r>
              <w:rPr>
                <w:sz w:val="22"/>
                <w:szCs w:val="22"/>
              </w:rPr>
              <w:t>Supplier Volume Allocation Agent</w:t>
            </w:r>
          </w:p>
        </w:tc>
      </w:tr>
      <w:tr w:rsidR="00DD66A8" w14:paraId="19BBEE51" w14:textId="77777777">
        <w:tc>
          <w:tcPr>
            <w:tcW w:w="1226" w:type="dxa"/>
            <w:tcMar>
              <w:top w:w="57" w:type="dxa"/>
              <w:left w:w="57" w:type="dxa"/>
              <w:bottom w:w="57" w:type="dxa"/>
              <w:right w:w="57" w:type="dxa"/>
            </w:tcMar>
          </w:tcPr>
          <w:p w14:paraId="3AB99279" w14:textId="77777777" w:rsidR="00DD66A8" w:rsidRDefault="002B0F7B">
            <w:pPr>
              <w:rPr>
                <w:sz w:val="22"/>
                <w:szCs w:val="22"/>
              </w:rPr>
            </w:pPr>
            <w:r>
              <w:rPr>
                <w:sz w:val="22"/>
                <w:szCs w:val="22"/>
              </w:rPr>
              <w:t>SVAA</w:t>
            </w:r>
          </w:p>
        </w:tc>
        <w:tc>
          <w:tcPr>
            <w:tcW w:w="5663" w:type="dxa"/>
            <w:tcMar>
              <w:top w:w="57" w:type="dxa"/>
              <w:left w:w="57" w:type="dxa"/>
              <w:bottom w:w="57" w:type="dxa"/>
              <w:right w:w="57" w:type="dxa"/>
            </w:tcMar>
          </w:tcPr>
          <w:p w14:paraId="7C35098A" w14:textId="77777777" w:rsidR="00DD66A8" w:rsidRDefault="002B0F7B">
            <w:pPr>
              <w:rPr>
                <w:sz w:val="22"/>
                <w:szCs w:val="22"/>
              </w:rPr>
            </w:pPr>
            <w:r>
              <w:rPr>
                <w:sz w:val="22"/>
                <w:szCs w:val="22"/>
              </w:rPr>
              <w:t>Supplier Volume Allocation Agent</w:t>
            </w:r>
          </w:p>
        </w:tc>
      </w:tr>
      <w:tr w:rsidR="00DD66A8" w14:paraId="67DD2EB1" w14:textId="77777777">
        <w:tc>
          <w:tcPr>
            <w:tcW w:w="1226" w:type="dxa"/>
            <w:tcMar>
              <w:top w:w="57" w:type="dxa"/>
              <w:left w:w="57" w:type="dxa"/>
              <w:bottom w:w="57" w:type="dxa"/>
              <w:right w:w="57" w:type="dxa"/>
            </w:tcMar>
          </w:tcPr>
          <w:p w14:paraId="59B26494" w14:textId="77777777" w:rsidR="00DD66A8" w:rsidRDefault="002B0F7B">
            <w:pPr>
              <w:rPr>
                <w:sz w:val="22"/>
                <w:szCs w:val="22"/>
              </w:rPr>
            </w:pPr>
            <w:r>
              <w:rPr>
                <w:sz w:val="22"/>
                <w:szCs w:val="22"/>
              </w:rPr>
              <w:t>VAR</w:t>
            </w:r>
          </w:p>
        </w:tc>
        <w:tc>
          <w:tcPr>
            <w:tcW w:w="5663" w:type="dxa"/>
            <w:tcMar>
              <w:top w:w="57" w:type="dxa"/>
              <w:left w:w="57" w:type="dxa"/>
              <w:bottom w:w="57" w:type="dxa"/>
              <w:right w:w="57" w:type="dxa"/>
            </w:tcMar>
          </w:tcPr>
          <w:p w14:paraId="2BC962B9" w14:textId="77777777" w:rsidR="00DD66A8" w:rsidRDefault="002B0F7B">
            <w:pPr>
              <w:rPr>
                <w:sz w:val="22"/>
                <w:szCs w:val="22"/>
              </w:rPr>
            </w:pPr>
            <w:r>
              <w:rPr>
                <w:sz w:val="22"/>
                <w:szCs w:val="22"/>
              </w:rPr>
              <w:t>Volume Allocation Run</w:t>
            </w:r>
          </w:p>
        </w:tc>
      </w:tr>
      <w:tr w:rsidR="00DD66A8" w14:paraId="2223614C" w14:textId="77777777">
        <w:tc>
          <w:tcPr>
            <w:tcW w:w="1226" w:type="dxa"/>
            <w:tcMar>
              <w:top w:w="57" w:type="dxa"/>
              <w:left w:w="57" w:type="dxa"/>
              <w:bottom w:w="57" w:type="dxa"/>
              <w:right w:w="57" w:type="dxa"/>
            </w:tcMar>
          </w:tcPr>
          <w:p w14:paraId="2B553430" w14:textId="77777777" w:rsidR="00DD66A8" w:rsidRDefault="002B0F7B">
            <w:pPr>
              <w:rPr>
                <w:sz w:val="22"/>
                <w:szCs w:val="22"/>
              </w:rPr>
            </w:pPr>
            <w:r>
              <w:rPr>
                <w:sz w:val="22"/>
                <w:szCs w:val="22"/>
              </w:rPr>
              <w:t>WD</w:t>
            </w:r>
          </w:p>
        </w:tc>
        <w:tc>
          <w:tcPr>
            <w:tcW w:w="5663" w:type="dxa"/>
            <w:tcMar>
              <w:top w:w="57" w:type="dxa"/>
              <w:left w:w="57" w:type="dxa"/>
              <w:bottom w:w="57" w:type="dxa"/>
              <w:right w:w="57" w:type="dxa"/>
            </w:tcMar>
          </w:tcPr>
          <w:p w14:paraId="7EBFE0E3" w14:textId="77777777" w:rsidR="00DD66A8" w:rsidRDefault="002B0F7B">
            <w:pPr>
              <w:rPr>
                <w:sz w:val="22"/>
                <w:szCs w:val="22"/>
              </w:rPr>
            </w:pPr>
            <w:r>
              <w:rPr>
                <w:sz w:val="22"/>
                <w:szCs w:val="22"/>
              </w:rPr>
              <w:t>Working Day</w:t>
            </w:r>
          </w:p>
        </w:tc>
      </w:tr>
    </w:tbl>
    <w:p w14:paraId="42586BC3" w14:textId="77777777" w:rsidR="00DD66A8" w:rsidRDefault="00DD66A8" w:rsidP="00687440">
      <w:bookmarkStart w:id="284" w:name="_Toc385925856"/>
    </w:p>
    <w:p w14:paraId="552AF8CC" w14:textId="77777777" w:rsidR="00DD66A8" w:rsidRDefault="002B0F7B">
      <w:pPr>
        <w:pStyle w:val="Heading3"/>
        <w:keepNext w:val="0"/>
        <w:tabs>
          <w:tab w:val="num" w:pos="851"/>
        </w:tabs>
        <w:spacing w:before="0" w:after="240"/>
        <w:ind w:left="851" w:hanging="851"/>
        <w:jc w:val="both"/>
      </w:pPr>
      <w:r>
        <w:t>1.13.2</w:t>
      </w:r>
      <w:r>
        <w:tab/>
        <w:t>Definitions</w:t>
      </w:r>
      <w:bookmarkEnd w:id="284"/>
    </w:p>
    <w:p w14:paraId="6C978598" w14:textId="77777777" w:rsidR="00DD66A8" w:rsidRDefault="002B0F7B">
      <w:pPr>
        <w:spacing w:after="240"/>
        <w:ind w:left="851"/>
        <w:jc w:val="both"/>
      </w:pPr>
      <w:r>
        <w:t>Full definitions of the above acronyms are included in the Code.</w:t>
      </w:r>
    </w:p>
    <w:p w14:paraId="0BED101C" w14:textId="77777777" w:rsidR="00DD66A8" w:rsidRDefault="002B0F7B">
      <w:pPr>
        <w:pStyle w:val="Heading1"/>
        <w:keepNext w:val="0"/>
        <w:pageBreakBefore w:val="0"/>
        <w:numPr>
          <w:ilvl w:val="0"/>
          <w:numId w:val="0"/>
        </w:numPr>
        <w:tabs>
          <w:tab w:val="left" w:pos="851"/>
        </w:tabs>
        <w:spacing w:before="0" w:after="240"/>
        <w:ind w:left="851" w:hanging="851"/>
        <w:jc w:val="both"/>
        <w:rPr>
          <w:sz w:val="24"/>
          <w:szCs w:val="24"/>
        </w:rPr>
      </w:pPr>
      <w:bookmarkStart w:id="285" w:name="_Toc243884787"/>
      <w:bookmarkStart w:id="286" w:name="_Toc423592469"/>
      <w:bookmarkStart w:id="287" w:name="_Toc528222227"/>
      <w:bookmarkStart w:id="288" w:name="_Toc4059036"/>
      <w:bookmarkStart w:id="289" w:name="_Toc164950755"/>
      <w:r>
        <w:rPr>
          <w:sz w:val="24"/>
          <w:szCs w:val="24"/>
        </w:rPr>
        <w:t>2.</w:t>
      </w:r>
      <w:r>
        <w:rPr>
          <w:sz w:val="24"/>
          <w:szCs w:val="24"/>
        </w:rPr>
        <w:tab/>
        <w:t>This section is no longer in use</w:t>
      </w:r>
      <w:bookmarkEnd w:id="285"/>
      <w:bookmarkEnd w:id="286"/>
      <w:bookmarkEnd w:id="287"/>
      <w:bookmarkEnd w:id="288"/>
      <w:bookmarkEnd w:id="289"/>
    </w:p>
    <w:p w14:paraId="208FA743" w14:textId="77777777" w:rsidR="00DD66A8" w:rsidRDefault="00DD66A8">
      <w:pPr>
        <w:spacing w:after="240"/>
      </w:pPr>
    </w:p>
    <w:p w14:paraId="42108BCF" w14:textId="77777777" w:rsidR="00DD66A8" w:rsidRDefault="00DD66A8">
      <w:pPr>
        <w:spacing w:after="240"/>
        <w:sectPr w:rsidR="00DD66A8">
          <w:headerReference w:type="even" r:id="rId10"/>
          <w:headerReference w:type="default" r:id="rId11"/>
          <w:footerReference w:type="even" r:id="rId12"/>
          <w:footerReference w:type="default" r:id="rId13"/>
          <w:headerReference w:type="first" r:id="rId14"/>
          <w:footerReference w:type="first" r:id="rId15"/>
          <w:endnotePr>
            <w:numFmt w:val="decimal"/>
          </w:endnotePr>
          <w:pgSz w:w="11909" w:h="16834" w:code="9"/>
          <w:pgMar w:top="1418" w:right="1418" w:bottom="1418" w:left="1418" w:header="709" w:footer="709" w:gutter="0"/>
          <w:cols w:space="720"/>
          <w:noEndnote/>
        </w:sectPr>
      </w:pPr>
    </w:p>
    <w:p w14:paraId="0FD04F35" w14:textId="77777777" w:rsidR="00DD66A8" w:rsidRDefault="002B0F7B">
      <w:pPr>
        <w:pStyle w:val="Heading1"/>
        <w:numPr>
          <w:ilvl w:val="0"/>
          <w:numId w:val="0"/>
        </w:numPr>
        <w:tabs>
          <w:tab w:val="left" w:pos="851"/>
        </w:tabs>
        <w:spacing w:before="0" w:after="240"/>
        <w:ind w:left="851" w:hanging="851"/>
        <w:jc w:val="both"/>
        <w:rPr>
          <w:sz w:val="24"/>
          <w:szCs w:val="24"/>
        </w:rPr>
      </w:pPr>
      <w:bookmarkStart w:id="293" w:name="_Toc371403869"/>
      <w:bookmarkStart w:id="294" w:name="_Toc374791429"/>
      <w:bookmarkStart w:id="295" w:name="_Toc375643458"/>
      <w:bookmarkStart w:id="296" w:name="_Toc375737237"/>
      <w:bookmarkStart w:id="297" w:name="_Toc377465475"/>
      <w:bookmarkStart w:id="298" w:name="_Toc377790463"/>
      <w:bookmarkStart w:id="299" w:name="_Toc377955164"/>
      <w:bookmarkStart w:id="300" w:name="_Toc377976376"/>
      <w:bookmarkStart w:id="301" w:name="_Toc378668686"/>
      <w:bookmarkStart w:id="302" w:name="_Toc379631073"/>
      <w:bookmarkStart w:id="303" w:name="_Toc379691997"/>
      <w:bookmarkStart w:id="304" w:name="_Toc379692063"/>
      <w:bookmarkStart w:id="305" w:name="_Toc379693023"/>
      <w:bookmarkStart w:id="306" w:name="_Toc380833067"/>
      <w:bookmarkStart w:id="307" w:name="_Toc382040140"/>
      <w:bookmarkStart w:id="308" w:name="_Toc382216085"/>
      <w:bookmarkStart w:id="309" w:name="_Toc385924345"/>
      <w:bookmarkStart w:id="310" w:name="_Toc243884788"/>
      <w:bookmarkStart w:id="311" w:name="_Toc423592470"/>
      <w:bookmarkStart w:id="312" w:name="_Toc528222228"/>
      <w:bookmarkStart w:id="313" w:name="_Toc4059037"/>
      <w:bookmarkStart w:id="314" w:name="_Toc164950756"/>
      <w:bookmarkStart w:id="315" w:name="_Toc385924346"/>
      <w:bookmarkStart w:id="316" w:name="_Toc374791430"/>
      <w:r>
        <w:rPr>
          <w:sz w:val="24"/>
          <w:szCs w:val="24"/>
        </w:rPr>
        <w:lastRenderedPageBreak/>
        <w:t>3.</w:t>
      </w:r>
      <w:r>
        <w:rPr>
          <w:sz w:val="24"/>
          <w:szCs w:val="24"/>
        </w:rPr>
        <w:tab/>
        <w:t>Interface and Timetable Information</w:t>
      </w:r>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p w14:paraId="457B50E9" w14:textId="77777777" w:rsidR="00DD66A8" w:rsidRDefault="002B0F7B">
      <w:pPr>
        <w:pStyle w:val="Heading2"/>
        <w:keepNext w:val="0"/>
        <w:spacing w:before="0" w:after="240"/>
        <w:ind w:left="851" w:hanging="851"/>
        <w:jc w:val="both"/>
        <w:rPr>
          <w:szCs w:val="24"/>
        </w:rPr>
      </w:pPr>
      <w:bookmarkStart w:id="317" w:name="_Toc243884789"/>
      <w:bookmarkStart w:id="318" w:name="_Toc423592471"/>
      <w:bookmarkStart w:id="319" w:name="_Toc528222229"/>
      <w:bookmarkStart w:id="320" w:name="_Toc4059038"/>
      <w:bookmarkStart w:id="321" w:name="_Toc164950757"/>
      <w:r>
        <w:rPr>
          <w:szCs w:val="24"/>
        </w:rPr>
        <w:t>3.1</w:t>
      </w:r>
      <w:r>
        <w:rPr>
          <w:szCs w:val="24"/>
        </w:rPr>
        <w:tab/>
        <w:t>Market Data Activities</w:t>
      </w:r>
      <w:bookmarkEnd w:id="315"/>
      <w:bookmarkEnd w:id="317"/>
      <w:bookmarkEnd w:id="318"/>
      <w:bookmarkEnd w:id="319"/>
      <w:bookmarkEnd w:id="320"/>
      <w:bookmarkEnd w:id="321"/>
    </w:p>
    <w:p w14:paraId="26DBDE60" w14:textId="77777777" w:rsidR="00DD66A8" w:rsidRDefault="002B0F7B">
      <w:pPr>
        <w:pStyle w:val="Heading3"/>
        <w:keepNext w:val="0"/>
        <w:tabs>
          <w:tab w:val="num" w:pos="851"/>
        </w:tabs>
        <w:spacing w:before="0" w:after="240"/>
        <w:ind w:left="851" w:hanging="851"/>
        <w:jc w:val="both"/>
        <w:rPr>
          <w:szCs w:val="24"/>
        </w:rPr>
      </w:pPr>
      <w:r>
        <w:rPr>
          <w:szCs w:val="24"/>
        </w:rPr>
        <w:t>3.1.1</w:t>
      </w:r>
      <w:r>
        <w:rPr>
          <w:szCs w:val="24"/>
        </w:rPr>
        <w:tab/>
        <w:t>SVAA sends Market Domain Data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811"/>
        <w:gridCol w:w="1625"/>
        <w:gridCol w:w="4090"/>
        <w:gridCol w:w="1130"/>
        <w:gridCol w:w="1083"/>
        <w:gridCol w:w="3531"/>
        <w:gridCol w:w="1718"/>
      </w:tblGrid>
      <w:tr w:rsidR="00DD66A8" w14:paraId="4FE2D3ED" w14:textId="77777777">
        <w:trPr>
          <w:cantSplit/>
          <w:tblHeader/>
        </w:trPr>
        <w:tc>
          <w:tcPr>
            <w:tcW w:w="290" w:type="pct"/>
            <w:tcMar>
              <w:top w:w="57" w:type="dxa"/>
              <w:left w:w="57" w:type="dxa"/>
              <w:bottom w:w="57" w:type="dxa"/>
              <w:right w:w="57" w:type="dxa"/>
            </w:tcMar>
          </w:tcPr>
          <w:p w14:paraId="5BEED9A5" w14:textId="77777777" w:rsidR="00DD66A8" w:rsidRDefault="002B0F7B">
            <w:pPr>
              <w:suppressAutoHyphens/>
              <w:rPr>
                <w:b/>
                <w:sz w:val="20"/>
              </w:rPr>
            </w:pPr>
            <w:r>
              <w:rPr>
                <w:b/>
                <w:sz w:val="20"/>
              </w:rPr>
              <w:t>REF.</w:t>
            </w:r>
          </w:p>
        </w:tc>
        <w:tc>
          <w:tcPr>
            <w:tcW w:w="581" w:type="pct"/>
            <w:tcMar>
              <w:top w:w="57" w:type="dxa"/>
              <w:left w:w="57" w:type="dxa"/>
              <w:bottom w:w="57" w:type="dxa"/>
              <w:right w:w="57" w:type="dxa"/>
            </w:tcMar>
          </w:tcPr>
          <w:p w14:paraId="752087CC" w14:textId="77777777" w:rsidR="00DD66A8" w:rsidRDefault="002B0F7B">
            <w:pPr>
              <w:tabs>
                <w:tab w:val="left" w:pos="-720"/>
                <w:tab w:val="left" w:pos="0"/>
              </w:tabs>
              <w:suppressAutoHyphens/>
              <w:rPr>
                <w:b/>
                <w:sz w:val="20"/>
              </w:rPr>
            </w:pPr>
            <w:r>
              <w:rPr>
                <w:b/>
                <w:sz w:val="20"/>
              </w:rPr>
              <w:t>WHEN</w:t>
            </w:r>
          </w:p>
        </w:tc>
        <w:tc>
          <w:tcPr>
            <w:tcW w:w="1462" w:type="pct"/>
            <w:tcMar>
              <w:top w:w="57" w:type="dxa"/>
              <w:left w:w="57" w:type="dxa"/>
              <w:bottom w:w="57" w:type="dxa"/>
              <w:right w:w="57" w:type="dxa"/>
            </w:tcMar>
          </w:tcPr>
          <w:p w14:paraId="7C069CC9" w14:textId="77777777" w:rsidR="00DD66A8" w:rsidRDefault="002B0F7B">
            <w:pPr>
              <w:tabs>
                <w:tab w:val="left" w:pos="-720"/>
                <w:tab w:val="left" w:pos="0"/>
              </w:tabs>
              <w:suppressAutoHyphens/>
              <w:rPr>
                <w:b/>
                <w:sz w:val="20"/>
              </w:rPr>
            </w:pPr>
            <w:r>
              <w:rPr>
                <w:b/>
                <w:sz w:val="20"/>
              </w:rPr>
              <w:t>ACTION</w:t>
            </w:r>
          </w:p>
        </w:tc>
        <w:tc>
          <w:tcPr>
            <w:tcW w:w="404" w:type="pct"/>
            <w:tcMar>
              <w:top w:w="57" w:type="dxa"/>
              <w:left w:w="57" w:type="dxa"/>
              <w:bottom w:w="57" w:type="dxa"/>
              <w:right w:w="57" w:type="dxa"/>
            </w:tcMar>
          </w:tcPr>
          <w:p w14:paraId="24B9B8A4" w14:textId="77777777" w:rsidR="00DD66A8" w:rsidRDefault="002B0F7B">
            <w:pPr>
              <w:tabs>
                <w:tab w:val="left" w:pos="-720"/>
                <w:tab w:val="left" w:pos="0"/>
              </w:tabs>
              <w:suppressAutoHyphens/>
              <w:rPr>
                <w:b/>
                <w:sz w:val="20"/>
              </w:rPr>
            </w:pPr>
            <w:r>
              <w:rPr>
                <w:b/>
                <w:sz w:val="20"/>
              </w:rPr>
              <w:t>FROM</w:t>
            </w:r>
          </w:p>
        </w:tc>
        <w:tc>
          <w:tcPr>
            <w:tcW w:w="387" w:type="pct"/>
            <w:tcMar>
              <w:top w:w="57" w:type="dxa"/>
              <w:left w:w="57" w:type="dxa"/>
              <w:bottom w:w="57" w:type="dxa"/>
              <w:right w:w="57" w:type="dxa"/>
            </w:tcMar>
          </w:tcPr>
          <w:p w14:paraId="03ED3B88" w14:textId="77777777" w:rsidR="00DD66A8" w:rsidRDefault="002B0F7B">
            <w:pPr>
              <w:tabs>
                <w:tab w:val="left" w:pos="-720"/>
                <w:tab w:val="left" w:pos="0"/>
              </w:tabs>
              <w:suppressAutoHyphens/>
              <w:rPr>
                <w:b/>
                <w:sz w:val="20"/>
              </w:rPr>
            </w:pPr>
            <w:r>
              <w:rPr>
                <w:b/>
                <w:sz w:val="20"/>
              </w:rPr>
              <w:t>TO</w:t>
            </w:r>
          </w:p>
        </w:tc>
        <w:tc>
          <w:tcPr>
            <w:tcW w:w="1262" w:type="pct"/>
            <w:tcMar>
              <w:top w:w="57" w:type="dxa"/>
              <w:left w:w="57" w:type="dxa"/>
              <w:bottom w:w="57" w:type="dxa"/>
              <w:right w:w="57" w:type="dxa"/>
            </w:tcMar>
          </w:tcPr>
          <w:p w14:paraId="3F117C9D" w14:textId="77777777" w:rsidR="00DD66A8" w:rsidRDefault="002B0F7B">
            <w:pPr>
              <w:tabs>
                <w:tab w:val="left" w:pos="-720"/>
                <w:tab w:val="left" w:pos="0"/>
              </w:tabs>
              <w:suppressAutoHyphens/>
              <w:rPr>
                <w:b/>
                <w:sz w:val="20"/>
              </w:rPr>
            </w:pPr>
            <w:r>
              <w:rPr>
                <w:b/>
                <w:sz w:val="20"/>
              </w:rPr>
              <w:t>INFORMATION REQUIRED</w:t>
            </w:r>
          </w:p>
        </w:tc>
        <w:tc>
          <w:tcPr>
            <w:tcW w:w="614" w:type="pct"/>
            <w:tcMar>
              <w:top w:w="57" w:type="dxa"/>
              <w:left w:w="57" w:type="dxa"/>
              <w:bottom w:w="57" w:type="dxa"/>
              <w:right w:w="57" w:type="dxa"/>
            </w:tcMar>
          </w:tcPr>
          <w:p w14:paraId="1CE67352" w14:textId="77777777" w:rsidR="00DD66A8" w:rsidRDefault="002B0F7B">
            <w:pPr>
              <w:tabs>
                <w:tab w:val="left" w:pos="-720"/>
                <w:tab w:val="left" w:pos="0"/>
              </w:tabs>
              <w:suppressAutoHyphens/>
              <w:rPr>
                <w:b/>
                <w:sz w:val="20"/>
              </w:rPr>
            </w:pPr>
            <w:r>
              <w:rPr>
                <w:b/>
                <w:sz w:val="20"/>
              </w:rPr>
              <w:t>METHOD</w:t>
            </w:r>
          </w:p>
        </w:tc>
      </w:tr>
      <w:tr w:rsidR="00DD66A8" w14:paraId="5CBD2EEF" w14:textId="77777777">
        <w:trPr>
          <w:cantSplit/>
        </w:trPr>
        <w:tc>
          <w:tcPr>
            <w:tcW w:w="290" w:type="pct"/>
            <w:tcMar>
              <w:top w:w="57" w:type="dxa"/>
              <w:left w:w="57" w:type="dxa"/>
              <w:bottom w:w="57" w:type="dxa"/>
              <w:right w:w="57" w:type="dxa"/>
            </w:tcMar>
          </w:tcPr>
          <w:p w14:paraId="4BE8FB58" w14:textId="77777777" w:rsidR="00DD66A8" w:rsidRDefault="002B0F7B">
            <w:pPr>
              <w:pStyle w:val="Heading4"/>
              <w:keepNext w:val="0"/>
              <w:numPr>
                <w:ilvl w:val="0"/>
                <w:numId w:val="0"/>
              </w:numPr>
              <w:spacing w:after="0"/>
            </w:pPr>
            <w:r>
              <w:t>3.1.1.1</w:t>
            </w:r>
          </w:p>
        </w:tc>
        <w:tc>
          <w:tcPr>
            <w:tcW w:w="581" w:type="pct"/>
            <w:tcMar>
              <w:top w:w="57" w:type="dxa"/>
              <w:left w:w="57" w:type="dxa"/>
              <w:bottom w:w="57" w:type="dxa"/>
              <w:right w:w="57" w:type="dxa"/>
            </w:tcMar>
          </w:tcPr>
          <w:p w14:paraId="43FF4D6A" w14:textId="77777777" w:rsidR="00DD66A8" w:rsidRDefault="002B0F7B">
            <w:pPr>
              <w:suppressAutoHyphens/>
              <w:rPr>
                <w:sz w:val="20"/>
              </w:rPr>
            </w:pPr>
            <w:r>
              <w:rPr>
                <w:sz w:val="20"/>
              </w:rPr>
              <w:t>If required.</w:t>
            </w:r>
          </w:p>
        </w:tc>
        <w:tc>
          <w:tcPr>
            <w:tcW w:w="1462" w:type="pct"/>
            <w:tcMar>
              <w:top w:w="57" w:type="dxa"/>
              <w:left w:w="57" w:type="dxa"/>
              <w:bottom w:w="57" w:type="dxa"/>
              <w:right w:w="57" w:type="dxa"/>
            </w:tcMar>
          </w:tcPr>
          <w:p w14:paraId="3449AB4F" w14:textId="77777777" w:rsidR="00DD66A8" w:rsidRDefault="002B0F7B">
            <w:pPr>
              <w:suppressAutoHyphens/>
              <w:rPr>
                <w:sz w:val="20"/>
              </w:rPr>
            </w:pPr>
            <w:r>
              <w:rPr>
                <w:sz w:val="20"/>
              </w:rPr>
              <w:t>Request MDD from SVAA.</w:t>
            </w:r>
          </w:p>
        </w:tc>
        <w:tc>
          <w:tcPr>
            <w:tcW w:w="404" w:type="pct"/>
            <w:tcMar>
              <w:top w:w="57" w:type="dxa"/>
              <w:left w:w="57" w:type="dxa"/>
              <w:bottom w:w="57" w:type="dxa"/>
              <w:right w:w="57" w:type="dxa"/>
            </w:tcMar>
          </w:tcPr>
          <w:p w14:paraId="093DBA56" w14:textId="77777777" w:rsidR="00DD66A8" w:rsidRDefault="002B0F7B">
            <w:pPr>
              <w:suppressAutoHyphens/>
              <w:rPr>
                <w:sz w:val="20"/>
              </w:rPr>
            </w:pPr>
            <w:r>
              <w:rPr>
                <w:sz w:val="20"/>
              </w:rPr>
              <w:t>NHHDA.</w:t>
            </w:r>
          </w:p>
        </w:tc>
        <w:tc>
          <w:tcPr>
            <w:tcW w:w="387" w:type="pct"/>
            <w:tcMar>
              <w:top w:w="57" w:type="dxa"/>
              <w:left w:w="57" w:type="dxa"/>
              <w:bottom w:w="57" w:type="dxa"/>
              <w:right w:w="57" w:type="dxa"/>
            </w:tcMar>
          </w:tcPr>
          <w:p w14:paraId="20223768" w14:textId="77777777" w:rsidR="00DD66A8" w:rsidRDefault="002B0F7B">
            <w:pPr>
              <w:suppressAutoHyphens/>
              <w:rPr>
                <w:sz w:val="20"/>
              </w:rPr>
            </w:pPr>
            <w:r>
              <w:rPr>
                <w:sz w:val="20"/>
              </w:rPr>
              <w:t>MDDM.</w:t>
            </w:r>
          </w:p>
        </w:tc>
        <w:tc>
          <w:tcPr>
            <w:tcW w:w="1262" w:type="pct"/>
            <w:tcMar>
              <w:top w:w="57" w:type="dxa"/>
              <w:left w:w="57" w:type="dxa"/>
              <w:bottom w:w="57" w:type="dxa"/>
              <w:right w:w="57" w:type="dxa"/>
            </w:tcMar>
          </w:tcPr>
          <w:p w14:paraId="5BB4532B" w14:textId="77777777" w:rsidR="00DD66A8" w:rsidRDefault="002B0F7B">
            <w:pPr>
              <w:rPr>
                <w:sz w:val="20"/>
              </w:rPr>
            </w:pPr>
            <w:r>
              <w:rPr>
                <w:sz w:val="20"/>
              </w:rPr>
              <w:t xml:space="preserve">NHHDA </w:t>
            </w:r>
            <w:smartTag w:uri="urn:schemas-microsoft-com:office:smarttags" w:element="State">
              <w:smartTag w:uri="urn:schemas-microsoft-com:office:smarttags" w:element="place">
                <w:r>
                  <w:rPr>
                    <w:sz w:val="20"/>
                  </w:rPr>
                  <w:t>Id.</w:t>
                </w:r>
              </w:smartTag>
            </w:smartTag>
          </w:p>
        </w:tc>
        <w:tc>
          <w:tcPr>
            <w:tcW w:w="614" w:type="pct"/>
            <w:tcMar>
              <w:top w:w="57" w:type="dxa"/>
              <w:left w:w="57" w:type="dxa"/>
              <w:bottom w:w="57" w:type="dxa"/>
              <w:right w:w="57" w:type="dxa"/>
            </w:tcMar>
          </w:tcPr>
          <w:p w14:paraId="2FE76FEA" w14:textId="77777777" w:rsidR="00DD66A8" w:rsidRDefault="002B0F7B">
            <w:pPr>
              <w:suppressAutoHyphens/>
              <w:rPr>
                <w:sz w:val="20"/>
              </w:rPr>
            </w:pPr>
            <w:r>
              <w:rPr>
                <w:sz w:val="20"/>
              </w:rPr>
              <w:t>Electronic or other method, as agreed.</w:t>
            </w:r>
          </w:p>
        </w:tc>
      </w:tr>
      <w:tr w:rsidR="00DD66A8" w14:paraId="65345893" w14:textId="77777777">
        <w:trPr>
          <w:cantSplit/>
        </w:trPr>
        <w:tc>
          <w:tcPr>
            <w:tcW w:w="290" w:type="pct"/>
            <w:tcBorders>
              <w:bottom w:val="nil"/>
            </w:tcBorders>
            <w:tcMar>
              <w:top w:w="57" w:type="dxa"/>
              <w:left w:w="57" w:type="dxa"/>
              <w:bottom w:w="57" w:type="dxa"/>
              <w:right w:w="57" w:type="dxa"/>
            </w:tcMar>
          </w:tcPr>
          <w:p w14:paraId="60BE793D" w14:textId="77777777" w:rsidR="00DD66A8" w:rsidRDefault="002B0F7B">
            <w:pPr>
              <w:pStyle w:val="Heading4"/>
              <w:keepNext w:val="0"/>
              <w:numPr>
                <w:ilvl w:val="0"/>
                <w:numId w:val="0"/>
              </w:numPr>
              <w:spacing w:after="0"/>
            </w:pPr>
            <w:r>
              <w:t>3.1.1.2</w:t>
            </w:r>
          </w:p>
        </w:tc>
        <w:tc>
          <w:tcPr>
            <w:tcW w:w="581" w:type="pct"/>
            <w:tcBorders>
              <w:bottom w:val="nil"/>
            </w:tcBorders>
            <w:tcMar>
              <w:top w:w="57" w:type="dxa"/>
              <w:left w:w="57" w:type="dxa"/>
              <w:bottom w:w="57" w:type="dxa"/>
              <w:right w:w="57" w:type="dxa"/>
            </w:tcMar>
          </w:tcPr>
          <w:p w14:paraId="063E0104" w14:textId="77777777" w:rsidR="00DD66A8" w:rsidRDefault="002B0F7B">
            <w:pPr>
              <w:suppressAutoHyphens/>
              <w:rPr>
                <w:sz w:val="20"/>
              </w:rPr>
            </w:pPr>
            <w:r>
              <w:rPr>
                <w:sz w:val="20"/>
              </w:rPr>
              <w:t>When published by SVAA or within 1 WD of request from NHHDA.</w:t>
            </w:r>
          </w:p>
        </w:tc>
        <w:tc>
          <w:tcPr>
            <w:tcW w:w="1462" w:type="pct"/>
            <w:tcBorders>
              <w:bottom w:val="nil"/>
            </w:tcBorders>
            <w:tcMar>
              <w:top w:w="57" w:type="dxa"/>
              <w:left w:w="57" w:type="dxa"/>
              <w:bottom w:w="57" w:type="dxa"/>
              <w:right w:w="57" w:type="dxa"/>
            </w:tcMar>
          </w:tcPr>
          <w:p w14:paraId="13B9A07E" w14:textId="77777777" w:rsidR="00DD66A8" w:rsidRDefault="002B0F7B">
            <w:pPr>
              <w:suppressAutoHyphens/>
              <w:rPr>
                <w:sz w:val="20"/>
              </w:rPr>
            </w:pPr>
            <w:r>
              <w:rPr>
                <w:sz w:val="20"/>
              </w:rPr>
              <w:t>Send MDD.</w:t>
            </w:r>
          </w:p>
        </w:tc>
        <w:tc>
          <w:tcPr>
            <w:tcW w:w="404" w:type="pct"/>
            <w:tcBorders>
              <w:bottom w:val="nil"/>
            </w:tcBorders>
            <w:tcMar>
              <w:top w:w="57" w:type="dxa"/>
              <w:left w:w="57" w:type="dxa"/>
              <w:bottom w:w="57" w:type="dxa"/>
              <w:right w:w="57" w:type="dxa"/>
            </w:tcMar>
          </w:tcPr>
          <w:p w14:paraId="534EB16D" w14:textId="77777777" w:rsidR="00DD66A8" w:rsidRDefault="002B0F7B">
            <w:pPr>
              <w:suppressAutoHyphens/>
              <w:rPr>
                <w:sz w:val="20"/>
              </w:rPr>
            </w:pPr>
            <w:r>
              <w:rPr>
                <w:sz w:val="20"/>
              </w:rPr>
              <w:t>SVAA.</w:t>
            </w:r>
          </w:p>
        </w:tc>
        <w:tc>
          <w:tcPr>
            <w:tcW w:w="387" w:type="pct"/>
            <w:tcBorders>
              <w:bottom w:val="nil"/>
            </w:tcBorders>
            <w:tcMar>
              <w:top w:w="57" w:type="dxa"/>
              <w:left w:w="57" w:type="dxa"/>
              <w:bottom w:w="57" w:type="dxa"/>
              <w:right w:w="57" w:type="dxa"/>
            </w:tcMar>
          </w:tcPr>
          <w:p w14:paraId="0CF99085" w14:textId="77777777" w:rsidR="00DD66A8" w:rsidRDefault="002B0F7B">
            <w:pPr>
              <w:suppressAutoHyphens/>
              <w:rPr>
                <w:sz w:val="20"/>
              </w:rPr>
            </w:pPr>
            <w:r>
              <w:rPr>
                <w:sz w:val="20"/>
              </w:rPr>
              <w:t>NHHDA.</w:t>
            </w:r>
          </w:p>
        </w:tc>
        <w:tc>
          <w:tcPr>
            <w:tcW w:w="1262" w:type="pct"/>
            <w:tcBorders>
              <w:bottom w:val="nil"/>
            </w:tcBorders>
            <w:tcMar>
              <w:top w:w="57" w:type="dxa"/>
              <w:left w:w="57" w:type="dxa"/>
              <w:bottom w:w="57" w:type="dxa"/>
              <w:right w:w="57" w:type="dxa"/>
            </w:tcMar>
          </w:tcPr>
          <w:p w14:paraId="5D2A03B3" w14:textId="77777777" w:rsidR="00DD66A8" w:rsidRDefault="00A313CF">
            <w:pPr>
              <w:pStyle w:val="BodyText2"/>
              <w:spacing w:after="80"/>
            </w:pPr>
            <w:r>
              <w:t xml:space="preserve">D0227 </w:t>
            </w:r>
            <w:r w:rsidR="002B0F7B">
              <w:t>BSCCo Market Domain Data File.</w:t>
            </w:r>
          </w:p>
          <w:p w14:paraId="2FDCCB83" w14:textId="77777777" w:rsidR="00DD66A8" w:rsidRDefault="00A313CF">
            <w:pPr>
              <w:pStyle w:val="BodyText2"/>
              <w:spacing w:after="80"/>
            </w:pPr>
            <w:r>
              <w:t>D0269</w:t>
            </w:r>
            <w:r w:rsidR="002B0F7B">
              <w:t xml:space="preserve"> Market Domain Data Complete Set.</w:t>
            </w:r>
          </w:p>
          <w:p w14:paraId="44782021" w14:textId="77777777" w:rsidR="00DD66A8" w:rsidRDefault="00A313CF">
            <w:pPr>
              <w:pStyle w:val="BodyText2"/>
              <w:spacing w:after="80"/>
            </w:pPr>
            <w:r>
              <w:t>D0270</w:t>
            </w:r>
            <w:r w:rsidR="002B0F7B">
              <w:t xml:space="preserve"> Market Domain Data Incremental Set.</w:t>
            </w:r>
          </w:p>
          <w:p w14:paraId="4F756D07" w14:textId="77777777" w:rsidR="00DD66A8" w:rsidRDefault="00A313CF">
            <w:pPr>
              <w:rPr>
                <w:sz w:val="20"/>
              </w:rPr>
            </w:pPr>
            <w:r>
              <w:rPr>
                <w:sz w:val="20"/>
              </w:rPr>
              <w:t>D0286</w:t>
            </w:r>
            <w:r w:rsidR="002B0F7B">
              <w:rPr>
                <w:sz w:val="20"/>
              </w:rPr>
              <w:t xml:space="preserve"> Data Aggregation and Settlements Timetable File.</w:t>
            </w:r>
          </w:p>
        </w:tc>
        <w:tc>
          <w:tcPr>
            <w:tcW w:w="614" w:type="pct"/>
            <w:tcBorders>
              <w:bottom w:val="nil"/>
            </w:tcBorders>
            <w:tcMar>
              <w:top w:w="57" w:type="dxa"/>
              <w:left w:w="57" w:type="dxa"/>
              <w:bottom w:w="57" w:type="dxa"/>
              <w:right w:w="57" w:type="dxa"/>
            </w:tcMar>
          </w:tcPr>
          <w:p w14:paraId="66E4739E" w14:textId="77777777" w:rsidR="00DD66A8" w:rsidRDefault="002B0F7B">
            <w:pPr>
              <w:suppressAutoHyphens/>
              <w:rPr>
                <w:sz w:val="20"/>
              </w:rPr>
            </w:pPr>
            <w:r>
              <w:rPr>
                <w:sz w:val="20"/>
              </w:rPr>
              <w:t>Electronic or other method, as agreed.</w:t>
            </w:r>
          </w:p>
        </w:tc>
      </w:tr>
      <w:tr w:rsidR="00DD66A8" w14:paraId="580AD368" w14:textId="77777777">
        <w:trPr>
          <w:cantSplit/>
        </w:trPr>
        <w:tc>
          <w:tcPr>
            <w:tcW w:w="290" w:type="pct"/>
            <w:tcBorders>
              <w:top w:val="nil"/>
            </w:tcBorders>
            <w:tcMar>
              <w:top w:w="57" w:type="dxa"/>
              <w:left w:w="57" w:type="dxa"/>
              <w:bottom w:w="57" w:type="dxa"/>
              <w:right w:w="57" w:type="dxa"/>
            </w:tcMar>
          </w:tcPr>
          <w:p w14:paraId="2436F9FD" w14:textId="77777777" w:rsidR="00DD66A8" w:rsidRDefault="00DD66A8">
            <w:pPr>
              <w:pStyle w:val="Heading4"/>
              <w:keepNext w:val="0"/>
              <w:numPr>
                <w:ilvl w:val="0"/>
                <w:numId w:val="0"/>
              </w:numPr>
              <w:spacing w:after="0"/>
            </w:pPr>
          </w:p>
        </w:tc>
        <w:tc>
          <w:tcPr>
            <w:tcW w:w="581" w:type="pct"/>
            <w:tcBorders>
              <w:top w:val="nil"/>
            </w:tcBorders>
            <w:tcMar>
              <w:top w:w="57" w:type="dxa"/>
              <w:left w:w="57" w:type="dxa"/>
              <w:bottom w:w="57" w:type="dxa"/>
              <w:right w:w="57" w:type="dxa"/>
            </w:tcMar>
          </w:tcPr>
          <w:p w14:paraId="6C2118AD" w14:textId="77777777" w:rsidR="00DD66A8" w:rsidRDefault="00DD66A8">
            <w:pPr>
              <w:suppressAutoHyphens/>
              <w:rPr>
                <w:sz w:val="20"/>
              </w:rPr>
            </w:pPr>
          </w:p>
        </w:tc>
        <w:tc>
          <w:tcPr>
            <w:tcW w:w="1462" w:type="pct"/>
            <w:tcBorders>
              <w:top w:val="nil"/>
            </w:tcBorders>
            <w:tcMar>
              <w:top w:w="57" w:type="dxa"/>
              <w:left w:w="57" w:type="dxa"/>
              <w:bottom w:w="57" w:type="dxa"/>
              <w:right w:w="57" w:type="dxa"/>
            </w:tcMar>
          </w:tcPr>
          <w:p w14:paraId="4CBCA6C6" w14:textId="77777777" w:rsidR="00DD66A8" w:rsidRDefault="00DD66A8">
            <w:pPr>
              <w:suppressAutoHyphens/>
              <w:rPr>
                <w:sz w:val="20"/>
              </w:rPr>
            </w:pPr>
          </w:p>
        </w:tc>
        <w:tc>
          <w:tcPr>
            <w:tcW w:w="404" w:type="pct"/>
            <w:tcBorders>
              <w:top w:val="nil"/>
            </w:tcBorders>
            <w:tcMar>
              <w:top w:w="57" w:type="dxa"/>
              <w:left w:w="57" w:type="dxa"/>
              <w:bottom w:w="57" w:type="dxa"/>
              <w:right w:w="57" w:type="dxa"/>
            </w:tcMar>
          </w:tcPr>
          <w:p w14:paraId="7C56D291" w14:textId="77777777" w:rsidR="00DD66A8" w:rsidRDefault="00DD66A8">
            <w:pPr>
              <w:suppressAutoHyphens/>
              <w:rPr>
                <w:sz w:val="20"/>
              </w:rPr>
            </w:pPr>
          </w:p>
        </w:tc>
        <w:tc>
          <w:tcPr>
            <w:tcW w:w="387" w:type="pct"/>
            <w:tcBorders>
              <w:top w:val="nil"/>
            </w:tcBorders>
            <w:tcMar>
              <w:top w:w="57" w:type="dxa"/>
              <w:left w:w="57" w:type="dxa"/>
              <w:bottom w:w="57" w:type="dxa"/>
              <w:right w:w="57" w:type="dxa"/>
            </w:tcMar>
          </w:tcPr>
          <w:p w14:paraId="29D9004F" w14:textId="77777777" w:rsidR="00DD66A8" w:rsidRDefault="00DD66A8">
            <w:pPr>
              <w:suppressAutoHyphens/>
              <w:rPr>
                <w:sz w:val="20"/>
              </w:rPr>
            </w:pPr>
          </w:p>
        </w:tc>
        <w:tc>
          <w:tcPr>
            <w:tcW w:w="1262" w:type="pct"/>
            <w:tcBorders>
              <w:top w:val="nil"/>
            </w:tcBorders>
            <w:tcMar>
              <w:top w:w="57" w:type="dxa"/>
              <w:left w:w="57" w:type="dxa"/>
              <w:bottom w:w="57" w:type="dxa"/>
              <w:right w:w="57" w:type="dxa"/>
            </w:tcMar>
          </w:tcPr>
          <w:p w14:paraId="04EDA574" w14:textId="77777777" w:rsidR="00DD66A8" w:rsidRDefault="002B0F7B">
            <w:pPr>
              <w:pStyle w:val="BodyText2"/>
            </w:pPr>
            <w:r>
              <w:t>P0223 GSP Group Profile Class Default EAC</w:t>
            </w:r>
          </w:p>
        </w:tc>
        <w:tc>
          <w:tcPr>
            <w:tcW w:w="614" w:type="pct"/>
            <w:tcBorders>
              <w:top w:val="nil"/>
            </w:tcBorders>
            <w:tcMar>
              <w:top w:w="57" w:type="dxa"/>
              <w:left w:w="57" w:type="dxa"/>
              <w:bottom w:w="57" w:type="dxa"/>
              <w:right w:w="57" w:type="dxa"/>
            </w:tcMar>
          </w:tcPr>
          <w:p w14:paraId="2BF102F2" w14:textId="77777777" w:rsidR="00DD66A8" w:rsidRDefault="002B0F7B">
            <w:pPr>
              <w:suppressAutoHyphens/>
              <w:rPr>
                <w:sz w:val="20"/>
              </w:rPr>
            </w:pPr>
            <w:r>
              <w:rPr>
                <w:sz w:val="20"/>
              </w:rPr>
              <w:t>Email</w:t>
            </w:r>
          </w:p>
        </w:tc>
      </w:tr>
      <w:tr w:rsidR="00DD66A8" w14:paraId="4EF43C87" w14:textId="77777777">
        <w:trPr>
          <w:cantSplit/>
        </w:trPr>
        <w:tc>
          <w:tcPr>
            <w:tcW w:w="290" w:type="pct"/>
            <w:tcMar>
              <w:top w:w="57" w:type="dxa"/>
              <w:left w:w="57" w:type="dxa"/>
              <w:bottom w:w="57" w:type="dxa"/>
              <w:right w:w="57" w:type="dxa"/>
            </w:tcMar>
          </w:tcPr>
          <w:p w14:paraId="325D204A" w14:textId="77777777" w:rsidR="00DD66A8" w:rsidRDefault="002B0F7B">
            <w:pPr>
              <w:pStyle w:val="Heading4"/>
              <w:keepNext w:val="0"/>
              <w:numPr>
                <w:ilvl w:val="0"/>
                <w:numId w:val="0"/>
              </w:numPr>
              <w:spacing w:after="0"/>
            </w:pPr>
            <w:r>
              <w:t>3.1.1.3</w:t>
            </w:r>
          </w:p>
        </w:tc>
        <w:tc>
          <w:tcPr>
            <w:tcW w:w="581" w:type="pct"/>
            <w:tcMar>
              <w:top w:w="57" w:type="dxa"/>
              <w:left w:w="57" w:type="dxa"/>
              <w:bottom w:w="57" w:type="dxa"/>
              <w:right w:w="57" w:type="dxa"/>
            </w:tcMar>
          </w:tcPr>
          <w:p w14:paraId="39AC72C0" w14:textId="77777777" w:rsidR="00DD66A8" w:rsidRDefault="002B0F7B">
            <w:pPr>
              <w:suppressAutoHyphens/>
              <w:rPr>
                <w:sz w:val="20"/>
              </w:rPr>
            </w:pPr>
            <w:r>
              <w:rPr>
                <w:sz w:val="20"/>
              </w:rPr>
              <w:t>Within 4 working hours of receipt of MDD.</w:t>
            </w:r>
          </w:p>
        </w:tc>
        <w:tc>
          <w:tcPr>
            <w:tcW w:w="1462" w:type="pct"/>
            <w:tcMar>
              <w:top w:w="57" w:type="dxa"/>
              <w:left w:w="57" w:type="dxa"/>
              <w:bottom w:w="57" w:type="dxa"/>
              <w:right w:w="57" w:type="dxa"/>
            </w:tcMar>
          </w:tcPr>
          <w:p w14:paraId="27BB0E9C" w14:textId="77777777" w:rsidR="00DD66A8" w:rsidRDefault="002B0F7B">
            <w:pPr>
              <w:suppressAutoHyphens/>
              <w:rPr>
                <w:sz w:val="20"/>
              </w:rPr>
            </w:pPr>
            <w:r>
              <w:rPr>
                <w:sz w:val="20"/>
              </w:rPr>
              <w:t>Send acknowledgement that data has been received.</w:t>
            </w:r>
          </w:p>
        </w:tc>
        <w:tc>
          <w:tcPr>
            <w:tcW w:w="404" w:type="pct"/>
            <w:tcMar>
              <w:top w:w="57" w:type="dxa"/>
              <w:left w:w="57" w:type="dxa"/>
              <w:bottom w:w="57" w:type="dxa"/>
              <w:right w:w="57" w:type="dxa"/>
            </w:tcMar>
          </w:tcPr>
          <w:p w14:paraId="4E2C4EDD" w14:textId="77777777" w:rsidR="00DD66A8" w:rsidRDefault="002B0F7B">
            <w:pPr>
              <w:suppressAutoHyphens/>
              <w:rPr>
                <w:sz w:val="20"/>
              </w:rPr>
            </w:pPr>
            <w:r>
              <w:rPr>
                <w:sz w:val="20"/>
              </w:rPr>
              <w:t>NHHDA.</w:t>
            </w:r>
          </w:p>
        </w:tc>
        <w:tc>
          <w:tcPr>
            <w:tcW w:w="387" w:type="pct"/>
            <w:tcMar>
              <w:top w:w="57" w:type="dxa"/>
              <w:left w:w="57" w:type="dxa"/>
              <w:bottom w:w="57" w:type="dxa"/>
              <w:right w:w="57" w:type="dxa"/>
            </w:tcMar>
          </w:tcPr>
          <w:p w14:paraId="14DA461C" w14:textId="77777777" w:rsidR="00DD66A8" w:rsidRDefault="002B0F7B">
            <w:pPr>
              <w:suppressAutoHyphens/>
              <w:rPr>
                <w:sz w:val="20"/>
              </w:rPr>
            </w:pPr>
            <w:r>
              <w:rPr>
                <w:sz w:val="20"/>
              </w:rPr>
              <w:t>MDDM.</w:t>
            </w:r>
          </w:p>
        </w:tc>
        <w:tc>
          <w:tcPr>
            <w:tcW w:w="1262" w:type="pct"/>
            <w:tcMar>
              <w:top w:w="57" w:type="dxa"/>
              <w:left w:w="57" w:type="dxa"/>
              <w:bottom w:w="57" w:type="dxa"/>
              <w:right w:w="57" w:type="dxa"/>
            </w:tcMar>
          </w:tcPr>
          <w:p w14:paraId="14C06123" w14:textId="77777777" w:rsidR="00DD66A8" w:rsidRDefault="00A313CF">
            <w:pPr>
              <w:suppressAutoHyphens/>
              <w:rPr>
                <w:sz w:val="20"/>
              </w:rPr>
            </w:pPr>
            <w:r>
              <w:rPr>
                <w:sz w:val="20"/>
              </w:rPr>
              <w:t>P0024</w:t>
            </w:r>
            <w:r w:rsidR="002B0F7B">
              <w:rPr>
                <w:sz w:val="20"/>
              </w:rPr>
              <w:t xml:space="preserve"> Acknowledgement.</w:t>
            </w:r>
          </w:p>
        </w:tc>
        <w:tc>
          <w:tcPr>
            <w:tcW w:w="614" w:type="pct"/>
            <w:tcMar>
              <w:top w:w="57" w:type="dxa"/>
              <w:left w:w="57" w:type="dxa"/>
              <w:bottom w:w="57" w:type="dxa"/>
              <w:right w:w="57" w:type="dxa"/>
            </w:tcMar>
          </w:tcPr>
          <w:p w14:paraId="335B41B3" w14:textId="77777777" w:rsidR="00DD66A8" w:rsidRDefault="002B0F7B">
            <w:pPr>
              <w:suppressAutoHyphens/>
              <w:rPr>
                <w:sz w:val="20"/>
              </w:rPr>
            </w:pPr>
            <w:r>
              <w:rPr>
                <w:sz w:val="20"/>
              </w:rPr>
              <w:t>Electronic or other method, as agreed.</w:t>
            </w:r>
          </w:p>
        </w:tc>
      </w:tr>
      <w:tr w:rsidR="00DD66A8" w14:paraId="60D86FC4" w14:textId="77777777">
        <w:trPr>
          <w:cantSplit/>
        </w:trPr>
        <w:tc>
          <w:tcPr>
            <w:tcW w:w="290" w:type="pct"/>
            <w:tcBorders>
              <w:bottom w:val="nil"/>
            </w:tcBorders>
            <w:tcMar>
              <w:top w:w="57" w:type="dxa"/>
              <w:left w:w="57" w:type="dxa"/>
              <w:bottom w:w="57" w:type="dxa"/>
              <w:right w:w="57" w:type="dxa"/>
            </w:tcMar>
          </w:tcPr>
          <w:p w14:paraId="0AC2F258" w14:textId="77777777" w:rsidR="00DD66A8" w:rsidRDefault="002B0F7B">
            <w:pPr>
              <w:pStyle w:val="Heading4"/>
              <w:keepNext w:val="0"/>
              <w:numPr>
                <w:ilvl w:val="0"/>
                <w:numId w:val="0"/>
              </w:numPr>
              <w:spacing w:after="0"/>
            </w:pPr>
            <w:r>
              <w:t>3.1.1.4</w:t>
            </w:r>
          </w:p>
        </w:tc>
        <w:tc>
          <w:tcPr>
            <w:tcW w:w="581" w:type="pct"/>
            <w:tcBorders>
              <w:bottom w:val="nil"/>
            </w:tcBorders>
            <w:tcMar>
              <w:top w:w="57" w:type="dxa"/>
              <w:left w:w="57" w:type="dxa"/>
              <w:bottom w:w="57" w:type="dxa"/>
              <w:right w:w="57" w:type="dxa"/>
            </w:tcMar>
          </w:tcPr>
          <w:p w14:paraId="73D7D1A3" w14:textId="77777777" w:rsidR="00DD66A8" w:rsidRDefault="002B0F7B">
            <w:pPr>
              <w:suppressAutoHyphens/>
              <w:rPr>
                <w:sz w:val="20"/>
              </w:rPr>
            </w:pPr>
            <w:r>
              <w:rPr>
                <w:sz w:val="20"/>
              </w:rPr>
              <w:t>If file not readable &amp; / or not complete.</w:t>
            </w:r>
          </w:p>
        </w:tc>
        <w:tc>
          <w:tcPr>
            <w:tcW w:w="1462" w:type="pct"/>
            <w:tcBorders>
              <w:bottom w:val="nil"/>
            </w:tcBorders>
            <w:tcMar>
              <w:top w:w="57" w:type="dxa"/>
              <w:left w:w="57" w:type="dxa"/>
              <w:bottom w:w="57" w:type="dxa"/>
              <w:right w:w="57" w:type="dxa"/>
            </w:tcMar>
          </w:tcPr>
          <w:p w14:paraId="399258D8" w14:textId="77777777" w:rsidR="00DD66A8" w:rsidRDefault="002B0F7B">
            <w:pPr>
              <w:suppressAutoHyphens/>
              <w:rPr>
                <w:sz w:val="20"/>
              </w:rPr>
            </w:pPr>
            <w:r>
              <w:rPr>
                <w:sz w:val="20"/>
              </w:rPr>
              <w:t>Send notification and await receipt of MDD.</w:t>
            </w:r>
          </w:p>
        </w:tc>
        <w:tc>
          <w:tcPr>
            <w:tcW w:w="404" w:type="pct"/>
            <w:tcBorders>
              <w:bottom w:val="nil"/>
            </w:tcBorders>
            <w:tcMar>
              <w:top w:w="57" w:type="dxa"/>
              <w:left w:w="57" w:type="dxa"/>
              <w:bottom w:w="57" w:type="dxa"/>
              <w:right w:w="57" w:type="dxa"/>
            </w:tcMar>
          </w:tcPr>
          <w:p w14:paraId="3E672F69" w14:textId="77777777" w:rsidR="00DD66A8" w:rsidRDefault="002B0F7B">
            <w:pPr>
              <w:suppressAutoHyphens/>
              <w:rPr>
                <w:sz w:val="20"/>
              </w:rPr>
            </w:pPr>
            <w:r>
              <w:rPr>
                <w:sz w:val="20"/>
              </w:rPr>
              <w:t>NHHDA.</w:t>
            </w:r>
          </w:p>
        </w:tc>
        <w:tc>
          <w:tcPr>
            <w:tcW w:w="387" w:type="pct"/>
            <w:tcBorders>
              <w:bottom w:val="nil"/>
            </w:tcBorders>
            <w:tcMar>
              <w:top w:w="57" w:type="dxa"/>
              <w:left w:w="57" w:type="dxa"/>
              <w:bottom w:w="57" w:type="dxa"/>
              <w:right w:w="57" w:type="dxa"/>
            </w:tcMar>
          </w:tcPr>
          <w:p w14:paraId="179299ED" w14:textId="77777777" w:rsidR="00DD66A8" w:rsidRDefault="002B0F7B">
            <w:pPr>
              <w:suppressAutoHyphens/>
              <w:rPr>
                <w:sz w:val="20"/>
              </w:rPr>
            </w:pPr>
            <w:r>
              <w:rPr>
                <w:sz w:val="20"/>
              </w:rPr>
              <w:t>MDDM.</w:t>
            </w:r>
          </w:p>
        </w:tc>
        <w:tc>
          <w:tcPr>
            <w:tcW w:w="1262" w:type="pct"/>
            <w:tcBorders>
              <w:bottom w:val="nil"/>
            </w:tcBorders>
            <w:tcMar>
              <w:top w:w="57" w:type="dxa"/>
              <w:left w:w="57" w:type="dxa"/>
              <w:bottom w:w="57" w:type="dxa"/>
              <w:right w:w="57" w:type="dxa"/>
            </w:tcMar>
          </w:tcPr>
          <w:p w14:paraId="6E27D736" w14:textId="77777777" w:rsidR="00DD66A8" w:rsidRDefault="002B0F7B">
            <w:pPr>
              <w:suppressAutoHyphens/>
              <w:rPr>
                <w:sz w:val="20"/>
              </w:rPr>
            </w:pPr>
            <w:r>
              <w:rPr>
                <w:sz w:val="20"/>
              </w:rPr>
              <w:t>Appendix 4.3 - Validation of Data Aggregation and Settlements Timetable File.</w:t>
            </w:r>
          </w:p>
        </w:tc>
        <w:tc>
          <w:tcPr>
            <w:tcW w:w="614" w:type="pct"/>
            <w:tcBorders>
              <w:bottom w:val="nil"/>
            </w:tcBorders>
            <w:tcMar>
              <w:top w:w="57" w:type="dxa"/>
              <w:left w:w="57" w:type="dxa"/>
              <w:bottom w:w="57" w:type="dxa"/>
              <w:right w:w="57" w:type="dxa"/>
            </w:tcMar>
          </w:tcPr>
          <w:p w14:paraId="097822B7" w14:textId="77777777" w:rsidR="00DD66A8" w:rsidRDefault="002B0F7B">
            <w:pPr>
              <w:suppressAutoHyphens/>
              <w:rPr>
                <w:sz w:val="20"/>
              </w:rPr>
            </w:pPr>
            <w:r>
              <w:rPr>
                <w:sz w:val="20"/>
              </w:rPr>
              <w:t>Internal Process.</w:t>
            </w:r>
          </w:p>
        </w:tc>
      </w:tr>
      <w:tr w:rsidR="00DD66A8" w14:paraId="7975EEC8" w14:textId="77777777">
        <w:trPr>
          <w:cantSplit/>
        </w:trPr>
        <w:tc>
          <w:tcPr>
            <w:tcW w:w="290" w:type="pct"/>
            <w:tcBorders>
              <w:top w:val="nil"/>
            </w:tcBorders>
            <w:tcMar>
              <w:top w:w="57" w:type="dxa"/>
              <w:left w:w="57" w:type="dxa"/>
              <w:bottom w:w="57" w:type="dxa"/>
              <w:right w:w="57" w:type="dxa"/>
            </w:tcMar>
          </w:tcPr>
          <w:p w14:paraId="6A448F43" w14:textId="77777777" w:rsidR="00DD66A8" w:rsidRDefault="00DD66A8">
            <w:pPr>
              <w:pStyle w:val="Heading4"/>
              <w:keepNext w:val="0"/>
              <w:numPr>
                <w:ilvl w:val="0"/>
                <w:numId w:val="0"/>
              </w:numPr>
              <w:spacing w:after="0"/>
            </w:pPr>
          </w:p>
        </w:tc>
        <w:tc>
          <w:tcPr>
            <w:tcW w:w="581" w:type="pct"/>
            <w:tcBorders>
              <w:top w:val="nil"/>
            </w:tcBorders>
            <w:tcMar>
              <w:top w:w="57" w:type="dxa"/>
              <w:left w:w="57" w:type="dxa"/>
              <w:bottom w:w="57" w:type="dxa"/>
              <w:right w:w="57" w:type="dxa"/>
            </w:tcMar>
          </w:tcPr>
          <w:p w14:paraId="6338EE1B" w14:textId="77777777" w:rsidR="00DD66A8" w:rsidRDefault="00DD66A8">
            <w:pPr>
              <w:suppressAutoHyphens/>
              <w:rPr>
                <w:sz w:val="20"/>
              </w:rPr>
            </w:pPr>
          </w:p>
        </w:tc>
        <w:tc>
          <w:tcPr>
            <w:tcW w:w="1462" w:type="pct"/>
            <w:tcBorders>
              <w:top w:val="nil"/>
            </w:tcBorders>
            <w:tcMar>
              <w:top w:w="57" w:type="dxa"/>
              <w:left w:w="57" w:type="dxa"/>
              <w:bottom w:w="57" w:type="dxa"/>
              <w:right w:w="57" w:type="dxa"/>
            </w:tcMar>
          </w:tcPr>
          <w:p w14:paraId="1A1369D0" w14:textId="77777777" w:rsidR="00DD66A8" w:rsidRDefault="00DD66A8">
            <w:pPr>
              <w:suppressAutoHyphens/>
              <w:rPr>
                <w:sz w:val="20"/>
              </w:rPr>
            </w:pPr>
          </w:p>
        </w:tc>
        <w:tc>
          <w:tcPr>
            <w:tcW w:w="404" w:type="pct"/>
            <w:tcBorders>
              <w:top w:val="nil"/>
            </w:tcBorders>
            <w:tcMar>
              <w:top w:w="57" w:type="dxa"/>
              <w:left w:w="57" w:type="dxa"/>
              <w:bottom w:w="57" w:type="dxa"/>
              <w:right w:w="57" w:type="dxa"/>
            </w:tcMar>
          </w:tcPr>
          <w:p w14:paraId="75CF0888" w14:textId="77777777" w:rsidR="00DD66A8" w:rsidRDefault="00DD66A8">
            <w:pPr>
              <w:suppressAutoHyphens/>
              <w:rPr>
                <w:sz w:val="20"/>
              </w:rPr>
            </w:pPr>
          </w:p>
        </w:tc>
        <w:tc>
          <w:tcPr>
            <w:tcW w:w="387" w:type="pct"/>
            <w:tcBorders>
              <w:top w:val="nil"/>
            </w:tcBorders>
            <w:tcMar>
              <w:top w:w="57" w:type="dxa"/>
              <w:left w:w="57" w:type="dxa"/>
              <w:bottom w:w="57" w:type="dxa"/>
              <w:right w:w="57" w:type="dxa"/>
            </w:tcMar>
          </w:tcPr>
          <w:p w14:paraId="22873D8C" w14:textId="77777777" w:rsidR="00DD66A8" w:rsidRDefault="00DD66A8">
            <w:pPr>
              <w:suppressAutoHyphens/>
              <w:rPr>
                <w:sz w:val="20"/>
              </w:rPr>
            </w:pPr>
          </w:p>
        </w:tc>
        <w:tc>
          <w:tcPr>
            <w:tcW w:w="1262" w:type="pct"/>
            <w:tcBorders>
              <w:top w:val="nil"/>
            </w:tcBorders>
            <w:tcMar>
              <w:top w:w="57" w:type="dxa"/>
              <w:left w:w="57" w:type="dxa"/>
              <w:bottom w:w="57" w:type="dxa"/>
              <w:right w:w="57" w:type="dxa"/>
            </w:tcMar>
          </w:tcPr>
          <w:p w14:paraId="3950EC51" w14:textId="77777777" w:rsidR="00DD66A8" w:rsidRDefault="00A313CF">
            <w:pPr>
              <w:suppressAutoHyphens/>
              <w:rPr>
                <w:sz w:val="20"/>
              </w:rPr>
            </w:pPr>
            <w:r>
              <w:rPr>
                <w:sz w:val="20"/>
              </w:rPr>
              <w:t>P0035</w:t>
            </w:r>
            <w:r w:rsidR="002B0F7B">
              <w:rPr>
                <w:sz w:val="20"/>
              </w:rPr>
              <w:t xml:space="preserve"> Invalid Data.</w:t>
            </w:r>
          </w:p>
        </w:tc>
        <w:tc>
          <w:tcPr>
            <w:tcW w:w="614" w:type="pct"/>
            <w:tcBorders>
              <w:top w:val="nil"/>
            </w:tcBorders>
            <w:tcMar>
              <w:top w:w="57" w:type="dxa"/>
              <w:left w:w="57" w:type="dxa"/>
              <w:bottom w:w="57" w:type="dxa"/>
              <w:right w:w="57" w:type="dxa"/>
            </w:tcMar>
          </w:tcPr>
          <w:p w14:paraId="7086ABB3" w14:textId="77777777" w:rsidR="00DD66A8" w:rsidRDefault="002B0F7B">
            <w:pPr>
              <w:suppressAutoHyphens/>
              <w:rPr>
                <w:sz w:val="20"/>
              </w:rPr>
            </w:pPr>
            <w:r>
              <w:rPr>
                <w:sz w:val="20"/>
              </w:rPr>
              <w:t>Electronic or other method, as agreed.</w:t>
            </w:r>
          </w:p>
        </w:tc>
      </w:tr>
      <w:tr w:rsidR="00DD66A8" w14:paraId="731CD9D6" w14:textId="77777777">
        <w:trPr>
          <w:cantSplit/>
        </w:trPr>
        <w:tc>
          <w:tcPr>
            <w:tcW w:w="290" w:type="pct"/>
            <w:tcMar>
              <w:top w:w="57" w:type="dxa"/>
              <w:left w:w="57" w:type="dxa"/>
              <w:bottom w:w="57" w:type="dxa"/>
              <w:right w:w="57" w:type="dxa"/>
            </w:tcMar>
          </w:tcPr>
          <w:p w14:paraId="3C565921" w14:textId="77777777" w:rsidR="00DD66A8" w:rsidRDefault="002B0F7B">
            <w:pPr>
              <w:pStyle w:val="Heading4"/>
              <w:keepNext w:val="0"/>
              <w:numPr>
                <w:ilvl w:val="0"/>
                <w:numId w:val="0"/>
              </w:numPr>
              <w:spacing w:after="0"/>
            </w:pPr>
            <w:r>
              <w:t>3.1.1.5</w:t>
            </w:r>
          </w:p>
        </w:tc>
        <w:tc>
          <w:tcPr>
            <w:tcW w:w="581" w:type="pct"/>
            <w:tcMar>
              <w:top w:w="57" w:type="dxa"/>
              <w:left w:w="57" w:type="dxa"/>
              <w:bottom w:w="57" w:type="dxa"/>
              <w:right w:w="57" w:type="dxa"/>
            </w:tcMar>
          </w:tcPr>
          <w:p w14:paraId="57A6252C" w14:textId="77777777" w:rsidR="00DD66A8" w:rsidRDefault="002B0F7B">
            <w:pPr>
              <w:suppressAutoHyphens/>
              <w:rPr>
                <w:sz w:val="20"/>
              </w:rPr>
            </w:pPr>
            <w:r>
              <w:rPr>
                <w:sz w:val="20"/>
              </w:rPr>
              <w:t>After receiving notification.</w:t>
            </w:r>
          </w:p>
        </w:tc>
        <w:tc>
          <w:tcPr>
            <w:tcW w:w="1462" w:type="pct"/>
            <w:tcMar>
              <w:top w:w="57" w:type="dxa"/>
              <w:left w:w="57" w:type="dxa"/>
              <w:bottom w:w="57" w:type="dxa"/>
              <w:right w:w="57" w:type="dxa"/>
            </w:tcMar>
          </w:tcPr>
          <w:p w14:paraId="1BECEF30" w14:textId="77777777" w:rsidR="00DD66A8" w:rsidRDefault="002B0F7B">
            <w:pPr>
              <w:suppressAutoHyphens/>
              <w:rPr>
                <w:sz w:val="20"/>
              </w:rPr>
            </w:pPr>
            <w:r>
              <w:rPr>
                <w:sz w:val="20"/>
              </w:rPr>
              <w:t>Send corrected MDD.</w:t>
            </w:r>
          </w:p>
        </w:tc>
        <w:tc>
          <w:tcPr>
            <w:tcW w:w="404" w:type="pct"/>
            <w:tcMar>
              <w:top w:w="57" w:type="dxa"/>
              <w:left w:w="57" w:type="dxa"/>
              <w:bottom w:w="57" w:type="dxa"/>
              <w:right w:w="57" w:type="dxa"/>
            </w:tcMar>
          </w:tcPr>
          <w:p w14:paraId="6BA0D4FC" w14:textId="77777777" w:rsidR="00DD66A8" w:rsidRDefault="002B0F7B">
            <w:pPr>
              <w:suppressAutoHyphens/>
              <w:rPr>
                <w:sz w:val="20"/>
              </w:rPr>
            </w:pPr>
            <w:r>
              <w:rPr>
                <w:sz w:val="20"/>
              </w:rPr>
              <w:t>SVAA.</w:t>
            </w:r>
          </w:p>
        </w:tc>
        <w:tc>
          <w:tcPr>
            <w:tcW w:w="387" w:type="pct"/>
            <w:tcMar>
              <w:top w:w="57" w:type="dxa"/>
              <w:left w:w="57" w:type="dxa"/>
              <w:bottom w:w="57" w:type="dxa"/>
              <w:right w:w="57" w:type="dxa"/>
            </w:tcMar>
          </w:tcPr>
          <w:p w14:paraId="1417AB81" w14:textId="77777777" w:rsidR="00DD66A8" w:rsidRDefault="002B0F7B">
            <w:pPr>
              <w:suppressAutoHyphens/>
              <w:rPr>
                <w:sz w:val="20"/>
              </w:rPr>
            </w:pPr>
            <w:r>
              <w:rPr>
                <w:sz w:val="20"/>
              </w:rPr>
              <w:t>NHHDA.</w:t>
            </w:r>
          </w:p>
        </w:tc>
        <w:tc>
          <w:tcPr>
            <w:tcW w:w="1262" w:type="pct"/>
            <w:tcMar>
              <w:top w:w="57" w:type="dxa"/>
              <w:left w:w="57" w:type="dxa"/>
              <w:bottom w:w="57" w:type="dxa"/>
              <w:right w:w="57" w:type="dxa"/>
            </w:tcMar>
          </w:tcPr>
          <w:p w14:paraId="6B1B3353" w14:textId="77777777" w:rsidR="00DD66A8" w:rsidRDefault="002B0F7B">
            <w:pPr>
              <w:suppressAutoHyphens/>
              <w:rPr>
                <w:sz w:val="20"/>
              </w:rPr>
            </w:pPr>
            <w:r>
              <w:rPr>
                <w:sz w:val="20"/>
              </w:rPr>
              <w:t>Refer to 3.1.1.2 for dataflows.</w:t>
            </w:r>
          </w:p>
        </w:tc>
        <w:tc>
          <w:tcPr>
            <w:tcW w:w="614" w:type="pct"/>
            <w:tcMar>
              <w:top w:w="57" w:type="dxa"/>
              <w:left w:w="57" w:type="dxa"/>
              <w:bottom w:w="57" w:type="dxa"/>
              <w:right w:w="57" w:type="dxa"/>
            </w:tcMar>
          </w:tcPr>
          <w:p w14:paraId="0D8CF197" w14:textId="77777777" w:rsidR="00DD66A8" w:rsidRDefault="002B0F7B">
            <w:pPr>
              <w:suppressAutoHyphens/>
              <w:rPr>
                <w:sz w:val="20"/>
              </w:rPr>
            </w:pPr>
            <w:r>
              <w:rPr>
                <w:sz w:val="20"/>
              </w:rPr>
              <w:t>Electronic or other method, as agreed.</w:t>
            </w:r>
          </w:p>
        </w:tc>
      </w:tr>
      <w:tr w:rsidR="00DD66A8" w14:paraId="44C0EF68" w14:textId="77777777">
        <w:trPr>
          <w:cantSplit/>
        </w:trPr>
        <w:tc>
          <w:tcPr>
            <w:tcW w:w="290" w:type="pct"/>
            <w:tcMar>
              <w:top w:w="57" w:type="dxa"/>
              <w:left w:w="57" w:type="dxa"/>
              <w:bottom w:w="57" w:type="dxa"/>
              <w:right w:w="57" w:type="dxa"/>
            </w:tcMar>
          </w:tcPr>
          <w:p w14:paraId="34DDD87C" w14:textId="77777777" w:rsidR="00DD66A8" w:rsidRDefault="002B0F7B">
            <w:pPr>
              <w:pStyle w:val="Heading4"/>
              <w:keepNext w:val="0"/>
              <w:numPr>
                <w:ilvl w:val="0"/>
                <w:numId w:val="0"/>
              </w:numPr>
              <w:spacing w:after="0"/>
            </w:pPr>
            <w:r>
              <w:t>3.1.1.6</w:t>
            </w:r>
          </w:p>
        </w:tc>
        <w:tc>
          <w:tcPr>
            <w:tcW w:w="581" w:type="pct"/>
            <w:tcMar>
              <w:top w:w="57" w:type="dxa"/>
              <w:left w:w="57" w:type="dxa"/>
              <w:bottom w:w="57" w:type="dxa"/>
              <w:right w:w="57" w:type="dxa"/>
            </w:tcMar>
          </w:tcPr>
          <w:p w14:paraId="3DC6DCB2" w14:textId="77777777" w:rsidR="00DD66A8" w:rsidRDefault="002B0F7B">
            <w:pPr>
              <w:suppressAutoHyphens/>
              <w:rPr>
                <w:sz w:val="20"/>
              </w:rPr>
            </w:pPr>
            <w:r>
              <w:rPr>
                <w:sz w:val="20"/>
              </w:rPr>
              <w:t>If data in correct format.</w:t>
            </w:r>
          </w:p>
        </w:tc>
        <w:tc>
          <w:tcPr>
            <w:tcW w:w="1462" w:type="pct"/>
            <w:tcMar>
              <w:top w:w="57" w:type="dxa"/>
              <w:left w:w="57" w:type="dxa"/>
              <w:bottom w:w="57" w:type="dxa"/>
              <w:right w:w="57" w:type="dxa"/>
            </w:tcMar>
          </w:tcPr>
          <w:p w14:paraId="110D75BA" w14:textId="77777777" w:rsidR="00DD66A8" w:rsidRDefault="002B0F7B">
            <w:pPr>
              <w:suppressAutoHyphens/>
              <w:rPr>
                <w:sz w:val="20"/>
              </w:rPr>
            </w:pPr>
            <w:r>
              <w:rPr>
                <w:sz w:val="20"/>
              </w:rPr>
              <w:t>Update database.</w:t>
            </w:r>
          </w:p>
        </w:tc>
        <w:tc>
          <w:tcPr>
            <w:tcW w:w="404" w:type="pct"/>
            <w:tcMar>
              <w:top w:w="57" w:type="dxa"/>
              <w:left w:w="57" w:type="dxa"/>
              <w:bottom w:w="57" w:type="dxa"/>
              <w:right w:w="57" w:type="dxa"/>
            </w:tcMar>
          </w:tcPr>
          <w:p w14:paraId="4C6A2AF9" w14:textId="77777777" w:rsidR="00DD66A8" w:rsidRDefault="002B0F7B">
            <w:pPr>
              <w:suppressAutoHyphens/>
              <w:rPr>
                <w:sz w:val="20"/>
              </w:rPr>
            </w:pPr>
            <w:r>
              <w:rPr>
                <w:sz w:val="20"/>
              </w:rPr>
              <w:t>NHHDA.</w:t>
            </w:r>
          </w:p>
        </w:tc>
        <w:tc>
          <w:tcPr>
            <w:tcW w:w="387" w:type="pct"/>
            <w:tcMar>
              <w:top w:w="57" w:type="dxa"/>
              <w:left w:w="57" w:type="dxa"/>
              <w:bottom w:w="57" w:type="dxa"/>
              <w:right w:w="57" w:type="dxa"/>
            </w:tcMar>
          </w:tcPr>
          <w:p w14:paraId="1FFF7A76" w14:textId="77777777" w:rsidR="00DD66A8" w:rsidRDefault="00DD66A8">
            <w:pPr>
              <w:suppressAutoHyphens/>
              <w:rPr>
                <w:sz w:val="20"/>
              </w:rPr>
            </w:pPr>
          </w:p>
        </w:tc>
        <w:tc>
          <w:tcPr>
            <w:tcW w:w="1262" w:type="pct"/>
            <w:tcMar>
              <w:top w:w="57" w:type="dxa"/>
              <w:left w:w="57" w:type="dxa"/>
              <w:bottom w:w="57" w:type="dxa"/>
              <w:right w:w="57" w:type="dxa"/>
            </w:tcMar>
          </w:tcPr>
          <w:p w14:paraId="2709B8D7" w14:textId="77777777" w:rsidR="00DD66A8" w:rsidRDefault="00DD66A8">
            <w:pPr>
              <w:suppressAutoHyphens/>
              <w:rPr>
                <w:sz w:val="20"/>
              </w:rPr>
            </w:pPr>
          </w:p>
        </w:tc>
        <w:tc>
          <w:tcPr>
            <w:tcW w:w="614" w:type="pct"/>
            <w:tcMar>
              <w:top w:w="57" w:type="dxa"/>
              <w:left w:w="57" w:type="dxa"/>
              <w:bottom w:w="57" w:type="dxa"/>
              <w:right w:w="57" w:type="dxa"/>
            </w:tcMar>
          </w:tcPr>
          <w:p w14:paraId="3B04DDE2" w14:textId="77777777" w:rsidR="00DD66A8" w:rsidRDefault="002B0F7B">
            <w:pPr>
              <w:suppressAutoHyphens/>
              <w:rPr>
                <w:sz w:val="20"/>
              </w:rPr>
            </w:pPr>
            <w:r>
              <w:rPr>
                <w:sz w:val="20"/>
              </w:rPr>
              <w:t>Internal Process</w:t>
            </w:r>
          </w:p>
        </w:tc>
      </w:tr>
    </w:tbl>
    <w:p w14:paraId="38AD4D7C" w14:textId="77777777" w:rsidR="00DD66A8" w:rsidRDefault="00DD66A8">
      <w:pPr>
        <w:suppressAutoHyphens/>
        <w:rPr>
          <w:szCs w:val="24"/>
        </w:rPr>
      </w:pPr>
    </w:p>
    <w:bookmarkEnd w:id="316"/>
    <w:p w14:paraId="6B826CAE" w14:textId="77777777" w:rsidR="00DD66A8" w:rsidRDefault="002B0F7B">
      <w:pPr>
        <w:pStyle w:val="Heading3"/>
        <w:keepNext w:val="0"/>
        <w:pageBreakBefore/>
        <w:tabs>
          <w:tab w:val="num" w:pos="851"/>
        </w:tabs>
        <w:spacing w:before="0" w:after="240"/>
        <w:ind w:left="851" w:hanging="851"/>
        <w:jc w:val="both"/>
      </w:pPr>
      <w:r>
        <w:lastRenderedPageBreak/>
        <w:t>3.1.2</w:t>
      </w:r>
      <w:r>
        <w:tab/>
        <w:t>NHHDA Run and Send EAC Data to Distributors Report</w:t>
      </w:r>
    </w:p>
    <w:p w14:paraId="059038DD" w14:textId="77777777" w:rsidR="00DD66A8" w:rsidRDefault="002B0F7B">
      <w:pPr>
        <w:spacing w:after="120"/>
        <w:jc w:val="both"/>
        <w:rPr>
          <w:szCs w:val="24"/>
        </w:rPr>
      </w:pPr>
      <w:r>
        <w:rPr>
          <w:szCs w:val="24"/>
        </w:rPr>
        <w:t>The EAC Data to Distributor Report is a snapshot containing Estimated Annual Consumption (EAC) data and Metering System details in respect of Metering Systems located at Boundary Points on the relevant LDSO’s Distribution System(s) and Associated Distribution System(s), in accordance with Section S 2.4.2 (g).</w:t>
      </w:r>
    </w:p>
    <w:p w14:paraId="08E22E43" w14:textId="77777777" w:rsidR="00DD66A8" w:rsidRDefault="002B0F7B">
      <w:pPr>
        <w:spacing w:after="120"/>
        <w:jc w:val="both"/>
        <w:rPr>
          <w:szCs w:val="24"/>
        </w:rPr>
      </w:pPr>
      <w:r>
        <w:rPr>
          <w:szCs w:val="24"/>
        </w:rPr>
        <w:t>This process is to be followed on a quarterly basis, with the report generated on (or the first Working Day after) the following Annual Dates: 1 February, 1 May, 1 August and 1 November.</w:t>
      </w:r>
    </w:p>
    <w:p w14:paraId="681567C0" w14:textId="77777777" w:rsidR="00DD66A8" w:rsidRDefault="002B0F7B">
      <w:pPr>
        <w:spacing w:after="240"/>
        <w:jc w:val="both"/>
        <w:rPr>
          <w:szCs w:val="24"/>
        </w:rPr>
      </w:pPr>
      <w:r>
        <w:rPr>
          <w:szCs w:val="24"/>
        </w:rPr>
        <w:t>Steps 3.1.2.1 and 3.1.2.2 are only to be followed when the LDSO first ‘opts in’ to receive the report, not for every time the report is to be run.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811"/>
        <w:gridCol w:w="1625"/>
        <w:gridCol w:w="4090"/>
        <w:gridCol w:w="1130"/>
        <w:gridCol w:w="1083"/>
        <w:gridCol w:w="3531"/>
        <w:gridCol w:w="1718"/>
      </w:tblGrid>
      <w:tr w:rsidR="00DD66A8" w14:paraId="3D7D6D6A" w14:textId="77777777">
        <w:trPr>
          <w:cantSplit/>
          <w:tblHeader/>
        </w:trPr>
        <w:tc>
          <w:tcPr>
            <w:tcW w:w="290" w:type="pct"/>
            <w:tcMar>
              <w:top w:w="57" w:type="dxa"/>
              <w:left w:w="57" w:type="dxa"/>
              <w:bottom w:w="57" w:type="dxa"/>
              <w:right w:w="57" w:type="dxa"/>
            </w:tcMar>
          </w:tcPr>
          <w:p w14:paraId="183A1F6C" w14:textId="77777777" w:rsidR="00DD66A8" w:rsidRDefault="002B0F7B">
            <w:pPr>
              <w:tabs>
                <w:tab w:val="left" w:pos="-720"/>
                <w:tab w:val="left" w:pos="0"/>
              </w:tabs>
              <w:suppressAutoHyphens/>
              <w:rPr>
                <w:b/>
                <w:sz w:val="20"/>
              </w:rPr>
            </w:pPr>
            <w:r>
              <w:rPr>
                <w:b/>
                <w:sz w:val="20"/>
              </w:rPr>
              <w:t>REF.</w:t>
            </w:r>
          </w:p>
        </w:tc>
        <w:tc>
          <w:tcPr>
            <w:tcW w:w="581" w:type="pct"/>
            <w:tcMar>
              <w:top w:w="57" w:type="dxa"/>
              <w:left w:w="57" w:type="dxa"/>
              <w:bottom w:w="57" w:type="dxa"/>
              <w:right w:w="57" w:type="dxa"/>
            </w:tcMar>
          </w:tcPr>
          <w:p w14:paraId="08D43094" w14:textId="77777777" w:rsidR="00DD66A8" w:rsidRDefault="002B0F7B">
            <w:pPr>
              <w:tabs>
                <w:tab w:val="left" w:pos="-720"/>
                <w:tab w:val="left" w:pos="0"/>
              </w:tabs>
              <w:suppressAutoHyphens/>
              <w:rPr>
                <w:b/>
                <w:sz w:val="20"/>
              </w:rPr>
            </w:pPr>
            <w:r>
              <w:rPr>
                <w:b/>
                <w:sz w:val="20"/>
              </w:rPr>
              <w:t>WHEN</w:t>
            </w:r>
          </w:p>
        </w:tc>
        <w:tc>
          <w:tcPr>
            <w:tcW w:w="1462" w:type="pct"/>
            <w:tcMar>
              <w:top w:w="57" w:type="dxa"/>
              <w:left w:w="57" w:type="dxa"/>
              <w:bottom w:w="57" w:type="dxa"/>
              <w:right w:w="57" w:type="dxa"/>
            </w:tcMar>
          </w:tcPr>
          <w:p w14:paraId="4F585609" w14:textId="77777777" w:rsidR="00DD66A8" w:rsidRDefault="002B0F7B">
            <w:pPr>
              <w:tabs>
                <w:tab w:val="left" w:pos="-720"/>
                <w:tab w:val="left" w:pos="0"/>
              </w:tabs>
              <w:suppressAutoHyphens/>
              <w:rPr>
                <w:b/>
                <w:sz w:val="20"/>
              </w:rPr>
            </w:pPr>
            <w:r>
              <w:rPr>
                <w:b/>
                <w:sz w:val="20"/>
              </w:rPr>
              <w:t>ACTION</w:t>
            </w:r>
          </w:p>
        </w:tc>
        <w:tc>
          <w:tcPr>
            <w:tcW w:w="404" w:type="pct"/>
            <w:tcMar>
              <w:top w:w="57" w:type="dxa"/>
              <w:left w:w="57" w:type="dxa"/>
              <w:bottom w:w="57" w:type="dxa"/>
              <w:right w:w="57" w:type="dxa"/>
            </w:tcMar>
          </w:tcPr>
          <w:p w14:paraId="0AE980EC" w14:textId="77777777" w:rsidR="00DD66A8" w:rsidRDefault="002B0F7B">
            <w:pPr>
              <w:tabs>
                <w:tab w:val="left" w:pos="-720"/>
                <w:tab w:val="left" w:pos="0"/>
              </w:tabs>
              <w:suppressAutoHyphens/>
              <w:rPr>
                <w:b/>
                <w:sz w:val="20"/>
              </w:rPr>
            </w:pPr>
            <w:r>
              <w:rPr>
                <w:b/>
                <w:sz w:val="20"/>
              </w:rPr>
              <w:t>FROM</w:t>
            </w:r>
          </w:p>
        </w:tc>
        <w:tc>
          <w:tcPr>
            <w:tcW w:w="387" w:type="pct"/>
            <w:tcMar>
              <w:top w:w="57" w:type="dxa"/>
              <w:left w:w="57" w:type="dxa"/>
              <w:bottom w:w="57" w:type="dxa"/>
              <w:right w:w="57" w:type="dxa"/>
            </w:tcMar>
          </w:tcPr>
          <w:p w14:paraId="3B03958E" w14:textId="77777777" w:rsidR="00DD66A8" w:rsidRDefault="002B0F7B">
            <w:pPr>
              <w:tabs>
                <w:tab w:val="left" w:pos="-720"/>
                <w:tab w:val="left" w:pos="0"/>
              </w:tabs>
              <w:suppressAutoHyphens/>
              <w:rPr>
                <w:b/>
                <w:sz w:val="20"/>
              </w:rPr>
            </w:pPr>
            <w:r>
              <w:rPr>
                <w:b/>
                <w:sz w:val="20"/>
              </w:rPr>
              <w:t>TO</w:t>
            </w:r>
          </w:p>
        </w:tc>
        <w:tc>
          <w:tcPr>
            <w:tcW w:w="1262" w:type="pct"/>
            <w:tcMar>
              <w:top w:w="57" w:type="dxa"/>
              <w:left w:w="57" w:type="dxa"/>
              <w:bottom w:w="57" w:type="dxa"/>
              <w:right w:w="57" w:type="dxa"/>
            </w:tcMar>
          </w:tcPr>
          <w:p w14:paraId="138D4ECB" w14:textId="77777777" w:rsidR="00DD66A8" w:rsidRDefault="002B0F7B">
            <w:pPr>
              <w:tabs>
                <w:tab w:val="left" w:pos="-720"/>
                <w:tab w:val="left" w:pos="0"/>
              </w:tabs>
              <w:suppressAutoHyphens/>
              <w:rPr>
                <w:b/>
                <w:sz w:val="20"/>
              </w:rPr>
            </w:pPr>
            <w:r>
              <w:rPr>
                <w:b/>
                <w:sz w:val="20"/>
              </w:rPr>
              <w:t>INFORMATION REQUIRED</w:t>
            </w:r>
          </w:p>
        </w:tc>
        <w:tc>
          <w:tcPr>
            <w:tcW w:w="614" w:type="pct"/>
            <w:tcMar>
              <w:top w:w="57" w:type="dxa"/>
              <w:left w:w="57" w:type="dxa"/>
              <w:bottom w:w="57" w:type="dxa"/>
              <w:right w:w="57" w:type="dxa"/>
            </w:tcMar>
          </w:tcPr>
          <w:p w14:paraId="2F146BEF" w14:textId="77777777" w:rsidR="00DD66A8" w:rsidRDefault="002B0F7B">
            <w:pPr>
              <w:tabs>
                <w:tab w:val="left" w:pos="-720"/>
                <w:tab w:val="left" w:pos="0"/>
              </w:tabs>
              <w:suppressAutoHyphens/>
              <w:rPr>
                <w:b/>
                <w:sz w:val="20"/>
              </w:rPr>
            </w:pPr>
            <w:r>
              <w:rPr>
                <w:b/>
                <w:sz w:val="20"/>
              </w:rPr>
              <w:t>METHOD</w:t>
            </w:r>
          </w:p>
        </w:tc>
      </w:tr>
      <w:tr w:rsidR="00DD66A8" w14:paraId="1E1235EE" w14:textId="77777777">
        <w:trPr>
          <w:cantSplit/>
        </w:trPr>
        <w:tc>
          <w:tcPr>
            <w:tcW w:w="290" w:type="pct"/>
            <w:tcMar>
              <w:top w:w="57" w:type="dxa"/>
              <w:left w:w="57" w:type="dxa"/>
              <w:bottom w:w="57" w:type="dxa"/>
              <w:right w:w="57" w:type="dxa"/>
            </w:tcMar>
          </w:tcPr>
          <w:p w14:paraId="0FDB6130" w14:textId="77777777" w:rsidR="00DD66A8" w:rsidRDefault="002B0F7B">
            <w:pPr>
              <w:pStyle w:val="Heading4"/>
              <w:keepNext w:val="0"/>
              <w:numPr>
                <w:ilvl w:val="0"/>
                <w:numId w:val="0"/>
              </w:numPr>
              <w:spacing w:after="0"/>
            </w:pPr>
            <w:r>
              <w:t>3.1.2.1</w:t>
            </w:r>
          </w:p>
        </w:tc>
        <w:tc>
          <w:tcPr>
            <w:tcW w:w="581" w:type="pct"/>
            <w:tcMar>
              <w:top w:w="57" w:type="dxa"/>
              <w:left w:w="57" w:type="dxa"/>
              <w:bottom w:w="57" w:type="dxa"/>
              <w:right w:w="57" w:type="dxa"/>
            </w:tcMar>
          </w:tcPr>
          <w:p w14:paraId="6E2C3491" w14:textId="77777777" w:rsidR="00DD66A8" w:rsidRDefault="002B0F7B">
            <w:pPr>
              <w:suppressAutoHyphens/>
              <w:rPr>
                <w:sz w:val="20"/>
              </w:rPr>
            </w:pPr>
            <w:r>
              <w:rPr>
                <w:sz w:val="20"/>
              </w:rPr>
              <w:t>At least 20 WD before quarterly report date</w:t>
            </w:r>
          </w:p>
        </w:tc>
        <w:tc>
          <w:tcPr>
            <w:tcW w:w="1462" w:type="pct"/>
            <w:tcMar>
              <w:top w:w="57" w:type="dxa"/>
              <w:left w:w="57" w:type="dxa"/>
              <w:bottom w:w="57" w:type="dxa"/>
              <w:right w:w="57" w:type="dxa"/>
            </w:tcMar>
          </w:tcPr>
          <w:p w14:paraId="30E99F7B" w14:textId="77777777" w:rsidR="00DD66A8" w:rsidRDefault="002B0F7B">
            <w:pPr>
              <w:suppressAutoHyphens/>
              <w:rPr>
                <w:sz w:val="20"/>
              </w:rPr>
            </w:pPr>
            <w:r>
              <w:rPr>
                <w:sz w:val="20"/>
              </w:rPr>
              <w:t>LDSO’s ‘opt in’ by informing Suppliers they wish to receive EAC data, providing their Distributor ID, address and contact details</w:t>
            </w:r>
            <w:r>
              <w:rPr>
                <w:rStyle w:val="FootnoteReference"/>
                <w:sz w:val="20"/>
              </w:rPr>
              <w:footnoteReference w:id="1"/>
            </w:r>
          </w:p>
        </w:tc>
        <w:tc>
          <w:tcPr>
            <w:tcW w:w="404" w:type="pct"/>
            <w:tcMar>
              <w:top w:w="57" w:type="dxa"/>
              <w:left w:w="57" w:type="dxa"/>
              <w:bottom w:w="57" w:type="dxa"/>
              <w:right w:w="57" w:type="dxa"/>
            </w:tcMar>
          </w:tcPr>
          <w:p w14:paraId="0D97EE74" w14:textId="77777777" w:rsidR="00DD66A8" w:rsidRDefault="002B0F7B">
            <w:pPr>
              <w:suppressAutoHyphens/>
              <w:rPr>
                <w:sz w:val="20"/>
              </w:rPr>
            </w:pPr>
            <w:r>
              <w:rPr>
                <w:sz w:val="20"/>
              </w:rPr>
              <w:t>LDSO</w:t>
            </w:r>
          </w:p>
        </w:tc>
        <w:tc>
          <w:tcPr>
            <w:tcW w:w="387" w:type="pct"/>
            <w:tcMar>
              <w:top w:w="57" w:type="dxa"/>
              <w:left w:w="57" w:type="dxa"/>
              <w:bottom w:w="57" w:type="dxa"/>
              <w:right w:w="57" w:type="dxa"/>
            </w:tcMar>
          </w:tcPr>
          <w:p w14:paraId="18A39788" w14:textId="77777777" w:rsidR="00DD66A8" w:rsidRDefault="002B0F7B">
            <w:pPr>
              <w:suppressAutoHyphens/>
              <w:rPr>
                <w:sz w:val="20"/>
              </w:rPr>
            </w:pPr>
            <w:r>
              <w:rPr>
                <w:sz w:val="20"/>
              </w:rPr>
              <w:t>Supplier</w:t>
            </w:r>
          </w:p>
        </w:tc>
        <w:tc>
          <w:tcPr>
            <w:tcW w:w="1262" w:type="pct"/>
            <w:tcMar>
              <w:top w:w="57" w:type="dxa"/>
              <w:left w:w="57" w:type="dxa"/>
              <w:bottom w:w="57" w:type="dxa"/>
              <w:right w:w="57" w:type="dxa"/>
            </w:tcMar>
          </w:tcPr>
          <w:p w14:paraId="56F90982" w14:textId="77777777" w:rsidR="00DD66A8" w:rsidRDefault="002B0F7B">
            <w:pPr>
              <w:rPr>
                <w:sz w:val="20"/>
              </w:rPr>
            </w:pPr>
            <w:r>
              <w:rPr>
                <w:sz w:val="20"/>
              </w:rPr>
              <w:t>Notification of the LDSO</w:t>
            </w:r>
          </w:p>
        </w:tc>
        <w:tc>
          <w:tcPr>
            <w:tcW w:w="614" w:type="pct"/>
            <w:tcMar>
              <w:top w:w="57" w:type="dxa"/>
              <w:left w:w="57" w:type="dxa"/>
              <w:bottom w:w="57" w:type="dxa"/>
              <w:right w:w="57" w:type="dxa"/>
            </w:tcMar>
          </w:tcPr>
          <w:p w14:paraId="2AEE968C" w14:textId="77777777" w:rsidR="00DD66A8" w:rsidRDefault="002B0F7B">
            <w:pPr>
              <w:suppressAutoHyphens/>
              <w:rPr>
                <w:sz w:val="20"/>
              </w:rPr>
            </w:pPr>
            <w:r>
              <w:rPr>
                <w:sz w:val="20"/>
              </w:rPr>
              <w:t>Fax/ Post/ E-mail</w:t>
            </w:r>
          </w:p>
        </w:tc>
      </w:tr>
      <w:tr w:rsidR="00DD66A8" w14:paraId="2F3A1CA2" w14:textId="77777777">
        <w:trPr>
          <w:cantSplit/>
        </w:trPr>
        <w:tc>
          <w:tcPr>
            <w:tcW w:w="290" w:type="pct"/>
            <w:tcMar>
              <w:top w:w="57" w:type="dxa"/>
              <w:left w:w="57" w:type="dxa"/>
              <w:bottom w:w="57" w:type="dxa"/>
              <w:right w:w="57" w:type="dxa"/>
            </w:tcMar>
          </w:tcPr>
          <w:p w14:paraId="3BABA05C" w14:textId="77777777" w:rsidR="00DD66A8" w:rsidRDefault="002B0F7B">
            <w:pPr>
              <w:pStyle w:val="Heading4"/>
              <w:keepNext w:val="0"/>
              <w:numPr>
                <w:ilvl w:val="0"/>
                <w:numId w:val="0"/>
              </w:numPr>
              <w:spacing w:after="0"/>
            </w:pPr>
            <w:r>
              <w:t>3.1.2.2</w:t>
            </w:r>
          </w:p>
        </w:tc>
        <w:tc>
          <w:tcPr>
            <w:tcW w:w="581" w:type="pct"/>
            <w:tcMar>
              <w:top w:w="57" w:type="dxa"/>
              <w:left w:w="57" w:type="dxa"/>
              <w:bottom w:w="57" w:type="dxa"/>
              <w:right w:w="57" w:type="dxa"/>
            </w:tcMar>
          </w:tcPr>
          <w:p w14:paraId="4233CC67" w14:textId="77777777" w:rsidR="00DD66A8" w:rsidRDefault="002B0F7B">
            <w:pPr>
              <w:suppressAutoHyphens/>
              <w:rPr>
                <w:sz w:val="20"/>
              </w:rPr>
            </w:pPr>
            <w:r>
              <w:rPr>
                <w:sz w:val="20"/>
              </w:rPr>
              <w:t>Within 5 WD following 3.1.2.1</w:t>
            </w:r>
          </w:p>
        </w:tc>
        <w:tc>
          <w:tcPr>
            <w:tcW w:w="1462" w:type="pct"/>
            <w:tcMar>
              <w:top w:w="57" w:type="dxa"/>
              <w:left w:w="57" w:type="dxa"/>
              <w:bottom w:w="57" w:type="dxa"/>
              <w:right w:w="57" w:type="dxa"/>
            </w:tcMar>
          </w:tcPr>
          <w:p w14:paraId="5835633C" w14:textId="77777777" w:rsidR="00DD66A8" w:rsidRDefault="002B0F7B">
            <w:pPr>
              <w:suppressAutoHyphens/>
              <w:rPr>
                <w:sz w:val="20"/>
              </w:rPr>
            </w:pPr>
            <w:r>
              <w:rPr>
                <w:sz w:val="20"/>
              </w:rPr>
              <w:t>Suppliers provide NHHDA with relevant LDSO details</w:t>
            </w:r>
          </w:p>
        </w:tc>
        <w:tc>
          <w:tcPr>
            <w:tcW w:w="404" w:type="pct"/>
            <w:tcMar>
              <w:top w:w="57" w:type="dxa"/>
              <w:left w:w="57" w:type="dxa"/>
              <w:bottom w:w="57" w:type="dxa"/>
              <w:right w:w="57" w:type="dxa"/>
            </w:tcMar>
          </w:tcPr>
          <w:p w14:paraId="132CCA25" w14:textId="77777777" w:rsidR="00DD66A8" w:rsidRDefault="002B0F7B">
            <w:pPr>
              <w:suppressAutoHyphens/>
              <w:rPr>
                <w:sz w:val="20"/>
              </w:rPr>
            </w:pPr>
            <w:r>
              <w:rPr>
                <w:sz w:val="20"/>
              </w:rPr>
              <w:t>Supplier</w:t>
            </w:r>
          </w:p>
        </w:tc>
        <w:tc>
          <w:tcPr>
            <w:tcW w:w="387" w:type="pct"/>
            <w:tcMar>
              <w:top w:w="57" w:type="dxa"/>
              <w:left w:w="57" w:type="dxa"/>
              <w:bottom w:w="57" w:type="dxa"/>
              <w:right w:w="57" w:type="dxa"/>
            </w:tcMar>
          </w:tcPr>
          <w:p w14:paraId="38539CA6" w14:textId="77777777" w:rsidR="00DD66A8" w:rsidRDefault="002B0F7B">
            <w:pPr>
              <w:suppressAutoHyphens/>
              <w:rPr>
                <w:sz w:val="20"/>
              </w:rPr>
            </w:pPr>
            <w:r>
              <w:rPr>
                <w:sz w:val="20"/>
              </w:rPr>
              <w:t>NHHDA.</w:t>
            </w:r>
          </w:p>
        </w:tc>
        <w:tc>
          <w:tcPr>
            <w:tcW w:w="1262" w:type="pct"/>
            <w:tcMar>
              <w:top w:w="57" w:type="dxa"/>
              <w:left w:w="57" w:type="dxa"/>
              <w:bottom w:w="57" w:type="dxa"/>
              <w:right w:w="57" w:type="dxa"/>
            </w:tcMar>
          </w:tcPr>
          <w:p w14:paraId="7AAD5069" w14:textId="77777777" w:rsidR="00DD66A8" w:rsidRDefault="002B0F7B">
            <w:pPr>
              <w:pStyle w:val="BodyText2"/>
            </w:pPr>
            <w:r>
              <w:t>Details of the ‘opted-in’ LDSOs</w:t>
            </w:r>
          </w:p>
        </w:tc>
        <w:tc>
          <w:tcPr>
            <w:tcW w:w="614" w:type="pct"/>
            <w:tcMar>
              <w:top w:w="57" w:type="dxa"/>
              <w:left w:w="57" w:type="dxa"/>
              <w:bottom w:w="57" w:type="dxa"/>
              <w:right w:w="57" w:type="dxa"/>
            </w:tcMar>
          </w:tcPr>
          <w:p w14:paraId="65F2D09E" w14:textId="77777777" w:rsidR="00DD66A8" w:rsidRDefault="002B0F7B">
            <w:pPr>
              <w:rPr>
                <w:sz w:val="20"/>
              </w:rPr>
            </w:pPr>
            <w:r>
              <w:rPr>
                <w:sz w:val="20"/>
              </w:rPr>
              <w:t>Fax/ Post/ E-mail, Electronic or other method, as agreed.</w:t>
            </w:r>
          </w:p>
        </w:tc>
      </w:tr>
      <w:tr w:rsidR="00DD66A8" w14:paraId="76847B3A" w14:textId="77777777">
        <w:trPr>
          <w:cantSplit/>
        </w:trPr>
        <w:tc>
          <w:tcPr>
            <w:tcW w:w="290" w:type="pct"/>
            <w:tcMar>
              <w:top w:w="57" w:type="dxa"/>
              <w:left w:w="57" w:type="dxa"/>
              <w:bottom w:w="57" w:type="dxa"/>
              <w:right w:w="57" w:type="dxa"/>
            </w:tcMar>
          </w:tcPr>
          <w:p w14:paraId="63694785" w14:textId="77777777" w:rsidR="00DD66A8" w:rsidRDefault="002B0F7B">
            <w:pPr>
              <w:pStyle w:val="Heading4"/>
              <w:keepNext w:val="0"/>
              <w:numPr>
                <w:ilvl w:val="0"/>
                <w:numId w:val="0"/>
              </w:numPr>
              <w:spacing w:after="0"/>
            </w:pPr>
            <w:r>
              <w:t>3.1.2.3</w:t>
            </w:r>
          </w:p>
        </w:tc>
        <w:tc>
          <w:tcPr>
            <w:tcW w:w="581" w:type="pct"/>
            <w:tcMar>
              <w:top w:w="57" w:type="dxa"/>
              <w:left w:w="57" w:type="dxa"/>
              <w:bottom w:w="57" w:type="dxa"/>
              <w:right w:w="57" w:type="dxa"/>
            </w:tcMar>
          </w:tcPr>
          <w:p w14:paraId="58E99CE5" w14:textId="77777777" w:rsidR="00DD66A8" w:rsidRDefault="002B0F7B">
            <w:pPr>
              <w:suppressAutoHyphens/>
              <w:rPr>
                <w:sz w:val="20"/>
              </w:rPr>
            </w:pPr>
            <w:r>
              <w:rPr>
                <w:sz w:val="20"/>
              </w:rPr>
              <w:t>On Annual Date (or the first Working Day following this date)</w:t>
            </w:r>
          </w:p>
        </w:tc>
        <w:tc>
          <w:tcPr>
            <w:tcW w:w="1462" w:type="pct"/>
            <w:tcMar>
              <w:top w:w="57" w:type="dxa"/>
              <w:left w:w="57" w:type="dxa"/>
              <w:bottom w:w="57" w:type="dxa"/>
              <w:right w:w="57" w:type="dxa"/>
            </w:tcMar>
          </w:tcPr>
          <w:p w14:paraId="1534E665" w14:textId="77777777" w:rsidR="00DD66A8" w:rsidRDefault="002B0F7B">
            <w:pPr>
              <w:suppressAutoHyphens/>
              <w:rPr>
                <w:sz w:val="20"/>
              </w:rPr>
            </w:pPr>
            <w:r>
              <w:rPr>
                <w:sz w:val="20"/>
              </w:rPr>
              <w:t>NHHDAs generate EAC Data to Distributor Report</w:t>
            </w:r>
          </w:p>
        </w:tc>
        <w:tc>
          <w:tcPr>
            <w:tcW w:w="404" w:type="pct"/>
            <w:tcMar>
              <w:top w:w="57" w:type="dxa"/>
              <w:left w:w="57" w:type="dxa"/>
              <w:bottom w:w="57" w:type="dxa"/>
              <w:right w:w="57" w:type="dxa"/>
            </w:tcMar>
          </w:tcPr>
          <w:p w14:paraId="29776511" w14:textId="77777777" w:rsidR="00DD66A8" w:rsidRDefault="002B0F7B">
            <w:pPr>
              <w:suppressAutoHyphens/>
              <w:rPr>
                <w:sz w:val="20"/>
              </w:rPr>
            </w:pPr>
            <w:r>
              <w:rPr>
                <w:sz w:val="20"/>
              </w:rPr>
              <w:t>NHHDA.</w:t>
            </w:r>
          </w:p>
        </w:tc>
        <w:tc>
          <w:tcPr>
            <w:tcW w:w="387" w:type="pct"/>
            <w:tcMar>
              <w:top w:w="57" w:type="dxa"/>
              <w:left w:w="57" w:type="dxa"/>
              <w:bottom w:w="57" w:type="dxa"/>
              <w:right w:w="57" w:type="dxa"/>
            </w:tcMar>
          </w:tcPr>
          <w:p w14:paraId="646D15BD" w14:textId="77777777" w:rsidR="00DD66A8" w:rsidRDefault="00DD66A8">
            <w:pPr>
              <w:suppressAutoHyphens/>
              <w:rPr>
                <w:sz w:val="20"/>
              </w:rPr>
            </w:pPr>
          </w:p>
        </w:tc>
        <w:tc>
          <w:tcPr>
            <w:tcW w:w="1262" w:type="pct"/>
            <w:tcMar>
              <w:top w:w="57" w:type="dxa"/>
              <w:left w:w="57" w:type="dxa"/>
              <w:bottom w:w="57" w:type="dxa"/>
              <w:right w:w="57" w:type="dxa"/>
            </w:tcMar>
          </w:tcPr>
          <w:p w14:paraId="47E7E853" w14:textId="77777777" w:rsidR="00DD66A8" w:rsidRDefault="002B0F7B">
            <w:pPr>
              <w:suppressAutoHyphens/>
              <w:rPr>
                <w:sz w:val="20"/>
              </w:rPr>
            </w:pPr>
            <w:r>
              <w:rPr>
                <w:sz w:val="20"/>
              </w:rPr>
              <w:t>P0222 EAC Data to Distributor Report</w:t>
            </w:r>
          </w:p>
        </w:tc>
        <w:tc>
          <w:tcPr>
            <w:tcW w:w="614" w:type="pct"/>
            <w:tcMar>
              <w:top w:w="57" w:type="dxa"/>
              <w:left w:w="57" w:type="dxa"/>
              <w:bottom w:w="57" w:type="dxa"/>
              <w:right w:w="57" w:type="dxa"/>
            </w:tcMar>
          </w:tcPr>
          <w:p w14:paraId="26C88AE0" w14:textId="77777777" w:rsidR="00DD66A8" w:rsidRDefault="002B0F7B">
            <w:pPr>
              <w:suppressAutoHyphens/>
              <w:rPr>
                <w:sz w:val="20"/>
              </w:rPr>
            </w:pPr>
            <w:r>
              <w:rPr>
                <w:sz w:val="20"/>
              </w:rPr>
              <w:t>Internal Process</w:t>
            </w:r>
          </w:p>
        </w:tc>
      </w:tr>
      <w:tr w:rsidR="00DD66A8" w14:paraId="2EBF0CD8" w14:textId="77777777">
        <w:trPr>
          <w:cantSplit/>
        </w:trPr>
        <w:tc>
          <w:tcPr>
            <w:tcW w:w="290" w:type="pct"/>
            <w:tcMar>
              <w:top w:w="57" w:type="dxa"/>
              <w:left w:w="57" w:type="dxa"/>
              <w:bottom w:w="57" w:type="dxa"/>
              <w:right w:w="57" w:type="dxa"/>
            </w:tcMar>
          </w:tcPr>
          <w:p w14:paraId="537867B1" w14:textId="77777777" w:rsidR="00DD66A8" w:rsidRDefault="002B0F7B">
            <w:pPr>
              <w:pStyle w:val="Heading4"/>
              <w:keepNext w:val="0"/>
              <w:numPr>
                <w:ilvl w:val="0"/>
                <w:numId w:val="0"/>
              </w:numPr>
              <w:spacing w:after="0"/>
            </w:pPr>
            <w:r>
              <w:t>3.1.2.4</w:t>
            </w:r>
          </w:p>
        </w:tc>
        <w:tc>
          <w:tcPr>
            <w:tcW w:w="581" w:type="pct"/>
            <w:tcMar>
              <w:top w:w="57" w:type="dxa"/>
              <w:left w:w="57" w:type="dxa"/>
              <w:bottom w:w="57" w:type="dxa"/>
              <w:right w:w="57" w:type="dxa"/>
            </w:tcMar>
          </w:tcPr>
          <w:p w14:paraId="4D2EC273" w14:textId="77777777" w:rsidR="00DD66A8" w:rsidRDefault="002B0F7B">
            <w:pPr>
              <w:suppressAutoHyphens/>
              <w:rPr>
                <w:sz w:val="20"/>
              </w:rPr>
            </w:pPr>
            <w:r>
              <w:rPr>
                <w:sz w:val="20"/>
              </w:rPr>
              <w:t>If data available, within 1 WD of 3.1.2.3</w:t>
            </w:r>
          </w:p>
        </w:tc>
        <w:tc>
          <w:tcPr>
            <w:tcW w:w="1462" w:type="pct"/>
            <w:tcMar>
              <w:top w:w="57" w:type="dxa"/>
              <w:left w:w="57" w:type="dxa"/>
              <w:bottom w:w="57" w:type="dxa"/>
              <w:right w:w="57" w:type="dxa"/>
            </w:tcMar>
          </w:tcPr>
          <w:p w14:paraId="15E684C1" w14:textId="77777777" w:rsidR="00DD66A8" w:rsidRDefault="002B0F7B">
            <w:pPr>
              <w:suppressAutoHyphens/>
              <w:rPr>
                <w:sz w:val="20"/>
              </w:rPr>
            </w:pPr>
            <w:r>
              <w:rPr>
                <w:sz w:val="20"/>
              </w:rPr>
              <w:t>NHHDA send the report</w:t>
            </w:r>
          </w:p>
        </w:tc>
        <w:tc>
          <w:tcPr>
            <w:tcW w:w="404" w:type="pct"/>
            <w:tcMar>
              <w:top w:w="57" w:type="dxa"/>
              <w:left w:w="57" w:type="dxa"/>
              <w:bottom w:w="57" w:type="dxa"/>
              <w:right w:w="57" w:type="dxa"/>
            </w:tcMar>
          </w:tcPr>
          <w:p w14:paraId="477FA4D3" w14:textId="77777777" w:rsidR="00DD66A8" w:rsidRDefault="002B0F7B">
            <w:pPr>
              <w:suppressAutoHyphens/>
              <w:rPr>
                <w:sz w:val="20"/>
              </w:rPr>
            </w:pPr>
            <w:r>
              <w:rPr>
                <w:sz w:val="20"/>
              </w:rPr>
              <w:t>NHHDA.</w:t>
            </w:r>
          </w:p>
        </w:tc>
        <w:tc>
          <w:tcPr>
            <w:tcW w:w="387" w:type="pct"/>
            <w:tcMar>
              <w:top w:w="57" w:type="dxa"/>
              <w:left w:w="57" w:type="dxa"/>
              <w:bottom w:w="57" w:type="dxa"/>
              <w:right w:w="57" w:type="dxa"/>
            </w:tcMar>
          </w:tcPr>
          <w:p w14:paraId="06E2FBC9" w14:textId="77777777" w:rsidR="00DD66A8" w:rsidRDefault="002B0F7B">
            <w:pPr>
              <w:suppressAutoHyphens/>
              <w:rPr>
                <w:sz w:val="20"/>
              </w:rPr>
            </w:pPr>
            <w:r>
              <w:rPr>
                <w:sz w:val="20"/>
              </w:rPr>
              <w:t>LDSO</w:t>
            </w:r>
          </w:p>
        </w:tc>
        <w:tc>
          <w:tcPr>
            <w:tcW w:w="1262" w:type="pct"/>
            <w:tcMar>
              <w:top w:w="57" w:type="dxa"/>
              <w:left w:w="57" w:type="dxa"/>
              <w:bottom w:w="57" w:type="dxa"/>
              <w:right w:w="57" w:type="dxa"/>
            </w:tcMar>
          </w:tcPr>
          <w:p w14:paraId="4CE20C49" w14:textId="77777777" w:rsidR="00DD66A8" w:rsidRDefault="002B0F7B">
            <w:pPr>
              <w:suppressAutoHyphens/>
              <w:rPr>
                <w:sz w:val="20"/>
              </w:rPr>
            </w:pPr>
            <w:r>
              <w:rPr>
                <w:sz w:val="20"/>
              </w:rPr>
              <w:t>P0222 EAC Data to Distributor Report</w:t>
            </w:r>
          </w:p>
        </w:tc>
        <w:tc>
          <w:tcPr>
            <w:tcW w:w="614" w:type="pct"/>
            <w:tcMar>
              <w:top w:w="57" w:type="dxa"/>
              <w:left w:w="57" w:type="dxa"/>
              <w:bottom w:w="57" w:type="dxa"/>
              <w:right w:w="57" w:type="dxa"/>
            </w:tcMar>
          </w:tcPr>
          <w:p w14:paraId="16FE2430" w14:textId="77777777" w:rsidR="00DD66A8" w:rsidRDefault="002B0F7B">
            <w:pPr>
              <w:suppressAutoHyphens/>
              <w:rPr>
                <w:sz w:val="20"/>
              </w:rPr>
            </w:pPr>
            <w:r>
              <w:rPr>
                <w:sz w:val="20"/>
              </w:rPr>
              <w:t>CD, or another medium if agreed by both parties</w:t>
            </w:r>
            <w:r>
              <w:rPr>
                <w:rStyle w:val="FootnoteReference"/>
                <w:sz w:val="20"/>
              </w:rPr>
              <w:footnoteReference w:id="2"/>
            </w:r>
          </w:p>
        </w:tc>
      </w:tr>
      <w:tr w:rsidR="00DD66A8" w14:paraId="06C55658" w14:textId="77777777">
        <w:trPr>
          <w:cantSplit/>
        </w:trPr>
        <w:tc>
          <w:tcPr>
            <w:tcW w:w="290" w:type="pct"/>
            <w:tcMar>
              <w:top w:w="57" w:type="dxa"/>
              <w:left w:w="57" w:type="dxa"/>
              <w:bottom w:w="57" w:type="dxa"/>
              <w:right w:w="57" w:type="dxa"/>
            </w:tcMar>
          </w:tcPr>
          <w:p w14:paraId="725C9847" w14:textId="77777777" w:rsidR="00DD66A8" w:rsidRDefault="002B0F7B">
            <w:pPr>
              <w:pStyle w:val="Heading4"/>
              <w:keepNext w:val="0"/>
              <w:numPr>
                <w:ilvl w:val="0"/>
                <w:numId w:val="0"/>
              </w:numPr>
              <w:spacing w:after="0"/>
            </w:pPr>
            <w:r>
              <w:t>3.1.2.5</w:t>
            </w:r>
          </w:p>
        </w:tc>
        <w:tc>
          <w:tcPr>
            <w:tcW w:w="581" w:type="pct"/>
            <w:tcMar>
              <w:top w:w="57" w:type="dxa"/>
              <w:left w:w="57" w:type="dxa"/>
              <w:bottom w:w="57" w:type="dxa"/>
              <w:right w:w="57" w:type="dxa"/>
            </w:tcMar>
          </w:tcPr>
          <w:p w14:paraId="654AC584" w14:textId="77777777" w:rsidR="00DD66A8" w:rsidRDefault="00A313CF">
            <w:pPr>
              <w:suppressAutoHyphens/>
              <w:rPr>
                <w:sz w:val="20"/>
              </w:rPr>
            </w:pPr>
            <w:r>
              <w:rPr>
                <w:sz w:val="20"/>
              </w:rPr>
              <w:t xml:space="preserve">If no data available, within </w:t>
            </w:r>
            <w:r w:rsidR="002B0F7B">
              <w:rPr>
                <w:sz w:val="20"/>
              </w:rPr>
              <w:t>1 WD of 3.1.2.3</w:t>
            </w:r>
          </w:p>
        </w:tc>
        <w:tc>
          <w:tcPr>
            <w:tcW w:w="1462" w:type="pct"/>
            <w:tcMar>
              <w:top w:w="57" w:type="dxa"/>
              <w:left w:w="57" w:type="dxa"/>
              <w:bottom w:w="57" w:type="dxa"/>
              <w:right w:w="57" w:type="dxa"/>
            </w:tcMar>
          </w:tcPr>
          <w:p w14:paraId="00883E2F" w14:textId="77777777" w:rsidR="00DD66A8" w:rsidRDefault="002B0F7B">
            <w:pPr>
              <w:suppressAutoHyphens/>
              <w:rPr>
                <w:sz w:val="20"/>
              </w:rPr>
            </w:pPr>
            <w:r>
              <w:rPr>
                <w:sz w:val="20"/>
              </w:rPr>
              <w:t>NHHDA notifies the relevant LDSOs they have no EAC data</w:t>
            </w:r>
          </w:p>
        </w:tc>
        <w:tc>
          <w:tcPr>
            <w:tcW w:w="404" w:type="pct"/>
            <w:tcMar>
              <w:top w:w="57" w:type="dxa"/>
              <w:left w:w="57" w:type="dxa"/>
              <w:bottom w:w="57" w:type="dxa"/>
              <w:right w:w="57" w:type="dxa"/>
            </w:tcMar>
          </w:tcPr>
          <w:p w14:paraId="05C653C4" w14:textId="77777777" w:rsidR="00DD66A8" w:rsidRDefault="002B0F7B">
            <w:pPr>
              <w:suppressAutoHyphens/>
              <w:rPr>
                <w:sz w:val="20"/>
              </w:rPr>
            </w:pPr>
            <w:r>
              <w:rPr>
                <w:sz w:val="20"/>
              </w:rPr>
              <w:t>NHHDA.</w:t>
            </w:r>
          </w:p>
        </w:tc>
        <w:tc>
          <w:tcPr>
            <w:tcW w:w="387" w:type="pct"/>
            <w:tcMar>
              <w:top w:w="57" w:type="dxa"/>
              <w:left w:w="57" w:type="dxa"/>
              <w:bottom w:w="57" w:type="dxa"/>
              <w:right w:w="57" w:type="dxa"/>
            </w:tcMar>
          </w:tcPr>
          <w:p w14:paraId="24882CA5" w14:textId="77777777" w:rsidR="00DD66A8" w:rsidRDefault="002B0F7B">
            <w:pPr>
              <w:suppressAutoHyphens/>
              <w:rPr>
                <w:sz w:val="20"/>
              </w:rPr>
            </w:pPr>
            <w:r>
              <w:rPr>
                <w:sz w:val="20"/>
              </w:rPr>
              <w:t>LDSO</w:t>
            </w:r>
          </w:p>
        </w:tc>
        <w:tc>
          <w:tcPr>
            <w:tcW w:w="1262" w:type="pct"/>
            <w:tcMar>
              <w:top w:w="57" w:type="dxa"/>
              <w:left w:w="57" w:type="dxa"/>
              <w:bottom w:w="57" w:type="dxa"/>
              <w:right w:w="57" w:type="dxa"/>
            </w:tcMar>
          </w:tcPr>
          <w:p w14:paraId="17257BE3" w14:textId="77777777" w:rsidR="00DD66A8" w:rsidRDefault="002B0F7B">
            <w:pPr>
              <w:suppressAutoHyphens/>
              <w:rPr>
                <w:sz w:val="20"/>
              </w:rPr>
            </w:pPr>
            <w:r>
              <w:rPr>
                <w:sz w:val="20"/>
              </w:rPr>
              <w:t>Notification no data is available</w:t>
            </w:r>
          </w:p>
        </w:tc>
        <w:tc>
          <w:tcPr>
            <w:tcW w:w="614" w:type="pct"/>
            <w:tcMar>
              <w:top w:w="57" w:type="dxa"/>
              <w:left w:w="57" w:type="dxa"/>
              <w:bottom w:w="57" w:type="dxa"/>
              <w:right w:w="57" w:type="dxa"/>
            </w:tcMar>
          </w:tcPr>
          <w:p w14:paraId="140E61A9" w14:textId="77777777" w:rsidR="00DD66A8" w:rsidRDefault="002B0F7B">
            <w:pPr>
              <w:rPr>
                <w:sz w:val="20"/>
              </w:rPr>
            </w:pPr>
            <w:r>
              <w:rPr>
                <w:sz w:val="20"/>
              </w:rPr>
              <w:t>Fax/ Post/ E-mail</w:t>
            </w:r>
          </w:p>
        </w:tc>
      </w:tr>
    </w:tbl>
    <w:p w14:paraId="5B8E23CE" w14:textId="77777777" w:rsidR="00DD66A8" w:rsidRDefault="00DD66A8">
      <w:pPr>
        <w:spacing w:after="120"/>
      </w:pPr>
      <w:bookmarkStart w:id="322" w:name="_Toc243884790"/>
    </w:p>
    <w:p w14:paraId="77007002" w14:textId="77777777" w:rsidR="00DD66A8" w:rsidRDefault="002B0F7B">
      <w:pPr>
        <w:pStyle w:val="Heading2"/>
        <w:keepNext w:val="0"/>
        <w:pageBreakBefore/>
        <w:spacing w:before="0" w:after="240"/>
        <w:ind w:left="851" w:hanging="851"/>
        <w:rPr>
          <w:szCs w:val="24"/>
        </w:rPr>
      </w:pPr>
      <w:bookmarkStart w:id="323" w:name="_Toc423592472"/>
      <w:bookmarkStart w:id="324" w:name="_Toc528222230"/>
      <w:bookmarkStart w:id="325" w:name="_Toc4059039"/>
      <w:bookmarkStart w:id="326" w:name="_Toc164950758"/>
      <w:r>
        <w:rPr>
          <w:szCs w:val="24"/>
        </w:rPr>
        <w:lastRenderedPageBreak/>
        <w:t>3.2</w:t>
      </w:r>
      <w:r>
        <w:rPr>
          <w:szCs w:val="24"/>
        </w:rPr>
        <w:tab/>
        <w:t>Interface to SMRS</w:t>
      </w:r>
      <w:bookmarkEnd w:id="322"/>
      <w:bookmarkEnd w:id="323"/>
      <w:bookmarkEnd w:id="324"/>
      <w:bookmarkEnd w:id="325"/>
      <w:bookmarkEnd w:id="326"/>
    </w:p>
    <w:p w14:paraId="66D600E6" w14:textId="77777777" w:rsidR="00DD66A8" w:rsidRDefault="002B0F7B">
      <w:pPr>
        <w:pStyle w:val="Heading3"/>
        <w:keepNext w:val="0"/>
        <w:tabs>
          <w:tab w:val="num" w:pos="851"/>
        </w:tabs>
        <w:spacing w:before="0" w:after="240"/>
        <w:ind w:left="851" w:hanging="851"/>
        <w:jc w:val="both"/>
      </w:pPr>
      <w:r>
        <w:t>3.2.1</w:t>
      </w:r>
      <w:r>
        <w:tab/>
        <w:t>Appointment Changes</w:t>
      </w:r>
      <w:bookmarkStart w:id="327" w:name="_Ref32640632"/>
      <w:r>
        <w:rPr>
          <w:vertAlign w:val="superscript"/>
        </w:rPr>
        <w:footnoteReference w:id="3"/>
      </w:r>
      <w:bookmarkEnd w:id="327"/>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836"/>
        <w:gridCol w:w="2097"/>
        <w:gridCol w:w="3795"/>
        <w:gridCol w:w="1133"/>
        <w:gridCol w:w="1222"/>
        <w:gridCol w:w="3118"/>
        <w:gridCol w:w="1781"/>
      </w:tblGrid>
      <w:tr w:rsidR="00DD66A8" w14:paraId="6247A347" w14:textId="77777777">
        <w:trPr>
          <w:cantSplit/>
          <w:tblHeader/>
        </w:trPr>
        <w:tc>
          <w:tcPr>
            <w:tcW w:w="299" w:type="pct"/>
            <w:tcMar>
              <w:top w:w="28" w:type="dxa"/>
              <w:left w:w="28" w:type="dxa"/>
              <w:bottom w:w="28" w:type="dxa"/>
              <w:right w:w="28" w:type="dxa"/>
            </w:tcMar>
          </w:tcPr>
          <w:p w14:paraId="3AED6147" w14:textId="77777777" w:rsidR="00DD66A8" w:rsidRDefault="002B0F7B">
            <w:pPr>
              <w:suppressAutoHyphens/>
              <w:spacing w:after="60"/>
              <w:rPr>
                <w:b/>
                <w:sz w:val="20"/>
              </w:rPr>
            </w:pPr>
            <w:r>
              <w:rPr>
                <w:b/>
                <w:sz w:val="20"/>
              </w:rPr>
              <w:t>REF.</w:t>
            </w:r>
          </w:p>
        </w:tc>
        <w:tc>
          <w:tcPr>
            <w:tcW w:w="750" w:type="pct"/>
            <w:tcMar>
              <w:top w:w="28" w:type="dxa"/>
              <w:left w:w="28" w:type="dxa"/>
              <w:bottom w:w="28" w:type="dxa"/>
              <w:right w:w="28" w:type="dxa"/>
            </w:tcMar>
          </w:tcPr>
          <w:p w14:paraId="3FB9C5F2" w14:textId="77777777" w:rsidR="00DD66A8" w:rsidRDefault="002B0F7B">
            <w:pPr>
              <w:suppressAutoHyphens/>
              <w:spacing w:after="60"/>
              <w:rPr>
                <w:b/>
                <w:sz w:val="20"/>
              </w:rPr>
            </w:pPr>
            <w:r>
              <w:rPr>
                <w:b/>
                <w:sz w:val="20"/>
              </w:rPr>
              <w:t>WHEN</w:t>
            </w:r>
          </w:p>
        </w:tc>
        <w:tc>
          <w:tcPr>
            <w:tcW w:w="1357" w:type="pct"/>
            <w:tcMar>
              <w:top w:w="28" w:type="dxa"/>
              <w:left w:w="28" w:type="dxa"/>
              <w:bottom w:w="28" w:type="dxa"/>
              <w:right w:w="28" w:type="dxa"/>
            </w:tcMar>
          </w:tcPr>
          <w:p w14:paraId="54EBB6FF" w14:textId="77777777" w:rsidR="00DD66A8" w:rsidRDefault="002B0F7B">
            <w:pPr>
              <w:suppressAutoHyphens/>
              <w:spacing w:after="60"/>
              <w:rPr>
                <w:b/>
                <w:sz w:val="20"/>
              </w:rPr>
            </w:pPr>
            <w:r>
              <w:rPr>
                <w:b/>
                <w:sz w:val="20"/>
              </w:rPr>
              <w:t>ACTION</w:t>
            </w:r>
          </w:p>
        </w:tc>
        <w:tc>
          <w:tcPr>
            <w:tcW w:w="405" w:type="pct"/>
            <w:tcMar>
              <w:top w:w="28" w:type="dxa"/>
              <w:left w:w="28" w:type="dxa"/>
              <w:bottom w:w="28" w:type="dxa"/>
              <w:right w:w="28" w:type="dxa"/>
            </w:tcMar>
          </w:tcPr>
          <w:p w14:paraId="71D8258E" w14:textId="77777777" w:rsidR="00DD66A8" w:rsidRDefault="002B0F7B">
            <w:pPr>
              <w:suppressAutoHyphens/>
              <w:spacing w:after="60"/>
              <w:rPr>
                <w:b/>
                <w:sz w:val="20"/>
              </w:rPr>
            </w:pPr>
            <w:r>
              <w:rPr>
                <w:b/>
                <w:sz w:val="20"/>
              </w:rPr>
              <w:t>FROM</w:t>
            </w:r>
          </w:p>
        </w:tc>
        <w:tc>
          <w:tcPr>
            <w:tcW w:w="437" w:type="pct"/>
            <w:tcMar>
              <w:top w:w="28" w:type="dxa"/>
              <w:left w:w="28" w:type="dxa"/>
              <w:bottom w:w="28" w:type="dxa"/>
              <w:right w:w="28" w:type="dxa"/>
            </w:tcMar>
          </w:tcPr>
          <w:p w14:paraId="0C25BF63" w14:textId="77777777" w:rsidR="00DD66A8" w:rsidRDefault="002B0F7B">
            <w:pPr>
              <w:suppressAutoHyphens/>
              <w:spacing w:after="60"/>
              <w:rPr>
                <w:b/>
                <w:sz w:val="20"/>
              </w:rPr>
            </w:pPr>
            <w:r>
              <w:rPr>
                <w:b/>
                <w:sz w:val="20"/>
              </w:rPr>
              <w:t>TO</w:t>
            </w:r>
          </w:p>
        </w:tc>
        <w:tc>
          <w:tcPr>
            <w:tcW w:w="1115" w:type="pct"/>
            <w:tcMar>
              <w:top w:w="28" w:type="dxa"/>
              <w:left w:w="28" w:type="dxa"/>
              <w:bottom w:w="28" w:type="dxa"/>
              <w:right w:w="28" w:type="dxa"/>
            </w:tcMar>
          </w:tcPr>
          <w:p w14:paraId="1F2BE3C0" w14:textId="77777777" w:rsidR="00DD66A8" w:rsidRDefault="002B0F7B">
            <w:pPr>
              <w:pStyle w:val="APHFport"/>
              <w:tabs>
                <w:tab w:val="clear" w:pos="4594"/>
                <w:tab w:val="clear" w:pos="9000"/>
              </w:tabs>
              <w:suppressAutoHyphens/>
              <w:spacing w:after="60"/>
            </w:pPr>
            <w:r>
              <w:t>INFORMATION REQUIRED</w:t>
            </w:r>
          </w:p>
        </w:tc>
        <w:tc>
          <w:tcPr>
            <w:tcW w:w="637" w:type="pct"/>
            <w:tcMar>
              <w:top w:w="28" w:type="dxa"/>
              <w:left w:w="28" w:type="dxa"/>
              <w:bottom w:w="28" w:type="dxa"/>
              <w:right w:w="28" w:type="dxa"/>
            </w:tcMar>
          </w:tcPr>
          <w:p w14:paraId="71CD0BB9" w14:textId="77777777" w:rsidR="00DD66A8" w:rsidRDefault="002B0F7B">
            <w:pPr>
              <w:suppressAutoHyphens/>
              <w:spacing w:after="60"/>
              <w:rPr>
                <w:b/>
                <w:sz w:val="20"/>
              </w:rPr>
            </w:pPr>
            <w:r>
              <w:rPr>
                <w:b/>
                <w:sz w:val="20"/>
              </w:rPr>
              <w:t>METHOD</w:t>
            </w:r>
          </w:p>
        </w:tc>
      </w:tr>
      <w:tr w:rsidR="00DD66A8" w14:paraId="749A94DF" w14:textId="77777777">
        <w:trPr>
          <w:cantSplit/>
        </w:trPr>
        <w:tc>
          <w:tcPr>
            <w:tcW w:w="299" w:type="pct"/>
            <w:tcMar>
              <w:top w:w="28" w:type="dxa"/>
              <w:left w:w="28" w:type="dxa"/>
              <w:bottom w:w="28" w:type="dxa"/>
              <w:right w:w="28" w:type="dxa"/>
            </w:tcMar>
          </w:tcPr>
          <w:p w14:paraId="714FCA5C" w14:textId="77777777" w:rsidR="00DD66A8" w:rsidRDefault="002B0F7B">
            <w:pPr>
              <w:suppressAutoHyphens/>
              <w:spacing w:after="60"/>
              <w:rPr>
                <w:sz w:val="20"/>
              </w:rPr>
            </w:pPr>
            <w:r>
              <w:rPr>
                <w:sz w:val="20"/>
              </w:rPr>
              <w:t>3.2.1.1</w:t>
            </w:r>
          </w:p>
        </w:tc>
        <w:tc>
          <w:tcPr>
            <w:tcW w:w="750" w:type="pct"/>
            <w:tcMar>
              <w:top w:w="28" w:type="dxa"/>
              <w:left w:w="28" w:type="dxa"/>
              <w:bottom w:w="28" w:type="dxa"/>
              <w:right w:w="28" w:type="dxa"/>
            </w:tcMar>
          </w:tcPr>
          <w:p w14:paraId="1D131705" w14:textId="77777777" w:rsidR="00DD66A8" w:rsidRDefault="002B0F7B">
            <w:pPr>
              <w:suppressAutoHyphens/>
              <w:spacing w:after="60"/>
              <w:rPr>
                <w:sz w:val="20"/>
              </w:rPr>
            </w:pPr>
            <w:r>
              <w:rPr>
                <w:sz w:val="20"/>
              </w:rPr>
              <w:t>As required.</w:t>
            </w:r>
          </w:p>
        </w:tc>
        <w:tc>
          <w:tcPr>
            <w:tcW w:w="1357" w:type="pct"/>
            <w:tcMar>
              <w:top w:w="28" w:type="dxa"/>
              <w:left w:w="28" w:type="dxa"/>
              <w:bottom w:w="28" w:type="dxa"/>
              <w:right w:w="28" w:type="dxa"/>
            </w:tcMar>
          </w:tcPr>
          <w:p w14:paraId="0066EE5E" w14:textId="77777777" w:rsidR="00DD66A8" w:rsidRDefault="002B0F7B">
            <w:pPr>
              <w:suppressAutoHyphens/>
              <w:spacing w:after="60"/>
              <w:rPr>
                <w:sz w:val="20"/>
              </w:rPr>
            </w:pPr>
            <w:r>
              <w:rPr>
                <w:sz w:val="20"/>
              </w:rPr>
              <w:t>Send appointment.</w:t>
            </w:r>
          </w:p>
          <w:p w14:paraId="07D32D92" w14:textId="77777777" w:rsidR="00DD66A8" w:rsidRDefault="002B0F7B">
            <w:pPr>
              <w:suppressAutoHyphens/>
              <w:spacing w:after="60"/>
              <w:rPr>
                <w:sz w:val="20"/>
              </w:rPr>
            </w:pPr>
            <w:r>
              <w:rPr>
                <w:sz w:val="20"/>
              </w:rPr>
              <w:t>In the event of a conflict between the D0209 from the SMRA and the D0153 from the Supplier (including the absence of either flow), the D0209 shall take precedence.</w:t>
            </w:r>
          </w:p>
        </w:tc>
        <w:tc>
          <w:tcPr>
            <w:tcW w:w="405" w:type="pct"/>
            <w:tcMar>
              <w:top w:w="28" w:type="dxa"/>
              <w:left w:w="28" w:type="dxa"/>
              <w:bottom w:w="28" w:type="dxa"/>
              <w:right w:w="28" w:type="dxa"/>
            </w:tcMar>
          </w:tcPr>
          <w:p w14:paraId="4B87EDF7" w14:textId="77777777" w:rsidR="00DD66A8" w:rsidRDefault="002B0F7B">
            <w:pPr>
              <w:suppressAutoHyphens/>
              <w:spacing w:after="60"/>
              <w:rPr>
                <w:sz w:val="20"/>
              </w:rPr>
            </w:pPr>
            <w:r>
              <w:rPr>
                <w:sz w:val="20"/>
              </w:rPr>
              <w:t>Supplier</w:t>
            </w:r>
          </w:p>
        </w:tc>
        <w:tc>
          <w:tcPr>
            <w:tcW w:w="437" w:type="pct"/>
            <w:tcMar>
              <w:top w:w="28" w:type="dxa"/>
              <w:left w:w="28" w:type="dxa"/>
              <w:bottom w:w="28" w:type="dxa"/>
              <w:right w:w="28" w:type="dxa"/>
            </w:tcMar>
          </w:tcPr>
          <w:p w14:paraId="38C1003A" w14:textId="77777777" w:rsidR="00DD66A8" w:rsidRDefault="002B0F7B">
            <w:pPr>
              <w:pStyle w:val="BodyText2"/>
              <w:suppressAutoHyphens/>
              <w:spacing w:after="60"/>
            </w:pPr>
            <w:r>
              <w:t>NHHDA</w:t>
            </w:r>
          </w:p>
        </w:tc>
        <w:tc>
          <w:tcPr>
            <w:tcW w:w="1115" w:type="pct"/>
            <w:tcMar>
              <w:top w:w="28" w:type="dxa"/>
              <w:left w:w="28" w:type="dxa"/>
              <w:bottom w:w="28" w:type="dxa"/>
              <w:right w:w="28" w:type="dxa"/>
            </w:tcMar>
          </w:tcPr>
          <w:p w14:paraId="5F328404" w14:textId="77777777" w:rsidR="00DD66A8" w:rsidRDefault="002B0F7B">
            <w:pPr>
              <w:spacing w:after="60"/>
              <w:rPr>
                <w:sz w:val="20"/>
              </w:rPr>
            </w:pPr>
            <w:r>
              <w:rPr>
                <w:sz w:val="20"/>
              </w:rPr>
              <w:t>D0153 Notification of Data Aggregator Appointment and Terms</w:t>
            </w:r>
          </w:p>
        </w:tc>
        <w:tc>
          <w:tcPr>
            <w:tcW w:w="637" w:type="pct"/>
            <w:tcMar>
              <w:top w:w="28" w:type="dxa"/>
              <w:left w:w="28" w:type="dxa"/>
              <w:bottom w:w="28" w:type="dxa"/>
              <w:right w:w="28" w:type="dxa"/>
            </w:tcMar>
          </w:tcPr>
          <w:p w14:paraId="2FFF6A37" w14:textId="77777777" w:rsidR="00DD66A8" w:rsidRDefault="002B0F7B">
            <w:pPr>
              <w:suppressAutoHyphens/>
              <w:spacing w:after="60"/>
              <w:rPr>
                <w:sz w:val="20"/>
              </w:rPr>
            </w:pPr>
            <w:r>
              <w:rPr>
                <w:sz w:val="20"/>
              </w:rPr>
              <w:t>Electronic or other method, as agreed.</w:t>
            </w:r>
          </w:p>
        </w:tc>
      </w:tr>
      <w:tr w:rsidR="00DD66A8" w14:paraId="7697EEA6" w14:textId="77777777">
        <w:trPr>
          <w:cantSplit/>
        </w:trPr>
        <w:tc>
          <w:tcPr>
            <w:tcW w:w="299" w:type="pct"/>
            <w:tcMar>
              <w:top w:w="28" w:type="dxa"/>
              <w:left w:w="28" w:type="dxa"/>
              <w:bottom w:w="28" w:type="dxa"/>
              <w:right w:w="28" w:type="dxa"/>
            </w:tcMar>
          </w:tcPr>
          <w:p w14:paraId="694E277F" w14:textId="77777777" w:rsidR="00DD66A8" w:rsidRDefault="002B0F7B">
            <w:pPr>
              <w:suppressAutoHyphens/>
              <w:spacing w:after="60"/>
              <w:rPr>
                <w:sz w:val="20"/>
              </w:rPr>
            </w:pPr>
            <w:r>
              <w:rPr>
                <w:sz w:val="20"/>
              </w:rPr>
              <w:t>3.2.1.2</w:t>
            </w:r>
          </w:p>
        </w:tc>
        <w:tc>
          <w:tcPr>
            <w:tcW w:w="750" w:type="pct"/>
            <w:tcMar>
              <w:top w:w="28" w:type="dxa"/>
              <w:left w:w="28" w:type="dxa"/>
              <w:bottom w:w="28" w:type="dxa"/>
              <w:right w:w="28" w:type="dxa"/>
            </w:tcMar>
          </w:tcPr>
          <w:p w14:paraId="764E0FF8" w14:textId="77777777" w:rsidR="00DD66A8" w:rsidRDefault="002B0F7B">
            <w:pPr>
              <w:suppressAutoHyphens/>
              <w:spacing w:after="60"/>
              <w:rPr>
                <w:sz w:val="20"/>
              </w:rPr>
            </w:pPr>
            <w:r>
              <w:rPr>
                <w:sz w:val="20"/>
              </w:rPr>
              <w:t>If appointment rejected and within 2 WD of 3.2.1.3.</w:t>
            </w:r>
          </w:p>
        </w:tc>
        <w:tc>
          <w:tcPr>
            <w:tcW w:w="1357" w:type="pct"/>
            <w:tcMar>
              <w:top w:w="28" w:type="dxa"/>
              <w:left w:w="28" w:type="dxa"/>
              <w:bottom w:w="28" w:type="dxa"/>
              <w:right w:w="28" w:type="dxa"/>
            </w:tcMar>
          </w:tcPr>
          <w:p w14:paraId="2BC79F52" w14:textId="77777777" w:rsidR="00DD66A8" w:rsidRDefault="002B0F7B">
            <w:pPr>
              <w:suppressAutoHyphens/>
              <w:spacing w:after="60"/>
              <w:rPr>
                <w:sz w:val="20"/>
              </w:rPr>
            </w:pPr>
            <w:r>
              <w:rPr>
                <w:sz w:val="20"/>
              </w:rPr>
              <w:t>Send notification of rejection of appointment including the reason why the request has been rejected.</w:t>
            </w:r>
          </w:p>
        </w:tc>
        <w:tc>
          <w:tcPr>
            <w:tcW w:w="405" w:type="pct"/>
            <w:tcMar>
              <w:top w:w="28" w:type="dxa"/>
              <w:left w:w="28" w:type="dxa"/>
              <w:bottom w:w="28" w:type="dxa"/>
              <w:right w:w="28" w:type="dxa"/>
            </w:tcMar>
          </w:tcPr>
          <w:p w14:paraId="2437DAF1" w14:textId="77777777" w:rsidR="00DD66A8" w:rsidRDefault="002B0F7B">
            <w:pPr>
              <w:suppressAutoHyphens/>
              <w:spacing w:after="60"/>
              <w:rPr>
                <w:sz w:val="20"/>
              </w:rPr>
            </w:pPr>
            <w:r>
              <w:rPr>
                <w:sz w:val="20"/>
              </w:rPr>
              <w:t>NHHDA</w:t>
            </w:r>
          </w:p>
        </w:tc>
        <w:tc>
          <w:tcPr>
            <w:tcW w:w="437" w:type="pct"/>
            <w:tcMar>
              <w:top w:w="28" w:type="dxa"/>
              <w:left w:w="28" w:type="dxa"/>
              <w:bottom w:w="28" w:type="dxa"/>
              <w:right w:w="28" w:type="dxa"/>
            </w:tcMar>
          </w:tcPr>
          <w:p w14:paraId="0DD71457" w14:textId="77777777" w:rsidR="00DD66A8" w:rsidRDefault="002B0F7B">
            <w:pPr>
              <w:pStyle w:val="BodyText2"/>
              <w:suppressAutoHyphens/>
              <w:spacing w:after="60"/>
            </w:pPr>
            <w:r>
              <w:t>Supplier</w:t>
            </w:r>
          </w:p>
        </w:tc>
        <w:tc>
          <w:tcPr>
            <w:tcW w:w="1115" w:type="pct"/>
            <w:tcMar>
              <w:top w:w="28" w:type="dxa"/>
              <w:left w:w="28" w:type="dxa"/>
              <w:bottom w:w="28" w:type="dxa"/>
              <w:right w:w="28" w:type="dxa"/>
            </w:tcMar>
          </w:tcPr>
          <w:p w14:paraId="0F33F758" w14:textId="77777777" w:rsidR="00DD66A8" w:rsidRDefault="00A313CF">
            <w:pPr>
              <w:spacing w:after="60"/>
              <w:rPr>
                <w:sz w:val="20"/>
              </w:rPr>
            </w:pPr>
            <w:r>
              <w:rPr>
                <w:sz w:val="20"/>
              </w:rPr>
              <w:t>D0261</w:t>
            </w:r>
            <w:r w:rsidR="002B0F7B">
              <w:rPr>
                <w:sz w:val="20"/>
              </w:rPr>
              <w:t xml:space="preserve"> Rejection of Agent Appointment.</w:t>
            </w:r>
          </w:p>
          <w:p w14:paraId="57A4A51D" w14:textId="77777777" w:rsidR="00DD66A8" w:rsidRDefault="002B0F7B">
            <w:pPr>
              <w:spacing w:after="60"/>
              <w:rPr>
                <w:sz w:val="20"/>
              </w:rPr>
            </w:pPr>
            <w:r>
              <w:rPr>
                <w:sz w:val="20"/>
              </w:rPr>
              <w:t>(Go to 3.2.1.3 if required).</w:t>
            </w:r>
          </w:p>
        </w:tc>
        <w:tc>
          <w:tcPr>
            <w:tcW w:w="637" w:type="pct"/>
            <w:tcMar>
              <w:top w:w="28" w:type="dxa"/>
              <w:left w:w="28" w:type="dxa"/>
              <w:bottom w:w="28" w:type="dxa"/>
              <w:right w:w="28" w:type="dxa"/>
            </w:tcMar>
          </w:tcPr>
          <w:p w14:paraId="625F2193" w14:textId="77777777" w:rsidR="00DD66A8" w:rsidRDefault="002B0F7B">
            <w:pPr>
              <w:suppressAutoHyphens/>
              <w:spacing w:after="60"/>
              <w:rPr>
                <w:sz w:val="20"/>
              </w:rPr>
            </w:pPr>
            <w:r>
              <w:rPr>
                <w:sz w:val="20"/>
              </w:rPr>
              <w:t>Electronic or other method, as agreed.</w:t>
            </w:r>
          </w:p>
        </w:tc>
      </w:tr>
      <w:tr w:rsidR="00DD66A8" w14:paraId="3F300F2B" w14:textId="77777777">
        <w:trPr>
          <w:cantSplit/>
        </w:trPr>
        <w:tc>
          <w:tcPr>
            <w:tcW w:w="299" w:type="pct"/>
            <w:tcBorders>
              <w:bottom w:val="single" w:sz="6" w:space="0" w:color="auto"/>
            </w:tcBorders>
            <w:tcMar>
              <w:top w:w="28" w:type="dxa"/>
              <w:left w:w="28" w:type="dxa"/>
              <w:bottom w:w="28" w:type="dxa"/>
              <w:right w:w="28" w:type="dxa"/>
            </w:tcMar>
          </w:tcPr>
          <w:p w14:paraId="3DAB45E0" w14:textId="77777777" w:rsidR="00DD66A8" w:rsidRDefault="002B0F7B">
            <w:pPr>
              <w:suppressAutoHyphens/>
              <w:spacing w:after="60"/>
              <w:rPr>
                <w:sz w:val="20"/>
              </w:rPr>
            </w:pPr>
            <w:r>
              <w:rPr>
                <w:sz w:val="20"/>
              </w:rPr>
              <w:t>3.2.1.3</w:t>
            </w:r>
          </w:p>
        </w:tc>
        <w:tc>
          <w:tcPr>
            <w:tcW w:w="750" w:type="pct"/>
            <w:tcBorders>
              <w:bottom w:val="single" w:sz="6" w:space="0" w:color="auto"/>
            </w:tcBorders>
            <w:tcMar>
              <w:top w:w="28" w:type="dxa"/>
              <w:left w:w="28" w:type="dxa"/>
              <w:bottom w:w="28" w:type="dxa"/>
              <w:right w:w="28" w:type="dxa"/>
            </w:tcMar>
          </w:tcPr>
          <w:p w14:paraId="6EA467AE" w14:textId="77777777" w:rsidR="00DD66A8" w:rsidRDefault="002B0F7B">
            <w:pPr>
              <w:suppressAutoHyphens/>
              <w:spacing w:after="60"/>
              <w:rPr>
                <w:sz w:val="20"/>
              </w:rPr>
            </w:pPr>
            <w:r>
              <w:rPr>
                <w:sz w:val="20"/>
              </w:rPr>
              <w:t>If appointment accepted and within 2 WD of 3.2.1.3.</w:t>
            </w:r>
          </w:p>
        </w:tc>
        <w:tc>
          <w:tcPr>
            <w:tcW w:w="1357" w:type="pct"/>
            <w:tcBorders>
              <w:bottom w:val="single" w:sz="6" w:space="0" w:color="auto"/>
            </w:tcBorders>
            <w:tcMar>
              <w:top w:w="28" w:type="dxa"/>
              <w:left w:w="28" w:type="dxa"/>
              <w:bottom w:w="28" w:type="dxa"/>
              <w:right w:w="28" w:type="dxa"/>
            </w:tcMar>
          </w:tcPr>
          <w:p w14:paraId="342A7F17" w14:textId="77777777" w:rsidR="00DD66A8" w:rsidRDefault="002B0F7B">
            <w:pPr>
              <w:suppressAutoHyphens/>
              <w:spacing w:after="60"/>
              <w:rPr>
                <w:sz w:val="20"/>
              </w:rPr>
            </w:pPr>
            <w:r>
              <w:rPr>
                <w:sz w:val="20"/>
              </w:rPr>
              <w:t>Send notification of acceptance of appointment.</w:t>
            </w:r>
          </w:p>
        </w:tc>
        <w:tc>
          <w:tcPr>
            <w:tcW w:w="405" w:type="pct"/>
            <w:tcBorders>
              <w:bottom w:val="single" w:sz="6" w:space="0" w:color="auto"/>
            </w:tcBorders>
            <w:tcMar>
              <w:top w:w="28" w:type="dxa"/>
              <w:left w:w="28" w:type="dxa"/>
              <w:bottom w:w="28" w:type="dxa"/>
              <w:right w:w="28" w:type="dxa"/>
            </w:tcMar>
          </w:tcPr>
          <w:p w14:paraId="5D5A5904" w14:textId="77777777" w:rsidR="00DD66A8" w:rsidRDefault="002B0F7B">
            <w:pPr>
              <w:suppressAutoHyphens/>
              <w:spacing w:after="60"/>
              <w:rPr>
                <w:sz w:val="20"/>
              </w:rPr>
            </w:pPr>
            <w:r>
              <w:rPr>
                <w:sz w:val="20"/>
              </w:rPr>
              <w:t>NHHDA</w:t>
            </w:r>
          </w:p>
        </w:tc>
        <w:tc>
          <w:tcPr>
            <w:tcW w:w="437" w:type="pct"/>
            <w:tcBorders>
              <w:bottom w:val="single" w:sz="6" w:space="0" w:color="auto"/>
            </w:tcBorders>
            <w:tcMar>
              <w:top w:w="28" w:type="dxa"/>
              <w:left w:w="28" w:type="dxa"/>
              <w:bottom w:w="28" w:type="dxa"/>
              <w:right w:w="28" w:type="dxa"/>
            </w:tcMar>
          </w:tcPr>
          <w:p w14:paraId="6E15C91D" w14:textId="77777777" w:rsidR="00DD66A8" w:rsidRDefault="002B0F7B">
            <w:pPr>
              <w:pStyle w:val="BodyText2"/>
              <w:suppressAutoHyphens/>
              <w:spacing w:after="60"/>
            </w:pPr>
            <w:r>
              <w:t>Supplier</w:t>
            </w:r>
          </w:p>
        </w:tc>
        <w:tc>
          <w:tcPr>
            <w:tcW w:w="1115" w:type="pct"/>
            <w:tcBorders>
              <w:bottom w:val="single" w:sz="6" w:space="0" w:color="auto"/>
            </w:tcBorders>
            <w:tcMar>
              <w:top w:w="28" w:type="dxa"/>
              <w:left w:w="28" w:type="dxa"/>
              <w:bottom w:w="28" w:type="dxa"/>
              <w:right w:w="28" w:type="dxa"/>
            </w:tcMar>
          </w:tcPr>
          <w:p w14:paraId="54D1557F" w14:textId="77777777" w:rsidR="00DD66A8" w:rsidRDefault="00A313CF">
            <w:pPr>
              <w:spacing w:after="60"/>
              <w:rPr>
                <w:sz w:val="20"/>
              </w:rPr>
            </w:pPr>
            <w:r>
              <w:rPr>
                <w:sz w:val="20"/>
              </w:rPr>
              <w:t>D0011</w:t>
            </w:r>
            <w:r w:rsidR="002B0F7B">
              <w:rPr>
                <w:sz w:val="20"/>
              </w:rPr>
              <w:t xml:space="preserve"> Agreement of Contractual Terms.</w:t>
            </w:r>
          </w:p>
        </w:tc>
        <w:tc>
          <w:tcPr>
            <w:tcW w:w="637" w:type="pct"/>
            <w:tcBorders>
              <w:bottom w:val="single" w:sz="6" w:space="0" w:color="auto"/>
            </w:tcBorders>
            <w:tcMar>
              <w:top w:w="28" w:type="dxa"/>
              <w:left w:w="28" w:type="dxa"/>
              <w:bottom w:w="28" w:type="dxa"/>
              <w:right w:w="28" w:type="dxa"/>
            </w:tcMar>
          </w:tcPr>
          <w:p w14:paraId="7DC9BBA1" w14:textId="77777777" w:rsidR="00DD66A8" w:rsidRDefault="002B0F7B">
            <w:pPr>
              <w:suppressAutoHyphens/>
              <w:spacing w:after="60"/>
              <w:rPr>
                <w:sz w:val="20"/>
              </w:rPr>
            </w:pPr>
            <w:r>
              <w:rPr>
                <w:sz w:val="20"/>
              </w:rPr>
              <w:t>Electronic or other method, as agreed.</w:t>
            </w:r>
          </w:p>
        </w:tc>
      </w:tr>
      <w:tr w:rsidR="00DD66A8" w14:paraId="13487CCD" w14:textId="77777777">
        <w:trPr>
          <w:cantSplit/>
        </w:trPr>
        <w:tc>
          <w:tcPr>
            <w:tcW w:w="299" w:type="pct"/>
            <w:tcBorders>
              <w:bottom w:val="single" w:sz="4" w:space="0" w:color="auto"/>
            </w:tcBorders>
            <w:tcMar>
              <w:top w:w="28" w:type="dxa"/>
              <w:left w:w="28" w:type="dxa"/>
              <w:bottom w:w="28" w:type="dxa"/>
              <w:right w:w="28" w:type="dxa"/>
            </w:tcMar>
          </w:tcPr>
          <w:p w14:paraId="31C2ABE1" w14:textId="77777777" w:rsidR="00DD66A8" w:rsidRDefault="002B0F7B">
            <w:pPr>
              <w:suppressAutoHyphens/>
              <w:spacing w:after="60"/>
              <w:rPr>
                <w:sz w:val="20"/>
              </w:rPr>
            </w:pPr>
            <w:r>
              <w:rPr>
                <w:sz w:val="20"/>
              </w:rPr>
              <w:t>3.2.1.4</w:t>
            </w:r>
          </w:p>
        </w:tc>
        <w:tc>
          <w:tcPr>
            <w:tcW w:w="750" w:type="pct"/>
            <w:tcBorders>
              <w:bottom w:val="single" w:sz="4" w:space="0" w:color="auto"/>
            </w:tcBorders>
            <w:tcMar>
              <w:top w:w="28" w:type="dxa"/>
              <w:left w:w="28" w:type="dxa"/>
              <w:bottom w:w="28" w:type="dxa"/>
              <w:right w:w="28" w:type="dxa"/>
            </w:tcMar>
          </w:tcPr>
          <w:p w14:paraId="1448A69D" w14:textId="77777777" w:rsidR="00DD66A8" w:rsidRDefault="002B0F7B">
            <w:pPr>
              <w:suppressAutoHyphens/>
              <w:spacing w:after="60"/>
              <w:rPr>
                <w:sz w:val="20"/>
              </w:rPr>
            </w:pPr>
            <w:r>
              <w:rPr>
                <w:sz w:val="20"/>
              </w:rPr>
              <w:t>SMRA informed:</w:t>
            </w:r>
          </w:p>
          <w:p w14:paraId="422CA0A3" w14:textId="77777777" w:rsidR="00DD66A8" w:rsidRDefault="002B0F7B">
            <w:pPr>
              <w:suppressAutoHyphens/>
              <w:spacing w:after="60"/>
              <w:ind w:hanging="18"/>
              <w:rPr>
                <w:sz w:val="20"/>
              </w:rPr>
            </w:pPr>
            <w:r>
              <w:rPr>
                <w:sz w:val="20"/>
              </w:rPr>
              <w:t>that Supplier has obtained a new connection.</w:t>
            </w:r>
          </w:p>
          <w:p w14:paraId="451B719E" w14:textId="77777777" w:rsidR="00DD66A8" w:rsidRDefault="002B0F7B">
            <w:pPr>
              <w:suppressAutoHyphens/>
              <w:spacing w:after="60"/>
              <w:rPr>
                <w:sz w:val="20"/>
              </w:rPr>
            </w:pPr>
            <w:r>
              <w:rPr>
                <w:sz w:val="20"/>
              </w:rPr>
              <w:t>of change of Supplier &amp;/or NHHDA for an existing SVA Metering System (including measurement class change resulting in NHHDA to HHDA change or vice versa).</w:t>
            </w:r>
          </w:p>
          <w:p w14:paraId="48E2A386" w14:textId="77777777" w:rsidR="00DD66A8" w:rsidRDefault="002B0F7B">
            <w:pPr>
              <w:suppressAutoHyphens/>
              <w:spacing w:after="60"/>
              <w:rPr>
                <w:sz w:val="20"/>
              </w:rPr>
            </w:pPr>
            <w:r>
              <w:rPr>
                <w:sz w:val="20"/>
              </w:rPr>
              <w:t>of NHHDC change.</w:t>
            </w:r>
          </w:p>
        </w:tc>
        <w:tc>
          <w:tcPr>
            <w:tcW w:w="1357" w:type="pct"/>
            <w:tcBorders>
              <w:bottom w:val="single" w:sz="4" w:space="0" w:color="auto"/>
            </w:tcBorders>
            <w:tcMar>
              <w:top w:w="28" w:type="dxa"/>
              <w:left w:w="28" w:type="dxa"/>
              <w:bottom w:w="28" w:type="dxa"/>
              <w:right w:w="28" w:type="dxa"/>
            </w:tcMar>
          </w:tcPr>
          <w:p w14:paraId="39A81F73" w14:textId="77777777" w:rsidR="00DD66A8" w:rsidRDefault="002B0F7B">
            <w:pPr>
              <w:suppressAutoHyphens/>
              <w:rPr>
                <w:sz w:val="20"/>
              </w:rPr>
            </w:pPr>
            <w:r>
              <w:rPr>
                <w:sz w:val="20"/>
              </w:rPr>
              <w:t>Send NHHDA / Supplier appointment start information.</w:t>
            </w:r>
          </w:p>
          <w:p w14:paraId="01CB5B78" w14:textId="77777777" w:rsidR="00DD66A8" w:rsidRDefault="00DD66A8">
            <w:pPr>
              <w:suppressAutoHyphens/>
              <w:rPr>
                <w:sz w:val="20"/>
              </w:rPr>
            </w:pPr>
          </w:p>
          <w:p w14:paraId="7180B227" w14:textId="77777777" w:rsidR="00DD66A8" w:rsidRDefault="002B0F7B">
            <w:pPr>
              <w:pStyle w:val="BodyText2"/>
              <w:suppressAutoHyphens/>
            </w:pPr>
            <w:r>
              <w:t>Send NHHDA / Supplier appointment finish information</w:t>
            </w:r>
          </w:p>
          <w:p w14:paraId="713F7EC6" w14:textId="77777777" w:rsidR="00DD66A8" w:rsidRDefault="00DD66A8">
            <w:pPr>
              <w:pStyle w:val="BodyText2"/>
              <w:suppressAutoHyphens/>
            </w:pPr>
          </w:p>
          <w:p w14:paraId="2BEF6565" w14:textId="77777777" w:rsidR="00DD66A8" w:rsidRDefault="002B0F7B">
            <w:pPr>
              <w:suppressAutoHyphens/>
              <w:rPr>
                <w:sz w:val="20"/>
              </w:rPr>
            </w:pPr>
            <w:r>
              <w:rPr>
                <w:sz w:val="20"/>
              </w:rPr>
              <w:t>Send NHHDA / Supplier appointment start information.</w:t>
            </w:r>
          </w:p>
          <w:p w14:paraId="1A11AA16" w14:textId="77777777" w:rsidR="00DD66A8" w:rsidRDefault="00DD66A8">
            <w:pPr>
              <w:suppressAutoHyphens/>
              <w:rPr>
                <w:sz w:val="20"/>
              </w:rPr>
            </w:pPr>
          </w:p>
          <w:p w14:paraId="32B6D207" w14:textId="77777777" w:rsidR="00DD66A8" w:rsidRDefault="00DD66A8">
            <w:pPr>
              <w:suppressAutoHyphens/>
              <w:rPr>
                <w:sz w:val="20"/>
              </w:rPr>
            </w:pPr>
          </w:p>
          <w:p w14:paraId="2AA42DB0" w14:textId="77777777" w:rsidR="00DD66A8" w:rsidRDefault="00DD66A8">
            <w:pPr>
              <w:suppressAutoHyphens/>
              <w:rPr>
                <w:sz w:val="20"/>
              </w:rPr>
            </w:pPr>
          </w:p>
          <w:p w14:paraId="777975ED" w14:textId="77777777" w:rsidR="00DD66A8" w:rsidRDefault="00DD66A8">
            <w:pPr>
              <w:suppressAutoHyphens/>
              <w:rPr>
                <w:sz w:val="20"/>
              </w:rPr>
            </w:pPr>
          </w:p>
          <w:p w14:paraId="09ADFFC2" w14:textId="77777777" w:rsidR="00DD66A8" w:rsidRDefault="002B0F7B">
            <w:pPr>
              <w:suppressAutoHyphens/>
              <w:rPr>
                <w:sz w:val="20"/>
              </w:rPr>
            </w:pPr>
            <w:r>
              <w:rPr>
                <w:sz w:val="20"/>
              </w:rPr>
              <w:t>Send NHHDC / Supplier appointment change information.</w:t>
            </w:r>
          </w:p>
        </w:tc>
        <w:tc>
          <w:tcPr>
            <w:tcW w:w="405" w:type="pct"/>
            <w:tcBorders>
              <w:bottom w:val="single" w:sz="4" w:space="0" w:color="auto"/>
            </w:tcBorders>
            <w:tcMar>
              <w:top w:w="28" w:type="dxa"/>
              <w:left w:w="28" w:type="dxa"/>
              <w:bottom w:w="28" w:type="dxa"/>
              <w:right w:w="28" w:type="dxa"/>
            </w:tcMar>
          </w:tcPr>
          <w:p w14:paraId="73397649" w14:textId="77777777" w:rsidR="00DD66A8" w:rsidRDefault="002B0F7B">
            <w:pPr>
              <w:suppressAutoHyphens/>
              <w:rPr>
                <w:sz w:val="20"/>
              </w:rPr>
            </w:pPr>
            <w:r>
              <w:rPr>
                <w:sz w:val="20"/>
              </w:rPr>
              <w:t>SMRA.</w:t>
            </w:r>
          </w:p>
          <w:p w14:paraId="7E7BD34A" w14:textId="77777777" w:rsidR="00DD66A8" w:rsidRDefault="00DD66A8">
            <w:pPr>
              <w:suppressAutoHyphens/>
              <w:rPr>
                <w:sz w:val="20"/>
              </w:rPr>
            </w:pPr>
          </w:p>
          <w:p w14:paraId="6F65B8FD" w14:textId="77777777" w:rsidR="00DD66A8" w:rsidRDefault="00DD66A8">
            <w:pPr>
              <w:suppressAutoHyphens/>
              <w:rPr>
                <w:sz w:val="20"/>
              </w:rPr>
            </w:pPr>
          </w:p>
          <w:p w14:paraId="2C76AC89" w14:textId="77777777" w:rsidR="00DD66A8" w:rsidRDefault="002B0F7B">
            <w:pPr>
              <w:suppressAutoHyphens/>
              <w:rPr>
                <w:sz w:val="20"/>
              </w:rPr>
            </w:pPr>
            <w:r>
              <w:rPr>
                <w:sz w:val="20"/>
              </w:rPr>
              <w:t>SMRA.</w:t>
            </w:r>
          </w:p>
          <w:p w14:paraId="5FC5C987" w14:textId="77777777" w:rsidR="00DD66A8" w:rsidRDefault="00DD66A8">
            <w:pPr>
              <w:suppressAutoHyphens/>
              <w:rPr>
                <w:sz w:val="20"/>
              </w:rPr>
            </w:pPr>
          </w:p>
          <w:p w14:paraId="41D11E01" w14:textId="77777777" w:rsidR="00DD66A8" w:rsidRDefault="00DD66A8">
            <w:pPr>
              <w:suppressAutoHyphens/>
              <w:rPr>
                <w:sz w:val="20"/>
              </w:rPr>
            </w:pPr>
          </w:p>
          <w:p w14:paraId="0E78DDAA" w14:textId="77777777" w:rsidR="00DD66A8" w:rsidRDefault="002B0F7B">
            <w:pPr>
              <w:suppressAutoHyphens/>
              <w:rPr>
                <w:sz w:val="20"/>
              </w:rPr>
            </w:pPr>
            <w:r>
              <w:rPr>
                <w:sz w:val="20"/>
              </w:rPr>
              <w:t>SMRA.</w:t>
            </w:r>
          </w:p>
          <w:p w14:paraId="4DDC794E" w14:textId="77777777" w:rsidR="00DD66A8" w:rsidRDefault="00DD66A8">
            <w:pPr>
              <w:suppressAutoHyphens/>
              <w:rPr>
                <w:sz w:val="20"/>
              </w:rPr>
            </w:pPr>
          </w:p>
          <w:p w14:paraId="1E26882B" w14:textId="77777777" w:rsidR="00DD66A8" w:rsidRDefault="00DD66A8">
            <w:pPr>
              <w:suppressAutoHyphens/>
              <w:rPr>
                <w:sz w:val="20"/>
              </w:rPr>
            </w:pPr>
          </w:p>
          <w:p w14:paraId="4742A380" w14:textId="77777777" w:rsidR="00DD66A8" w:rsidRDefault="00DD66A8">
            <w:pPr>
              <w:suppressAutoHyphens/>
              <w:rPr>
                <w:sz w:val="20"/>
              </w:rPr>
            </w:pPr>
          </w:p>
          <w:p w14:paraId="62874315" w14:textId="77777777" w:rsidR="00DD66A8" w:rsidRDefault="00DD66A8">
            <w:pPr>
              <w:suppressAutoHyphens/>
              <w:rPr>
                <w:sz w:val="20"/>
              </w:rPr>
            </w:pPr>
          </w:p>
          <w:p w14:paraId="7A2577CF" w14:textId="77777777" w:rsidR="00DD66A8" w:rsidRDefault="00DD66A8">
            <w:pPr>
              <w:suppressAutoHyphens/>
              <w:rPr>
                <w:sz w:val="20"/>
              </w:rPr>
            </w:pPr>
          </w:p>
          <w:p w14:paraId="0A7231B8" w14:textId="77777777" w:rsidR="00DD66A8" w:rsidRDefault="002B0F7B">
            <w:pPr>
              <w:suppressAutoHyphens/>
              <w:rPr>
                <w:sz w:val="20"/>
              </w:rPr>
            </w:pPr>
            <w:r>
              <w:rPr>
                <w:sz w:val="20"/>
              </w:rPr>
              <w:t>SMRA.</w:t>
            </w:r>
          </w:p>
        </w:tc>
        <w:tc>
          <w:tcPr>
            <w:tcW w:w="437" w:type="pct"/>
            <w:tcBorders>
              <w:bottom w:val="single" w:sz="4" w:space="0" w:color="auto"/>
            </w:tcBorders>
            <w:tcMar>
              <w:top w:w="28" w:type="dxa"/>
              <w:left w:w="28" w:type="dxa"/>
              <w:bottom w:w="28" w:type="dxa"/>
              <w:right w:w="28" w:type="dxa"/>
            </w:tcMar>
          </w:tcPr>
          <w:p w14:paraId="59EA1A83" w14:textId="77777777" w:rsidR="00DD66A8" w:rsidRDefault="002B0F7B">
            <w:pPr>
              <w:pStyle w:val="BodyText2"/>
              <w:suppressAutoHyphens/>
            </w:pPr>
            <w:r>
              <w:t>New NHHDA.</w:t>
            </w:r>
          </w:p>
          <w:p w14:paraId="0507F60D" w14:textId="77777777" w:rsidR="00DD66A8" w:rsidRDefault="00DD66A8">
            <w:pPr>
              <w:pStyle w:val="BodyText2"/>
              <w:suppressAutoHyphens/>
            </w:pPr>
          </w:p>
          <w:p w14:paraId="1D76F7C3" w14:textId="77777777" w:rsidR="00DD66A8" w:rsidRDefault="002B0F7B">
            <w:pPr>
              <w:pStyle w:val="BodyText2"/>
              <w:suppressAutoHyphens/>
            </w:pPr>
            <w:r>
              <w:t>Old NHHDA.</w:t>
            </w:r>
          </w:p>
          <w:p w14:paraId="780BBFAA" w14:textId="77777777" w:rsidR="00DD66A8" w:rsidRDefault="00DD66A8">
            <w:pPr>
              <w:pStyle w:val="BodyText2"/>
              <w:suppressAutoHyphens/>
            </w:pPr>
          </w:p>
          <w:p w14:paraId="75C4D610" w14:textId="77777777" w:rsidR="00DD66A8" w:rsidRDefault="002B0F7B">
            <w:pPr>
              <w:pStyle w:val="BodyText2"/>
              <w:suppressAutoHyphens/>
            </w:pPr>
            <w:r>
              <w:t>New NHHDA.</w:t>
            </w:r>
          </w:p>
          <w:p w14:paraId="1B552704" w14:textId="77777777" w:rsidR="00DD66A8" w:rsidRDefault="00DD66A8">
            <w:pPr>
              <w:pStyle w:val="BodyText2"/>
              <w:suppressAutoHyphens/>
            </w:pPr>
          </w:p>
          <w:p w14:paraId="2CC67A07" w14:textId="77777777" w:rsidR="00DD66A8" w:rsidRDefault="00DD66A8">
            <w:pPr>
              <w:pStyle w:val="BodyText2"/>
              <w:suppressAutoHyphens/>
            </w:pPr>
          </w:p>
          <w:p w14:paraId="55443383" w14:textId="77777777" w:rsidR="00DD66A8" w:rsidRDefault="00DD66A8">
            <w:pPr>
              <w:pStyle w:val="BodyText2"/>
              <w:suppressAutoHyphens/>
            </w:pPr>
          </w:p>
          <w:p w14:paraId="347901AE" w14:textId="77777777" w:rsidR="00DD66A8" w:rsidRDefault="00DD66A8">
            <w:pPr>
              <w:pStyle w:val="BodyText2"/>
              <w:suppressAutoHyphens/>
            </w:pPr>
          </w:p>
          <w:p w14:paraId="214248EE" w14:textId="77777777" w:rsidR="00DD66A8" w:rsidRDefault="00DD66A8">
            <w:pPr>
              <w:pStyle w:val="BodyText2"/>
              <w:suppressAutoHyphens/>
            </w:pPr>
          </w:p>
          <w:p w14:paraId="06F48857" w14:textId="77777777" w:rsidR="00DD66A8" w:rsidRDefault="002B0F7B">
            <w:pPr>
              <w:pStyle w:val="BodyText2"/>
              <w:suppressAutoHyphens/>
            </w:pPr>
            <w:r>
              <w:t>NHHDA.</w:t>
            </w:r>
          </w:p>
        </w:tc>
        <w:tc>
          <w:tcPr>
            <w:tcW w:w="1115" w:type="pct"/>
            <w:tcBorders>
              <w:bottom w:val="single" w:sz="4" w:space="0" w:color="auto"/>
            </w:tcBorders>
            <w:tcMar>
              <w:top w:w="28" w:type="dxa"/>
              <w:left w:w="28" w:type="dxa"/>
              <w:bottom w:w="28" w:type="dxa"/>
              <w:right w:w="28" w:type="dxa"/>
            </w:tcMar>
          </w:tcPr>
          <w:p w14:paraId="6E1F15B8" w14:textId="77777777" w:rsidR="00DD66A8" w:rsidRDefault="00A313CF">
            <w:pPr>
              <w:pStyle w:val="BodyText2"/>
              <w:suppressAutoHyphens/>
              <w:spacing w:after="120"/>
            </w:pPr>
            <w:r>
              <w:t xml:space="preserve">D0209 </w:t>
            </w:r>
            <w:r w:rsidR="002B0F7B">
              <w:t>Instruction(s) to Non Half Hourly or Half Hourly Data Aggregator.</w:t>
            </w:r>
          </w:p>
          <w:p w14:paraId="399122D0" w14:textId="77777777" w:rsidR="00DD66A8" w:rsidRDefault="002B0F7B">
            <w:pPr>
              <w:pStyle w:val="BodyText2"/>
              <w:suppressAutoHyphens/>
              <w:spacing w:after="120"/>
            </w:pPr>
            <w:r>
              <w:t>D0209</w:t>
            </w:r>
            <w:r w:rsidR="00A313CF">
              <w:t xml:space="preserve"> </w:t>
            </w:r>
            <w:r>
              <w:t>Instruction(s) to Non Half Hourly or Half Hourly Data Aggregator.</w:t>
            </w:r>
          </w:p>
          <w:p w14:paraId="0FF15FDB" w14:textId="77777777" w:rsidR="00DD66A8" w:rsidRDefault="00A313CF">
            <w:pPr>
              <w:pStyle w:val="BodyText2"/>
              <w:suppressAutoHyphens/>
            </w:pPr>
            <w:r>
              <w:t xml:space="preserve">D0209 </w:t>
            </w:r>
            <w:r w:rsidR="002B0F7B">
              <w:t>Instruction(s) to Non Half Hourly or Half Hourly Data Aggregator.</w:t>
            </w:r>
          </w:p>
          <w:p w14:paraId="39F70351" w14:textId="77777777" w:rsidR="00DD66A8" w:rsidRDefault="00DD66A8">
            <w:pPr>
              <w:pStyle w:val="BodyText2"/>
              <w:suppressAutoHyphens/>
            </w:pPr>
          </w:p>
          <w:p w14:paraId="5446FB17" w14:textId="77777777" w:rsidR="00DD66A8" w:rsidRDefault="00DD66A8">
            <w:pPr>
              <w:pStyle w:val="BodyText2"/>
              <w:suppressAutoHyphens/>
            </w:pPr>
          </w:p>
          <w:p w14:paraId="421B71D4" w14:textId="77777777" w:rsidR="00DD66A8" w:rsidRDefault="00A313CF">
            <w:pPr>
              <w:pStyle w:val="BodyText2"/>
              <w:suppressAutoHyphens/>
            </w:pPr>
            <w:r>
              <w:t xml:space="preserve">D0209 </w:t>
            </w:r>
            <w:r w:rsidR="002B0F7B">
              <w:t>Instruction(s) to Non Half Hourly or Half Hourly Data Aggregator.</w:t>
            </w:r>
          </w:p>
        </w:tc>
        <w:tc>
          <w:tcPr>
            <w:tcW w:w="637" w:type="pct"/>
            <w:tcBorders>
              <w:bottom w:val="single" w:sz="4" w:space="0" w:color="auto"/>
            </w:tcBorders>
            <w:tcMar>
              <w:top w:w="28" w:type="dxa"/>
              <w:left w:w="28" w:type="dxa"/>
              <w:bottom w:w="28" w:type="dxa"/>
              <w:right w:w="28" w:type="dxa"/>
            </w:tcMar>
          </w:tcPr>
          <w:p w14:paraId="31EAAF01" w14:textId="77777777" w:rsidR="00DD66A8" w:rsidRDefault="002B0F7B">
            <w:pPr>
              <w:suppressAutoHyphens/>
              <w:rPr>
                <w:sz w:val="20"/>
              </w:rPr>
            </w:pPr>
            <w:r>
              <w:rPr>
                <w:sz w:val="20"/>
              </w:rPr>
              <w:t>Electronic or other method, as agreed.</w:t>
            </w:r>
          </w:p>
        </w:tc>
      </w:tr>
      <w:tr w:rsidR="00DD66A8" w14:paraId="24F346CA" w14:textId="77777777">
        <w:trPr>
          <w:cantSplit/>
        </w:trPr>
        <w:tc>
          <w:tcPr>
            <w:tcW w:w="299" w:type="pct"/>
            <w:tcMar>
              <w:top w:w="28" w:type="dxa"/>
              <w:left w:w="28" w:type="dxa"/>
              <w:bottom w:w="28" w:type="dxa"/>
              <w:right w:w="28" w:type="dxa"/>
            </w:tcMar>
          </w:tcPr>
          <w:p w14:paraId="5EE88A3B" w14:textId="77777777" w:rsidR="00DD66A8" w:rsidRDefault="002B0F7B">
            <w:pPr>
              <w:suppressAutoHyphens/>
              <w:spacing w:after="60"/>
              <w:rPr>
                <w:sz w:val="20"/>
              </w:rPr>
            </w:pPr>
            <w:r>
              <w:rPr>
                <w:sz w:val="20"/>
              </w:rPr>
              <w:lastRenderedPageBreak/>
              <w:t>3.2.1.5</w:t>
            </w:r>
          </w:p>
        </w:tc>
        <w:tc>
          <w:tcPr>
            <w:tcW w:w="750" w:type="pct"/>
            <w:tcMar>
              <w:top w:w="28" w:type="dxa"/>
              <w:left w:w="28" w:type="dxa"/>
              <w:bottom w:w="28" w:type="dxa"/>
              <w:right w:w="28" w:type="dxa"/>
            </w:tcMar>
          </w:tcPr>
          <w:p w14:paraId="1A0BD765" w14:textId="77777777" w:rsidR="00DD66A8" w:rsidRDefault="002B0F7B">
            <w:pPr>
              <w:suppressAutoHyphens/>
              <w:spacing w:after="60"/>
              <w:rPr>
                <w:sz w:val="20"/>
              </w:rPr>
            </w:pPr>
            <w:r>
              <w:rPr>
                <w:sz w:val="20"/>
              </w:rPr>
              <w:t>After receiving information.</w:t>
            </w:r>
          </w:p>
        </w:tc>
        <w:tc>
          <w:tcPr>
            <w:tcW w:w="1357" w:type="pct"/>
            <w:tcMar>
              <w:top w:w="28" w:type="dxa"/>
              <w:left w:w="28" w:type="dxa"/>
              <w:bottom w:w="28" w:type="dxa"/>
              <w:right w:w="28" w:type="dxa"/>
            </w:tcMar>
          </w:tcPr>
          <w:p w14:paraId="53530EFD" w14:textId="77777777" w:rsidR="00DD66A8" w:rsidRDefault="002B0F7B">
            <w:pPr>
              <w:pStyle w:val="BodyTextIndent2"/>
              <w:tabs>
                <w:tab w:val="clear" w:pos="-720"/>
                <w:tab w:val="clear" w:pos="0"/>
              </w:tabs>
              <w:spacing w:before="0" w:after="60"/>
            </w:pPr>
            <w:r>
              <w:t>Validate information in accordance with Section 3.4 and Appendices:</w:t>
            </w:r>
          </w:p>
          <w:p w14:paraId="3472DCD3" w14:textId="77777777" w:rsidR="00DD66A8" w:rsidRDefault="002B0F7B">
            <w:pPr>
              <w:suppressAutoHyphens/>
              <w:spacing w:after="60"/>
              <w:ind w:left="568" w:hanging="284"/>
              <w:rPr>
                <w:sz w:val="20"/>
              </w:rPr>
            </w:pPr>
            <w:r>
              <w:rPr>
                <w:sz w:val="20"/>
              </w:rPr>
              <w:t>4.2.1</w:t>
            </w:r>
            <w:r>
              <w:rPr>
                <w:sz w:val="20"/>
              </w:rPr>
              <w:tab/>
              <w:t>Instruction Files;</w:t>
            </w:r>
          </w:p>
          <w:p w14:paraId="358E471F" w14:textId="77777777" w:rsidR="00DD66A8" w:rsidRDefault="002B0F7B">
            <w:pPr>
              <w:suppressAutoHyphens/>
              <w:spacing w:after="60"/>
              <w:ind w:left="284"/>
              <w:rPr>
                <w:sz w:val="20"/>
              </w:rPr>
            </w:pPr>
            <w:r>
              <w:rPr>
                <w:sz w:val="20"/>
              </w:rPr>
              <w:t>and</w:t>
            </w:r>
          </w:p>
          <w:p w14:paraId="2E4B3A24" w14:textId="77777777" w:rsidR="00DD66A8" w:rsidRDefault="002B0F7B">
            <w:pPr>
              <w:suppressAutoHyphens/>
              <w:spacing w:after="60"/>
              <w:ind w:left="568" w:hanging="284"/>
              <w:rPr>
                <w:sz w:val="20"/>
              </w:rPr>
            </w:pPr>
            <w:r>
              <w:rPr>
                <w:sz w:val="20"/>
              </w:rPr>
              <w:t>4.2.2</w:t>
            </w:r>
            <w:r>
              <w:rPr>
                <w:sz w:val="20"/>
              </w:rPr>
              <w:tab/>
              <w:t>NHHDA appointment changes;</w:t>
            </w:r>
          </w:p>
          <w:p w14:paraId="170254AB" w14:textId="77777777" w:rsidR="00DD66A8" w:rsidRDefault="002B0F7B">
            <w:pPr>
              <w:suppressAutoHyphens/>
              <w:spacing w:after="60"/>
              <w:ind w:left="284"/>
              <w:rPr>
                <w:sz w:val="20"/>
              </w:rPr>
            </w:pPr>
            <w:r>
              <w:rPr>
                <w:sz w:val="20"/>
              </w:rPr>
              <w:t>or</w:t>
            </w:r>
          </w:p>
          <w:p w14:paraId="4F76D293" w14:textId="77777777" w:rsidR="00DD66A8" w:rsidRDefault="002B0F7B">
            <w:pPr>
              <w:suppressAutoHyphens/>
              <w:spacing w:after="60"/>
              <w:ind w:left="568" w:hanging="284"/>
              <w:rPr>
                <w:sz w:val="20"/>
              </w:rPr>
            </w:pPr>
            <w:r>
              <w:rPr>
                <w:sz w:val="20"/>
              </w:rPr>
              <w:t>4.2.3</w:t>
            </w:r>
            <w:r>
              <w:rPr>
                <w:sz w:val="20"/>
              </w:rPr>
              <w:tab/>
              <w:t>NHHDC appointment changes.</w:t>
            </w:r>
          </w:p>
        </w:tc>
        <w:tc>
          <w:tcPr>
            <w:tcW w:w="405" w:type="pct"/>
            <w:tcMar>
              <w:top w:w="28" w:type="dxa"/>
              <w:left w:w="28" w:type="dxa"/>
              <w:bottom w:w="28" w:type="dxa"/>
              <w:right w:w="28" w:type="dxa"/>
            </w:tcMar>
          </w:tcPr>
          <w:p w14:paraId="1C7942EC" w14:textId="77777777" w:rsidR="00DD66A8" w:rsidRDefault="002B0F7B">
            <w:pPr>
              <w:suppressAutoHyphens/>
              <w:spacing w:after="60"/>
              <w:rPr>
                <w:sz w:val="20"/>
              </w:rPr>
            </w:pPr>
            <w:r>
              <w:rPr>
                <w:sz w:val="20"/>
              </w:rPr>
              <w:t>NHHDA.</w:t>
            </w:r>
          </w:p>
        </w:tc>
        <w:tc>
          <w:tcPr>
            <w:tcW w:w="437" w:type="pct"/>
            <w:tcMar>
              <w:top w:w="28" w:type="dxa"/>
              <w:left w:w="28" w:type="dxa"/>
              <w:bottom w:w="28" w:type="dxa"/>
              <w:right w:w="28" w:type="dxa"/>
            </w:tcMar>
          </w:tcPr>
          <w:p w14:paraId="73091253" w14:textId="77777777" w:rsidR="00DD66A8" w:rsidRDefault="00DD66A8">
            <w:pPr>
              <w:suppressAutoHyphens/>
              <w:spacing w:after="60"/>
              <w:rPr>
                <w:sz w:val="20"/>
              </w:rPr>
            </w:pPr>
          </w:p>
        </w:tc>
        <w:tc>
          <w:tcPr>
            <w:tcW w:w="1115" w:type="pct"/>
            <w:tcMar>
              <w:top w:w="28" w:type="dxa"/>
              <w:left w:w="28" w:type="dxa"/>
              <w:bottom w:w="28" w:type="dxa"/>
              <w:right w:w="28" w:type="dxa"/>
            </w:tcMar>
          </w:tcPr>
          <w:p w14:paraId="3E10FC01" w14:textId="77777777" w:rsidR="00DD66A8" w:rsidRDefault="00DD66A8">
            <w:pPr>
              <w:spacing w:after="60"/>
              <w:rPr>
                <w:sz w:val="20"/>
              </w:rPr>
            </w:pPr>
          </w:p>
        </w:tc>
        <w:tc>
          <w:tcPr>
            <w:tcW w:w="637" w:type="pct"/>
            <w:tcMar>
              <w:top w:w="28" w:type="dxa"/>
              <w:left w:w="28" w:type="dxa"/>
              <w:bottom w:w="28" w:type="dxa"/>
              <w:right w:w="28" w:type="dxa"/>
            </w:tcMar>
          </w:tcPr>
          <w:p w14:paraId="2CA083F6" w14:textId="77777777" w:rsidR="00DD66A8" w:rsidRDefault="002B0F7B">
            <w:pPr>
              <w:suppressAutoHyphens/>
              <w:spacing w:after="60"/>
              <w:rPr>
                <w:sz w:val="20"/>
              </w:rPr>
            </w:pPr>
            <w:r>
              <w:rPr>
                <w:sz w:val="20"/>
              </w:rPr>
              <w:t>Internal Process.</w:t>
            </w:r>
          </w:p>
        </w:tc>
      </w:tr>
    </w:tbl>
    <w:p w14:paraId="23EF85BB" w14:textId="77777777" w:rsidR="00DD66A8" w:rsidRDefault="00DD66A8">
      <w:pPr>
        <w:spacing w:after="240"/>
        <w:rPr>
          <w:szCs w:val="24"/>
        </w:rPr>
      </w:pPr>
    </w:p>
    <w:p w14:paraId="36EA2250" w14:textId="77777777" w:rsidR="00DD66A8" w:rsidRDefault="00DD66A8">
      <w:pPr>
        <w:spacing w:after="240"/>
        <w:rPr>
          <w:szCs w:val="24"/>
        </w:rPr>
      </w:pPr>
    </w:p>
    <w:p w14:paraId="4F332690" w14:textId="77777777" w:rsidR="00DD66A8" w:rsidRDefault="002B0F7B">
      <w:pPr>
        <w:pStyle w:val="Heading3"/>
        <w:pageBreakBefore/>
        <w:tabs>
          <w:tab w:val="num" w:pos="851"/>
        </w:tabs>
        <w:spacing w:before="0" w:after="240"/>
        <w:ind w:left="851" w:hanging="851"/>
        <w:jc w:val="both"/>
      </w:pPr>
      <w:r>
        <w:lastRenderedPageBreak/>
        <w:t>3.2.2</w:t>
      </w:r>
      <w:r>
        <w:tab/>
        <w:t>Changes to SVA Metering System standing Data</w:t>
      </w:r>
    </w:p>
    <w:tbl>
      <w:tblPr>
        <w:tblW w:w="506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812"/>
        <w:gridCol w:w="1791"/>
        <w:gridCol w:w="4058"/>
        <w:gridCol w:w="1169"/>
        <w:gridCol w:w="1084"/>
        <w:gridCol w:w="3215"/>
        <w:gridCol w:w="2021"/>
      </w:tblGrid>
      <w:tr w:rsidR="00DD66A8" w14:paraId="0E20D083" w14:textId="77777777">
        <w:trPr>
          <w:tblHeader/>
        </w:trPr>
        <w:tc>
          <w:tcPr>
            <w:tcW w:w="287" w:type="pct"/>
          </w:tcPr>
          <w:p w14:paraId="785B316F" w14:textId="77777777" w:rsidR="00DD66A8" w:rsidRDefault="002B0F7B">
            <w:pPr>
              <w:suppressAutoHyphens/>
              <w:spacing w:after="120"/>
              <w:rPr>
                <w:b/>
                <w:sz w:val="20"/>
              </w:rPr>
            </w:pPr>
            <w:r>
              <w:rPr>
                <w:b/>
                <w:sz w:val="20"/>
              </w:rPr>
              <w:t>REF.</w:t>
            </w:r>
          </w:p>
        </w:tc>
        <w:tc>
          <w:tcPr>
            <w:tcW w:w="633" w:type="pct"/>
          </w:tcPr>
          <w:p w14:paraId="5D846855" w14:textId="77777777" w:rsidR="00DD66A8" w:rsidRDefault="002B0F7B">
            <w:pPr>
              <w:tabs>
                <w:tab w:val="left" w:pos="-720"/>
                <w:tab w:val="left" w:pos="0"/>
              </w:tabs>
              <w:suppressAutoHyphens/>
              <w:spacing w:after="120"/>
              <w:rPr>
                <w:b/>
                <w:sz w:val="20"/>
              </w:rPr>
            </w:pPr>
            <w:r>
              <w:rPr>
                <w:b/>
                <w:sz w:val="20"/>
              </w:rPr>
              <w:t>WHEN</w:t>
            </w:r>
          </w:p>
        </w:tc>
        <w:tc>
          <w:tcPr>
            <w:tcW w:w="1434" w:type="pct"/>
          </w:tcPr>
          <w:p w14:paraId="3BA36C35" w14:textId="77777777" w:rsidR="00DD66A8" w:rsidRDefault="002B0F7B">
            <w:pPr>
              <w:tabs>
                <w:tab w:val="left" w:pos="-720"/>
                <w:tab w:val="left" w:pos="0"/>
              </w:tabs>
              <w:suppressAutoHyphens/>
              <w:spacing w:after="120"/>
              <w:rPr>
                <w:b/>
                <w:sz w:val="20"/>
              </w:rPr>
            </w:pPr>
            <w:r>
              <w:rPr>
                <w:b/>
                <w:sz w:val="20"/>
              </w:rPr>
              <w:t>ACTION</w:t>
            </w:r>
          </w:p>
        </w:tc>
        <w:tc>
          <w:tcPr>
            <w:tcW w:w="413" w:type="pct"/>
          </w:tcPr>
          <w:p w14:paraId="077AF33E" w14:textId="77777777" w:rsidR="00DD66A8" w:rsidRDefault="002B0F7B">
            <w:pPr>
              <w:tabs>
                <w:tab w:val="left" w:pos="-720"/>
                <w:tab w:val="left" w:pos="0"/>
              </w:tabs>
              <w:suppressAutoHyphens/>
              <w:spacing w:after="120"/>
              <w:rPr>
                <w:b/>
                <w:sz w:val="20"/>
              </w:rPr>
            </w:pPr>
            <w:r>
              <w:rPr>
                <w:b/>
                <w:sz w:val="20"/>
              </w:rPr>
              <w:t>FROM</w:t>
            </w:r>
          </w:p>
        </w:tc>
        <w:tc>
          <w:tcPr>
            <w:tcW w:w="383" w:type="pct"/>
          </w:tcPr>
          <w:p w14:paraId="12D237AA" w14:textId="77777777" w:rsidR="00DD66A8" w:rsidRDefault="002B0F7B">
            <w:pPr>
              <w:tabs>
                <w:tab w:val="left" w:pos="-720"/>
                <w:tab w:val="left" w:pos="0"/>
              </w:tabs>
              <w:suppressAutoHyphens/>
              <w:spacing w:after="120"/>
              <w:rPr>
                <w:b/>
                <w:sz w:val="20"/>
              </w:rPr>
            </w:pPr>
            <w:r>
              <w:rPr>
                <w:b/>
                <w:sz w:val="20"/>
              </w:rPr>
              <w:t>TO</w:t>
            </w:r>
          </w:p>
        </w:tc>
        <w:tc>
          <w:tcPr>
            <w:tcW w:w="1136" w:type="pct"/>
          </w:tcPr>
          <w:p w14:paraId="25AE39B2" w14:textId="77777777" w:rsidR="00DD66A8" w:rsidRDefault="002B0F7B">
            <w:pPr>
              <w:tabs>
                <w:tab w:val="left" w:pos="-720"/>
                <w:tab w:val="left" w:pos="0"/>
              </w:tabs>
              <w:suppressAutoHyphens/>
              <w:spacing w:after="120"/>
              <w:rPr>
                <w:b/>
                <w:sz w:val="20"/>
              </w:rPr>
            </w:pPr>
            <w:r>
              <w:rPr>
                <w:b/>
                <w:sz w:val="20"/>
              </w:rPr>
              <w:t>INFORMATION REQUIRED</w:t>
            </w:r>
          </w:p>
        </w:tc>
        <w:tc>
          <w:tcPr>
            <w:tcW w:w="714" w:type="pct"/>
          </w:tcPr>
          <w:p w14:paraId="27E81956" w14:textId="77777777" w:rsidR="00DD66A8" w:rsidRDefault="002B0F7B">
            <w:pPr>
              <w:tabs>
                <w:tab w:val="left" w:pos="-720"/>
                <w:tab w:val="left" w:pos="0"/>
              </w:tabs>
              <w:suppressAutoHyphens/>
              <w:spacing w:after="120"/>
              <w:rPr>
                <w:b/>
                <w:sz w:val="20"/>
              </w:rPr>
            </w:pPr>
            <w:r>
              <w:rPr>
                <w:b/>
                <w:sz w:val="20"/>
              </w:rPr>
              <w:t>METHOD</w:t>
            </w:r>
          </w:p>
        </w:tc>
      </w:tr>
      <w:tr w:rsidR="00DD66A8" w14:paraId="169EC1F4" w14:textId="77777777">
        <w:tc>
          <w:tcPr>
            <w:tcW w:w="287" w:type="pct"/>
          </w:tcPr>
          <w:p w14:paraId="1BEBE405" w14:textId="77777777" w:rsidR="00DD66A8" w:rsidRDefault="002B0F7B">
            <w:pPr>
              <w:ind w:left="274" w:hanging="274"/>
              <w:rPr>
                <w:sz w:val="20"/>
              </w:rPr>
            </w:pPr>
            <w:r>
              <w:rPr>
                <w:sz w:val="20"/>
              </w:rPr>
              <w:t>3.2.2.1</w:t>
            </w:r>
          </w:p>
        </w:tc>
        <w:tc>
          <w:tcPr>
            <w:tcW w:w="633" w:type="pct"/>
          </w:tcPr>
          <w:p w14:paraId="439750A9" w14:textId="77777777" w:rsidR="00DD66A8" w:rsidRDefault="00DD66A8">
            <w:pPr>
              <w:ind w:left="274" w:hanging="274"/>
              <w:rPr>
                <w:sz w:val="20"/>
              </w:rPr>
            </w:pPr>
          </w:p>
        </w:tc>
        <w:tc>
          <w:tcPr>
            <w:tcW w:w="1434" w:type="pct"/>
          </w:tcPr>
          <w:p w14:paraId="1EFE29C1" w14:textId="77777777" w:rsidR="00DD66A8" w:rsidRDefault="002B0F7B">
            <w:r>
              <w:rPr>
                <w:sz w:val="20"/>
              </w:rPr>
              <w:t>Send information with change of SVA Metering System’s standing data.</w:t>
            </w:r>
          </w:p>
        </w:tc>
        <w:tc>
          <w:tcPr>
            <w:tcW w:w="413" w:type="pct"/>
          </w:tcPr>
          <w:p w14:paraId="17949A19" w14:textId="77777777" w:rsidR="00DD66A8" w:rsidRDefault="002B0F7B">
            <w:r>
              <w:rPr>
                <w:sz w:val="20"/>
              </w:rPr>
              <w:t>SMRA.</w:t>
            </w:r>
          </w:p>
        </w:tc>
        <w:tc>
          <w:tcPr>
            <w:tcW w:w="383" w:type="pct"/>
          </w:tcPr>
          <w:p w14:paraId="3AE86169" w14:textId="77777777" w:rsidR="00DD66A8" w:rsidRDefault="002B0F7B">
            <w:r>
              <w:rPr>
                <w:sz w:val="20"/>
              </w:rPr>
              <w:t>NHHDA.</w:t>
            </w:r>
          </w:p>
        </w:tc>
        <w:tc>
          <w:tcPr>
            <w:tcW w:w="1136" w:type="pct"/>
          </w:tcPr>
          <w:p w14:paraId="7FEDD90D" w14:textId="77777777" w:rsidR="00DD66A8" w:rsidRDefault="00A313CF">
            <w:pPr>
              <w:rPr>
                <w:sz w:val="20"/>
              </w:rPr>
            </w:pPr>
            <w:r>
              <w:rPr>
                <w:sz w:val="20"/>
              </w:rPr>
              <w:t>D0209</w:t>
            </w:r>
            <w:r w:rsidR="002B0F7B">
              <w:rPr>
                <w:sz w:val="20"/>
              </w:rPr>
              <w:t xml:space="preserve"> Instruction(s) to Non Half Hourly or Half Hourly Data Aggregator.</w:t>
            </w:r>
          </w:p>
        </w:tc>
        <w:tc>
          <w:tcPr>
            <w:tcW w:w="714" w:type="pct"/>
          </w:tcPr>
          <w:p w14:paraId="62ACB4BE" w14:textId="77777777" w:rsidR="00DD66A8" w:rsidRDefault="002B0F7B">
            <w:r>
              <w:rPr>
                <w:sz w:val="20"/>
              </w:rPr>
              <w:t>Electronic or other method, as agreed.</w:t>
            </w:r>
          </w:p>
        </w:tc>
      </w:tr>
      <w:tr w:rsidR="00DD66A8" w14:paraId="04579AFE" w14:textId="77777777">
        <w:tc>
          <w:tcPr>
            <w:tcW w:w="287" w:type="pct"/>
          </w:tcPr>
          <w:p w14:paraId="63837AD1" w14:textId="77777777" w:rsidR="00DD66A8" w:rsidRDefault="002B0F7B">
            <w:pPr>
              <w:ind w:left="274" w:hanging="274"/>
              <w:rPr>
                <w:sz w:val="20"/>
              </w:rPr>
            </w:pPr>
            <w:r>
              <w:rPr>
                <w:sz w:val="20"/>
              </w:rPr>
              <w:t>3.2.2.2</w:t>
            </w:r>
          </w:p>
        </w:tc>
        <w:tc>
          <w:tcPr>
            <w:tcW w:w="633" w:type="pct"/>
          </w:tcPr>
          <w:p w14:paraId="460B8136" w14:textId="77777777" w:rsidR="00DD66A8" w:rsidRDefault="002B0F7B">
            <w:pPr>
              <w:suppressAutoHyphens/>
              <w:rPr>
                <w:sz w:val="20"/>
              </w:rPr>
            </w:pPr>
            <w:r>
              <w:rPr>
                <w:sz w:val="20"/>
              </w:rPr>
              <w:t>After receiving information.</w:t>
            </w:r>
          </w:p>
        </w:tc>
        <w:tc>
          <w:tcPr>
            <w:tcW w:w="1434" w:type="pct"/>
          </w:tcPr>
          <w:p w14:paraId="4268D3ED" w14:textId="77777777" w:rsidR="00DD66A8" w:rsidRDefault="002B0F7B">
            <w:pPr>
              <w:suppressAutoHyphens/>
              <w:spacing w:after="120"/>
              <w:rPr>
                <w:sz w:val="20"/>
              </w:rPr>
            </w:pPr>
            <w:r>
              <w:rPr>
                <w:sz w:val="20"/>
              </w:rPr>
              <w:t>Validate information received in accordance with Section 3.4 and</w:t>
            </w:r>
            <w:r>
              <w:t xml:space="preserve"> </w:t>
            </w:r>
            <w:r>
              <w:rPr>
                <w:sz w:val="20"/>
              </w:rPr>
              <w:t>Appendices:</w:t>
            </w:r>
          </w:p>
          <w:p w14:paraId="4A9706BC" w14:textId="77777777" w:rsidR="00DD66A8" w:rsidRDefault="002B0F7B">
            <w:pPr>
              <w:suppressAutoHyphens/>
              <w:spacing w:after="80"/>
              <w:ind w:left="851" w:hanging="567"/>
              <w:rPr>
                <w:sz w:val="20"/>
              </w:rPr>
            </w:pPr>
            <w:r>
              <w:rPr>
                <w:sz w:val="20"/>
              </w:rPr>
              <w:t>4.2.1</w:t>
            </w:r>
            <w:r>
              <w:rPr>
                <w:sz w:val="20"/>
              </w:rPr>
              <w:tab/>
              <w:t>Instruction Files;</w:t>
            </w:r>
          </w:p>
          <w:p w14:paraId="1EEA39C2" w14:textId="77777777" w:rsidR="00DD66A8" w:rsidRDefault="002B0F7B">
            <w:pPr>
              <w:suppressAutoHyphens/>
              <w:spacing w:after="80"/>
              <w:ind w:left="568" w:hanging="284"/>
              <w:rPr>
                <w:sz w:val="20"/>
              </w:rPr>
            </w:pPr>
            <w:r>
              <w:rPr>
                <w:sz w:val="20"/>
              </w:rPr>
              <w:t>and</w:t>
            </w:r>
          </w:p>
          <w:p w14:paraId="1AB68AB1" w14:textId="77777777" w:rsidR="00DD66A8" w:rsidRDefault="002B0F7B">
            <w:pPr>
              <w:suppressAutoHyphens/>
              <w:spacing w:after="80"/>
              <w:ind w:left="851" w:hanging="567"/>
              <w:rPr>
                <w:sz w:val="20"/>
              </w:rPr>
            </w:pPr>
            <w:r>
              <w:rPr>
                <w:sz w:val="20"/>
              </w:rPr>
              <w:t>4.2.4</w:t>
            </w:r>
            <w:r>
              <w:rPr>
                <w:sz w:val="20"/>
              </w:rPr>
              <w:tab/>
              <w:t>SVA Metering System standing data changes.</w:t>
            </w:r>
          </w:p>
        </w:tc>
        <w:tc>
          <w:tcPr>
            <w:tcW w:w="413" w:type="pct"/>
          </w:tcPr>
          <w:p w14:paraId="67F35927" w14:textId="77777777" w:rsidR="00DD66A8" w:rsidRDefault="002B0F7B">
            <w:pPr>
              <w:suppressAutoHyphens/>
              <w:rPr>
                <w:sz w:val="20"/>
              </w:rPr>
            </w:pPr>
            <w:r>
              <w:rPr>
                <w:sz w:val="20"/>
              </w:rPr>
              <w:t>NHHDA.</w:t>
            </w:r>
          </w:p>
        </w:tc>
        <w:tc>
          <w:tcPr>
            <w:tcW w:w="383" w:type="pct"/>
          </w:tcPr>
          <w:p w14:paraId="7DB0177D" w14:textId="77777777" w:rsidR="00DD66A8" w:rsidRDefault="00DD66A8">
            <w:pPr>
              <w:suppressAutoHyphens/>
              <w:rPr>
                <w:sz w:val="20"/>
              </w:rPr>
            </w:pPr>
          </w:p>
        </w:tc>
        <w:tc>
          <w:tcPr>
            <w:tcW w:w="1136" w:type="pct"/>
          </w:tcPr>
          <w:p w14:paraId="67820CF2" w14:textId="77777777" w:rsidR="00DD66A8" w:rsidRDefault="00DD66A8">
            <w:pPr>
              <w:rPr>
                <w:sz w:val="20"/>
              </w:rPr>
            </w:pPr>
          </w:p>
        </w:tc>
        <w:tc>
          <w:tcPr>
            <w:tcW w:w="714" w:type="pct"/>
          </w:tcPr>
          <w:p w14:paraId="0337878B" w14:textId="77777777" w:rsidR="00DD66A8" w:rsidRDefault="002B0F7B">
            <w:pPr>
              <w:suppressAutoHyphens/>
              <w:rPr>
                <w:sz w:val="20"/>
              </w:rPr>
            </w:pPr>
            <w:r>
              <w:rPr>
                <w:sz w:val="20"/>
              </w:rPr>
              <w:t>Internal Process.</w:t>
            </w:r>
          </w:p>
        </w:tc>
      </w:tr>
    </w:tbl>
    <w:p w14:paraId="2FE1BE4B" w14:textId="77777777" w:rsidR="00DD66A8" w:rsidRDefault="00DD66A8" w:rsidP="00687440">
      <w:bookmarkStart w:id="328" w:name="_Toc461446713"/>
    </w:p>
    <w:p w14:paraId="024E20AD" w14:textId="77777777" w:rsidR="00DD66A8" w:rsidRDefault="002B0F7B">
      <w:pPr>
        <w:pStyle w:val="Heading3"/>
        <w:keepNext w:val="0"/>
        <w:pageBreakBefore/>
        <w:tabs>
          <w:tab w:val="num" w:pos="851"/>
        </w:tabs>
        <w:spacing w:after="240"/>
        <w:ind w:left="851" w:hanging="851"/>
        <w:jc w:val="both"/>
      </w:pPr>
      <w:r>
        <w:lastRenderedPageBreak/>
        <w:t>3.2.3</w:t>
      </w:r>
      <w:r>
        <w:tab/>
        <w:t>Requests for SMRS Information</w:t>
      </w:r>
      <w:bookmarkEnd w:id="328"/>
    </w:p>
    <w:tbl>
      <w:tblPr>
        <w:tblW w:w="50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814"/>
        <w:gridCol w:w="1798"/>
        <w:gridCol w:w="4064"/>
        <w:gridCol w:w="1170"/>
        <w:gridCol w:w="1110"/>
        <w:gridCol w:w="3537"/>
        <w:gridCol w:w="1668"/>
      </w:tblGrid>
      <w:tr w:rsidR="00DD66A8" w14:paraId="02869D49" w14:textId="77777777">
        <w:trPr>
          <w:cantSplit/>
          <w:tblHeader/>
        </w:trPr>
        <w:tc>
          <w:tcPr>
            <w:tcW w:w="287" w:type="pct"/>
            <w:tcMar>
              <w:top w:w="57" w:type="dxa"/>
              <w:left w:w="57" w:type="dxa"/>
              <w:bottom w:w="57" w:type="dxa"/>
              <w:right w:w="57" w:type="dxa"/>
            </w:tcMar>
          </w:tcPr>
          <w:p w14:paraId="0A48447C" w14:textId="77777777" w:rsidR="00DD66A8" w:rsidRDefault="002B0F7B">
            <w:pPr>
              <w:tabs>
                <w:tab w:val="left" w:pos="-720"/>
                <w:tab w:val="left" w:pos="0"/>
              </w:tabs>
              <w:suppressAutoHyphens/>
              <w:rPr>
                <w:b/>
                <w:sz w:val="20"/>
              </w:rPr>
            </w:pPr>
            <w:r>
              <w:rPr>
                <w:b/>
                <w:sz w:val="20"/>
              </w:rPr>
              <w:t>REF.</w:t>
            </w:r>
          </w:p>
        </w:tc>
        <w:tc>
          <w:tcPr>
            <w:tcW w:w="635" w:type="pct"/>
            <w:tcMar>
              <w:top w:w="57" w:type="dxa"/>
              <w:left w:w="57" w:type="dxa"/>
              <w:bottom w:w="57" w:type="dxa"/>
              <w:right w:w="57" w:type="dxa"/>
            </w:tcMar>
          </w:tcPr>
          <w:p w14:paraId="11780AA7" w14:textId="77777777" w:rsidR="00DD66A8" w:rsidRDefault="002B0F7B">
            <w:pPr>
              <w:tabs>
                <w:tab w:val="left" w:pos="-720"/>
                <w:tab w:val="left" w:pos="0"/>
              </w:tabs>
              <w:suppressAutoHyphens/>
              <w:rPr>
                <w:b/>
                <w:sz w:val="20"/>
              </w:rPr>
            </w:pPr>
            <w:r>
              <w:rPr>
                <w:b/>
                <w:sz w:val="20"/>
              </w:rPr>
              <w:t>WHEN</w:t>
            </w:r>
          </w:p>
        </w:tc>
        <w:tc>
          <w:tcPr>
            <w:tcW w:w="1435" w:type="pct"/>
            <w:tcMar>
              <w:top w:w="57" w:type="dxa"/>
              <w:left w:w="57" w:type="dxa"/>
              <w:bottom w:w="57" w:type="dxa"/>
              <w:right w:w="57" w:type="dxa"/>
            </w:tcMar>
          </w:tcPr>
          <w:p w14:paraId="453D60F8" w14:textId="77777777" w:rsidR="00DD66A8" w:rsidRDefault="002B0F7B">
            <w:pPr>
              <w:tabs>
                <w:tab w:val="left" w:pos="-720"/>
                <w:tab w:val="left" w:pos="0"/>
              </w:tabs>
              <w:suppressAutoHyphens/>
              <w:rPr>
                <w:b/>
                <w:sz w:val="20"/>
              </w:rPr>
            </w:pPr>
            <w:r>
              <w:rPr>
                <w:b/>
                <w:sz w:val="20"/>
              </w:rPr>
              <w:t>ACTION</w:t>
            </w:r>
          </w:p>
        </w:tc>
        <w:tc>
          <w:tcPr>
            <w:tcW w:w="413" w:type="pct"/>
            <w:tcMar>
              <w:top w:w="57" w:type="dxa"/>
              <w:left w:w="57" w:type="dxa"/>
              <w:bottom w:w="57" w:type="dxa"/>
              <w:right w:w="57" w:type="dxa"/>
            </w:tcMar>
          </w:tcPr>
          <w:p w14:paraId="5EBDD4CC" w14:textId="77777777" w:rsidR="00DD66A8" w:rsidRDefault="002B0F7B">
            <w:pPr>
              <w:tabs>
                <w:tab w:val="left" w:pos="-720"/>
                <w:tab w:val="left" w:pos="0"/>
              </w:tabs>
              <w:suppressAutoHyphens/>
              <w:rPr>
                <w:b/>
                <w:sz w:val="20"/>
              </w:rPr>
            </w:pPr>
            <w:r>
              <w:rPr>
                <w:b/>
                <w:sz w:val="20"/>
              </w:rPr>
              <w:t>FROM</w:t>
            </w:r>
          </w:p>
        </w:tc>
        <w:tc>
          <w:tcPr>
            <w:tcW w:w="392" w:type="pct"/>
            <w:tcMar>
              <w:top w:w="57" w:type="dxa"/>
              <w:left w:w="57" w:type="dxa"/>
              <w:bottom w:w="57" w:type="dxa"/>
              <w:right w:w="57" w:type="dxa"/>
            </w:tcMar>
          </w:tcPr>
          <w:p w14:paraId="3399739F" w14:textId="77777777" w:rsidR="00DD66A8" w:rsidRDefault="002B0F7B">
            <w:pPr>
              <w:tabs>
                <w:tab w:val="left" w:pos="-720"/>
                <w:tab w:val="left" w:pos="0"/>
              </w:tabs>
              <w:suppressAutoHyphens/>
              <w:rPr>
                <w:b/>
                <w:sz w:val="20"/>
              </w:rPr>
            </w:pPr>
            <w:r>
              <w:rPr>
                <w:b/>
                <w:sz w:val="20"/>
              </w:rPr>
              <w:t>TO</w:t>
            </w:r>
          </w:p>
        </w:tc>
        <w:tc>
          <w:tcPr>
            <w:tcW w:w="1249" w:type="pct"/>
            <w:tcMar>
              <w:top w:w="57" w:type="dxa"/>
              <w:left w:w="57" w:type="dxa"/>
              <w:bottom w:w="57" w:type="dxa"/>
              <w:right w:w="57" w:type="dxa"/>
            </w:tcMar>
          </w:tcPr>
          <w:p w14:paraId="20F5689D" w14:textId="77777777" w:rsidR="00DD66A8" w:rsidRDefault="002B0F7B">
            <w:pPr>
              <w:pStyle w:val="APHFport"/>
              <w:tabs>
                <w:tab w:val="clear" w:pos="4594"/>
                <w:tab w:val="clear" w:pos="9000"/>
                <w:tab w:val="left" w:pos="-720"/>
                <w:tab w:val="left" w:pos="0"/>
              </w:tabs>
              <w:suppressAutoHyphens/>
            </w:pPr>
            <w:r>
              <w:t>INFORMATION REQUIRED</w:t>
            </w:r>
          </w:p>
        </w:tc>
        <w:tc>
          <w:tcPr>
            <w:tcW w:w="589" w:type="pct"/>
            <w:tcMar>
              <w:top w:w="57" w:type="dxa"/>
              <w:left w:w="57" w:type="dxa"/>
              <w:bottom w:w="57" w:type="dxa"/>
              <w:right w:w="57" w:type="dxa"/>
            </w:tcMar>
          </w:tcPr>
          <w:p w14:paraId="01BB1E50" w14:textId="77777777" w:rsidR="00DD66A8" w:rsidRDefault="002B0F7B">
            <w:pPr>
              <w:tabs>
                <w:tab w:val="left" w:pos="-720"/>
                <w:tab w:val="left" w:pos="0"/>
              </w:tabs>
              <w:suppressAutoHyphens/>
              <w:rPr>
                <w:b/>
                <w:sz w:val="20"/>
              </w:rPr>
            </w:pPr>
            <w:r>
              <w:rPr>
                <w:b/>
                <w:sz w:val="20"/>
              </w:rPr>
              <w:t>METHOD</w:t>
            </w:r>
          </w:p>
        </w:tc>
      </w:tr>
      <w:tr w:rsidR="00DD66A8" w14:paraId="51407B27" w14:textId="77777777">
        <w:trPr>
          <w:cantSplit/>
        </w:trPr>
        <w:tc>
          <w:tcPr>
            <w:tcW w:w="287" w:type="pct"/>
            <w:tcMar>
              <w:top w:w="57" w:type="dxa"/>
              <w:left w:w="57" w:type="dxa"/>
              <w:bottom w:w="57" w:type="dxa"/>
              <w:right w:w="57" w:type="dxa"/>
            </w:tcMar>
          </w:tcPr>
          <w:p w14:paraId="014CB22C" w14:textId="77777777" w:rsidR="00DD66A8" w:rsidRDefault="002B0F7B">
            <w:pPr>
              <w:rPr>
                <w:sz w:val="20"/>
              </w:rPr>
            </w:pPr>
            <w:r>
              <w:rPr>
                <w:sz w:val="20"/>
              </w:rPr>
              <w:t>3.2.3.1</w:t>
            </w:r>
          </w:p>
        </w:tc>
        <w:tc>
          <w:tcPr>
            <w:tcW w:w="635" w:type="pct"/>
            <w:tcMar>
              <w:top w:w="57" w:type="dxa"/>
              <w:left w:w="57" w:type="dxa"/>
              <w:bottom w:w="57" w:type="dxa"/>
              <w:right w:w="57" w:type="dxa"/>
            </w:tcMar>
          </w:tcPr>
          <w:p w14:paraId="765BF261" w14:textId="77777777" w:rsidR="00DD66A8" w:rsidRDefault="002B0F7B">
            <w:pPr>
              <w:tabs>
                <w:tab w:val="left" w:pos="-720"/>
                <w:tab w:val="left" w:pos="0"/>
              </w:tabs>
              <w:suppressAutoHyphens/>
              <w:spacing w:after="120"/>
              <w:rPr>
                <w:color w:val="000000"/>
                <w:sz w:val="20"/>
              </w:rPr>
            </w:pPr>
            <w:r>
              <w:rPr>
                <w:color w:val="000000"/>
                <w:sz w:val="20"/>
              </w:rPr>
              <w:t>At any time for Selective Refresh.</w:t>
            </w:r>
          </w:p>
          <w:p w14:paraId="406E78DA" w14:textId="77777777" w:rsidR="00DD66A8" w:rsidRDefault="002B0F7B">
            <w:pPr>
              <w:tabs>
                <w:tab w:val="left" w:pos="-720"/>
                <w:tab w:val="left" w:pos="0"/>
              </w:tabs>
              <w:suppressAutoHyphens/>
              <w:rPr>
                <w:sz w:val="20"/>
              </w:rPr>
            </w:pPr>
            <w:r>
              <w:rPr>
                <w:color w:val="000000"/>
                <w:sz w:val="20"/>
              </w:rPr>
              <w:t>When instructed by BSCCo or the Performance Assurance Board (PAB), or at any other agreed time for Full Refresh.</w:t>
            </w:r>
          </w:p>
        </w:tc>
        <w:tc>
          <w:tcPr>
            <w:tcW w:w="1435" w:type="pct"/>
            <w:tcMar>
              <w:top w:w="57" w:type="dxa"/>
              <w:left w:w="57" w:type="dxa"/>
              <w:bottom w:w="57" w:type="dxa"/>
              <w:right w:w="57" w:type="dxa"/>
            </w:tcMar>
          </w:tcPr>
          <w:p w14:paraId="691F13E4" w14:textId="77777777" w:rsidR="00DD66A8" w:rsidRDefault="002B0F7B">
            <w:pPr>
              <w:tabs>
                <w:tab w:val="left" w:pos="-720"/>
                <w:tab w:val="left" w:pos="0"/>
              </w:tabs>
              <w:suppressAutoHyphens/>
              <w:rPr>
                <w:sz w:val="20"/>
              </w:rPr>
            </w:pPr>
            <w:r>
              <w:rPr>
                <w:sz w:val="20"/>
              </w:rPr>
              <w:t>Request Full or Selective Refresh of database.</w:t>
            </w:r>
          </w:p>
        </w:tc>
        <w:tc>
          <w:tcPr>
            <w:tcW w:w="413" w:type="pct"/>
            <w:tcMar>
              <w:top w:w="57" w:type="dxa"/>
              <w:left w:w="57" w:type="dxa"/>
              <w:bottom w:w="57" w:type="dxa"/>
              <w:right w:w="57" w:type="dxa"/>
            </w:tcMar>
          </w:tcPr>
          <w:p w14:paraId="684B03B8" w14:textId="77777777" w:rsidR="00DD66A8" w:rsidRDefault="002B0F7B">
            <w:pPr>
              <w:tabs>
                <w:tab w:val="left" w:pos="-720"/>
                <w:tab w:val="left" w:pos="0"/>
              </w:tabs>
              <w:suppressAutoHyphens/>
              <w:rPr>
                <w:sz w:val="20"/>
              </w:rPr>
            </w:pPr>
            <w:r>
              <w:rPr>
                <w:sz w:val="20"/>
              </w:rPr>
              <w:t>NHHDA.</w:t>
            </w:r>
          </w:p>
        </w:tc>
        <w:tc>
          <w:tcPr>
            <w:tcW w:w="392" w:type="pct"/>
            <w:tcMar>
              <w:top w:w="57" w:type="dxa"/>
              <w:left w:w="57" w:type="dxa"/>
              <w:bottom w:w="57" w:type="dxa"/>
              <w:right w:w="57" w:type="dxa"/>
            </w:tcMar>
          </w:tcPr>
          <w:p w14:paraId="20DA8748" w14:textId="77777777" w:rsidR="00DD66A8" w:rsidRDefault="002B0F7B">
            <w:pPr>
              <w:tabs>
                <w:tab w:val="left" w:pos="-720"/>
                <w:tab w:val="left" w:pos="0"/>
              </w:tabs>
              <w:suppressAutoHyphens/>
              <w:rPr>
                <w:sz w:val="20"/>
              </w:rPr>
            </w:pPr>
            <w:r>
              <w:rPr>
                <w:sz w:val="20"/>
              </w:rPr>
              <w:t>SMRA.</w:t>
            </w:r>
          </w:p>
        </w:tc>
        <w:tc>
          <w:tcPr>
            <w:tcW w:w="1249" w:type="pct"/>
            <w:tcMar>
              <w:top w:w="57" w:type="dxa"/>
              <w:left w:w="57" w:type="dxa"/>
              <w:bottom w:w="57" w:type="dxa"/>
              <w:right w:w="57" w:type="dxa"/>
            </w:tcMar>
          </w:tcPr>
          <w:p w14:paraId="7A849C09" w14:textId="77777777" w:rsidR="00DD66A8" w:rsidRDefault="002B0F7B">
            <w:pPr>
              <w:spacing w:after="120"/>
              <w:rPr>
                <w:sz w:val="20"/>
              </w:rPr>
            </w:pPr>
            <w:r>
              <w:rPr>
                <w:sz w:val="20"/>
              </w:rPr>
              <w:t>MSID, if for Selective Refresh.</w:t>
            </w:r>
          </w:p>
          <w:p w14:paraId="4C62FF07" w14:textId="77777777" w:rsidR="00DD66A8" w:rsidRDefault="002B0F7B">
            <w:pPr>
              <w:rPr>
                <w:sz w:val="20"/>
              </w:rPr>
            </w:pPr>
            <w:r>
              <w:rPr>
                <w:sz w:val="20"/>
              </w:rPr>
              <w:t>For Full Refresh, all relevant data covering those Settlement dates for which a Final Reconciliation Run has not yet taken place at the time the Full Refresh is generated.</w:t>
            </w:r>
          </w:p>
        </w:tc>
        <w:tc>
          <w:tcPr>
            <w:tcW w:w="589" w:type="pct"/>
            <w:tcMar>
              <w:top w:w="57" w:type="dxa"/>
              <w:left w:w="57" w:type="dxa"/>
              <w:bottom w:w="57" w:type="dxa"/>
              <w:right w:w="57" w:type="dxa"/>
            </w:tcMar>
          </w:tcPr>
          <w:p w14:paraId="0CDE8FD4" w14:textId="77777777" w:rsidR="00DD66A8" w:rsidRDefault="002B0F7B">
            <w:pPr>
              <w:tabs>
                <w:tab w:val="left" w:pos="-720"/>
                <w:tab w:val="left" w:pos="0"/>
              </w:tabs>
              <w:suppressAutoHyphens/>
              <w:rPr>
                <w:sz w:val="20"/>
              </w:rPr>
            </w:pPr>
            <w:r>
              <w:rPr>
                <w:sz w:val="20"/>
              </w:rPr>
              <w:t>Manual, Fax.</w:t>
            </w:r>
          </w:p>
        </w:tc>
      </w:tr>
      <w:tr w:rsidR="00DD66A8" w14:paraId="2BC19090" w14:textId="77777777">
        <w:trPr>
          <w:cantSplit/>
        </w:trPr>
        <w:tc>
          <w:tcPr>
            <w:tcW w:w="287" w:type="pct"/>
            <w:tcMar>
              <w:top w:w="57" w:type="dxa"/>
              <w:left w:w="57" w:type="dxa"/>
              <w:bottom w:w="57" w:type="dxa"/>
              <w:right w:w="57" w:type="dxa"/>
            </w:tcMar>
          </w:tcPr>
          <w:p w14:paraId="31C1576B" w14:textId="77777777" w:rsidR="00DD66A8" w:rsidRDefault="002B0F7B">
            <w:pPr>
              <w:rPr>
                <w:sz w:val="20"/>
              </w:rPr>
            </w:pPr>
            <w:r>
              <w:rPr>
                <w:sz w:val="20"/>
              </w:rPr>
              <w:t>3.2.3.2</w:t>
            </w:r>
          </w:p>
        </w:tc>
        <w:tc>
          <w:tcPr>
            <w:tcW w:w="635" w:type="pct"/>
            <w:tcMar>
              <w:top w:w="57" w:type="dxa"/>
              <w:left w:w="57" w:type="dxa"/>
              <w:bottom w:w="57" w:type="dxa"/>
              <w:right w:w="57" w:type="dxa"/>
            </w:tcMar>
          </w:tcPr>
          <w:p w14:paraId="61436BF3" w14:textId="77777777" w:rsidR="00DD66A8" w:rsidRDefault="002B0F7B">
            <w:pPr>
              <w:tabs>
                <w:tab w:val="left" w:pos="-720"/>
                <w:tab w:val="left" w:pos="0"/>
              </w:tabs>
              <w:suppressAutoHyphens/>
              <w:spacing w:after="120"/>
              <w:rPr>
                <w:sz w:val="20"/>
              </w:rPr>
            </w:pPr>
            <w:r>
              <w:rPr>
                <w:sz w:val="20"/>
              </w:rPr>
              <w:t>If request refused</w:t>
            </w:r>
            <w:r>
              <w:rPr>
                <w:rStyle w:val="FootnoteReference"/>
                <w:sz w:val="20"/>
              </w:rPr>
              <w:footnoteReference w:id="4"/>
            </w:r>
            <w:r>
              <w:rPr>
                <w:sz w:val="20"/>
              </w:rPr>
              <w:t xml:space="preserve"> then:</w:t>
            </w:r>
          </w:p>
          <w:p w14:paraId="72913F70" w14:textId="77777777" w:rsidR="00DD66A8" w:rsidRDefault="002B0F7B">
            <w:pPr>
              <w:tabs>
                <w:tab w:val="left" w:pos="-720"/>
                <w:tab w:val="left" w:pos="0"/>
              </w:tabs>
              <w:suppressAutoHyphens/>
              <w:rPr>
                <w:sz w:val="20"/>
              </w:rPr>
            </w:pPr>
            <w:r>
              <w:rPr>
                <w:sz w:val="20"/>
              </w:rPr>
              <w:t>within 1 WD of receipt of request.</w:t>
            </w:r>
          </w:p>
        </w:tc>
        <w:tc>
          <w:tcPr>
            <w:tcW w:w="1435" w:type="pct"/>
            <w:tcMar>
              <w:top w:w="57" w:type="dxa"/>
              <w:left w:w="57" w:type="dxa"/>
              <w:bottom w:w="57" w:type="dxa"/>
              <w:right w:w="57" w:type="dxa"/>
            </w:tcMar>
          </w:tcPr>
          <w:p w14:paraId="493B96AF" w14:textId="77777777" w:rsidR="00DD66A8" w:rsidRDefault="002B0F7B">
            <w:pPr>
              <w:tabs>
                <w:tab w:val="left" w:pos="-720"/>
                <w:tab w:val="left" w:pos="0"/>
              </w:tabs>
              <w:suppressAutoHyphens/>
              <w:rPr>
                <w:sz w:val="20"/>
              </w:rPr>
            </w:pPr>
            <w:r>
              <w:rPr>
                <w:sz w:val="20"/>
              </w:rPr>
              <w:t>Advise refusal.</w:t>
            </w:r>
          </w:p>
        </w:tc>
        <w:tc>
          <w:tcPr>
            <w:tcW w:w="413" w:type="pct"/>
            <w:tcMar>
              <w:top w:w="57" w:type="dxa"/>
              <w:left w:w="57" w:type="dxa"/>
              <w:bottom w:w="57" w:type="dxa"/>
              <w:right w:w="57" w:type="dxa"/>
            </w:tcMar>
          </w:tcPr>
          <w:p w14:paraId="0E10A01A" w14:textId="77777777" w:rsidR="00DD66A8" w:rsidRDefault="002B0F7B">
            <w:pPr>
              <w:tabs>
                <w:tab w:val="left" w:pos="-720"/>
                <w:tab w:val="left" w:pos="0"/>
              </w:tabs>
              <w:suppressAutoHyphens/>
              <w:rPr>
                <w:sz w:val="20"/>
              </w:rPr>
            </w:pPr>
            <w:r>
              <w:rPr>
                <w:sz w:val="20"/>
              </w:rPr>
              <w:t>SMRA.</w:t>
            </w:r>
          </w:p>
        </w:tc>
        <w:tc>
          <w:tcPr>
            <w:tcW w:w="392" w:type="pct"/>
            <w:tcMar>
              <w:top w:w="57" w:type="dxa"/>
              <w:left w:w="57" w:type="dxa"/>
              <w:bottom w:w="57" w:type="dxa"/>
              <w:right w:w="57" w:type="dxa"/>
            </w:tcMar>
          </w:tcPr>
          <w:p w14:paraId="2EDAC7D5" w14:textId="77777777" w:rsidR="00DD66A8" w:rsidRDefault="002B0F7B">
            <w:pPr>
              <w:tabs>
                <w:tab w:val="left" w:pos="-720"/>
                <w:tab w:val="left" w:pos="0"/>
              </w:tabs>
              <w:suppressAutoHyphens/>
              <w:rPr>
                <w:sz w:val="20"/>
              </w:rPr>
            </w:pPr>
            <w:r>
              <w:rPr>
                <w:sz w:val="20"/>
              </w:rPr>
              <w:t>NHHDA.</w:t>
            </w:r>
          </w:p>
        </w:tc>
        <w:tc>
          <w:tcPr>
            <w:tcW w:w="1249" w:type="pct"/>
            <w:tcMar>
              <w:top w:w="57" w:type="dxa"/>
              <w:left w:w="57" w:type="dxa"/>
              <w:bottom w:w="57" w:type="dxa"/>
              <w:right w:w="57" w:type="dxa"/>
            </w:tcMar>
          </w:tcPr>
          <w:p w14:paraId="1A310DAC" w14:textId="77777777" w:rsidR="00DD66A8" w:rsidRDefault="002B0F7B">
            <w:pPr>
              <w:rPr>
                <w:sz w:val="20"/>
              </w:rPr>
            </w:pPr>
            <w:r>
              <w:rPr>
                <w:sz w:val="20"/>
              </w:rPr>
              <w:t>Identification of request and reason for refusal.</w:t>
            </w:r>
          </w:p>
        </w:tc>
        <w:tc>
          <w:tcPr>
            <w:tcW w:w="589" w:type="pct"/>
            <w:tcMar>
              <w:top w:w="57" w:type="dxa"/>
              <w:left w:w="57" w:type="dxa"/>
              <w:bottom w:w="57" w:type="dxa"/>
              <w:right w:w="57" w:type="dxa"/>
            </w:tcMar>
          </w:tcPr>
          <w:p w14:paraId="66E64A69" w14:textId="77777777" w:rsidR="00DD66A8" w:rsidRDefault="002B0F7B">
            <w:pPr>
              <w:tabs>
                <w:tab w:val="left" w:pos="-720"/>
                <w:tab w:val="left" w:pos="0"/>
              </w:tabs>
              <w:suppressAutoHyphens/>
              <w:rPr>
                <w:sz w:val="20"/>
              </w:rPr>
            </w:pPr>
            <w:r>
              <w:rPr>
                <w:sz w:val="20"/>
              </w:rPr>
              <w:t>Manual.</w:t>
            </w:r>
          </w:p>
        </w:tc>
      </w:tr>
      <w:tr w:rsidR="00DD66A8" w14:paraId="21964799" w14:textId="77777777">
        <w:trPr>
          <w:cantSplit/>
        </w:trPr>
        <w:tc>
          <w:tcPr>
            <w:tcW w:w="287" w:type="pct"/>
            <w:tcMar>
              <w:top w:w="57" w:type="dxa"/>
              <w:left w:w="57" w:type="dxa"/>
              <w:bottom w:w="57" w:type="dxa"/>
              <w:right w:w="57" w:type="dxa"/>
            </w:tcMar>
          </w:tcPr>
          <w:p w14:paraId="3BD3A5CD" w14:textId="77777777" w:rsidR="00DD66A8" w:rsidRDefault="002B0F7B">
            <w:pPr>
              <w:rPr>
                <w:sz w:val="20"/>
              </w:rPr>
            </w:pPr>
            <w:r>
              <w:rPr>
                <w:sz w:val="20"/>
              </w:rPr>
              <w:t>3.2.3.3</w:t>
            </w:r>
          </w:p>
        </w:tc>
        <w:tc>
          <w:tcPr>
            <w:tcW w:w="635" w:type="pct"/>
            <w:tcMar>
              <w:top w:w="57" w:type="dxa"/>
              <w:left w:w="57" w:type="dxa"/>
              <w:bottom w:w="57" w:type="dxa"/>
              <w:right w:w="57" w:type="dxa"/>
            </w:tcMar>
          </w:tcPr>
          <w:p w14:paraId="418C79DF" w14:textId="77777777" w:rsidR="00DD66A8" w:rsidRDefault="002B0F7B">
            <w:pPr>
              <w:suppressAutoHyphens/>
              <w:rPr>
                <w:sz w:val="20"/>
              </w:rPr>
            </w:pPr>
            <w:r>
              <w:rPr>
                <w:sz w:val="20"/>
              </w:rPr>
              <w:t>If request accepted, then within 1 WD of receipt of request for Full Refresh.</w:t>
            </w:r>
          </w:p>
        </w:tc>
        <w:tc>
          <w:tcPr>
            <w:tcW w:w="1435" w:type="pct"/>
            <w:tcMar>
              <w:top w:w="57" w:type="dxa"/>
              <w:left w:w="57" w:type="dxa"/>
              <w:bottom w:w="57" w:type="dxa"/>
              <w:right w:w="57" w:type="dxa"/>
            </w:tcMar>
          </w:tcPr>
          <w:p w14:paraId="452C3608" w14:textId="77777777" w:rsidR="00DD66A8" w:rsidRDefault="002B0F7B">
            <w:pPr>
              <w:suppressAutoHyphens/>
              <w:rPr>
                <w:sz w:val="20"/>
              </w:rPr>
            </w:pPr>
            <w:r>
              <w:rPr>
                <w:sz w:val="20"/>
              </w:rPr>
              <w:t>Notify NHHDA of scheduled date for delivery of Full Refresh.</w:t>
            </w:r>
          </w:p>
        </w:tc>
        <w:tc>
          <w:tcPr>
            <w:tcW w:w="413" w:type="pct"/>
            <w:tcMar>
              <w:top w:w="57" w:type="dxa"/>
              <w:left w:w="57" w:type="dxa"/>
              <w:bottom w:w="57" w:type="dxa"/>
              <w:right w:w="57" w:type="dxa"/>
            </w:tcMar>
          </w:tcPr>
          <w:p w14:paraId="4C219876" w14:textId="77777777" w:rsidR="00DD66A8" w:rsidRDefault="002B0F7B">
            <w:pPr>
              <w:suppressAutoHyphens/>
              <w:rPr>
                <w:sz w:val="20"/>
              </w:rPr>
            </w:pPr>
            <w:r>
              <w:rPr>
                <w:sz w:val="20"/>
              </w:rPr>
              <w:t>SMRA.</w:t>
            </w:r>
          </w:p>
        </w:tc>
        <w:tc>
          <w:tcPr>
            <w:tcW w:w="392" w:type="pct"/>
            <w:tcMar>
              <w:top w:w="57" w:type="dxa"/>
              <w:left w:w="57" w:type="dxa"/>
              <w:bottom w:w="57" w:type="dxa"/>
              <w:right w:w="57" w:type="dxa"/>
            </w:tcMar>
          </w:tcPr>
          <w:p w14:paraId="3FE2D29D" w14:textId="77777777" w:rsidR="00DD66A8" w:rsidRDefault="002B0F7B">
            <w:pPr>
              <w:suppressAutoHyphens/>
              <w:rPr>
                <w:sz w:val="20"/>
              </w:rPr>
            </w:pPr>
            <w:r>
              <w:rPr>
                <w:sz w:val="20"/>
              </w:rPr>
              <w:t>NHHDA.</w:t>
            </w:r>
          </w:p>
        </w:tc>
        <w:tc>
          <w:tcPr>
            <w:tcW w:w="1249" w:type="pct"/>
            <w:tcMar>
              <w:top w:w="57" w:type="dxa"/>
              <w:left w:w="57" w:type="dxa"/>
              <w:bottom w:w="57" w:type="dxa"/>
              <w:right w:w="57" w:type="dxa"/>
            </w:tcMar>
          </w:tcPr>
          <w:p w14:paraId="7BB6B283" w14:textId="77777777" w:rsidR="00DD66A8" w:rsidRDefault="002B0F7B">
            <w:pPr>
              <w:rPr>
                <w:sz w:val="20"/>
              </w:rPr>
            </w:pPr>
            <w:r>
              <w:rPr>
                <w:sz w:val="20"/>
              </w:rPr>
              <w:t>Scheduled date for delivery of Full Refresh.</w:t>
            </w:r>
          </w:p>
        </w:tc>
        <w:tc>
          <w:tcPr>
            <w:tcW w:w="589" w:type="pct"/>
            <w:tcMar>
              <w:top w:w="57" w:type="dxa"/>
              <w:left w:w="57" w:type="dxa"/>
              <w:bottom w:w="57" w:type="dxa"/>
              <w:right w:w="57" w:type="dxa"/>
            </w:tcMar>
          </w:tcPr>
          <w:p w14:paraId="2AEB57DB" w14:textId="77777777" w:rsidR="00DD66A8" w:rsidRDefault="002B0F7B">
            <w:pPr>
              <w:suppressAutoHyphens/>
              <w:rPr>
                <w:sz w:val="20"/>
              </w:rPr>
            </w:pPr>
            <w:r>
              <w:rPr>
                <w:sz w:val="20"/>
              </w:rPr>
              <w:t>Manual, Fax.</w:t>
            </w:r>
          </w:p>
        </w:tc>
      </w:tr>
      <w:tr w:rsidR="00DD66A8" w14:paraId="0EC44B1F" w14:textId="77777777">
        <w:trPr>
          <w:cantSplit/>
        </w:trPr>
        <w:tc>
          <w:tcPr>
            <w:tcW w:w="287" w:type="pct"/>
            <w:tcMar>
              <w:top w:w="57" w:type="dxa"/>
              <w:left w:w="57" w:type="dxa"/>
              <w:bottom w:w="57" w:type="dxa"/>
              <w:right w:w="57" w:type="dxa"/>
            </w:tcMar>
          </w:tcPr>
          <w:p w14:paraId="1D4586A9" w14:textId="77777777" w:rsidR="00DD66A8" w:rsidRDefault="002B0F7B">
            <w:pPr>
              <w:rPr>
                <w:sz w:val="20"/>
              </w:rPr>
            </w:pPr>
            <w:r>
              <w:rPr>
                <w:sz w:val="20"/>
              </w:rPr>
              <w:t>3.2.3.4</w:t>
            </w:r>
          </w:p>
        </w:tc>
        <w:tc>
          <w:tcPr>
            <w:tcW w:w="635" w:type="pct"/>
            <w:tcMar>
              <w:top w:w="57" w:type="dxa"/>
              <w:left w:w="57" w:type="dxa"/>
              <w:bottom w:w="57" w:type="dxa"/>
              <w:right w:w="57" w:type="dxa"/>
            </w:tcMar>
          </w:tcPr>
          <w:p w14:paraId="0F4BBF37" w14:textId="77777777" w:rsidR="00DD66A8" w:rsidRDefault="002B0F7B">
            <w:pPr>
              <w:suppressAutoHyphens/>
              <w:rPr>
                <w:sz w:val="20"/>
              </w:rPr>
            </w:pPr>
            <w:r>
              <w:rPr>
                <w:sz w:val="20"/>
              </w:rPr>
              <w:t>Within 15 WD of receipt of Full/Selective refresh request.</w:t>
            </w:r>
          </w:p>
        </w:tc>
        <w:tc>
          <w:tcPr>
            <w:tcW w:w="1435" w:type="pct"/>
            <w:tcMar>
              <w:top w:w="57" w:type="dxa"/>
              <w:left w:w="57" w:type="dxa"/>
              <w:bottom w:w="57" w:type="dxa"/>
              <w:right w:w="57" w:type="dxa"/>
            </w:tcMar>
          </w:tcPr>
          <w:p w14:paraId="67F34ED6" w14:textId="77777777" w:rsidR="00DD66A8" w:rsidRDefault="002B0F7B">
            <w:pPr>
              <w:suppressAutoHyphens/>
              <w:rPr>
                <w:sz w:val="20"/>
              </w:rPr>
            </w:pPr>
            <w:r>
              <w:rPr>
                <w:sz w:val="20"/>
              </w:rPr>
              <w:t>Send information to refresh NHHDA’s database.</w:t>
            </w:r>
          </w:p>
        </w:tc>
        <w:tc>
          <w:tcPr>
            <w:tcW w:w="413" w:type="pct"/>
            <w:tcMar>
              <w:top w:w="57" w:type="dxa"/>
              <w:left w:w="57" w:type="dxa"/>
              <w:bottom w:w="57" w:type="dxa"/>
              <w:right w:w="57" w:type="dxa"/>
            </w:tcMar>
          </w:tcPr>
          <w:p w14:paraId="7C2447DF" w14:textId="77777777" w:rsidR="00DD66A8" w:rsidRDefault="002B0F7B">
            <w:pPr>
              <w:suppressAutoHyphens/>
              <w:rPr>
                <w:sz w:val="20"/>
              </w:rPr>
            </w:pPr>
            <w:r>
              <w:rPr>
                <w:sz w:val="20"/>
              </w:rPr>
              <w:t>SMRA.</w:t>
            </w:r>
          </w:p>
        </w:tc>
        <w:tc>
          <w:tcPr>
            <w:tcW w:w="392" w:type="pct"/>
            <w:tcMar>
              <w:top w:w="57" w:type="dxa"/>
              <w:left w:w="57" w:type="dxa"/>
              <w:bottom w:w="57" w:type="dxa"/>
              <w:right w:w="57" w:type="dxa"/>
            </w:tcMar>
          </w:tcPr>
          <w:p w14:paraId="16E637F1" w14:textId="77777777" w:rsidR="00DD66A8" w:rsidRDefault="002B0F7B">
            <w:pPr>
              <w:suppressAutoHyphens/>
              <w:rPr>
                <w:sz w:val="20"/>
              </w:rPr>
            </w:pPr>
            <w:r>
              <w:rPr>
                <w:sz w:val="20"/>
              </w:rPr>
              <w:t>NHHDA.</w:t>
            </w:r>
          </w:p>
        </w:tc>
        <w:tc>
          <w:tcPr>
            <w:tcW w:w="1249" w:type="pct"/>
            <w:tcMar>
              <w:top w:w="57" w:type="dxa"/>
              <w:left w:w="57" w:type="dxa"/>
              <w:bottom w:w="57" w:type="dxa"/>
              <w:right w:w="57" w:type="dxa"/>
            </w:tcMar>
          </w:tcPr>
          <w:p w14:paraId="18FCCAD5" w14:textId="77777777" w:rsidR="00DD66A8" w:rsidRDefault="00A313CF">
            <w:pPr>
              <w:rPr>
                <w:sz w:val="20"/>
              </w:rPr>
            </w:pPr>
            <w:r>
              <w:rPr>
                <w:sz w:val="20"/>
              </w:rPr>
              <w:t>D0209</w:t>
            </w:r>
            <w:r w:rsidR="002B0F7B">
              <w:rPr>
                <w:sz w:val="20"/>
              </w:rPr>
              <w:t xml:space="preserve"> Instruction(s) to Non Half Hourly or Half Hourly Data Aggregator. </w:t>
            </w:r>
          </w:p>
        </w:tc>
        <w:tc>
          <w:tcPr>
            <w:tcW w:w="589" w:type="pct"/>
            <w:tcMar>
              <w:top w:w="57" w:type="dxa"/>
              <w:left w:w="57" w:type="dxa"/>
              <w:bottom w:w="57" w:type="dxa"/>
              <w:right w:w="57" w:type="dxa"/>
            </w:tcMar>
          </w:tcPr>
          <w:p w14:paraId="34FDFC49" w14:textId="77777777" w:rsidR="00DD66A8" w:rsidRDefault="002B0F7B">
            <w:pPr>
              <w:pStyle w:val="CommentText"/>
              <w:suppressAutoHyphens/>
            </w:pPr>
            <w:r>
              <w:t>Electronic or CD ROM, or other method, as agreed.</w:t>
            </w:r>
          </w:p>
        </w:tc>
      </w:tr>
      <w:tr w:rsidR="00DD66A8" w14:paraId="5131BD59" w14:textId="77777777">
        <w:trPr>
          <w:cantSplit/>
        </w:trPr>
        <w:tc>
          <w:tcPr>
            <w:tcW w:w="287" w:type="pct"/>
            <w:tcMar>
              <w:top w:w="57" w:type="dxa"/>
              <w:left w:w="57" w:type="dxa"/>
              <w:bottom w:w="57" w:type="dxa"/>
              <w:right w:w="57" w:type="dxa"/>
            </w:tcMar>
          </w:tcPr>
          <w:p w14:paraId="1B82AC7F" w14:textId="77777777" w:rsidR="00DD66A8" w:rsidRDefault="002B0F7B">
            <w:pPr>
              <w:rPr>
                <w:sz w:val="20"/>
              </w:rPr>
            </w:pPr>
            <w:r>
              <w:rPr>
                <w:sz w:val="20"/>
              </w:rPr>
              <w:t>3.2.3.5</w:t>
            </w:r>
          </w:p>
        </w:tc>
        <w:tc>
          <w:tcPr>
            <w:tcW w:w="635" w:type="pct"/>
            <w:tcMar>
              <w:top w:w="57" w:type="dxa"/>
              <w:left w:w="57" w:type="dxa"/>
              <w:bottom w:w="57" w:type="dxa"/>
              <w:right w:w="57" w:type="dxa"/>
            </w:tcMar>
          </w:tcPr>
          <w:p w14:paraId="7F203B81" w14:textId="77777777" w:rsidR="00DD66A8" w:rsidRDefault="002B0F7B">
            <w:pPr>
              <w:suppressAutoHyphens/>
              <w:rPr>
                <w:sz w:val="20"/>
              </w:rPr>
            </w:pPr>
            <w:r>
              <w:rPr>
                <w:sz w:val="20"/>
              </w:rPr>
              <w:t>After receipt of information.</w:t>
            </w:r>
          </w:p>
        </w:tc>
        <w:tc>
          <w:tcPr>
            <w:tcW w:w="1435" w:type="pct"/>
            <w:tcMar>
              <w:top w:w="57" w:type="dxa"/>
              <w:left w:w="57" w:type="dxa"/>
              <w:bottom w:w="57" w:type="dxa"/>
              <w:right w:w="57" w:type="dxa"/>
            </w:tcMar>
          </w:tcPr>
          <w:p w14:paraId="1297CCFC" w14:textId="77777777" w:rsidR="00DD66A8" w:rsidRDefault="002B0F7B">
            <w:pPr>
              <w:suppressAutoHyphens/>
              <w:rPr>
                <w:sz w:val="20"/>
              </w:rPr>
            </w:pPr>
            <w:r>
              <w:rPr>
                <w:sz w:val="20"/>
              </w:rPr>
              <w:t>Validate information received in accordance with Appendix 4.2 and if Selective Refresh proceed in accordance with Section 3.4.</w:t>
            </w:r>
          </w:p>
        </w:tc>
        <w:tc>
          <w:tcPr>
            <w:tcW w:w="413" w:type="pct"/>
            <w:tcMar>
              <w:top w:w="57" w:type="dxa"/>
              <w:left w:w="57" w:type="dxa"/>
              <w:bottom w:w="57" w:type="dxa"/>
              <w:right w:w="57" w:type="dxa"/>
            </w:tcMar>
          </w:tcPr>
          <w:p w14:paraId="649FA29B" w14:textId="77777777" w:rsidR="00DD66A8" w:rsidRDefault="002B0F7B">
            <w:pPr>
              <w:suppressAutoHyphens/>
              <w:rPr>
                <w:sz w:val="20"/>
              </w:rPr>
            </w:pPr>
            <w:r>
              <w:rPr>
                <w:sz w:val="20"/>
              </w:rPr>
              <w:t>NHHDA.</w:t>
            </w:r>
          </w:p>
        </w:tc>
        <w:tc>
          <w:tcPr>
            <w:tcW w:w="392" w:type="pct"/>
            <w:tcMar>
              <w:top w:w="57" w:type="dxa"/>
              <w:left w:w="57" w:type="dxa"/>
              <w:bottom w:w="57" w:type="dxa"/>
              <w:right w:w="57" w:type="dxa"/>
            </w:tcMar>
          </w:tcPr>
          <w:p w14:paraId="5B2E03F3" w14:textId="77777777" w:rsidR="00DD66A8" w:rsidRDefault="00DD66A8">
            <w:pPr>
              <w:suppressAutoHyphens/>
              <w:rPr>
                <w:sz w:val="20"/>
              </w:rPr>
            </w:pPr>
          </w:p>
        </w:tc>
        <w:tc>
          <w:tcPr>
            <w:tcW w:w="1249" w:type="pct"/>
            <w:tcMar>
              <w:top w:w="57" w:type="dxa"/>
              <w:left w:w="57" w:type="dxa"/>
              <w:bottom w:w="57" w:type="dxa"/>
              <w:right w:w="57" w:type="dxa"/>
            </w:tcMar>
          </w:tcPr>
          <w:p w14:paraId="0F5A73D9" w14:textId="77777777" w:rsidR="00DD66A8" w:rsidRDefault="00DD66A8">
            <w:pPr>
              <w:rPr>
                <w:sz w:val="20"/>
              </w:rPr>
            </w:pPr>
          </w:p>
        </w:tc>
        <w:tc>
          <w:tcPr>
            <w:tcW w:w="589" w:type="pct"/>
            <w:tcMar>
              <w:top w:w="57" w:type="dxa"/>
              <w:left w:w="57" w:type="dxa"/>
              <w:bottom w:w="57" w:type="dxa"/>
              <w:right w:w="57" w:type="dxa"/>
            </w:tcMar>
          </w:tcPr>
          <w:p w14:paraId="1C1AF4E5" w14:textId="77777777" w:rsidR="00DD66A8" w:rsidRDefault="002B0F7B">
            <w:pPr>
              <w:suppressAutoHyphens/>
              <w:rPr>
                <w:sz w:val="20"/>
              </w:rPr>
            </w:pPr>
            <w:r>
              <w:rPr>
                <w:sz w:val="20"/>
              </w:rPr>
              <w:t>Internal Process.</w:t>
            </w:r>
          </w:p>
        </w:tc>
      </w:tr>
      <w:tr w:rsidR="00DD66A8" w14:paraId="3B2C28CB" w14:textId="77777777">
        <w:trPr>
          <w:cantSplit/>
        </w:trPr>
        <w:tc>
          <w:tcPr>
            <w:tcW w:w="287" w:type="pct"/>
            <w:tcBorders>
              <w:bottom w:val="nil"/>
            </w:tcBorders>
            <w:tcMar>
              <w:top w:w="57" w:type="dxa"/>
              <w:left w:w="57" w:type="dxa"/>
              <w:bottom w:w="57" w:type="dxa"/>
              <w:right w:w="57" w:type="dxa"/>
            </w:tcMar>
          </w:tcPr>
          <w:p w14:paraId="7C39D618" w14:textId="77777777" w:rsidR="00DD66A8" w:rsidRDefault="002B0F7B">
            <w:pPr>
              <w:rPr>
                <w:sz w:val="20"/>
              </w:rPr>
            </w:pPr>
            <w:r>
              <w:rPr>
                <w:sz w:val="20"/>
              </w:rPr>
              <w:lastRenderedPageBreak/>
              <w:t>3.2.3.6</w:t>
            </w:r>
          </w:p>
        </w:tc>
        <w:tc>
          <w:tcPr>
            <w:tcW w:w="635" w:type="pct"/>
            <w:tcBorders>
              <w:bottom w:val="nil"/>
            </w:tcBorders>
            <w:tcMar>
              <w:top w:w="57" w:type="dxa"/>
              <w:left w:w="57" w:type="dxa"/>
              <w:bottom w:w="57" w:type="dxa"/>
              <w:right w:w="57" w:type="dxa"/>
            </w:tcMar>
          </w:tcPr>
          <w:p w14:paraId="51D763F5" w14:textId="77777777" w:rsidR="00DD66A8" w:rsidRDefault="002B0F7B">
            <w:pPr>
              <w:pStyle w:val="BodyText2"/>
              <w:suppressAutoHyphens/>
            </w:pPr>
            <w:r>
              <w:t>If Full Refresh and if refresh failed for any SVA MS</w:t>
            </w:r>
          </w:p>
        </w:tc>
        <w:tc>
          <w:tcPr>
            <w:tcW w:w="1435" w:type="pct"/>
            <w:tcBorders>
              <w:bottom w:val="nil"/>
            </w:tcBorders>
            <w:tcMar>
              <w:top w:w="57" w:type="dxa"/>
              <w:left w:w="57" w:type="dxa"/>
              <w:bottom w:w="57" w:type="dxa"/>
              <w:right w:w="57" w:type="dxa"/>
            </w:tcMar>
          </w:tcPr>
          <w:p w14:paraId="4F2296FA" w14:textId="77777777" w:rsidR="00DD66A8" w:rsidRDefault="002B0F7B">
            <w:pPr>
              <w:suppressAutoHyphens/>
              <w:spacing w:after="120"/>
              <w:rPr>
                <w:sz w:val="20"/>
              </w:rPr>
            </w:pPr>
            <w:r>
              <w:rPr>
                <w:sz w:val="20"/>
              </w:rPr>
              <w:t>Either:</w:t>
            </w:r>
          </w:p>
          <w:p w14:paraId="7D06E103" w14:textId="77777777" w:rsidR="00DD66A8" w:rsidRDefault="002B0F7B">
            <w:pPr>
              <w:suppressAutoHyphens/>
              <w:spacing w:after="120"/>
              <w:rPr>
                <w:sz w:val="20"/>
              </w:rPr>
            </w:pPr>
            <w:r>
              <w:rPr>
                <w:sz w:val="20"/>
              </w:rPr>
              <w:t>Request re-send of Full Refresh</w:t>
            </w:r>
          </w:p>
          <w:p w14:paraId="0BF33B63" w14:textId="77777777" w:rsidR="00DD66A8" w:rsidRDefault="002B0F7B">
            <w:pPr>
              <w:pStyle w:val="CommentText"/>
              <w:suppressAutoHyphens/>
              <w:spacing w:after="120"/>
            </w:pPr>
            <w:r>
              <w:t>Or</w:t>
            </w:r>
          </w:p>
          <w:p w14:paraId="0D39EBDB" w14:textId="77777777" w:rsidR="00DD66A8" w:rsidRDefault="002B0F7B">
            <w:pPr>
              <w:pStyle w:val="BodyText2"/>
              <w:suppressAutoHyphens/>
              <w:spacing w:after="120"/>
            </w:pPr>
            <w:r>
              <w:t xml:space="preserve">Refresh database for SVA MS’s that passed validation </w:t>
            </w:r>
          </w:p>
          <w:p w14:paraId="0219EE74" w14:textId="77777777" w:rsidR="00DD66A8" w:rsidRDefault="002B0F7B">
            <w:pPr>
              <w:pStyle w:val="BodyText2"/>
              <w:suppressAutoHyphens/>
              <w:spacing w:after="120"/>
            </w:pPr>
            <w:r>
              <w:t>And</w:t>
            </w:r>
          </w:p>
          <w:p w14:paraId="37DD8CF7" w14:textId="77777777" w:rsidR="00DD66A8" w:rsidRDefault="002B0F7B">
            <w:pPr>
              <w:suppressAutoHyphens/>
              <w:rPr>
                <w:sz w:val="20"/>
              </w:rPr>
            </w:pPr>
            <w:r>
              <w:rPr>
                <w:sz w:val="20"/>
              </w:rPr>
              <w:t>For SVA MS’s that failed validation and if problem with file not caused by NHHDA, continue in accordance with Section 3.4.</w:t>
            </w:r>
          </w:p>
        </w:tc>
        <w:tc>
          <w:tcPr>
            <w:tcW w:w="413" w:type="pct"/>
            <w:tcBorders>
              <w:bottom w:val="nil"/>
            </w:tcBorders>
            <w:tcMar>
              <w:top w:w="57" w:type="dxa"/>
              <w:left w:w="57" w:type="dxa"/>
              <w:bottom w:w="57" w:type="dxa"/>
              <w:right w:w="57" w:type="dxa"/>
            </w:tcMar>
          </w:tcPr>
          <w:p w14:paraId="4975BBBF" w14:textId="77777777" w:rsidR="00DD66A8" w:rsidRDefault="002B0F7B">
            <w:pPr>
              <w:suppressAutoHyphens/>
              <w:rPr>
                <w:sz w:val="20"/>
              </w:rPr>
            </w:pPr>
            <w:r>
              <w:rPr>
                <w:sz w:val="20"/>
              </w:rPr>
              <w:t>NHHDA.</w:t>
            </w:r>
          </w:p>
          <w:p w14:paraId="44B05AF7" w14:textId="77777777" w:rsidR="00DD66A8" w:rsidRDefault="00DD66A8">
            <w:pPr>
              <w:suppressAutoHyphens/>
              <w:rPr>
                <w:sz w:val="20"/>
              </w:rPr>
            </w:pPr>
          </w:p>
          <w:p w14:paraId="3C9E81A2" w14:textId="77777777" w:rsidR="00DD66A8" w:rsidRDefault="00DD66A8">
            <w:pPr>
              <w:suppressAutoHyphens/>
              <w:rPr>
                <w:sz w:val="20"/>
              </w:rPr>
            </w:pPr>
          </w:p>
          <w:p w14:paraId="27DFFDC4" w14:textId="77777777" w:rsidR="00DD66A8" w:rsidRDefault="002B0F7B">
            <w:pPr>
              <w:suppressAutoHyphens/>
              <w:rPr>
                <w:sz w:val="20"/>
              </w:rPr>
            </w:pPr>
            <w:r>
              <w:rPr>
                <w:sz w:val="20"/>
              </w:rPr>
              <w:t>NHHDA.</w:t>
            </w:r>
          </w:p>
        </w:tc>
        <w:tc>
          <w:tcPr>
            <w:tcW w:w="392" w:type="pct"/>
            <w:tcBorders>
              <w:bottom w:val="nil"/>
            </w:tcBorders>
            <w:tcMar>
              <w:top w:w="57" w:type="dxa"/>
              <w:left w:w="57" w:type="dxa"/>
              <w:bottom w:w="57" w:type="dxa"/>
              <w:right w:w="57" w:type="dxa"/>
            </w:tcMar>
          </w:tcPr>
          <w:p w14:paraId="571720D8" w14:textId="77777777" w:rsidR="00DD66A8" w:rsidRDefault="002B0F7B">
            <w:pPr>
              <w:suppressAutoHyphens/>
              <w:rPr>
                <w:sz w:val="20"/>
              </w:rPr>
            </w:pPr>
            <w:r>
              <w:rPr>
                <w:sz w:val="20"/>
              </w:rPr>
              <w:t xml:space="preserve">SMRA. </w:t>
            </w:r>
          </w:p>
        </w:tc>
        <w:tc>
          <w:tcPr>
            <w:tcW w:w="1249" w:type="pct"/>
            <w:tcBorders>
              <w:bottom w:val="nil"/>
            </w:tcBorders>
            <w:tcMar>
              <w:top w:w="57" w:type="dxa"/>
              <w:left w:w="57" w:type="dxa"/>
              <w:bottom w:w="57" w:type="dxa"/>
              <w:right w:w="57" w:type="dxa"/>
            </w:tcMar>
          </w:tcPr>
          <w:p w14:paraId="2D53D3BD" w14:textId="77777777" w:rsidR="00DD66A8" w:rsidRDefault="002B0F7B">
            <w:pPr>
              <w:rPr>
                <w:sz w:val="20"/>
              </w:rPr>
            </w:pPr>
            <w:r>
              <w:rPr>
                <w:sz w:val="20"/>
              </w:rPr>
              <w:t>All relevant NHHDA data.</w:t>
            </w:r>
          </w:p>
        </w:tc>
        <w:tc>
          <w:tcPr>
            <w:tcW w:w="589" w:type="pct"/>
            <w:tcBorders>
              <w:bottom w:val="nil"/>
            </w:tcBorders>
            <w:tcMar>
              <w:top w:w="57" w:type="dxa"/>
              <w:left w:w="57" w:type="dxa"/>
              <w:bottom w:w="57" w:type="dxa"/>
              <w:right w:w="57" w:type="dxa"/>
            </w:tcMar>
          </w:tcPr>
          <w:p w14:paraId="03EEC844" w14:textId="77777777" w:rsidR="00DD66A8" w:rsidRDefault="002B0F7B">
            <w:pPr>
              <w:suppressAutoHyphens/>
              <w:rPr>
                <w:sz w:val="20"/>
              </w:rPr>
            </w:pPr>
            <w:r>
              <w:rPr>
                <w:sz w:val="20"/>
              </w:rPr>
              <w:t>Manual, Fax.</w:t>
            </w:r>
          </w:p>
          <w:p w14:paraId="7A857A91" w14:textId="77777777" w:rsidR="00DD66A8" w:rsidRDefault="00DD66A8">
            <w:pPr>
              <w:pStyle w:val="BodyText2"/>
              <w:suppressAutoHyphens/>
            </w:pPr>
          </w:p>
          <w:p w14:paraId="6DBC10C6" w14:textId="77777777" w:rsidR="00DD66A8" w:rsidRDefault="00DD66A8">
            <w:pPr>
              <w:pStyle w:val="BodyText2"/>
              <w:suppressAutoHyphens/>
            </w:pPr>
          </w:p>
          <w:p w14:paraId="62DC5EC2" w14:textId="77777777" w:rsidR="00DD66A8" w:rsidRDefault="002B0F7B">
            <w:pPr>
              <w:pStyle w:val="BodyText2"/>
              <w:suppressAutoHyphens/>
            </w:pPr>
            <w:r>
              <w:t>Internal Process.</w:t>
            </w:r>
          </w:p>
        </w:tc>
      </w:tr>
      <w:tr w:rsidR="00DD66A8" w14:paraId="6AC9C07E" w14:textId="77777777">
        <w:trPr>
          <w:cantSplit/>
        </w:trPr>
        <w:tc>
          <w:tcPr>
            <w:tcW w:w="287" w:type="pct"/>
            <w:tcBorders>
              <w:top w:val="nil"/>
            </w:tcBorders>
            <w:tcMar>
              <w:top w:w="57" w:type="dxa"/>
              <w:left w:w="57" w:type="dxa"/>
              <w:bottom w:w="57" w:type="dxa"/>
              <w:right w:w="57" w:type="dxa"/>
            </w:tcMar>
          </w:tcPr>
          <w:p w14:paraId="2825D84D" w14:textId="77777777" w:rsidR="00DD66A8" w:rsidRDefault="00DD66A8">
            <w:pPr>
              <w:rPr>
                <w:sz w:val="20"/>
              </w:rPr>
            </w:pPr>
          </w:p>
        </w:tc>
        <w:tc>
          <w:tcPr>
            <w:tcW w:w="635" w:type="pct"/>
            <w:tcBorders>
              <w:top w:val="nil"/>
            </w:tcBorders>
            <w:tcMar>
              <w:top w:w="57" w:type="dxa"/>
              <w:left w:w="57" w:type="dxa"/>
              <w:bottom w:w="57" w:type="dxa"/>
              <w:right w:w="57" w:type="dxa"/>
            </w:tcMar>
          </w:tcPr>
          <w:p w14:paraId="4EE7D2AB" w14:textId="77777777" w:rsidR="00DD66A8" w:rsidRDefault="002B0F7B">
            <w:pPr>
              <w:suppressAutoHyphens/>
              <w:rPr>
                <w:sz w:val="20"/>
              </w:rPr>
            </w:pPr>
            <w:r>
              <w:rPr>
                <w:sz w:val="20"/>
              </w:rPr>
              <w:t>If Full Refresh and if refresh passed.</w:t>
            </w:r>
          </w:p>
        </w:tc>
        <w:tc>
          <w:tcPr>
            <w:tcW w:w="1435" w:type="pct"/>
            <w:tcBorders>
              <w:top w:val="nil"/>
            </w:tcBorders>
            <w:tcMar>
              <w:top w:w="57" w:type="dxa"/>
              <w:left w:w="57" w:type="dxa"/>
              <w:bottom w:w="57" w:type="dxa"/>
              <w:right w:w="57" w:type="dxa"/>
            </w:tcMar>
          </w:tcPr>
          <w:p w14:paraId="2E89DC03" w14:textId="77777777" w:rsidR="00DD66A8" w:rsidRDefault="002B0F7B">
            <w:pPr>
              <w:suppressAutoHyphens/>
              <w:rPr>
                <w:sz w:val="20"/>
              </w:rPr>
            </w:pPr>
            <w:r>
              <w:rPr>
                <w:sz w:val="20"/>
              </w:rPr>
              <w:t>Refresh database.</w:t>
            </w:r>
          </w:p>
        </w:tc>
        <w:tc>
          <w:tcPr>
            <w:tcW w:w="413" w:type="pct"/>
            <w:tcBorders>
              <w:top w:val="nil"/>
            </w:tcBorders>
            <w:tcMar>
              <w:top w:w="57" w:type="dxa"/>
              <w:left w:w="57" w:type="dxa"/>
              <w:bottom w:w="57" w:type="dxa"/>
              <w:right w:w="57" w:type="dxa"/>
            </w:tcMar>
          </w:tcPr>
          <w:p w14:paraId="79CA3C86" w14:textId="77777777" w:rsidR="00DD66A8" w:rsidRDefault="002B0F7B">
            <w:pPr>
              <w:pStyle w:val="CommentText"/>
              <w:suppressAutoHyphens/>
            </w:pPr>
            <w:r>
              <w:t>NHHDA.</w:t>
            </w:r>
          </w:p>
        </w:tc>
        <w:tc>
          <w:tcPr>
            <w:tcW w:w="392" w:type="pct"/>
            <w:tcBorders>
              <w:top w:val="nil"/>
            </w:tcBorders>
            <w:tcMar>
              <w:top w:w="57" w:type="dxa"/>
              <w:left w:w="57" w:type="dxa"/>
              <w:bottom w:w="57" w:type="dxa"/>
              <w:right w:w="57" w:type="dxa"/>
            </w:tcMar>
          </w:tcPr>
          <w:p w14:paraId="5E80CDEC" w14:textId="77777777" w:rsidR="00DD66A8" w:rsidRDefault="00DD66A8">
            <w:pPr>
              <w:suppressAutoHyphens/>
              <w:rPr>
                <w:sz w:val="20"/>
              </w:rPr>
            </w:pPr>
          </w:p>
        </w:tc>
        <w:tc>
          <w:tcPr>
            <w:tcW w:w="1249" w:type="pct"/>
            <w:tcBorders>
              <w:top w:val="nil"/>
            </w:tcBorders>
            <w:tcMar>
              <w:top w:w="57" w:type="dxa"/>
              <w:left w:w="57" w:type="dxa"/>
              <w:bottom w:w="57" w:type="dxa"/>
              <w:right w:w="57" w:type="dxa"/>
            </w:tcMar>
          </w:tcPr>
          <w:p w14:paraId="0E68D0A5" w14:textId="77777777" w:rsidR="00DD66A8" w:rsidRDefault="00DD66A8">
            <w:pPr>
              <w:pStyle w:val="CommentText"/>
            </w:pPr>
          </w:p>
        </w:tc>
        <w:tc>
          <w:tcPr>
            <w:tcW w:w="589" w:type="pct"/>
            <w:tcBorders>
              <w:top w:val="nil"/>
            </w:tcBorders>
            <w:tcMar>
              <w:top w:w="57" w:type="dxa"/>
              <w:left w:w="57" w:type="dxa"/>
              <w:bottom w:w="57" w:type="dxa"/>
              <w:right w:w="57" w:type="dxa"/>
            </w:tcMar>
          </w:tcPr>
          <w:p w14:paraId="661911B9" w14:textId="77777777" w:rsidR="00DD66A8" w:rsidRDefault="002B0F7B">
            <w:pPr>
              <w:suppressAutoHyphens/>
              <w:rPr>
                <w:sz w:val="20"/>
              </w:rPr>
            </w:pPr>
            <w:r>
              <w:rPr>
                <w:sz w:val="20"/>
              </w:rPr>
              <w:t>Internal Process.</w:t>
            </w:r>
          </w:p>
        </w:tc>
      </w:tr>
      <w:tr w:rsidR="00DD66A8" w14:paraId="1E9C5EF7" w14:textId="77777777">
        <w:trPr>
          <w:cantSplit/>
        </w:trPr>
        <w:tc>
          <w:tcPr>
            <w:tcW w:w="287" w:type="pct"/>
            <w:tcMar>
              <w:top w:w="57" w:type="dxa"/>
              <w:left w:w="57" w:type="dxa"/>
              <w:bottom w:w="57" w:type="dxa"/>
              <w:right w:w="57" w:type="dxa"/>
            </w:tcMar>
          </w:tcPr>
          <w:p w14:paraId="58EA9D41" w14:textId="77777777" w:rsidR="00DD66A8" w:rsidRDefault="002B0F7B">
            <w:pPr>
              <w:rPr>
                <w:sz w:val="20"/>
              </w:rPr>
            </w:pPr>
            <w:r>
              <w:rPr>
                <w:sz w:val="20"/>
              </w:rPr>
              <w:t>3.2.3.7</w:t>
            </w:r>
          </w:p>
        </w:tc>
        <w:tc>
          <w:tcPr>
            <w:tcW w:w="635" w:type="pct"/>
            <w:tcMar>
              <w:top w:w="57" w:type="dxa"/>
              <w:left w:w="57" w:type="dxa"/>
              <w:bottom w:w="57" w:type="dxa"/>
              <w:right w:w="57" w:type="dxa"/>
            </w:tcMar>
          </w:tcPr>
          <w:p w14:paraId="3B9FADA4" w14:textId="77777777" w:rsidR="00DD66A8" w:rsidRDefault="002B0F7B">
            <w:pPr>
              <w:suppressAutoHyphens/>
              <w:rPr>
                <w:sz w:val="20"/>
              </w:rPr>
            </w:pPr>
            <w:r>
              <w:rPr>
                <w:sz w:val="20"/>
              </w:rPr>
              <w:t>If a re-send required, then anytime within 28 days of original message.</w:t>
            </w:r>
          </w:p>
        </w:tc>
        <w:tc>
          <w:tcPr>
            <w:tcW w:w="1435" w:type="pct"/>
            <w:tcMar>
              <w:top w:w="57" w:type="dxa"/>
              <w:left w:w="57" w:type="dxa"/>
              <w:bottom w:w="57" w:type="dxa"/>
              <w:right w:w="57" w:type="dxa"/>
            </w:tcMar>
          </w:tcPr>
          <w:p w14:paraId="77D53D0C" w14:textId="77777777" w:rsidR="00DD66A8" w:rsidRDefault="002B0F7B">
            <w:pPr>
              <w:suppressAutoHyphens/>
              <w:rPr>
                <w:sz w:val="20"/>
              </w:rPr>
            </w:pPr>
            <w:r>
              <w:rPr>
                <w:sz w:val="20"/>
              </w:rPr>
              <w:t>Request a re-send of original message.</w:t>
            </w:r>
          </w:p>
        </w:tc>
        <w:tc>
          <w:tcPr>
            <w:tcW w:w="413" w:type="pct"/>
            <w:tcMar>
              <w:top w:w="57" w:type="dxa"/>
              <w:left w:w="57" w:type="dxa"/>
              <w:bottom w:w="57" w:type="dxa"/>
              <w:right w:w="57" w:type="dxa"/>
            </w:tcMar>
          </w:tcPr>
          <w:p w14:paraId="4A93F8B5" w14:textId="77777777" w:rsidR="00DD66A8" w:rsidRDefault="002B0F7B">
            <w:pPr>
              <w:suppressAutoHyphens/>
              <w:rPr>
                <w:sz w:val="20"/>
              </w:rPr>
            </w:pPr>
            <w:r>
              <w:rPr>
                <w:sz w:val="20"/>
              </w:rPr>
              <w:t>NHHDA.</w:t>
            </w:r>
          </w:p>
        </w:tc>
        <w:tc>
          <w:tcPr>
            <w:tcW w:w="392" w:type="pct"/>
            <w:tcMar>
              <w:top w:w="57" w:type="dxa"/>
              <w:left w:w="57" w:type="dxa"/>
              <w:bottom w:w="57" w:type="dxa"/>
              <w:right w:w="57" w:type="dxa"/>
            </w:tcMar>
          </w:tcPr>
          <w:p w14:paraId="29B921A1" w14:textId="77777777" w:rsidR="00DD66A8" w:rsidRDefault="002B0F7B">
            <w:pPr>
              <w:suppressAutoHyphens/>
              <w:rPr>
                <w:sz w:val="20"/>
              </w:rPr>
            </w:pPr>
            <w:r>
              <w:rPr>
                <w:sz w:val="20"/>
              </w:rPr>
              <w:t>SMRA.</w:t>
            </w:r>
          </w:p>
        </w:tc>
        <w:tc>
          <w:tcPr>
            <w:tcW w:w="1249" w:type="pct"/>
            <w:tcMar>
              <w:top w:w="57" w:type="dxa"/>
              <w:left w:w="57" w:type="dxa"/>
              <w:bottom w:w="57" w:type="dxa"/>
              <w:right w:w="57" w:type="dxa"/>
            </w:tcMar>
          </w:tcPr>
          <w:p w14:paraId="3E4BEA37" w14:textId="77777777" w:rsidR="00DD66A8" w:rsidRDefault="002B0F7B">
            <w:pPr>
              <w:rPr>
                <w:sz w:val="20"/>
              </w:rPr>
            </w:pPr>
            <w:r>
              <w:rPr>
                <w:sz w:val="20"/>
              </w:rPr>
              <w:t>Message number and / or date.</w:t>
            </w:r>
          </w:p>
        </w:tc>
        <w:tc>
          <w:tcPr>
            <w:tcW w:w="589" w:type="pct"/>
            <w:tcMar>
              <w:top w:w="57" w:type="dxa"/>
              <w:left w:w="57" w:type="dxa"/>
              <w:bottom w:w="57" w:type="dxa"/>
              <w:right w:w="57" w:type="dxa"/>
            </w:tcMar>
          </w:tcPr>
          <w:p w14:paraId="016519D3" w14:textId="77777777" w:rsidR="00DD66A8" w:rsidRDefault="002B0F7B">
            <w:pPr>
              <w:suppressAutoHyphens/>
              <w:rPr>
                <w:sz w:val="20"/>
              </w:rPr>
            </w:pPr>
            <w:r>
              <w:rPr>
                <w:sz w:val="20"/>
              </w:rPr>
              <w:t>Manual.</w:t>
            </w:r>
          </w:p>
        </w:tc>
      </w:tr>
      <w:tr w:rsidR="00DD66A8" w14:paraId="21240ABA" w14:textId="77777777">
        <w:trPr>
          <w:cantSplit/>
        </w:trPr>
        <w:tc>
          <w:tcPr>
            <w:tcW w:w="287" w:type="pct"/>
            <w:tcMar>
              <w:top w:w="57" w:type="dxa"/>
              <w:left w:w="57" w:type="dxa"/>
              <w:bottom w:w="57" w:type="dxa"/>
              <w:right w:w="57" w:type="dxa"/>
            </w:tcMar>
          </w:tcPr>
          <w:p w14:paraId="6FF3DCC1" w14:textId="77777777" w:rsidR="00DD66A8" w:rsidRDefault="002B0F7B">
            <w:pPr>
              <w:rPr>
                <w:sz w:val="20"/>
              </w:rPr>
            </w:pPr>
            <w:r>
              <w:rPr>
                <w:sz w:val="20"/>
              </w:rPr>
              <w:t>3.2.3.8</w:t>
            </w:r>
          </w:p>
        </w:tc>
        <w:tc>
          <w:tcPr>
            <w:tcW w:w="635" w:type="pct"/>
            <w:tcMar>
              <w:top w:w="57" w:type="dxa"/>
              <w:left w:w="57" w:type="dxa"/>
              <w:bottom w:w="57" w:type="dxa"/>
              <w:right w:w="57" w:type="dxa"/>
            </w:tcMar>
          </w:tcPr>
          <w:p w14:paraId="7968D833" w14:textId="77777777" w:rsidR="00DD66A8" w:rsidRDefault="002B0F7B">
            <w:pPr>
              <w:pStyle w:val="BodyText2"/>
              <w:suppressAutoHyphens/>
              <w:spacing w:after="120"/>
            </w:pPr>
            <w:r>
              <w:t>If request refused then:</w:t>
            </w:r>
          </w:p>
          <w:p w14:paraId="463B1D54" w14:textId="77777777" w:rsidR="00DD66A8" w:rsidRDefault="002B0F7B">
            <w:pPr>
              <w:suppressAutoHyphens/>
              <w:rPr>
                <w:sz w:val="20"/>
              </w:rPr>
            </w:pPr>
            <w:r>
              <w:rPr>
                <w:sz w:val="20"/>
              </w:rPr>
              <w:t>within 1 WD of receipt of request.</w:t>
            </w:r>
          </w:p>
        </w:tc>
        <w:tc>
          <w:tcPr>
            <w:tcW w:w="1435" w:type="pct"/>
            <w:tcMar>
              <w:top w:w="57" w:type="dxa"/>
              <w:left w:w="57" w:type="dxa"/>
              <w:bottom w:w="57" w:type="dxa"/>
              <w:right w:w="57" w:type="dxa"/>
            </w:tcMar>
          </w:tcPr>
          <w:p w14:paraId="64E102A5" w14:textId="77777777" w:rsidR="00DD66A8" w:rsidRDefault="002B0F7B">
            <w:pPr>
              <w:suppressAutoHyphens/>
              <w:rPr>
                <w:sz w:val="20"/>
              </w:rPr>
            </w:pPr>
            <w:r>
              <w:rPr>
                <w:sz w:val="20"/>
              </w:rPr>
              <w:t>Advise refusal and reason.</w:t>
            </w:r>
          </w:p>
        </w:tc>
        <w:tc>
          <w:tcPr>
            <w:tcW w:w="413" w:type="pct"/>
            <w:tcMar>
              <w:top w:w="57" w:type="dxa"/>
              <w:left w:w="57" w:type="dxa"/>
              <w:bottom w:w="57" w:type="dxa"/>
              <w:right w:w="57" w:type="dxa"/>
            </w:tcMar>
          </w:tcPr>
          <w:p w14:paraId="272F59B2" w14:textId="77777777" w:rsidR="00DD66A8" w:rsidRDefault="002B0F7B">
            <w:pPr>
              <w:suppressAutoHyphens/>
              <w:rPr>
                <w:sz w:val="20"/>
              </w:rPr>
            </w:pPr>
            <w:r>
              <w:rPr>
                <w:sz w:val="20"/>
              </w:rPr>
              <w:t>SMRA.</w:t>
            </w:r>
          </w:p>
        </w:tc>
        <w:tc>
          <w:tcPr>
            <w:tcW w:w="392" w:type="pct"/>
            <w:tcMar>
              <w:top w:w="57" w:type="dxa"/>
              <w:left w:w="57" w:type="dxa"/>
              <w:bottom w:w="57" w:type="dxa"/>
              <w:right w:w="57" w:type="dxa"/>
            </w:tcMar>
          </w:tcPr>
          <w:p w14:paraId="5E90CEC4" w14:textId="77777777" w:rsidR="00DD66A8" w:rsidRDefault="002B0F7B">
            <w:pPr>
              <w:suppressAutoHyphens/>
              <w:rPr>
                <w:sz w:val="20"/>
              </w:rPr>
            </w:pPr>
            <w:r>
              <w:rPr>
                <w:sz w:val="20"/>
              </w:rPr>
              <w:t>NHHDA.</w:t>
            </w:r>
          </w:p>
        </w:tc>
        <w:tc>
          <w:tcPr>
            <w:tcW w:w="1249" w:type="pct"/>
            <w:tcMar>
              <w:top w:w="57" w:type="dxa"/>
              <w:left w:w="57" w:type="dxa"/>
              <w:bottom w:w="57" w:type="dxa"/>
              <w:right w:w="57" w:type="dxa"/>
            </w:tcMar>
          </w:tcPr>
          <w:p w14:paraId="74590B85" w14:textId="77777777" w:rsidR="00DD66A8" w:rsidRDefault="002B0F7B">
            <w:pPr>
              <w:rPr>
                <w:sz w:val="20"/>
              </w:rPr>
            </w:pPr>
            <w:r>
              <w:rPr>
                <w:sz w:val="20"/>
              </w:rPr>
              <w:t>Identification of original request and reason for refusal.</w:t>
            </w:r>
          </w:p>
        </w:tc>
        <w:tc>
          <w:tcPr>
            <w:tcW w:w="589" w:type="pct"/>
            <w:tcMar>
              <w:top w:w="57" w:type="dxa"/>
              <w:left w:w="57" w:type="dxa"/>
              <w:bottom w:w="57" w:type="dxa"/>
              <w:right w:w="57" w:type="dxa"/>
            </w:tcMar>
          </w:tcPr>
          <w:p w14:paraId="171BD0C0" w14:textId="77777777" w:rsidR="00DD66A8" w:rsidRDefault="002B0F7B">
            <w:pPr>
              <w:suppressAutoHyphens/>
              <w:rPr>
                <w:sz w:val="20"/>
              </w:rPr>
            </w:pPr>
            <w:r>
              <w:rPr>
                <w:sz w:val="20"/>
              </w:rPr>
              <w:t>Manual.</w:t>
            </w:r>
          </w:p>
        </w:tc>
      </w:tr>
      <w:tr w:rsidR="00DD66A8" w14:paraId="15CC16E1" w14:textId="77777777">
        <w:trPr>
          <w:cantSplit/>
        </w:trPr>
        <w:tc>
          <w:tcPr>
            <w:tcW w:w="287" w:type="pct"/>
            <w:tcMar>
              <w:top w:w="57" w:type="dxa"/>
              <w:left w:w="57" w:type="dxa"/>
              <w:bottom w:w="57" w:type="dxa"/>
              <w:right w:w="57" w:type="dxa"/>
            </w:tcMar>
          </w:tcPr>
          <w:p w14:paraId="7EBC4527" w14:textId="77777777" w:rsidR="00DD66A8" w:rsidRDefault="002B0F7B">
            <w:pPr>
              <w:rPr>
                <w:sz w:val="20"/>
              </w:rPr>
            </w:pPr>
            <w:r>
              <w:rPr>
                <w:sz w:val="20"/>
              </w:rPr>
              <w:t>3.2.3.9</w:t>
            </w:r>
          </w:p>
        </w:tc>
        <w:tc>
          <w:tcPr>
            <w:tcW w:w="635" w:type="pct"/>
            <w:tcMar>
              <w:top w:w="57" w:type="dxa"/>
              <w:left w:w="57" w:type="dxa"/>
              <w:bottom w:w="57" w:type="dxa"/>
              <w:right w:w="57" w:type="dxa"/>
            </w:tcMar>
          </w:tcPr>
          <w:p w14:paraId="17B5E33B" w14:textId="77777777" w:rsidR="00DD66A8" w:rsidRDefault="002B0F7B">
            <w:pPr>
              <w:pStyle w:val="BodyText2"/>
              <w:suppressAutoHyphens/>
              <w:spacing w:after="120"/>
            </w:pPr>
            <w:r>
              <w:t>If request accepted then:</w:t>
            </w:r>
          </w:p>
          <w:p w14:paraId="37DAFDDD" w14:textId="77777777" w:rsidR="00DD66A8" w:rsidRDefault="002B0F7B">
            <w:pPr>
              <w:suppressAutoHyphens/>
              <w:spacing w:after="120"/>
              <w:ind w:firstLine="7"/>
              <w:rPr>
                <w:sz w:val="20"/>
              </w:rPr>
            </w:pPr>
            <w:r>
              <w:rPr>
                <w:sz w:val="20"/>
              </w:rPr>
              <w:t>if NHHDA error</w:t>
            </w:r>
          </w:p>
          <w:p w14:paraId="6749E04C" w14:textId="77777777" w:rsidR="00DD66A8" w:rsidRDefault="002B0F7B">
            <w:pPr>
              <w:suppressAutoHyphens/>
              <w:spacing w:after="120"/>
              <w:ind w:firstLine="7"/>
              <w:rPr>
                <w:sz w:val="20"/>
              </w:rPr>
            </w:pPr>
            <w:r>
              <w:rPr>
                <w:sz w:val="20"/>
              </w:rPr>
              <w:t>within reasonable endeavours;</w:t>
            </w:r>
          </w:p>
          <w:p w14:paraId="182EBBB9" w14:textId="77777777" w:rsidR="00DD66A8" w:rsidRDefault="002B0F7B">
            <w:pPr>
              <w:suppressAutoHyphens/>
              <w:ind w:firstLine="7"/>
              <w:rPr>
                <w:sz w:val="20"/>
              </w:rPr>
            </w:pPr>
            <w:r>
              <w:rPr>
                <w:sz w:val="20"/>
              </w:rPr>
              <w:t>if not, within 36 hrs of receipt of request.</w:t>
            </w:r>
          </w:p>
        </w:tc>
        <w:tc>
          <w:tcPr>
            <w:tcW w:w="1435" w:type="pct"/>
            <w:tcMar>
              <w:top w:w="57" w:type="dxa"/>
              <w:left w:w="57" w:type="dxa"/>
              <w:bottom w:w="57" w:type="dxa"/>
              <w:right w:w="57" w:type="dxa"/>
            </w:tcMar>
          </w:tcPr>
          <w:p w14:paraId="53E46233" w14:textId="77777777" w:rsidR="00DD66A8" w:rsidRDefault="002B0F7B">
            <w:pPr>
              <w:suppressAutoHyphens/>
              <w:rPr>
                <w:sz w:val="20"/>
              </w:rPr>
            </w:pPr>
            <w:r>
              <w:rPr>
                <w:sz w:val="20"/>
              </w:rPr>
              <w:t>Re-send message.</w:t>
            </w:r>
          </w:p>
        </w:tc>
        <w:tc>
          <w:tcPr>
            <w:tcW w:w="413" w:type="pct"/>
            <w:tcMar>
              <w:top w:w="57" w:type="dxa"/>
              <w:left w:w="57" w:type="dxa"/>
              <w:bottom w:w="57" w:type="dxa"/>
              <w:right w:w="57" w:type="dxa"/>
            </w:tcMar>
          </w:tcPr>
          <w:p w14:paraId="7B982EFE" w14:textId="77777777" w:rsidR="00DD66A8" w:rsidRDefault="002B0F7B">
            <w:pPr>
              <w:suppressAutoHyphens/>
              <w:rPr>
                <w:sz w:val="20"/>
              </w:rPr>
            </w:pPr>
            <w:r>
              <w:rPr>
                <w:sz w:val="20"/>
              </w:rPr>
              <w:t>SMRA.</w:t>
            </w:r>
          </w:p>
        </w:tc>
        <w:tc>
          <w:tcPr>
            <w:tcW w:w="392" w:type="pct"/>
            <w:tcMar>
              <w:top w:w="57" w:type="dxa"/>
              <w:left w:w="57" w:type="dxa"/>
              <w:bottom w:w="57" w:type="dxa"/>
              <w:right w:w="57" w:type="dxa"/>
            </w:tcMar>
          </w:tcPr>
          <w:p w14:paraId="184FB8C4" w14:textId="77777777" w:rsidR="00DD66A8" w:rsidRDefault="002B0F7B">
            <w:pPr>
              <w:suppressAutoHyphens/>
              <w:rPr>
                <w:sz w:val="20"/>
              </w:rPr>
            </w:pPr>
            <w:r>
              <w:rPr>
                <w:sz w:val="20"/>
              </w:rPr>
              <w:t>NHHDA.</w:t>
            </w:r>
          </w:p>
        </w:tc>
        <w:tc>
          <w:tcPr>
            <w:tcW w:w="1249" w:type="pct"/>
            <w:tcMar>
              <w:top w:w="57" w:type="dxa"/>
              <w:left w:w="57" w:type="dxa"/>
              <w:bottom w:w="57" w:type="dxa"/>
              <w:right w:w="57" w:type="dxa"/>
            </w:tcMar>
          </w:tcPr>
          <w:p w14:paraId="456FFFA9" w14:textId="77777777" w:rsidR="00DD66A8" w:rsidRDefault="002B0F7B">
            <w:pPr>
              <w:rPr>
                <w:sz w:val="20"/>
              </w:rPr>
            </w:pPr>
            <w:r>
              <w:rPr>
                <w:sz w:val="20"/>
              </w:rPr>
              <w:t>Duplicate of original message.</w:t>
            </w:r>
          </w:p>
        </w:tc>
        <w:tc>
          <w:tcPr>
            <w:tcW w:w="589" w:type="pct"/>
            <w:tcMar>
              <w:top w:w="57" w:type="dxa"/>
              <w:left w:w="57" w:type="dxa"/>
              <w:bottom w:w="57" w:type="dxa"/>
              <w:right w:w="57" w:type="dxa"/>
            </w:tcMar>
          </w:tcPr>
          <w:p w14:paraId="74AFC2AB" w14:textId="77777777" w:rsidR="00DD66A8" w:rsidRDefault="002B0F7B">
            <w:pPr>
              <w:suppressAutoHyphens/>
              <w:rPr>
                <w:sz w:val="20"/>
              </w:rPr>
            </w:pPr>
            <w:r>
              <w:rPr>
                <w:sz w:val="20"/>
              </w:rPr>
              <w:t>Electronic or other method, as agreed.</w:t>
            </w:r>
          </w:p>
        </w:tc>
      </w:tr>
    </w:tbl>
    <w:p w14:paraId="519679D9" w14:textId="77777777" w:rsidR="00DD66A8" w:rsidRDefault="00DD66A8">
      <w:pPr>
        <w:spacing w:after="240"/>
        <w:rPr>
          <w:szCs w:val="24"/>
        </w:rPr>
      </w:pPr>
    </w:p>
    <w:p w14:paraId="14CD57F2" w14:textId="77777777" w:rsidR="00DD66A8" w:rsidRDefault="002B0F7B">
      <w:pPr>
        <w:pStyle w:val="Heading2"/>
        <w:keepNext w:val="0"/>
        <w:pageBreakBefore/>
        <w:spacing w:after="240"/>
        <w:ind w:left="851" w:hanging="851"/>
        <w:jc w:val="both"/>
        <w:rPr>
          <w:szCs w:val="24"/>
        </w:rPr>
      </w:pPr>
      <w:bookmarkStart w:id="329" w:name="_Toc385924349"/>
      <w:bookmarkStart w:id="330" w:name="_Toc243884791"/>
      <w:bookmarkStart w:id="331" w:name="_Toc423592473"/>
      <w:bookmarkStart w:id="332" w:name="_Toc528222231"/>
      <w:bookmarkStart w:id="333" w:name="_Toc4059040"/>
      <w:bookmarkStart w:id="334" w:name="_Toc164950759"/>
      <w:r>
        <w:rPr>
          <w:szCs w:val="24"/>
        </w:rPr>
        <w:lastRenderedPageBreak/>
        <w:t>3.3</w:t>
      </w:r>
      <w:r>
        <w:rPr>
          <w:szCs w:val="24"/>
        </w:rPr>
        <w:tab/>
        <w:t>Aggregation Activities</w:t>
      </w:r>
      <w:bookmarkEnd w:id="329"/>
      <w:bookmarkEnd w:id="330"/>
      <w:bookmarkEnd w:id="331"/>
      <w:bookmarkEnd w:id="332"/>
      <w:bookmarkEnd w:id="333"/>
      <w:bookmarkEnd w:id="334"/>
    </w:p>
    <w:p w14:paraId="24B397C9" w14:textId="77777777" w:rsidR="00DD66A8" w:rsidRDefault="002B0F7B">
      <w:pPr>
        <w:pStyle w:val="Heading3"/>
        <w:keepNext w:val="0"/>
        <w:spacing w:before="0" w:after="240"/>
        <w:ind w:left="851" w:hanging="851"/>
        <w:jc w:val="both"/>
      </w:pPr>
      <w:r>
        <w:t>3.3.1</w:t>
      </w:r>
      <w:r>
        <w:tab/>
        <w:t>Receive AA/EAC Data from NHHDC</w:t>
      </w:r>
    </w:p>
    <w:tbl>
      <w:tblPr>
        <w:tblW w:w="5059"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812"/>
        <w:gridCol w:w="1791"/>
        <w:gridCol w:w="4057"/>
        <w:gridCol w:w="1169"/>
        <w:gridCol w:w="1084"/>
        <w:gridCol w:w="2886"/>
        <w:gridCol w:w="2348"/>
      </w:tblGrid>
      <w:tr w:rsidR="00DD66A8" w14:paraId="6165B6A1" w14:textId="77777777">
        <w:trPr>
          <w:tblHeader/>
        </w:trPr>
        <w:tc>
          <w:tcPr>
            <w:tcW w:w="287" w:type="pct"/>
          </w:tcPr>
          <w:p w14:paraId="18D2CEB1" w14:textId="77777777" w:rsidR="00DD66A8" w:rsidRDefault="002B0F7B">
            <w:pPr>
              <w:tabs>
                <w:tab w:val="left" w:pos="-720"/>
                <w:tab w:val="left" w:pos="0"/>
              </w:tabs>
              <w:suppressAutoHyphens/>
              <w:spacing w:after="120"/>
              <w:rPr>
                <w:b/>
                <w:sz w:val="20"/>
              </w:rPr>
            </w:pPr>
            <w:r>
              <w:rPr>
                <w:b/>
                <w:sz w:val="20"/>
              </w:rPr>
              <w:t>REF.</w:t>
            </w:r>
          </w:p>
        </w:tc>
        <w:tc>
          <w:tcPr>
            <w:tcW w:w="633" w:type="pct"/>
          </w:tcPr>
          <w:p w14:paraId="6A501984" w14:textId="77777777" w:rsidR="00DD66A8" w:rsidRDefault="002B0F7B">
            <w:pPr>
              <w:tabs>
                <w:tab w:val="left" w:pos="-720"/>
                <w:tab w:val="left" w:pos="0"/>
              </w:tabs>
              <w:suppressAutoHyphens/>
              <w:spacing w:after="120"/>
              <w:rPr>
                <w:b/>
                <w:sz w:val="20"/>
              </w:rPr>
            </w:pPr>
            <w:r>
              <w:rPr>
                <w:b/>
                <w:sz w:val="20"/>
              </w:rPr>
              <w:t>WHEN</w:t>
            </w:r>
          </w:p>
        </w:tc>
        <w:tc>
          <w:tcPr>
            <w:tcW w:w="1434" w:type="pct"/>
          </w:tcPr>
          <w:p w14:paraId="1DEFC628" w14:textId="77777777" w:rsidR="00DD66A8" w:rsidRDefault="002B0F7B">
            <w:pPr>
              <w:tabs>
                <w:tab w:val="left" w:pos="-720"/>
                <w:tab w:val="left" w:pos="0"/>
              </w:tabs>
              <w:suppressAutoHyphens/>
              <w:spacing w:after="120"/>
              <w:rPr>
                <w:b/>
                <w:sz w:val="20"/>
              </w:rPr>
            </w:pPr>
            <w:r>
              <w:rPr>
                <w:b/>
                <w:sz w:val="20"/>
              </w:rPr>
              <w:t>ACTION</w:t>
            </w:r>
          </w:p>
        </w:tc>
        <w:tc>
          <w:tcPr>
            <w:tcW w:w="413" w:type="pct"/>
          </w:tcPr>
          <w:p w14:paraId="1291A0E9" w14:textId="77777777" w:rsidR="00DD66A8" w:rsidRDefault="002B0F7B">
            <w:pPr>
              <w:tabs>
                <w:tab w:val="left" w:pos="-720"/>
                <w:tab w:val="left" w:pos="0"/>
              </w:tabs>
              <w:suppressAutoHyphens/>
              <w:spacing w:after="120"/>
              <w:rPr>
                <w:b/>
                <w:sz w:val="20"/>
              </w:rPr>
            </w:pPr>
            <w:r>
              <w:rPr>
                <w:b/>
                <w:sz w:val="20"/>
              </w:rPr>
              <w:t>FROM</w:t>
            </w:r>
          </w:p>
        </w:tc>
        <w:tc>
          <w:tcPr>
            <w:tcW w:w="383" w:type="pct"/>
          </w:tcPr>
          <w:p w14:paraId="77D6BCD8" w14:textId="77777777" w:rsidR="00DD66A8" w:rsidRDefault="002B0F7B">
            <w:pPr>
              <w:tabs>
                <w:tab w:val="left" w:pos="-720"/>
                <w:tab w:val="left" w:pos="0"/>
              </w:tabs>
              <w:suppressAutoHyphens/>
              <w:spacing w:after="120"/>
              <w:rPr>
                <w:b/>
                <w:sz w:val="20"/>
              </w:rPr>
            </w:pPr>
            <w:r>
              <w:rPr>
                <w:b/>
                <w:sz w:val="20"/>
              </w:rPr>
              <w:t>TO</w:t>
            </w:r>
          </w:p>
        </w:tc>
        <w:tc>
          <w:tcPr>
            <w:tcW w:w="1020" w:type="pct"/>
          </w:tcPr>
          <w:p w14:paraId="04179F23" w14:textId="77777777" w:rsidR="00DD66A8" w:rsidRDefault="002B0F7B">
            <w:pPr>
              <w:tabs>
                <w:tab w:val="left" w:pos="-720"/>
                <w:tab w:val="left" w:pos="0"/>
              </w:tabs>
              <w:suppressAutoHyphens/>
              <w:spacing w:after="120"/>
              <w:rPr>
                <w:b/>
                <w:sz w:val="20"/>
              </w:rPr>
            </w:pPr>
            <w:r>
              <w:rPr>
                <w:b/>
                <w:sz w:val="20"/>
              </w:rPr>
              <w:t>INFORMATION REQUIRED</w:t>
            </w:r>
          </w:p>
        </w:tc>
        <w:tc>
          <w:tcPr>
            <w:tcW w:w="830" w:type="pct"/>
          </w:tcPr>
          <w:p w14:paraId="1940AE26" w14:textId="77777777" w:rsidR="00DD66A8" w:rsidRDefault="002B0F7B">
            <w:pPr>
              <w:tabs>
                <w:tab w:val="left" w:pos="-720"/>
                <w:tab w:val="left" w:pos="0"/>
              </w:tabs>
              <w:suppressAutoHyphens/>
              <w:spacing w:after="120"/>
              <w:rPr>
                <w:b/>
                <w:sz w:val="20"/>
              </w:rPr>
            </w:pPr>
            <w:r>
              <w:rPr>
                <w:b/>
                <w:sz w:val="20"/>
              </w:rPr>
              <w:t>METHOD</w:t>
            </w:r>
          </w:p>
        </w:tc>
      </w:tr>
      <w:tr w:rsidR="00DD66A8" w14:paraId="5A71D0E9" w14:textId="77777777">
        <w:tc>
          <w:tcPr>
            <w:tcW w:w="287" w:type="pct"/>
          </w:tcPr>
          <w:p w14:paraId="161C1BA1" w14:textId="77777777" w:rsidR="00DD66A8" w:rsidRDefault="002B0F7B">
            <w:pPr>
              <w:tabs>
                <w:tab w:val="left" w:pos="-720"/>
                <w:tab w:val="left" w:pos="0"/>
              </w:tabs>
              <w:suppressAutoHyphens/>
              <w:rPr>
                <w:sz w:val="20"/>
              </w:rPr>
            </w:pPr>
            <w:r>
              <w:rPr>
                <w:sz w:val="20"/>
              </w:rPr>
              <w:t>3.3.1.1</w:t>
            </w:r>
          </w:p>
        </w:tc>
        <w:tc>
          <w:tcPr>
            <w:tcW w:w="633" w:type="pct"/>
          </w:tcPr>
          <w:p w14:paraId="4F5C9A7F" w14:textId="77777777" w:rsidR="00DD66A8" w:rsidRDefault="00DD66A8">
            <w:pPr>
              <w:tabs>
                <w:tab w:val="left" w:pos="-720"/>
                <w:tab w:val="left" w:pos="0"/>
              </w:tabs>
              <w:suppressAutoHyphens/>
              <w:rPr>
                <w:sz w:val="20"/>
              </w:rPr>
            </w:pPr>
          </w:p>
        </w:tc>
        <w:tc>
          <w:tcPr>
            <w:tcW w:w="1434" w:type="pct"/>
          </w:tcPr>
          <w:p w14:paraId="2E9FDE04" w14:textId="77777777" w:rsidR="00DD66A8" w:rsidRDefault="002B0F7B">
            <w:pPr>
              <w:tabs>
                <w:tab w:val="left" w:pos="-720"/>
                <w:tab w:val="left" w:pos="0"/>
              </w:tabs>
              <w:suppressAutoHyphens/>
              <w:rPr>
                <w:sz w:val="20"/>
              </w:rPr>
            </w:pPr>
            <w:r>
              <w:rPr>
                <w:sz w:val="20"/>
              </w:rPr>
              <w:t>Send SVA Metering System’s AA/EACs &amp; relationships.</w:t>
            </w:r>
          </w:p>
        </w:tc>
        <w:tc>
          <w:tcPr>
            <w:tcW w:w="413" w:type="pct"/>
          </w:tcPr>
          <w:p w14:paraId="46151E2A" w14:textId="77777777" w:rsidR="00DD66A8" w:rsidRDefault="002B0F7B">
            <w:pPr>
              <w:tabs>
                <w:tab w:val="left" w:pos="-720"/>
                <w:tab w:val="left" w:pos="0"/>
              </w:tabs>
              <w:suppressAutoHyphens/>
              <w:rPr>
                <w:sz w:val="20"/>
              </w:rPr>
            </w:pPr>
            <w:r>
              <w:rPr>
                <w:sz w:val="20"/>
              </w:rPr>
              <w:t>NHHDC.</w:t>
            </w:r>
          </w:p>
        </w:tc>
        <w:tc>
          <w:tcPr>
            <w:tcW w:w="383" w:type="pct"/>
          </w:tcPr>
          <w:p w14:paraId="3332FB83" w14:textId="77777777" w:rsidR="00DD66A8" w:rsidRDefault="002B0F7B">
            <w:pPr>
              <w:tabs>
                <w:tab w:val="left" w:pos="-720"/>
                <w:tab w:val="left" w:pos="0"/>
              </w:tabs>
              <w:suppressAutoHyphens/>
              <w:rPr>
                <w:sz w:val="20"/>
              </w:rPr>
            </w:pPr>
            <w:r>
              <w:rPr>
                <w:sz w:val="20"/>
              </w:rPr>
              <w:t>NHHDA.</w:t>
            </w:r>
          </w:p>
        </w:tc>
        <w:tc>
          <w:tcPr>
            <w:tcW w:w="1020" w:type="pct"/>
          </w:tcPr>
          <w:p w14:paraId="45E7AAA7" w14:textId="77777777" w:rsidR="00DD66A8" w:rsidRDefault="00A313CF">
            <w:pPr>
              <w:tabs>
                <w:tab w:val="left" w:pos="-720"/>
                <w:tab w:val="left" w:pos="0"/>
              </w:tabs>
              <w:suppressAutoHyphens/>
              <w:rPr>
                <w:sz w:val="20"/>
              </w:rPr>
            </w:pPr>
            <w:r>
              <w:rPr>
                <w:sz w:val="20"/>
              </w:rPr>
              <w:t xml:space="preserve">D0019 </w:t>
            </w:r>
            <w:r w:rsidR="002B0F7B">
              <w:rPr>
                <w:sz w:val="20"/>
              </w:rPr>
              <w:t>Metering System EAC/AA Data.</w:t>
            </w:r>
          </w:p>
        </w:tc>
        <w:tc>
          <w:tcPr>
            <w:tcW w:w="830" w:type="pct"/>
          </w:tcPr>
          <w:p w14:paraId="638AAF3E" w14:textId="77777777" w:rsidR="00DD66A8" w:rsidRDefault="002B0F7B">
            <w:pPr>
              <w:tabs>
                <w:tab w:val="left" w:pos="-720"/>
                <w:tab w:val="left" w:pos="0"/>
              </w:tabs>
              <w:suppressAutoHyphens/>
              <w:rPr>
                <w:sz w:val="20"/>
              </w:rPr>
            </w:pPr>
            <w:r>
              <w:rPr>
                <w:sz w:val="20"/>
              </w:rPr>
              <w:t>Electronic or other method, as agreed.</w:t>
            </w:r>
          </w:p>
        </w:tc>
      </w:tr>
      <w:tr w:rsidR="00DD66A8" w14:paraId="26DCFBFC" w14:textId="77777777">
        <w:tc>
          <w:tcPr>
            <w:tcW w:w="287" w:type="pct"/>
          </w:tcPr>
          <w:p w14:paraId="5B68705B" w14:textId="77777777" w:rsidR="00DD66A8" w:rsidRDefault="002B0F7B">
            <w:pPr>
              <w:tabs>
                <w:tab w:val="left" w:pos="-720"/>
                <w:tab w:val="left" w:pos="0"/>
              </w:tabs>
              <w:suppressAutoHyphens/>
              <w:rPr>
                <w:sz w:val="20"/>
              </w:rPr>
            </w:pPr>
            <w:r>
              <w:rPr>
                <w:sz w:val="20"/>
              </w:rPr>
              <w:t>3.3.1.1</w:t>
            </w:r>
          </w:p>
        </w:tc>
        <w:tc>
          <w:tcPr>
            <w:tcW w:w="633" w:type="pct"/>
          </w:tcPr>
          <w:p w14:paraId="50AB3A9C" w14:textId="77777777" w:rsidR="00DD66A8" w:rsidRDefault="002B0F7B">
            <w:pPr>
              <w:tabs>
                <w:tab w:val="left" w:pos="-720"/>
                <w:tab w:val="left" w:pos="0"/>
              </w:tabs>
              <w:suppressAutoHyphens/>
              <w:rPr>
                <w:sz w:val="20"/>
              </w:rPr>
            </w:pPr>
            <w:r>
              <w:rPr>
                <w:sz w:val="20"/>
              </w:rPr>
              <w:t>After receipt of information.</w:t>
            </w:r>
          </w:p>
        </w:tc>
        <w:tc>
          <w:tcPr>
            <w:tcW w:w="1434" w:type="pct"/>
          </w:tcPr>
          <w:p w14:paraId="53F44D8F" w14:textId="77777777" w:rsidR="00DD66A8" w:rsidRDefault="002B0F7B">
            <w:pPr>
              <w:pStyle w:val="qmstext-cell"/>
              <w:tabs>
                <w:tab w:val="clear" w:pos="1"/>
                <w:tab w:val="left" w:pos="-720"/>
                <w:tab w:val="left" w:pos="0"/>
              </w:tabs>
              <w:suppressAutoHyphens/>
              <w:spacing w:before="0"/>
              <w:rPr>
                <w:rFonts w:ascii="Times New Roman" w:hAnsi="Times New Roman"/>
              </w:rPr>
            </w:pPr>
            <w:r>
              <w:rPr>
                <w:rFonts w:ascii="Times New Roman" w:hAnsi="Times New Roman"/>
              </w:rPr>
              <w:t>Validate information received in accordance with Section 3.4</w:t>
            </w:r>
            <w:r>
              <w:rPr>
                <w:rStyle w:val="FootnoteReference"/>
                <w:rFonts w:ascii="Times New Roman" w:hAnsi="Times New Roman"/>
              </w:rPr>
              <w:footnoteReference w:id="5"/>
            </w:r>
            <w:r>
              <w:rPr>
                <w:rFonts w:ascii="Times New Roman" w:hAnsi="Times New Roman"/>
              </w:rPr>
              <w:t xml:space="preserve"> and Appendices:</w:t>
            </w:r>
          </w:p>
          <w:p w14:paraId="5E504D73" w14:textId="77777777" w:rsidR="00DD66A8" w:rsidRDefault="002B0F7B">
            <w:pPr>
              <w:suppressAutoHyphens/>
              <w:spacing w:after="80"/>
              <w:ind w:left="851" w:hanging="567"/>
              <w:rPr>
                <w:sz w:val="20"/>
              </w:rPr>
            </w:pPr>
            <w:r>
              <w:rPr>
                <w:sz w:val="20"/>
              </w:rPr>
              <w:t>4.2.1</w:t>
            </w:r>
            <w:r>
              <w:rPr>
                <w:sz w:val="20"/>
              </w:rPr>
              <w:tab/>
              <w:t>Instruction Files;</w:t>
            </w:r>
          </w:p>
          <w:p w14:paraId="49B82133" w14:textId="77777777" w:rsidR="00DD66A8" w:rsidRDefault="002B0F7B">
            <w:pPr>
              <w:suppressAutoHyphens/>
              <w:spacing w:after="80"/>
              <w:ind w:left="284"/>
              <w:rPr>
                <w:sz w:val="20"/>
              </w:rPr>
            </w:pPr>
            <w:r>
              <w:rPr>
                <w:sz w:val="20"/>
              </w:rPr>
              <w:t>and</w:t>
            </w:r>
          </w:p>
          <w:p w14:paraId="37DE7500" w14:textId="77777777" w:rsidR="00DD66A8" w:rsidRDefault="002B0F7B">
            <w:pPr>
              <w:suppressAutoHyphens/>
              <w:spacing w:after="80"/>
              <w:ind w:left="851" w:hanging="567"/>
              <w:rPr>
                <w:sz w:val="20"/>
              </w:rPr>
            </w:pPr>
            <w:r>
              <w:rPr>
                <w:sz w:val="20"/>
              </w:rPr>
              <w:t>4.2.6</w:t>
            </w:r>
            <w:r>
              <w:rPr>
                <w:sz w:val="20"/>
              </w:rPr>
              <w:tab/>
              <w:t>NHHDC consumption data.</w:t>
            </w:r>
          </w:p>
        </w:tc>
        <w:tc>
          <w:tcPr>
            <w:tcW w:w="413" w:type="pct"/>
          </w:tcPr>
          <w:p w14:paraId="6C3B41D0" w14:textId="77777777" w:rsidR="00DD66A8" w:rsidRDefault="002B0F7B">
            <w:pPr>
              <w:tabs>
                <w:tab w:val="left" w:pos="-720"/>
                <w:tab w:val="left" w:pos="0"/>
              </w:tabs>
              <w:suppressAutoHyphens/>
              <w:rPr>
                <w:sz w:val="20"/>
              </w:rPr>
            </w:pPr>
            <w:r>
              <w:rPr>
                <w:sz w:val="20"/>
              </w:rPr>
              <w:t>NHHDA.</w:t>
            </w:r>
          </w:p>
        </w:tc>
        <w:tc>
          <w:tcPr>
            <w:tcW w:w="383" w:type="pct"/>
          </w:tcPr>
          <w:p w14:paraId="3858A6F9" w14:textId="77777777" w:rsidR="00DD66A8" w:rsidRDefault="00DD66A8">
            <w:pPr>
              <w:tabs>
                <w:tab w:val="left" w:pos="-720"/>
                <w:tab w:val="left" w:pos="0"/>
              </w:tabs>
              <w:suppressAutoHyphens/>
              <w:rPr>
                <w:sz w:val="20"/>
              </w:rPr>
            </w:pPr>
          </w:p>
        </w:tc>
        <w:tc>
          <w:tcPr>
            <w:tcW w:w="1020" w:type="pct"/>
          </w:tcPr>
          <w:p w14:paraId="3C0A7334" w14:textId="77777777" w:rsidR="00DD66A8" w:rsidRDefault="00DD66A8">
            <w:pPr>
              <w:rPr>
                <w:sz w:val="20"/>
              </w:rPr>
            </w:pPr>
          </w:p>
        </w:tc>
        <w:tc>
          <w:tcPr>
            <w:tcW w:w="830" w:type="pct"/>
          </w:tcPr>
          <w:p w14:paraId="77F25613" w14:textId="77777777" w:rsidR="00DD66A8" w:rsidRDefault="002B0F7B">
            <w:pPr>
              <w:tabs>
                <w:tab w:val="left" w:pos="-720"/>
                <w:tab w:val="left" w:pos="0"/>
              </w:tabs>
              <w:suppressAutoHyphens/>
              <w:rPr>
                <w:sz w:val="20"/>
              </w:rPr>
            </w:pPr>
            <w:r>
              <w:rPr>
                <w:sz w:val="20"/>
              </w:rPr>
              <w:t>Internal Process</w:t>
            </w:r>
          </w:p>
        </w:tc>
      </w:tr>
    </w:tbl>
    <w:p w14:paraId="06BBA760" w14:textId="77777777" w:rsidR="00DD66A8" w:rsidRDefault="00DD66A8">
      <w:pPr>
        <w:spacing w:after="240"/>
      </w:pPr>
    </w:p>
    <w:p w14:paraId="6810C386" w14:textId="77777777" w:rsidR="00DD66A8" w:rsidRDefault="00DD66A8">
      <w:pPr>
        <w:spacing w:after="240"/>
      </w:pPr>
    </w:p>
    <w:p w14:paraId="6629C79D" w14:textId="77777777" w:rsidR="00DD66A8" w:rsidRDefault="002B0F7B">
      <w:pPr>
        <w:pStyle w:val="Heading3"/>
        <w:keepNext w:val="0"/>
        <w:pageBreakBefore/>
        <w:spacing w:before="0" w:after="240"/>
        <w:ind w:left="851" w:hanging="851"/>
      </w:pPr>
      <w:bookmarkStart w:id="335" w:name="_Toc461446716"/>
      <w:r>
        <w:lastRenderedPageBreak/>
        <w:t>3.3.2</w:t>
      </w:r>
      <w:r>
        <w:tab/>
        <w:t>Data Aggregation Run</w:t>
      </w:r>
      <w:bookmarkEnd w:id="335"/>
      <w:r>
        <w:rPr>
          <w:rStyle w:val="FootnoteReference"/>
          <w:rFonts w:ascii="Times New Roman Bold" w:hAnsi="Times New Roman Bold"/>
          <w:szCs w:val="24"/>
        </w:rPr>
        <w:footnoteReference w:id="6"/>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812"/>
        <w:gridCol w:w="9"/>
        <w:gridCol w:w="1619"/>
        <w:gridCol w:w="4074"/>
        <w:gridCol w:w="1135"/>
        <w:gridCol w:w="1135"/>
        <w:gridCol w:w="3551"/>
        <w:gridCol w:w="1641"/>
        <w:gridCol w:w="6"/>
      </w:tblGrid>
      <w:tr w:rsidR="00DD66A8" w14:paraId="140DE414" w14:textId="77777777">
        <w:trPr>
          <w:gridAfter w:val="1"/>
          <w:wAfter w:w="2" w:type="pct"/>
          <w:cantSplit/>
          <w:tblHeader/>
        </w:trPr>
        <w:tc>
          <w:tcPr>
            <w:tcW w:w="290" w:type="pct"/>
          </w:tcPr>
          <w:p w14:paraId="6BDBCD5D" w14:textId="77777777" w:rsidR="00DD66A8" w:rsidRDefault="002B0F7B">
            <w:pPr>
              <w:suppressAutoHyphens/>
              <w:rPr>
                <w:b/>
                <w:sz w:val="20"/>
              </w:rPr>
            </w:pPr>
            <w:r>
              <w:rPr>
                <w:b/>
                <w:sz w:val="20"/>
              </w:rPr>
              <w:t>REF.</w:t>
            </w:r>
          </w:p>
        </w:tc>
        <w:tc>
          <w:tcPr>
            <w:tcW w:w="582" w:type="pct"/>
            <w:gridSpan w:val="2"/>
          </w:tcPr>
          <w:p w14:paraId="6A62683C" w14:textId="77777777" w:rsidR="00DD66A8" w:rsidRDefault="002B0F7B">
            <w:pPr>
              <w:suppressAutoHyphens/>
              <w:rPr>
                <w:b/>
                <w:sz w:val="20"/>
              </w:rPr>
            </w:pPr>
            <w:r>
              <w:rPr>
                <w:b/>
                <w:sz w:val="20"/>
              </w:rPr>
              <w:t>WHEN</w:t>
            </w:r>
          </w:p>
        </w:tc>
        <w:tc>
          <w:tcPr>
            <w:tcW w:w="1457" w:type="pct"/>
          </w:tcPr>
          <w:p w14:paraId="5C45C4F3" w14:textId="77777777" w:rsidR="00DD66A8" w:rsidRDefault="002B0F7B">
            <w:pPr>
              <w:suppressAutoHyphens/>
              <w:rPr>
                <w:b/>
                <w:sz w:val="20"/>
              </w:rPr>
            </w:pPr>
            <w:r>
              <w:rPr>
                <w:b/>
                <w:sz w:val="20"/>
              </w:rPr>
              <w:t>ACTION</w:t>
            </w:r>
          </w:p>
        </w:tc>
        <w:tc>
          <w:tcPr>
            <w:tcW w:w="406" w:type="pct"/>
          </w:tcPr>
          <w:p w14:paraId="7BA1817B" w14:textId="77777777" w:rsidR="00DD66A8" w:rsidRDefault="002B0F7B">
            <w:pPr>
              <w:suppressAutoHyphens/>
              <w:rPr>
                <w:b/>
                <w:sz w:val="20"/>
              </w:rPr>
            </w:pPr>
            <w:r>
              <w:rPr>
                <w:b/>
                <w:sz w:val="20"/>
              </w:rPr>
              <w:t>FROM</w:t>
            </w:r>
          </w:p>
        </w:tc>
        <w:tc>
          <w:tcPr>
            <w:tcW w:w="406" w:type="pct"/>
          </w:tcPr>
          <w:p w14:paraId="7DF13867" w14:textId="77777777" w:rsidR="00DD66A8" w:rsidRDefault="002B0F7B">
            <w:pPr>
              <w:suppressAutoHyphens/>
              <w:rPr>
                <w:b/>
                <w:sz w:val="20"/>
              </w:rPr>
            </w:pPr>
            <w:r>
              <w:rPr>
                <w:b/>
                <w:sz w:val="20"/>
              </w:rPr>
              <w:t>TO</w:t>
            </w:r>
          </w:p>
        </w:tc>
        <w:tc>
          <w:tcPr>
            <w:tcW w:w="1270" w:type="pct"/>
          </w:tcPr>
          <w:p w14:paraId="2A0DB6D7" w14:textId="77777777" w:rsidR="00DD66A8" w:rsidRDefault="002B0F7B">
            <w:pPr>
              <w:suppressAutoHyphens/>
              <w:rPr>
                <w:b/>
                <w:sz w:val="20"/>
              </w:rPr>
            </w:pPr>
            <w:r>
              <w:rPr>
                <w:b/>
                <w:sz w:val="20"/>
              </w:rPr>
              <w:t>INFORMATION REQUIRED</w:t>
            </w:r>
          </w:p>
        </w:tc>
        <w:tc>
          <w:tcPr>
            <w:tcW w:w="587" w:type="pct"/>
          </w:tcPr>
          <w:p w14:paraId="6B2C0D7A" w14:textId="77777777" w:rsidR="00DD66A8" w:rsidRDefault="002B0F7B">
            <w:pPr>
              <w:suppressAutoHyphens/>
              <w:rPr>
                <w:b/>
                <w:sz w:val="20"/>
              </w:rPr>
            </w:pPr>
            <w:r>
              <w:rPr>
                <w:b/>
                <w:sz w:val="20"/>
              </w:rPr>
              <w:t>METHOD</w:t>
            </w:r>
          </w:p>
        </w:tc>
      </w:tr>
      <w:tr w:rsidR="00DD66A8" w14:paraId="12DDBD8B" w14:textId="77777777">
        <w:trPr>
          <w:cantSplit/>
        </w:trPr>
        <w:tc>
          <w:tcPr>
            <w:tcW w:w="293" w:type="pct"/>
            <w:gridSpan w:val="2"/>
          </w:tcPr>
          <w:p w14:paraId="73F39653" w14:textId="77777777" w:rsidR="00DD66A8" w:rsidRDefault="002B0F7B">
            <w:pPr>
              <w:rPr>
                <w:sz w:val="20"/>
              </w:rPr>
            </w:pPr>
            <w:r>
              <w:rPr>
                <w:sz w:val="20"/>
              </w:rPr>
              <w:t>3.3.2.1</w:t>
            </w:r>
          </w:p>
        </w:tc>
        <w:tc>
          <w:tcPr>
            <w:tcW w:w="579" w:type="pct"/>
          </w:tcPr>
          <w:p w14:paraId="62DADDCB" w14:textId="77777777" w:rsidR="00DD66A8" w:rsidRDefault="002B0F7B">
            <w:pPr>
              <w:suppressAutoHyphens/>
              <w:rPr>
                <w:sz w:val="20"/>
              </w:rPr>
            </w:pPr>
            <w:r>
              <w:rPr>
                <w:sz w:val="20"/>
              </w:rPr>
              <w:t>In accordance with SVA Agent’s calendar deadline for 3.3.2.3 below for the relevant Settlement Day.</w:t>
            </w:r>
          </w:p>
        </w:tc>
        <w:tc>
          <w:tcPr>
            <w:tcW w:w="1457" w:type="pct"/>
          </w:tcPr>
          <w:p w14:paraId="017BA777" w14:textId="77777777" w:rsidR="00DD66A8" w:rsidRDefault="002B0F7B">
            <w:pPr>
              <w:suppressAutoHyphens/>
              <w:spacing w:after="120"/>
              <w:rPr>
                <w:sz w:val="20"/>
              </w:rPr>
            </w:pPr>
            <w:r>
              <w:rPr>
                <w:sz w:val="20"/>
              </w:rPr>
              <w:t xml:space="preserve">For </w:t>
            </w:r>
            <w:r w:rsidR="00A313CF">
              <w:rPr>
                <w:sz w:val="20"/>
              </w:rPr>
              <w:t xml:space="preserve">each MSID, validate </w:t>
            </w:r>
            <w:r>
              <w:rPr>
                <w:sz w:val="20"/>
              </w:rPr>
              <w:t>relevant data from NHHDC:</w:t>
            </w:r>
          </w:p>
          <w:p w14:paraId="7FD43739" w14:textId="77777777" w:rsidR="00DD66A8" w:rsidRDefault="002B0F7B">
            <w:pPr>
              <w:suppressAutoHyphens/>
              <w:spacing w:after="120"/>
              <w:rPr>
                <w:sz w:val="20"/>
              </w:rPr>
            </w:pPr>
            <w:r>
              <w:rPr>
                <w:sz w:val="20"/>
              </w:rPr>
              <w:t>If invalid:</w:t>
            </w:r>
          </w:p>
          <w:p w14:paraId="0B57925A" w14:textId="77777777" w:rsidR="00DD66A8" w:rsidRDefault="002B0F7B">
            <w:pPr>
              <w:numPr>
                <w:ilvl w:val="0"/>
                <w:numId w:val="2"/>
              </w:numPr>
              <w:suppressAutoHyphens/>
              <w:spacing w:after="120"/>
              <w:rPr>
                <w:sz w:val="20"/>
              </w:rPr>
            </w:pPr>
            <w:r>
              <w:rPr>
                <w:sz w:val="20"/>
              </w:rPr>
              <w:t>If consumption data missing, inconsistent or in error, use defaults (in accordance with the Code).</w:t>
            </w:r>
          </w:p>
          <w:p w14:paraId="39964376" w14:textId="77777777" w:rsidR="00DD66A8" w:rsidRDefault="002B0F7B">
            <w:pPr>
              <w:numPr>
                <w:ilvl w:val="0"/>
                <w:numId w:val="2"/>
              </w:numPr>
              <w:suppressAutoHyphens/>
              <w:rPr>
                <w:sz w:val="20"/>
              </w:rPr>
            </w:pPr>
            <w:r>
              <w:rPr>
                <w:sz w:val="20"/>
              </w:rPr>
              <w:t>If other (non-consumption) data different from SMRS data then use SMRS data.</w:t>
            </w:r>
          </w:p>
          <w:p w14:paraId="54A6EB9E" w14:textId="77777777" w:rsidR="00DD66A8" w:rsidRDefault="002B0F7B">
            <w:pPr>
              <w:numPr>
                <w:ilvl w:val="0"/>
                <w:numId w:val="2"/>
              </w:numPr>
              <w:suppressAutoHyphens/>
              <w:rPr>
                <w:sz w:val="20"/>
              </w:rPr>
            </w:pPr>
            <w:r>
              <w:rPr>
                <w:sz w:val="20"/>
              </w:rPr>
              <w:t>Create an exception record containing invalid data details.</w:t>
            </w:r>
          </w:p>
        </w:tc>
        <w:tc>
          <w:tcPr>
            <w:tcW w:w="406" w:type="pct"/>
          </w:tcPr>
          <w:p w14:paraId="22A9FFDD" w14:textId="77777777" w:rsidR="00DD66A8" w:rsidRDefault="002B0F7B">
            <w:pPr>
              <w:suppressAutoHyphens/>
              <w:rPr>
                <w:sz w:val="20"/>
              </w:rPr>
            </w:pPr>
            <w:r>
              <w:rPr>
                <w:sz w:val="20"/>
              </w:rPr>
              <w:t>NHHDA.</w:t>
            </w:r>
          </w:p>
        </w:tc>
        <w:tc>
          <w:tcPr>
            <w:tcW w:w="406" w:type="pct"/>
          </w:tcPr>
          <w:p w14:paraId="6EC9979A" w14:textId="77777777" w:rsidR="00DD66A8" w:rsidRDefault="00DD66A8">
            <w:pPr>
              <w:suppressAutoHyphens/>
              <w:rPr>
                <w:sz w:val="20"/>
              </w:rPr>
            </w:pPr>
          </w:p>
        </w:tc>
        <w:tc>
          <w:tcPr>
            <w:tcW w:w="1270" w:type="pct"/>
          </w:tcPr>
          <w:p w14:paraId="46C9D260" w14:textId="77777777" w:rsidR="00DD66A8" w:rsidRDefault="002B0F7B">
            <w:pPr>
              <w:spacing w:after="80"/>
              <w:rPr>
                <w:sz w:val="20"/>
              </w:rPr>
            </w:pPr>
            <w:r>
              <w:rPr>
                <w:sz w:val="20"/>
              </w:rPr>
              <w:t>EAC/AA used for MSID and when applicable, the EAC/AA default method used.</w:t>
            </w:r>
          </w:p>
          <w:p w14:paraId="47988836" w14:textId="77777777" w:rsidR="00DD66A8" w:rsidRDefault="002B0F7B">
            <w:pPr>
              <w:spacing w:after="80"/>
              <w:rPr>
                <w:sz w:val="20"/>
              </w:rPr>
            </w:pPr>
            <w:r>
              <w:rPr>
                <w:sz w:val="20"/>
              </w:rPr>
              <w:t>Any of the following Exception Conditions:</w:t>
            </w:r>
          </w:p>
          <w:p w14:paraId="41AE6991" w14:textId="77777777" w:rsidR="00DD66A8" w:rsidRDefault="002B0F7B">
            <w:pPr>
              <w:numPr>
                <w:ilvl w:val="0"/>
                <w:numId w:val="2"/>
              </w:numPr>
              <w:spacing w:after="80"/>
              <w:rPr>
                <w:sz w:val="20"/>
              </w:rPr>
            </w:pPr>
            <w:r>
              <w:rPr>
                <w:sz w:val="20"/>
              </w:rPr>
              <w:t>SMRA / NHHDC mismatch of:</w:t>
            </w:r>
          </w:p>
          <w:p w14:paraId="5B14B35F" w14:textId="77777777" w:rsidR="00DD66A8" w:rsidRDefault="002B0F7B">
            <w:pPr>
              <w:pStyle w:val="BodyTextIndent3"/>
              <w:tabs>
                <w:tab w:val="clear" w:pos="270"/>
              </w:tabs>
              <w:spacing w:after="80"/>
            </w:pPr>
            <w:r>
              <w:t>Profile Class, GSP Group, Standard Settlement Configuration, Supplier Registration, Measurement Class, Energisation Status</w:t>
            </w:r>
          </w:p>
          <w:p w14:paraId="4432193B" w14:textId="77777777" w:rsidR="00DD66A8" w:rsidRDefault="002B0F7B">
            <w:pPr>
              <w:numPr>
                <w:ilvl w:val="0"/>
                <w:numId w:val="2"/>
              </w:numPr>
              <w:spacing w:after="80"/>
              <w:rPr>
                <w:sz w:val="20"/>
              </w:rPr>
            </w:pPr>
            <w:r>
              <w:rPr>
                <w:sz w:val="20"/>
              </w:rPr>
              <w:t>Missing EAC/AA for the SVA Metering System resulting in a default EAC being used</w:t>
            </w:r>
            <w:r>
              <w:rPr>
                <w:rStyle w:val="FootnoteReference"/>
                <w:sz w:val="20"/>
              </w:rPr>
              <w:footnoteReference w:id="7"/>
            </w:r>
            <w:r>
              <w:rPr>
                <w:sz w:val="20"/>
              </w:rPr>
              <w:t>.</w:t>
            </w:r>
          </w:p>
          <w:p w14:paraId="50FEBE7B" w14:textId="77777777" w:rsidR="00DD66A8" w:rsidRDefault="002B0F7B">
            <w:pPr>
              <w:numPr>
                <w:ilvl w:val="0"/>
                <w:numId w:val="2"/>
              </w:numPr>
              <w:spacing w:after="80"/>
              <w:rPr>
                <w:sz w:val="20"/>
              </w:rPr>
            </w:pPr>
            <w:r>
              <w:rPr>
                <w:sz w:val="20"/>
              </w:rPr>
              <w:t>Unmetered SVA Metering System with an AA.</w:t>
            </w:r>
          </w:p>
          <w:p w14:paraId="57DE4A8D" w14:textId="77777777" w:rsidR="00DD66A8" w:rsidRDefault="002B0F7B">
            <w:pPr>
              <w:numPr>
                <w:ilvl w:val="0"/>
                <w:numId w:val="2"/>
              </w:numPr>
              <w:spacing w:after="80"/>
              <w:rPr>
                <w:sz w:val="20"/>
              </w:rPr>
            </w:pPr>
            <w:r>
              <w:rPr>
                <w:sz w:val="20"/>
              </w:rPr>
              <w:t>De-energised SVA Metering System with non-zero AA.</w:t>
            </w:r>
          </w:p>
          <w:p w14:paraId="05DEE336" w14:textId="77777777" w:rsidR="00DD66A8" w:rsidRDefault="002B0F7B">
            <w:pPr>
              <w:numPr>
                <w:ilvl w:val="0"/>
                <w:numId w:val="2"/>
              </w:numPr>
              <w:spacing w:after="80"/>
              <w:rPr>
                <w:sz w:val="20"/>
              </w:rPr>
            </w:pPr>
            <w:r>
              <w:rPr>
                <w:sz w:val="20"/>
              </w:rPr>
              <w:t>Missing standing data:</w:t>
            </w:r>
          </w:p>
          <w:p w14:paraId="52BF35E1" w14:textId="77777777" w:rsidR="00DD66A8" w:rsidRDefault="002B0F7B">
            <w:pPr>
              <w:ind w:left="283"/>
              <w:rPr>
                <w:sz w:val="20"/>
              </w:rPr>
            </w:pPr>
            <w:r>
              <w:rPr>
                <w:sz w:val="20"/>
              </w:rPr>
              <w:t>Data Collector Appointments, Profile Class, GSP Group, Standard Settlement Configuration, Supplier Registration, Measurement Class, Energisation Status.</w:t>
            </w:r>
          </w:p>
        </w:tc>
        <w:tc>
          <w:tcPr>
            <w:tcW w:w="589" w:type="pct"/>
            <w:gridSpan w:val="2"/>
          </w:tcPr>
          <w:p w14:paraId="0C82D979" w14:textId="77777777" w:rsidR="00DD66A8" w:rsidRDefault="002B0F7B">
            <w:pPr>
              <w:suppressAutoHyphens/>
              <w:rPr>
                <w:sz w:val="20"/>
              </w:rPr>
            </w:pPr>
            <w:r>
              <w:rPr>
                <w:sz w:val="20"/>
              </w:rPr>
              <w:t>Internal Process.</w:t>
            </w:r>
          </w:p>
        </w:tc>
      </w:tr>
      <w:tr w:rsidR="00DD66A8" w14:paraId="50015A0C" w14:textId="77777777">
        <w:trPr>
          <w:cantSplit/>
        </w:trPr>
        <w:tc>
          <w:tcPr>
            <w:tcW w:w="293" w:type="pct"/>
            <w:gridSpan w:val="2"/>
          </w:tcPr>
          <w:p w14:paraId="5FBD3504" w14:textId="77777777" w:rsidR="00DD66A8" w:rsidRDefault="002B0F7B">
            <w:pPr>
              <w:rPr>
                <w:sz w:val="20"/>
              </w:rPr>
            </w:pPr>
            <w:r>
              <w:rPr>
                <w:sz w:val="20"/>
              </w:rPr>
              <w:lastRenderedPageBreak/>
              <w:t>3.3.2.2</w:t>
            </w:r>
          </w:p>
        </w:tc>
        <w:tc>
          <w:tcPr>
            <w:tcW w:w="579" w:type="pct"/>
          </w:tcPr>
          <w:p w14:paraId="78A7CB24" w14:textId="77777777" w:rsidR="00DD66A8" w:rsidRDefault="002B0F7B">
            <w:pPr>
              <w:suppressAutoHyphens/>
              <w:rPr>
                <w:sz w:val="20"/>
              </w:rPr>
            </w:pPr>
            <w:r>
              <w:rPr>
                <w:sz w:val="20"/>
              </w:rPr>
              <w:t>After 3.3.2.1.</w:t>
            </w:r>
          </w:p>
        </w:tc>
        <w:tc>
          <w:tcPr>
            <w:tcW w:w="1457" w:type="pct"/>
          </w:tcPr>
          <w:p w14:paraId="58292B79" w14:textId="77777777" w:rsidR="00DD66A8" w:rsidRDefault="002B0F7B">
            <w:pPr>
              <w:suppressAutoHyphens/>
              <w:rPr>
                <w:sz w:val="20"/>
              </w:rPr>
            </w:pPr>
            <w:r>
              <w:rPr>
                <w:sz w:val="20"/>
              </w:rPr>
              <w:t>Carry out aggregation run</w:t>
            </w:r>
            <w:r>
              <w:rPr>
                <w:rStyle w:val="FootnoteReference"/>
                <w:sz w:val="20"/>
              </w:rPr>
              <w:footnoteReference w:id="8"/>
            </w:r>
            <w:r>
              <w:rPr>
                <w:sz w:val="20"/>
              </w:rPr>
              <w:t xml:space="preserve"> for specified Settlement Day to produce Supplier Purchase Matrix (SPM), in accordance with the SVA Rules.</w:t>
            </w:r>
          </w:p>
        </w:tc>
        <w:tc>
          <w:tcPr>
            <w:tcW w:w="406" w:type="pct"/>
          </w:tcPr>
          <w:p w14:paraId="3E75A37D" w14:textId="77777777" w:rsidR="00DD66A8" w:rsidRDefault="002B0F7B">
            <w:pPr>
              <w:suppressAutoHyphens/>
              <w:rPr>
                <w:sz w:val="20"/>
              </w:rPr>
            </w:pPr>
            <w:r>
              <w:rPr>
                <w:sz w:val="20"/>
              </w:rPr>
              <w:t>NHHDA.</w:t>
            </w:r>
          </w:p>
        </w:tc>
        <w:tc>
          <w:tcPr>
            <w:tcW w:w="406" w:type="pct"/>
          </w:tcPr>
          <w:p w14:paraId="420DC6C8" w14:textId="77777777" w:rsidR="00DD66A8" w:rsidRDefault="00DD66A8">
            <w:pPr>
              <w:suppressAutoHyphens/>
              <w:rPr>
                <w:sz w:val="20"/>
              </w:rPr>
            </w:pPr>
          </w:p>
        </w:tc>
        <w:tc>
          <w:tcPr>
            <w:tcW w:w="1270" w:type="pct"/>
          </w:tcPr>
          <w:p w14:paraId="258FAE5D" w14:textId="77777777" w:rsidR="00DD66A8" w:rsidRDefault="00DD66A8">
            <w:pPr>
              <w:rPr>
                <w:sz w:val="20"/>
              </w:rPr>
            </w:pPr>
          </w:p>
        </w:tc>
        <w:tc>
          <w:tcPr>
            <w:tcW w:w="589" w:type="pct"/>
            <w:gridSpan w:val="2"/>
          </w:tcPr>
          <w:p w14:paraId="1420F91C" w14:textId="77777777" w:rsidR="00DD66A8" w:rsidRDefault="002B0F7B">
            <w:pPr>
              <w:suppressAutoHyphens/>
              <w:rPr>
                <w:sz w:val="20"/>
              </w:rPr>
            </w:pPr>
            <w:r>
              <w:rPr>
                <w:sz w:val="20"/>
              </w:rPr>
              <w:t>Internal Process.</w:t>
            </w:r>
          </w:p>
        </w:tc>
      </w:tr>
      <w:tr w:rsidR="00DD66A8" w14:paraId="1ABF5C18" w14:textId="77777777">
        <w:trPr>
          <w:cantSplit/>
        </w:trPr>
        <w:tc>
          <w:tcPr>
            <w:tcW w:w="293" w:type="pct"/>
            <w:gridSpan w:val="2"/>
          </w:tcPr>
          <w:p w14:paraId="5EE86502" w14:textId="77777777" w:rsidR="00DD66A8" w:rsidRDefault="002B0F7B">
            <w:pPr>
              <w:rPr>
                <w:sz w:val="20"/>
              </w:rPr>
            </w:pPr>
            <w:r>
              <w:rPr>
                <w:sz w:val="20"/>
              </w:rPr>
              <w:t>3.3.2.3</w:t>
            </w:r>
          </w:p>
        </w:tc>
        <w:tc>
          <w:tcPr>
            <w:tcW w:w="579" w:type="pct"/>
          </w:tcPr>
          <w:p w14:paraId="1477F816" w14:textId="77777777" w:rsidR="00DD66A8" w:rsidRDefault="002B0F7B">
            <w:pPr>
              <w:suppressAutoHyphens/>
              <w:rPr>
                <w:sz w:val="20"/>
              </w:rPr>
            </w:pPr>
            <w:r>
              <w:rPr>
                <w:sz w:val="20"/>
              </w:rPr>
              <w:t>In accordance with SVAA Calendar.</w:t>
            </w:r>
          </w:p>
        </w:tc>
        <w:tc>
          <w:tcPr>
            <w:tcW w:w="1457" w:type="pct"/>
          </w:tcPr>
          <w:p w14:paraId="59752F38" w14:textId="77777777" w:rsidR="00DD66A8" w:rsidRDefault="002B0F7B">
            <w:pPr>
              <w:suppressAutoHyphens/>
              <w:rPr>
                <w:sz w:val="20"/>
              </w:rPr>
            </w:pPr>
            <w:r>
              <w:rPr>
                <w:sz w:val="20"/>
              </w:rPr>
              <w:t>Send SPM Data File</w:t>
            </w:r>
            <w:r>
              <w:rPr>
                <w:rStyle w:val="FootnoteReference"/>
                <w:sz w:val="20"/>
              </w:rPr>
              <w:footnoteReference w:id="9"/>
            </w:r>
            <w:r>
              <w:rPr>
                <w:sz w:val="20"/>
              </w:rPr>
              <w:t>.</w:t>
            </w:r>
          </w:p>
        </w:tc>
        <w:tc>
          <w:tcPr>
            <w:tcW w:w="406" w:type="pct"/>
          </w:tcPr>
          <w:p w14:paraId="7FA15F44" w14:textId="77777777" w:rsidR="00DD66A8" w:rsidRDefault="002B0F7B">
            <w:pPr>
              <w:suppressAutoHyphens/>
              <w:rPr>
                <w:sz w:val="20"/>
              </w:rPr>
            </w:pPr>
            <w:r>
              <w:rPr>
                <w:sz w:val="20"/>
              </w:rPr>
              <w:t>NHHDA</w:t>
            </w:r>
          </w:p>
        </w:tc>
        <w:tc>
          <w:tcPr>
            <w:tcW w:w="406" w:type="pct"/>
          </w:tcPr>
          <w:p w14:paraId="6CD0B16E" w14:textId="77777777" w:rsidR="00DD66A8" w:rsidRDefault="002B0F7B">
            <w:pPr>
              <w:suppressAutoHyphens/>
              <w:rPr>
                <w:sz w:val="20"/>
              </w:rPr>
            </w:pPr>
            <w:r>
              <w:rPr>
                <w:sz w:val="20"/>
              </w:rPr>
              <w:t>SVAA</w:t>
            </w:r>
            <w:r>
              <w:rPr>
                <w:rStyle w:val="FootnoteReference"/>
                <w:sz w:val="20"/>
              </w:rPr>
              <w:footnoteReference w:id="10"/>
            </w:r>
            <w:r>
              <w:rPr>
                <w:sz w:val="20"/>
              </w:rPr>
              <w:t>, Supplier</w:t>
            </w:r>
            <w:r>
              <w:rPr>
                <w:rStyle w:val="FootnoteReference"/>
                <w:sz w:val="20"/>
              </w:rPr>
              <w:footnoteReference w:id="11"/>
            </w:r>
            <w:r>
              <w:rPr>
                <w:sz w:val="20"/>
              </w:rPr>
              <w:t>.</w:t>
            </w:r>
          </w:p>
        </w:tc>
        <w:tc>
          <w:tcPr>
            <w:tcW w:w="1270" w:type="pct"/>
          </w:tcPr>
          <w:p w14:paraId="1D33C160" w14:textId="77777777" w:rsidR="00DD66A8" w:rsidRDefault="00A313CF">
            <w:pPr>
              <w:rPr>
                <w:sz w:val="20"/>
              </w:rPr>
            </w:pPr>
            <w:r>
              <w:rPr>
                <w:sz w:val="20"/>
              </w:rPr>
              <w:t>D0041</w:t>
            </w:r>
            <w:r w:rsidR="002B0F7B">
              <w:rPr>
                <w:sz w:val="20"/>
              </w:rPr>
              <w:t xml:space="preserve"> Supplier Purchase Matrix Data File.</w:t>
            </w:r>
          </w:p>
        </w:tc>
        <w:tc>
          <w:tcPr>
            <w:tcW w:w="589" w:type="pct"/>
            <w:gridSpan w:val="2"/>
          </w:tcPr>
          <w:p w14:paraId="658E2F74" w14:textId="77777777" w:rsidR="00DD66A8" w:rsidRDefault="002B0F7B">
            <w:pPr>
              <w:suppressAutoHyphens/>
              <w:rPr>
                <w:sz w:val="20"/>
              </w:rPr>
            </w:pPr>
            <w:r>
              <w:rPr>
                <w:sz w:val="20"/>
              </w:rPr>
              <w:t>Electronic or other method, as agreed.</w:t>
            </w:r>
          </w:p>
        </w:tc>
      </w:tr>
      <w:tr w:rsidR="00DD66A8" w14:paraId="1C014EAD" w14:textId="77777777">
        <w:trPr>
          <w:cantSplit/>
        </w:trPr>
        <w:tc>
          <w:tcPr>
            <w:tcW w:w="293" w:type="pct"/>
            <w:gridSpan w:val="2"/>
          </w:tcPr>
          <w:p w14:paraId="3A3CCE39" w14:textId="77777777" w:rsidR="00DD66A8" w:rsidRDefault="002B0F7B">
            <w:pPr>
              <w:rPr>
                <w:sz w:val="20"/>
              </w:rPr>
            </w:pPr>
            <w:r>
              <w:rPr>
                <w:sz w:val="20"/>
              </w:rPr>
              <w:t>3.3.2.4</w:t>
            </w:r>
          </w:p>
        </w:tc>
        <w:tc>
          <w:tcPr>
            <w:tcW w:w="579" w:type="pct"/>
          </w:tcPr>
          <w:p w14:paraId="49C041D0" w14:textId="77777777" w:rsidR="00DD66A8" w:rsidRDefault="002B0F7B">
            <w:pPr>
              <w:suppressAutoHyphens/>
              <w:rPr>
                <w:sz w:val="20"/>
              </w:rPr>
            </w:pPr>
            <w:r>
              <w:rPr>
                <w:sz w:val="20"/>
              </w:rPr>
              <w:t>If file missing or invalid in accordance with BSCP508.</w:t>
            </w:r>
          </w:p>
        </w:tc>
        <w:tc>
          <w:tcPr>
            <w:tcW w:w="1457" w:type="pct"/>
          </w:tcPr>
          <w:p w14:paraId="6FA9B1FC" w14:textId="77777777" w:rsidR="00DD66A8" w:rsidRDefault="002B0F7B">
            <w:pPr>
              <w:suppressAutoHyphens/>
              <w:spacing w:after="120"/>
              <w:rPr>
                <w:sz w:val="20"/>
              </w:rPr>
            </w:pPr>
            <w:r>
              <w:rPr>
                <w:sz w:val="20"/>
              </w:rPr>
              <w:t>Send notification of missing or invalid SPM Data File and request to provide SPM Data File.</w:t>
            </w:r>
          </w:p>
          <w:p w14:paraId="5C1E0030" w14:textId="77777777" w:rsidR="00DD66A8" w:rsidRDefault="002B0F7B">
            <w:pPr>
              <w:suppressAutoHyphens/>
              <w:rPr>
                <w:sz w:val="20"/>
              </w:rPr>
            </w:pPr>
            <w:r>
              <w:rPr>
                <w:sz w:val="20"/>
              </w:rPr>
              <w:t>Return to 3.3.2.3.</w:t>
            </w:r>
          </w:p>
        </w:tc>
        <w:tc>
          <w:tcPr>
            <w:tcW w:w="406" w:type="pct"/>
          </w:tcPr>
          <w:p w14:paraId="05FA2428" w14:textId="77777777" w:rsidR="00DD66A8" w:rsidRDefault="002B0F7B">
            <w:pPr>
              <w:suppressAutoHyphens/>
              <w:rPr>
                <w:sz w:val="20"/>
              </w:rPr>
            </w:pPr>
            <w:r>
              <w:rPr>
                <w:sz w:val="20"/>
              </w:rPr>
              <w:t>SVAA.</w:t>
            </w:r>
          </w:p>
        </w:tc>
        <w:tc>
          <w:tcPr>
            <w:tcW w:w="406" w:type="pct"/>
          </w:tcPr>
          <w:p w14:paraId="6849C987" w14:textId="77777777" w:rsidR="00DD66A8" w:rsidRDefault="002B0F7B">
            <w:pPr>
              <w:suppressAutoHyphens/>
              <w:rPr>
                <w:sz w:val="20"/>
              </w:rPr>
            </w:pPr>
            <w:r>
              <w:rPr>
                <w:sz w:val="20"/>
              </w:rPr>
              <w:t>NHHDA.</w:t>
            </w:r>
          </w:p>
        </w:tc>
        <w:tc>
          <w:tcPr>
            <w:tcW w:w="1270" w:type="pct"/>
          </w:tcPr>
          <w:p w14:paraId="71C52651" w14:textId="77777777" w:rsidR="00DD66A8" w:rsidRDefault="00A313CF">
            <w:pPr>
              <w:suppressAutoHyphens/>
              <w:spacing w:after="120"/>
              <w:rPr>
                <w:sz w:val="20"/>
              </w:rPr>
            </w:pPr>
            <w:r>
              <w:rPr>
                <w:sz w:val="20"/>
              </w:rPr>
              <w:t xml:space="preserve">P0034 </w:t>
            </w:r>
            <w:r w:rsidR="002B0F7B">
              <w:rPr>
                <w:sz w:val="20"/>
              </w:rPr>
              <w:t>Missing Data.</w:t>
            </w:r>
          </w:p>
          <w:p w14:paraId="335BEF4E" w14:textId="77777777" w:rsidR="00DD66A8" w:rsidRDefault="00A313CF">
            <w:pPr>
              <w:rPr>
                <w:sz w:val="20"/>
              </w:rPr>
            </w:pPr>
            <w:r>
              <w:rPr>
                <w:sz w:val="20"/>
              </w:rPr>
              <w:t xml:space="preserve">P0035 </w:t>
            </w:r>
            <w:r w:rsidR="002B0F7B">
              <w:rPr>
                <w:sz w:val="20"/>
              </w:rPr>
              <w:t>Invalid Data.</w:t>
            </w:r>
          </w:p>
        </w:tc>
        <w:tc>
          <w:tcPr>
            <w:tcW w:w="589" w:type="pct"/>
            <w:gridSpan w:val="2"/>
          </w:tcPr>
          <w:p w14:paraId="68F8632B" w14:textId="77777777" w:rsidR="00DD66A8" w:rsidRDefault="002B0F7B">
            <w:pPr>
              <w:suppressAutoHyphens/>
              <w:rPr>
                <w:sz w:val="20"/>
              </w:rPr>
            </w:pPr>
            <w:r>
              <w:rPr>
                <w:sz w:val="20"/>
              </w:rPr>
              <w:t>Electronic or other method, as agreed.</w:t>
            </w:r>
          </w:p>
        </w:tc>
      </w:tr>
      <w:tr w:rsidR="00DD66A8" w14:paraId="031571AF" w14:textId="77777777">
        <w:trPr>
          <w:cantSplit/>
        </w:trPr>
        <w:tc>
          <w:tcPr>
            <w:tcW w:w="293" w:type="pct"/>
            <w:gridSpan w:val="2"/>
          </w:tcPr>
          <w:p w14:paraId="79340575" w14:textId="77777777" w:rsidR="00DD66A8" w:rsidRDefault="002B0F7B">
            <w:pPr>
              <w:rPr>
                <w:sz w:val="20"/>
              </w:rPr>
            </w:pPr>
            <w:r>
              <w:rPr>
                <w:sz w:val="20"/>
              </w:rPr>
              <w:t>3.3.2.5</w:t>
            </w:r>
          </w:p>
        </w:tc>
        <w:tc>
          <w:tcPr>
            <w:tcW w:w="579" w:type="pct"/>
          </w:tcPr>
          <w:p w14:paraId="5BC245B3" w14:textId="77777777" w:rsidR="00DD66A8" w:rsidRDefault="002B0F7B">
            <w:pPr>
              <w:suppressAutoHyphens/>
              <w:rPr>
                <w:sz w:val="20"/>
              </w:rPr>
            </w:pPr>
            <w:r>
              <w:rPr>
                <w:sz w:val="20"/>
              </w:rPr>
              <w:t>Within 5 WD of aggregation for Final Reconciliation Volume Allocation Run.</w:t>
            </w:r>
          </w:p>
        </w:tc>
        <w:tc>
          <w:tcPr>
            <w:tcW w:w="1457" w:type="pct"/>
          </w:tcPr>
          <w:p w14:paraId="46F8C8F5" w14:textId="77777777" w:rsidR="00DD66A8" w:rsidRDefault="002B0F7B">
            <w:pPr>
              <w:suppressAutoHyphens/>
              <w:rPr>
                <w:sz w:val="20"/>
              </w:rPr>
            </w:pPr>
            <w:r>
              <w:rPr>
                <w:sz w:val="20"/>
              </w:rPr>
              <w:t>Send notification of those MSIDs which were excluded from SPM because there was missing SVA Metering System specific details (derived from the NHHDA Aggregation Exception Log).</w:t>
            </w:r>
          </w:p>
        </w:tc>
        <w:tc>
          <w:tcPr>
            <w:tcW w:w="406" w:type="pct"/>
          </w:tcPr>
          <w:p w14:paraId="51422C2E" w14:textId="77777777" w:rsidR="00DD66A8" w:rsidRDefault="002B0F7B">
            <w:pPr>
              <w:suppressAutoHyphens/>
              <w:rPr>
                <w:sz w:val="20"/>
              </w:rPr>
            </w:pPr>
            <w:r>
              <w:rPr>
                <w:sz w:val="20"/>
              </w:rPr>
              <w:t>NHHDA.</w:t>
            </w:r>
          </w:p>
        </w:tc>
        <w:tc>
          <w:tcPr>
            <w:tcW w:w="406" w:type="pct"/>
          </w:tcPr>
          <w:p w14:paraId="72A5BDFE" w14:textId="77777777" w:rsidR="00DD66A8" w:rsidRDefault="002B0F7B">
            <w:pPr>
              <w:suppressAutoHyphens/>
              <w:rPr>
                <w:sz w:val="20"/>
              </w:rPr>
            </w:pPr>
            <w:r>
              <w:rPr>
                <w:sz w:val="20"/>
              </w:rPr>
              <w:t>Supplier / Panel</w:t>
            </w:r>
          </w:p>
        </w:tc>
        <w:tc>
          <w:tcPr>
            <w:tcW w:w="1270" w:type="pct"/>
          </w:tcPr>
          <w:p w14:paraId="5B76BEF2" w14:textId="77777777" w:rsidR="00DD66A8" w:rsidRDefault="002B0F7B">
            <w:pPr>
              <w:rPr>
                <w:sz w:val="20"/>
              </w:rPr>
            </w:pPr>
            <w:r>
              <w:rPr>
                <w:sz w:val="20"/>
              </w:rPr>
              <w:t>MSID and Supplier for those MSIDs which were excluded from the SPM because of missing SVA Metering System specific details.</w:t>
            </w:r>
          </w:p>
        </w:tc>
        <w:tc>
          <w:tcPr>
            <w:tcW w:w="589" w:type="pct"/>
            <w:gridSpan w:val="2"/>
          </w:tcPr>
          <w:p w14:paraId="7588258C" w14:textId="77777777" w:rsidR="00DD66A8" w:rsidRDefault="002B0F7B">
            <w:pPr>
              <w:suppressAutoHyphens/>
              <w:rPr>
                <w:sz w:val="20"/>
              </w:rPr>
            </w:pPr>
            <w:r>
              <w:rPr>
                <w:sz w:val="20"/>
              </w:rPr>
              <w:t>Manual Process.</w:t>
            </w:r>
          </w:p>
        </w:tc>
      </w:tr>
    </w:tbl>
    <w:p w14:paraId="68B709EF" w14:textId="77777777" w:rsidR="00DD66A8" w:rsidRDefault="00DD66A8">
      <w:pPr>
        <w:spacing w:after="240"/>
        <w:rPr>
          <w:szCs w:val="24"/>
        </w:rPr>
      </w:pPr>
    </w:p>
    <w:p w14:paraId="5104FAFB" w14:textId="77777777" w:rsidR="00DD66A8" w:rsidRDefault="00DD66A8">
      <w:pPr>
        <w:tabs>
          <w:tab w:val="left" w:pos="-720"/>
          <w:tab w:val="left" w:pos="0"/>
        </w:tabs>
        <w:suppressAutoHyphens/>
        <w:spacing w:after="240"/>
        <w:rPr>
          <w:szCs w:val="24"/>
        </w:rPr>
      </w:pPr>
    </w:p>
    <w:p w14:paraId="471D41E8" w14:textId="77777777" w:rsidR="00DD66A8" w:rsidRDefault="00DD66A8">
      <w:pPr>
        <w:spacing w:after="240"/>
        <w:rPr>
          <w:szCs w:val="24"/>
        </w:rPr>
      </w:pPr>
    </w:p>
    <w:p w14:paraId="48762923" w14:textId="77777777" w:rsidR="00DD66A8" w:rsidRDefault="00DD66A8">
      <w:pPr>
        <w:tabs>
          <w:tab w:val="left" w:pos="-720"/>
          <w:tab w:val="left" w:pos="0"/>
        </w:tabs>
        <w:suppressAutoHyphens/>
        <w:spacing w:after="240"/>
        <w:rPr>
          <w:szCs w:val="24"/>
        </w:rPr>
      </w:pPr>
    </w:p>
    <w:p w14:paraId="781504F8" w14:textId="77777777" w:rsidR="00DD66A8" w:rsidRDefault="002B0F7B">
      <w:pPr>
        <w:pStyle w:val="Heading3"/>
        <w:keepNext w:val="0"/>
        <w:pageBreakBefore/>
        <w:spacing w:after="240"/>
        <w:ind w:left="851" w:hanging="851"/>
      </w:pPr>
      <w:bookmarkStart w:id="336" w:name="_Ref382299669"/>
      <w:bookmarkStart w:id="337" w:name="_Toc382362268"/>
      <w:r>
        <w:lastRenderedPageBreak/>
        <w:t>3.3.3</w:t>
      </w:r>
      <w:r>
        <w:tab/>
        <w:t>NHHDA investigates inconsistencies</w:t>
      </w:r>
      <w:bookmarkEnd w:id="336"/>
      <w:bookmarkEnd w:id="337"/>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811"/>
        <w:gridCol w:w="1625"/>
        <w:gridCol w:w="4060"/>
        <w:gridCol w:w="1172"/>
        <w:gridCol w:w="1082"/>
        <w:gridCol w:w="3588"/>
        <w:gridCol w:w="1644"/>
      </w:tblGrid>
      <w:tr w:rsidR="00DD66A8" w14:paraId="6BD9F925" w14:textId="77777777">
        <w:trPr>
          <w:tblHeader/>
        </w:trPr>
        <w:tc>
          <w:tcPr>
            <w:tcW w:w="290" w:type="pct"/>
          </w:tcPr>
          <w:p w14:paraId="596C9574" w14:textId="77777777" w:rsidR="00DD66A8" w:rsidRDefault="002B0F7B">
            <w:pPr>
              <w:tabs>
                <w:tab w:val="left" w:pos="-720"/>
                <w:tab w:val="left" w:pos="0"/>
              </w:tabs>
              <w:suppressAutoHyphens/>
              <w:rPr>
                <w:rFonts w:ascii="Times New Roman Bold" w:hAnsi="Times New Roman Bold"/>
                <w:b/>
                <w:sz w:val="20"/>
              </w:rPr>
            </w:pPr>
            <w:r>
              <w:rPr>
                <w:rFonts w:ascii="Times New Roman Bold" w:hAnsi="Times New Roman Bold"/>
                <w:b/>
                <w:sz w:val="20"/>
              </w:rPr>
              <w:t>REF.</w:t>
            </w:r>
          </w:p>
        </w:tc>
        <w:tc>
          <w:tcPr>
            <w:tcW w:w="581" w:type="pct"/>
          </w:tcPr>
          <w:p w14:paraId="35AE6A9E" w14:textId="77777777" w:rsidR="00DD66A8" w:rsidRDefault="002B0F7B">
            <w:pPr>
              <w:tabs>
                <w:tab w:val="left" w:pos="-720"/>
                <w:tab w:val="left" w:pos="0"/>
              </w:tabs>
              <w:suppressAutoHyphens/>
              <w:rPr>
                <w:rFonts w:ascii="Times New Roman Bold" w:hAnsi="Times New Roman Bold"/>
                <w:b/>
                <w:sz w:val="20"/>
              </w:rPr>
            </w:pPr>
            <w:r>
              <w:rPr>
                <w:rFonts w:ascii="Times New Roman Bold" w:hAnsi="Times New Roman Bold"/>
                <w:b/>
                <w:sz w:val="20"/>
              </w:rPr>
              <w:t>WHEN</w:t>
            </w:r>
          </w:p>
        </w:tc>
        <w:tc>
          <w:tcPr>
            <w:tcW w:w="1452" w:type="pct"/>
          </w:tcPr>
          <w:p w14:paraId="7F3D0351" w14:textId="77777777" w:rsidR="00DD66A8" w:rsidRDefault="002B0F7B">
            <w:pPr>
              <w:tabs>
                <w:tab w:val="left" w:pos="-720"/>
                <w:tab w:val="left" w:pos="0"/>
              </w:tabs>
              <w:suppressAutoHyphens/>
              <w:rPr>
                <w:rFonts w:ascii="Times New Roman Bold" w:hAnsi="Times New Roman Bold"/>
                <w:b/>
                <w:sz w:val="20"/>
              </w:rPr>
            </w:pPr>
            <w:r>
              <w:rPr>
                <w:rFonts w:ascii="Times New Roman Bold" w:hAnsi="Times New Roman Bold"/>
                <w:b/>
                <w:sz w:val="20"/>
              </w:rPr>
              <w:t>ACTION</w:t>
            </w:r>
          </w:p>
        </w:tc>
        <w:tc>
          <w:tcPr>
            <w:tcW w:w="419" w:type="pct"/>
          </w:tcPr>
          <w:p w14:paraId="62B5250C" w14:textId="77777777" w:rsidR="00DD66A8" w:rsidRDefault="002B0F7B">
            <w:pPr>
              <w:tabs>
                <w:tab w:val="left" w:pos="-720"/>
                <w:tab w:val="left" w:pos="0"/>
              </w:tabs>
              <w:suppressAutoHyphens/>
              <w:rPr>
                <w:rFonts w:ascii="Times New Roman Bold" w:hAnsi="Times New Roman Bold"/>
                <w:b/>
                <w:sz w:val="20"/>
              </w:rPr>
            </w:pPr>
            <w:r>
              <w:rPr>
                <w:rFonts w:ascii="Times New Roman Bold" w:hAnsi="Times New Roman Bold"/>
                <w:b/>
                <w:sz w:val="20"/>
              </w:rPr>
              <w:t>FROM</w:t>
            </w:r>
          </w:p>
        </w:tc>
        <w:tc>
          <w:tcPr>
            <w:tcW w:w="387" w:type="pct"/>
          </w:tcPr>
          <w:p w14:paraId="5A5B297B" w14:textId="77777777" w:rsidR="00DD66A8" w:rsidRDefault="002B0F7B">
            <w:pPr>
              <w:tabs>
                <w:tab w:val="left" w:pos="-720"/>
                <w:tab w:val="left" w:pos="0"/>
              </w:tabs>
              <w:suppressAutoHyphens/>
              <w:rPr>
                <w:rFonts w:ascii="Times New Roman Bold" w:hAnsi="Times New Roman Bold"/>
                <w:b/>
                <w:sz w:val="20"/>
              </w:rPr>
            </w:pPr>
            <w:r>
              <w:rPr>
                <w:rFonts w:ascii="Times New Roman Bold" w:hAnsi="Times New Roman Bold"/>
                <w:b/>
                <w:sz w:val="20"/>
              </w:rPr>
              <w:t>TO</w:t>
            </w:r>
          </w:p>
        </w:tc>
        <w:tc>
          <w:tcPr>
            <w:tcW w:w="1283" w:type="pct"/>
          </w:tcPr>
          <w:p w14:paraId="765331A4" w14:textId="77777777" w:rsidR="00DD66A8" w:rsidRDefault="002B0F7B">
            <w:pPr>
              <w:tabs>
                <w:tab w:val="left" w:pos="-720"/>
                <w:tab w:val="left" w:pos="0"/>
              </w:tabs>
              <w:suppressAutoHyphens/>
              <w:rPr>
                <w:rFonts w:ascii="Times New Roman Bold" w:hAnsi="Times New Roman Bold"/>
                <w:b/>
                <w:sz w:val="20"/>
              </w:rPr>
            </w:pPr>
            <w:r>
              <w:rPr>
                <w:rFonts w:ascii="Times New Roman Bold" w:hAnsi="Times New Roman Bold"/>
                <w:b/>
                <w:sz w:val="20"/>
              </w:rPr>
              <w:t>INFORMATION REQUIRED</w:t>
            </w:r>
          </w:p>
        </w:tc>
        <w:tc>
          <w:tcPr>
            <w:tcW w:w="588" w:type="pct"/>
          </w:tcPr>
          <w:p w14:paraId="70A4583C" w14:textId="77777777" w:rsidR="00DD66A8" w:rsidRDefault="002B0F7B">
            <w:pPr>
              <w:tabs>
                <w:tab w:val="left" w:pos="-720"/>
                <w:tab w:val="left" w:pos="0"/>
              </w:tabs>
              <w:suppressAutoHyphens/>
              <w:rPr>
                <w:rFonts w:ascii="Times New Roman Bold" w:hAnsi="Times New Roman Bold"/>
                <w:b/>
                <w:sz w:val="20"/>
              </w:rPr>
            </w:pPr>
            <w:r>
              <w:rPr>
                <w:rFonts w:ascii="Times New Roman Bold" w:hAnsi="Times New Roman Bold"/>
                <w:b/>
                <w:sz w:val="20"/>
              </w:rPr>
              <w:t>METHOD</w:t>
            </w:r>
          </w:p>
        </w:tc>
      </w:tr>
      <w:tr w:rsidR="00DD66A8" w14:paraId="785CEB36" w14:textId="77777777">
        <w:trPr>
          <w:cantSplit/>
        </w:trPr>
        <w:tc>
          <w:tcPr>
            <w:tcW w:w="290" w:type="pct"/>
          </w:tcPr>
          <w:p w14:paraId="2437EA51" w14:textId="77777777" w:rsidR="00DD66A8" w:rsidRDefault="002B0F7B">
            <w:pPr>
              <w:suppressAutoHyphens/>
              <w:rPr>
                <w:sz w:val="20"/>
              </w:rPr>
            </w:pPr>
            <w:r>
              <w:rPr>
                <w:sz w:val="20"/>
              </w:rPr>
              <w:t>3.3.3.1</w:t>
            </w:r>
          </w:p>
        </w:tc>
        <w:tc>
          <w:tcPr>
            <w:tcW w:w="581" w:type="pct"/>
          </w:tcPr>
          <w:p w14:paraId="1024F23B" w14:textId="77777777" w:rsidR="00DD66A8" w:rsidRDefault="002B0F7B">
            <w:pPr>
              <w:suppressAutoHyphens/>
              <w:rPr>
                <w:sz w:val="20"/>
              </w:rPr>
            </w:pPr>
            <w:r>
              <w:rPr>
                <w:sz w:val="20"/>
              </w:rPr>
              <w:t>In accordance with Supplier's timetables and prior next to VAR.</w:t>
            </w:r>
          </w:p>
        </w:tc>
        <w:tc>
          <w:tcPr>
            <w:tcW w:w="1452" w:type="pct"/>
          </w:tcPr>
          <w:p w14:paraId="746D7BE0" w14:textId="77777777" w:rsidR="00DD66A8" w:rsidRDefault="002B0F7B">
            <w:pPr>
              <w:suppressAutoHyphens/>
              <w:rPr>
                <w:sz w:val="20"/>
              </w:rPr>
            </w:pPr>
            <w:r>
              <w:rPr>
                <w:sz w:val="20"/>
              </w:rPr>
              <w:t>Check NHHDA Database for data exceptions.</w:t>
            </w:r>
          </w:p>
        </w:tc>
        <w:tc>
          <w:tcPr>
            <w:tcW w:w="419" w:type="pct"/>
          </w:tcPr>
          <w:p w14:paraId="2736344A" w14:textId="77777777" w:rsidR="00DD66A8" w:rsidRDefault="002B0F7B">
            <w:pPr>
              <w:suppressAutoHyphens/>
              <w:rPr>
                <w:sz w:val="20"/>
              </w:rPr>
            </w:pPr>
            <w:r>
              <w:rPr>
                <w:sz w:val="20"/>
              </w:rPr>
              <w:t>NHHDA.</w:t>
            </w:r>
          </w:p>
        </w:tc>
        <w:tc>
          <w:tcPr>
            <w:tcW w:w="387" w:type="pct"/>
          </w:tcPr>
          <w:p w14:paraId="6580D4B8" w14:textId="77777777" w:rsidR="00DD66A8" w:rsidRDefault="00DD66A8">
            <w:pPr>
              <w:suppressAutoHyphens/>
              <w:rPr>
                <w:sz w:val="20"/>
              </w:rPr>
            </w:pPr>
          </w:p>
        </w:tc>
        <w:tc>
          <w:tcPr>
            <w:tcW w:w="1283" w:type="pct"/>
          </w:tcPr>
          <w:p w14:paraId="1A6D8EE2" w14:textId="77777777" w:rsidR="00DD66A8" w:rsidRDefault="00DD66A8">
            <w:pPr>
              <w:suppressAutoHyphens/>
              <w:rPr>
                <w:sz w:val="20"/>
              </w:rPr>
            </w:pPr>
          </w:p>
        </w:tc>
        <w:tc>
          <w:tcPr>
            <w:tcW w:w="588" w:type="pct"/>
          </w:tcPr>
          <w:p w14:paraId="780F2720" w14:textId="77777777" w:rsidR="00DD66A8" w:rsidRDefault="002B0F7B">
            <w:pPr>
              <w:suppressAutoHyphens/>
              <w:rPr>
                <w:sz w:val="20"/>
              </w:rPr>
            </w:pPr>
            <w:r>
              <w:rPr>
                <w:sz w:val="20"/>
              </w:rPr>
              <w:t>Internal Process.</w:t>
            </w:r>
          </w:p>
        </w:tc>
      </w:tr>
      <w:tr w:rsidR="00DD66A8" w14:paraId="55367817" w14:textId="77777777">
        <w:trPr>
          <w:cantSplit/>
        </w:trPr>
        <w:tc>
          <w:tcPr>
            <w:tcW w:w="290" w:type="pct"/>
          </w:tcPr>
          <w:p w14:paraId="1FB868BC" w14:textId="77777777" w:rsidR="00DD66A8" w:rsidRDefault="002B0F7B">
            <w:pPr>
              <w:suppressAutoHyphens/>
              <w:rPr>
                <w:sz w:val="20"/>
              </w:rPr>
            </w:pPr>
            <w:r>
              <w:rPr>
                <w:sz w:val="20"/>
              </w:rPr>
              <w:t>3.3.3.2</w:t>
            </w:r>
          </w:p>
        </w:tc>
        <w:tc>
          <w:tcPr>
            <w:tcW w:w="581" w:type="pct"/>
          </w:tcPr>
          <w:p w14:paraId="0096C05A" w14:textId="77777777" w:rsidR="00DD66A8" w:rsidRDefault="002B0F7B">
            <w:pPr>
              <w:suppressAutoHyphens/>
              <w:rPr>
                <w:sz w:val="20"/>
              </w:rPr>
            </w:pPr>
            <w:r>
              <w:rPr>
                <w:sz w:val="20"/>
              </w:rPr>
              <w:t>Following 3.3.3.1 and in accordance with Supplier's timetable and prior to next VAR.</w:t>
            </w:r>
          </w:p>
        </w:tc>
        <w:tc>
          <w:tcPr>
            <w:tcW w:w="1452" w:type="pct"/>
          </w:tcPr>
          <w:p w14:paraId="325DFE2F" w14:textId="77777777" w:rsidR="00DD66A8" w:rsidRDefault="002B0F7B">
            <w:pPr>
              <w:suppressAutoHyphens/>
              <w:ind w:left="14"/>
              <w:rPr>
                <w:sz w:val="20"/>
              </w:rPr>
            </w:pPr>
            <w:r>
              <w:rPr>
                <w:sz w:val="20"/>
              </w:rPr>
              <w:t>Send Exception Report.</w:t>
            </w:r>
          </w:p>
        </w:tc>
        <w:tc>
          <w:tcPr>
            <w:tcW w:w="419" w:type="pct"/>
          </w:tcPr>
          <w:p w14:paraId="5AED2179" w14:textId="77777777" w:rsidR="00DD66A8" w:rsidRDefault="002B0F7B">
            <w:pPr>
              <w:suppressAutoHyphens/>
              <w:rPr>
                <w:sz w:val="20"/>
              </w:rPr>
            </w:pPr>
            <w:r>
              <w:rPr>
                <w:sz w:val="20"/>
              </w:rPr>
              <w:t>NHHDA.</w:t>
            </w:r>
          </w:p>
        </w:tc>
        <w:tc>
          <w:tcPr>
            <w:tcW w:w="387" w:type="pct"/>
          </w:tcPr>
          <w:p w14:paraId="562A007A" w14:textId="77777777" w:rsidR="00DD66A8" w:rsidRDefault="002B0F7B">
            <w:pPr>
              <w:suppressAutoHyphens/>
              <w:spacing w:after="120"/>
              <w:rPr>
                <w:sz w:val="20"/>
              </w:rPr>
            </w:pPr>
            <w:r>
              <w:rPr>
                <w:sz w:val="20"/>
              </w:rPr>
              <w:t>Supplier /</w:t>
            </w:r>
          </w:p>
          <w:p w14:paraId="24611E7D" w14:textId="77777777" w:rsidR="00DD66A8" w:rsidRDefault="002B0F7B">
            <w:pPr>
              <w:suppressAutoHyphens/>
              <w:spacing w:after="120"/>
              <w:rPr>
                <w:sz w:val="20"/>
              </w:rPr>
            </w:pPr>
            <w:r>
              <w:rPr>
                <w:sz w:val="20"/>
              </w:rPr>
              <w:t>Panel /</w:t>
            </w:r>
          </w:p>
          <w:p w14:paraId="3CDB76E7" w14:textId="77777777" w:rsidR="00DD66A8" w:rsidRDefault="002B0F7B">
            <w:pPr>
              <w:suppressAutoHyphens/>
              <w:rPr>
                <w:sz w:val="20"/>
              </w:rPr>
            </w:pPr>
            <w:r>
              <w:rPr>
                <w:sz w:val="20"/>
              </w:rPr>
              <w:t>PAB.</w:t>
            </w:r>
          </w:p>
        </w:tc>
        <w:tc>
          <w:tcPr>
            <w:tcW w:w="1283" w:type="pct"/>
          </w:tcPr>
          <w:p w14:paraId="4A6D5F6C" w14:textId="77777777" w:rsidR="00DD66A8" w:rsidRDefault="00A313CF">
            <w:pPr>
              <w:rPr>
                <w:sz w:val="20"/>
              </w:rPr>
            </w:pPr>
            <w:r>
              <w:rPr>
                <w:sz w:val="20"/>
              </w:rPr>
              <w:t>D0095</w:t>
            </w:r>
            <w:r w:rsidR="002B0F7B">
              <w:rPr>
                <w:sz w:val="20"/>
              </w:rPr>
              <w:t xml:space="preserve"> Non Half Hourly Data Aggregation Exception Report.</w:t>
            </w:r>
          </w:p>
        </w:tc>
        <w:tc>
          <w:tcPr>
            <w:tcW w:w="588" w:type="pct"/>
          </w:tcPr>
          <w:p w14:paraId="60F29477" w14:textId="77777777" w:rsidR="00DD66A8" w:rsidRDefault="002B0F7B">
            <w:pPr>
              <w:suppressAutoHyphens/>
              <w:rPr>
                <w:sz w:val="20"/>
              </w:rPr>
            </w:pPr>
            <w:r>
              <w:rPr>
                <w:sz w:val="20"/>
              </w:rPr>
              <w:t>Electronic or other method, as agreed.</w:t>
            </w:r>
          </w:p>
        </w:tc>
      </w:tr>
    </w:tbl>
    <w:p w14:paraId="25A9E28C" w14:textId="77777777" w:rsidR="00DD66A8" w:rsidRDefault="00DD66A8">
      <w:pPr>
        <w:spacing w:after="240"/>
      </w:pPr>
    </w:p>
    <w:p w14:paraId="0164E6AF" w14:textId="77777777" w:rsidR="00DD66A8" w:rsidRDefault="00DD66A8">
      <w:pPr>
        <w:spacing w:after="240"/>
      </w:pPr>
    </w:p>
    <w:p w14:paraId="16F2888A" w14:textId="77777777" w:rsidR="002979A0" w:rsidRDefault="002979A0">
      <w:pPr>
        <w:rPr>
          <w:b/>
        </w:rPr>
      </w:pPr>
      <w:bookmarkStart w:id="338" w:name="_Toc528222232"/>
      <w:bookmarkStart w:id="339" w:name="_Toc4059041"/>
      <w:r>
        <w:br w:type="page"/>
      </w:r>
    </w:p>
    <w:p w14:paraId="716CDC1D" w14:textId="70273AF4" w:rsidR="00DD66A8" w:rsidRDefault="002B0F7B" w:rsidP="002979A0">
      <w:pPr>
        <w:pStyle w:val="Heading3"/>
      </w:pPr>
      <w:r>
        <w:lastRenderedPageBreak/>
        <w:t>3.3.4</w:t>
      </w:r>
      <w:r>
        <w:tab/>
        <w:t>Data Aggregation for Demand Control Events</w:t>
      </w:r>
      <w:bookmarkEnd w:id="338"/>
      <w:bookmarkEnd w:id="339"/>
    </w:p>
    <w:p w14:paraId="784542E6" w14:textId="77777777" w:rsidR="00DD66A8" w:rsidRDefault="002B0F7B">
      <w:pPr>
        <w:spacing w:after="240"/>
      </w:pPr>
      <w:r>
        <w:t>The aggregation of data for MSIDs affected by Demand Disconnection only takes place for Settlement Days that include Demand Control Impacted Settlement Periods. The aggregation of impacted MSIDs will run in parallel to the ordinary aggregation of data for all MSIDs (irrespective of any Demand Disconnection) as set out in section 3.3.2.</w:t>
      </w:r>
    </w:p>
    <w:tbl>
      <w:tblPr>
        <w:tblStyle w:val="TableGrid"/>
        <w:tblW w:w="5000" w:type="pct"/>
        <w:tblLook w:val="04A0" w:firstRow="1" w:lastRow="0" w:firstColumn="1" w:lastColumn="0" w:noHBand="0" w:noVBand="1"/>
      </w:tblPr>
      <w:tblGrid>
        <w:gridCol w:w="817"/>
        <w:gridCol w:w="1514"/>
        <w:gridCol w:w="3603"/>
        <w:gridCol w:w="1080"/>
        <w:gridCol w:w="1404"/>
        <w:gridCol w:w="3321"/>
        <w:gridCol w:w="2249"/>
      </w:tblGrid>
      <w:tr w:rsidR="00DD66A8" w14:paraId="7FA4908F" w14:textId="77777777" w:rsidTr="001C382C">
        <w:trPr>
          <w:cantSplit/>
          <w:tblHeader/>
        </w:trPr>
        <w:tc>
          <w:tcPr>
            <w:tcW w:w="292" w:type="pct"/>
            <w:tcMar>
              <w:top w:w="85" w:type="dxa"/>
              <w:left w:w="85" w:type="dxa"/>
              <w:bottom w:w="85" w:type="dxa"/>
              <w:right w:w="85" w:type="dxa"/>
            </w:tcMar>
          </w:tcPr>
          <w:p w14:paraId="14246B9E" w14:textId="77777777" w:rsidR="00DD66A8" w:rsidRDefault="002B0F7B">
            <w:pPr>
              <w:rPr>
                <w:b/>
                <w:sz w:val="20"/>
              </w:rPr>
            </w:pPr>
            <w:r>
              <w:rPr>
                <w:b/>
                <w:sz w:val="20"/>
              </w:rPr>
              <w:t>REF</w:t>
            </w:r>
          </w:p>
        </w:tc>
        <w:tc>
          <w:tcPr>
            <w:tcW w:w="541" w:type="pct"/>
            <w:tcMar>
              <w:top w:w="85" w:type="dxa"/>
              <w:left w:w="85" w:type="dxa"/>
              <w:bottom w:w="85" w:type="dxa"/>
              <w:right w:w="85" w:type="dxa"/>
            </w:tcMar>
          </w:tcPr>
          <w:p w14:paraId="54413BD4" w14:textId="77777777" w:rsidR="00DD66A8" w:rsidRDefault="002B0F7B">
            <w:pPr>
              <w:rPr>
                <w:b/>
                <w:sz w:val="20"/>
              </w:rPr>
            </w:pPr>
            <w:r>
              <w:rPr>
                <w:b/>
                <w:sz w:val="20"/>
              </w:rPr>
              <w:t>WHEN</w:t>
            </w:r>
          </w:p>
        </w:tc>
        <w:tc>
          <w:tcPr>
            <w:tcW w:w="1288" w:type="pct"/>
            <w:tcMar>
              <w:top w:w="85" w:type="dxa"/>
              <w:left w:w="85" w:type="dxa"/>
              <w:bottom w:w="85" w:type="dxa"/>
              <w:right w:w="85" w:type="dxa"/>
            </w:tcMar>
          </w:tcPr>
          <w:p w14:paraId="65A10D07" w14:textId="77777777" w:rsidR="00DD66A8" w:rsidRDefault="002B0F7B">
            <w:pPr>
              <w:rPr>
                <w:b/>
                <w:sz w:val="20"/>
              </w:rPr>
            </w:pPr>
            <w:r>
              <w:rPr>
                <w:b/>
                <w:sz w:val="20"/>
              </w:rPr>
              <w:t>ACTION</w:t>
            </w:r>
          </w:p>
        </w:tc>
        <w:tc>
          <w:tcPr>
            <w:tcW w:w="386" w:type="pct"/>
            <w:tcMar>
              <w:top w:w="85" w:type="dxa"/>
              <w:left w:w="85" w:type="dxa"/>
              <w:bottom w:w="85" w:type="dxa"/>
              <w:right w:w="85" w:type="dxa"/>
            </w:tcMar>
          </w:tcPr>
          <w:p w14:paraId="6E7DBDA7" w14:textId="77777777" w:rsidR="00DD66A8" w:rsidRDefault="002B0F7B">
            <w:pPr>
              <w:rPr>
                <w:b/>
                <w:sz w:val="20"/>
              </w:rPr>
            </w:pPr>
            <w:r>
              <w:rPr>
                <w:b/>
                <w:sz w:val="20"/>
              </w:rPr>
              <w:t>FROM</w:t>
            </w:r>
          </w:p>
        </w:tc>
        <w:tc>
          <w:tcPr>
            <w:tcW w:w="502" w:type="pct"/>
            <w:tcMar>
              <w:top w:w="85" w:type="dxa"/>
              <w:left w:w="85" w:type="dxa"/>
              <w:bottom w:w="85" w:type="dxa"/>
              <w:right w:w="85" w:type="dxa"/>
            </w:tcMar>
          </w:tcPr>
          <w:p w14:paraId="68E19006" w14:textId="77777777" w:rsidR="00DD66A8" w:rsidRDefault="002B0F7B">
            <w:pPr>
              <w:rPr>
                <w:b/>
                <w:sz w:val="20"/>
              </w:rPr>
            </w:pPr>
            <w:r>
              <w:rPr>
                <w:b/>
                <w:sz w:val="20"/>
              </w:rPr>
              <w:t>TO</w:t>
            </w:r>
          </w:p>
        </w:tc>
        <w:tc>
          <w:tcPr>
            <w:tcW w:w="1187" w:type="pct"/>
            <w:tcMar>
              <w:top w:w="85" w:type="dxa"/>
              <w:left w:w="85" w:type="dxa"/>
              <w:bottom w:w="85" w:type="dxa"/>
              <w:right w:w="85" w:type="dxa"/>
            </w:tcMar>
          </w:tcPr>
          <w:p w14:paraId="305F26CC" w14:textId="77777777" w:rsidR="00DD66A8" w:rsidRDefault="002B0F7B">
            <w:pPr>
              <w:rPr>
                <w:b/>
                <w:sz w:val="20"/>
              </w:rPr>
            </w:pPr>
            <w:r>
              <w:rPr>
                <w:b/>
                <w:sz w:val="20"/>
              </w:rPr>
              <w:t>INFORMATION REQUIRED</w:t>
            </w:r>
          </w:p>
        </w:tc>
        <w:tc>
          <w:tcPr>
            <w:tcW w:w="804" w:type="pct"/>
            <w:tcMar>
              <w:top w:w="85" w:type="dxa"/>
              <w:left w:w="85" w:type="dxa"/>
              <w:bottom w:w="85" w:type="dxa"/>
              <w:right w:w="85" w:type="dxa"/>
            </w:tcMar>
          </w:tcPr>
          <w:p w14:paraId="4D603A2C" w14:textId="77777777" w:rsidR="00DD66A8" w:rsidRDefault="002B0F7B">
            <w:pPr>
              <w:rPr>
                <w:b/>
                <w:sz w:val="20"/>
              </w:rPr>
            </w:pPr>
            <w:r>
              <w:rPr>
                <w:b/>
                <w:sz w:val="20"/>
              </w:rPr>
              <w:t>METHOD</w:t>
            </w:r>
          </w:p>
        </w:tc>
      </w:tr>
      <w:tr w:rsidR="001C382C" w14:paraId="12C74DC2" w14:textId="77777777" w:rsidTr="001C382C">
        <w:tc>
          <w:tcPr>
            <w:tcW w:w="292" w:type="pct"/>
          </w:tcPr>
          <w:p w14:paraId="674AB156" w14:textId="77777777" w:rsidR="001C382C" w:rsidRDefault="001C382C" w:rsidP="00264441">
            <w:pPr>
              <w:rPr>
                <w:sz w:val="20"/>
              </w:rPr>
            </w:pPr>
            <w:r>
              <w:rPr>
                <w:sz w:val="20"/>
              </w:rPr>
              <w:t>3.3.4.1</w:t>
            </w:r>
          </w:p>
        </w:tc>
        <w:tc>
          <w:tcPr>
            <w:tcW w:w="541" w:type="pct"/>
          </w:tcPr>
          <w:p w14:paraId="378225F5" w14:textId="77777777" w:rsidR="001C382C" w:rsidRDefault="001C382C" w:rsidP="00264441">
            <w:pPr>
              <w:rPr>
                <w:sz w:val="20"/>
              </w:rPr>
            </w:pPr>
            <w:r>
              <w:rPr>
                <w:sz w:val="20"/>
              </w:rPr>
              <w:t>Within the period of 1WD commencing on the Business Day after the BMRA receives the data from the NETSO specified in Section Q6.9.5</w:t>
            </w:r>
          </w:p>
        </w:tc>
        <w:tc>
          <w:tcPr>
            <w:tcW w:w="1288" w:type="pct"/>
          </w:tcPr>
          <w:p w14:paraId="16F6E932" w14:textId="77777777" w:rsidR="001C382C" w:rsidRDefault="001C382C" w:rsidP="00264441">
            <w:pPr>
              <w:rPr>
                <w:sz w:val="20"/>
              </w:rPr>
            </w:pPr>
            <w:r w:rsidRPr="00FA2493">
              <w:rPr>
                <w:sz w:val="20"/>
              </w:rPr>
              <w:t>Notice of the DCE sent to all Category A Authorised Persons, to establish the appropriate operational contact</w:t>
            </w:r>
            <w:r w:rsidRPr="00EE7622">
              <w:rPr>
                <w:sz w:val="20"/>
              </w:rPr>
              <w:t>. The Category A Authorised Persons will be used as the contact unless another contact is provided</w:t>
            </w:r>
          </w:p>
        </w:tc>
        <w:tc>
          <w:tcPr>
            <w:tcW w:w="386" w:type="pct"/>
          </w:tcPr>
          <w:p w14:paraId="195CD7B1" w14:textId="77777777" w:rsidR="001C382C" w:rsidRDefault="001C382C" w:rsidP="00264441">
            <w:pPr>
              <w:rPr>
                <w:sz w:val="20"/>
              </w:rPr>
            </w:pPr>
            <w:r>
              <w:rPr>
                <w:sz w:val="20"/>
              </w:rPr>
              <w:t>BSCCo</w:t>
            </w:r>
          </w:p>
        </w:tc>
        <w:tc>
          <w:tcPr>
            <w:tcW w:w="502" w:type="pct"/>
          </w:tcPr>
          <w:p w14:paraId="19CB6171" w14:textId="77777777" w:rsidR="001C382C" w:rsidRDefault="001C382C" w:rsidP="00264441">
            <w:pPr>
              <w:rPr>
                <w:sz w:val="20"/>
              </w:rPr>
            </w:pPr>
            <w:r w:rsidRPr="00FA2493">
              <w:rPr>
                <w:sz w:val="20"/>
              </w:rPr>
              <w:t>Category A Authorised Persons from BSC Parties and Party Agents</w:t>
            </w:r>
          </w:p>
        </w:tc>
        <w:tc>
          <w:tcPr>
            <w:tcW w:w="1187" w:type="pct"/>
          </w:tcPr>
          <w:p w14:paraId="2A65F21C" w14:textId="77777777" w:rsidR="001C382C" w:rsidRDefault="001C382C" w:rsidP="00264441">
            <w:pPr>
              <w:rPr>
                <w:sz w:val="20"/>
              </w:rPr>
            </w:pPr>
            <w:r w:rsidRPr="00FA2493">
              <w:rPr>
                <w:sz w:val="20"/>
              </w:rPr>
              <w:t>Notice of the DCE</w:t>
            </w:r>
          </w:p>
        </w:tc>
        <w:tc>
          <w:tcPr>
            <w:tcW w:w="804" w:type="pct"/>
          </w:tcPr>
          <w:p w14:paraId="2405EFA5" w14:textId="77777777" w:rsidR="001C382C" w:rsidRDefault="001C382C" w:rsidP="00264441">
            <w:pPr>
              <w:rPr>
                <w:sz w:val="20"/>
              </w:rPr>
            </w:pPr>
            <w:r w:rsidRPr="00FA2493">
              <w:rPr>
                <w:sz w:val="20"/>
              </w:rPr>
              <w:t>Email</w:t>
            </w:r>
            <w:r>
              <w:t xml:space="preserve"> </w:t>
            </w:r>
            <w:r w:rsidRPr="00E74DFB">
              <w:rPr>
                <w:sz w:val="20"/>
              </w:rPr>
              <w:t>or other method, as agreed.</w:t>
            </w:r>
          </w:p>
        </w:tc>
      </w:tr>
      <w:tr w:rsidR="001821CE" w14:paraId="30594197" w14:textId="77777777" w:rsidTr="001C382C">
        <w:trPr>
          <w:cantSplit/>
        </w:trPr>
        <w:tc>
          <w:tcPr>
            <w:tcW w:w="292" w:type="pct"/>
            <w:tcMar>
              <w:top w:w="113" w:type="dxa"/>
              <w:left w:w="113" w:type="dxa"/>
              <w:bottom w:w="113" w:type="dxa"/>
              <w:right w:w="113" w:type="dxa"/>
            </w:tcMar>
          </w:tcPr>
          <w:p w14:paraId="02FEC387" w14:textId="22491465" w:rsidR="001821CE" w:rsidRDefault="001821CE">
            <w:pPr>
              <w:rPr>
                <w:sz w:val="20"/>
              </w:rPr>
            </w:pPr>
            <w:r>
              <w:rPr>
                <w:sz w:val="20"/>
              </w:rPr>
              <w:t>3.3.4.</w:t>
            </w:r>
            <w:r w:rsidR="001C382C">
              <w:rPr>
                <w:sz w:val="20"/>
              </w:rPr>
              <w:t>2</w:t>
            </w:r>
          </w:p>
        </w:tc>
        <w:tc>
          <w:tcPr>
            <w:tcW w:w="541" w:type="pct"/>
            <w:tcMar>
              <w:top w:w="113" w:type="dxa"/>
              <w:left w:w="113" w:type="dxa"/>
              <w:bottom w:w="113" w:type="dxa"/>
              <w:right w:w="113" w:type="dxa"/>
            </w:tcMar>
          </w:tcPr>
          <w:p w14:paraId="029FC06D" w14:textId="77777777" w:rsidR="001821CE" w:rsidRDefault="001821CE">
            <w:pPr>
              <w:rPr>
                <w:sz w:val="20"/>
              </w:rPr>
            </w:pPr>
            <w:r>
              <w:rPr>
                <w:sz w:val="20"/>
              </w:rPr>
              <w:t>Within the period of 1WD commencing on the Business Day after the BMRA receives the data from the NETSO specified in Section Q6.9.5</w:t>
            </w:r>
          </w:p>
        </w:tc>
        <w:tc>
          <w:tcPr>
            <w:tcW w:w="1288" w:type="pct"/>
            <w:tcMar>
              <w:top w:w="113" w:type="dxa"/>
              <w:left w:w="113" w:type="dxa"/>
              <w:bottom w:w="113" w:type="dxa"/>
              <w:right w:w="113" w:type="dxa"/>
            </w:tcMar>
          </w:tcPr>
          <w:p w14:paraId="45A5D9C9" w14:textId="77777777" w:rsidR="001821CE" w:rsidRDefault="001821CE">
            <w:pPr>
              <w:rPr>
                <w:sz w:val="20"/>
              </w:rPr>
            </w:pPr>
            <w:r>
              <w:rPr>
                <w:sz w:val="20"/>
              </w:rPr>
              <w:t>BSCCo will assess the costs and value of t</w:t>
            </w:r>
            <w:r w:rsidR="007728C4">
              <w:rPr>
                <w:sz w:val="20"/>
              </w:rPr>
              <w:t>h</w:t>
            </w:r>
            <w:r>
              <w:rPr>
                <w:sz w:val="20"/>
              </w:rPr>
              <w:t>e DCE in accordance with the Demand Disconnection Event Threshold Rules and notify BSC Parties, Party Agents and BSC Panel Members of the outcome of its assessment</w:t>
            </w:r>
          </w:p>
        </w:tc>
        <w:tc>
          <w:tcPr>
            <w:tcW w:w="386" w:type="pct"/>
            <w:tcMar>
              <w:top w:w="113" w:type="dxa"/>
              <w:left w:w="113" w:type="dxa"/>
              <w:bottom w:w="113" w:type="dxa"/>
              <w:right w:w="113" w:type="dxa"/>
            </w:tcMar>
          </w:tcPr>
          <w:p w14:paraId="06A0C9BD" w14:textId="77777777" w:rsidR="001821CE" w:rsidRDefault="001821CE">
            <w:pPr>
              <w:rPr>
                <w:sz w:val="20"/>
              </w:rPr>
            </w:pPr>
            <w:r>
              <w:rPr>
                <w:sz w:val="20"/>
              </w:rPr>
              <w:t>BSCCo</w:t>
            </w:r>
          </w:p>
        </w:tc>
        <w:tc>
          <w:tcPr>
            <w:tcW w:w="502" w:type="pct"/>
            <w:tcMar>
              <w:top w:w="113" w:type="dxa"/>
              <w:left w:w="113" w:type="dxa"/>
              <w:bottom w:w="113" w:type="dxa"/>
              <w:right w:w="113" w:type="dxa"/>
            </w:tcMar>
          </w:tcPr>
          <w:p w14:paraId="6167FBB3" w14:textId="77777777" w:rsidR="001821CE" w:rsidRDefault="001821CE">
            <w:pPr>
              <w:rPr>
                <w:sz w:val="20"/>
              </w:rPr>
            </w:pPr>
            <w:r>
              <w:rPr>
                <w:sz w:val="20"/>
              </w:rPr>
              <w:t>BSC Parties, Party Agents and BSC Panel</w:t>
            </w:r>
          </w:p>
        </w:tc>
        <w:tc>
          <w:tcPr>
            <w:tcW w:w="1187" w:type="pct"/>
            <w:tcMar>
              <w:top w:w="113" w:type="dxa"/>
              <w:left w:w="113" w:type="dxa"/>
              <w:bottom w:w="113" w:type="dxa"/>
              <w:right w:w="113" w:type="dxa"/>
            </w:tcMar>
          </w:tcPr>
          <w:p w14:paraId="6D2FEA06" w14:textId="616371EE" w:rsidR="001821CE" w:rsidRDefault="001821CE">
            <w:pPr>
              <w:rPr>
                <w:sz w:val="20"/>
              </w:rPr>
            </w:pPr>
            <w:r>
              <w:rPr>
                <w:sz w:val="20"/>
              </w:rPr>
              <w:t>Notice of the outcome of BSCCo</w:t>
            </w:r>
            <w:r w:rsidR="00A11A61">
              <w:rPr>
                <w:sz w:val="20"/>
              </w:rPr>
              <w:t xml:space="preserve"> assessment</w:t>
            </w:r>
          </w:p>
        </w:tc>
        <w:tc>
          <w:tcPr>
            <w:tcW w:w="804" w:type="pct"/>
            <w:tcMar>
              <w:top w:w="113" w:type="dxa"/>
              <w:left w:w="113" w:type="dxa"/>
              <w:bottom w:w="113" w:type="dxa"/>
              <w:right w:w="113" w:type="dxa"/>
            </w:tcMar>
          </w:tcPr>
          <w:p w14:paraId="6231ECE0" w14:textId="77777777" w:rsidR="001821CE" w:rsidRDefault="00A11A61">
            <w:pPr>
              <w:rPr>
                <w:sz w:val="20"/>
              </w:rPr>
            </w:pPr>
            <w:r>
              <w:rPr>
                <w:sz w:val="20"/>
              </w:rPr>
              <w:t>Email, Circular, BSC Website</w:t>
            </w:r>
          </w:p>
        </w:tc>
      </w:tr>
      <w:tr w:rsidR="00DD66A8" w14:paraId="227411C2" w14:textId="77777777" w:rsidTr="001C382C">
        <w:trPr>
          <w:cantSplit/>
        </w:trPr>
        <w:tc>
          <w:tcPr>
            <w:tcW w:w="292" w:type="pct"/>
            <w:tcMar>
              <w:top w:w="113" w:type="dxa"/>
              <w:left w:w="113" w:type="dxa"/>
              <w:bottom w:w="113" w:type="dxa"/>
              <w:right w:w="113" w:type="dxa"/>
            </w:tcMar>
          </w:tcPr>
          <w:p w14:paraId="6B360D21" w14:textId="3F1698CB" w:rsidR="00DD66A8" w:rsidRDefault="002B0F7B" w:rsidP="00A11A61">
            <w:pPr>
              <w:rPr>
                <w:sz w:val="20"/>
              </w:rPr>
            </w:pPr>
            <w:r>
              <w:rPr>
                <w:sz w:val="20"/>
              </w:rPr>
              <w:t>3.3.4.</w:t>
            </w:r>
            <w:r w:rsidR="008D1ACD">
              <w:rPr>
                <w:sz w:val="20"/>
              </w:rPr>
              <w:t>3</w:t>
            </w:r>
          </w:p>
        </w:tc>
        <w:tc>
          <w:tcPr>
            <w:tcW w:w="541" w:type="pct"/>
            <w:tcMar>
              <w:top w:w="113" w:type="dxa"/>
              <w:left w:w="113" w:type="dxa"/>
              <w:bottom w:w="113" w:type="dxa"/>
              <w:right w:w="113" w:type="dxa"/>
            </w:tcMar>
          </w:tcPr>
          <w:p w14:paraId="13A28B93" w14:textId="60F07BB6" w:rsidR="00DD66A8" w:rsidRDefault="002B0F7B" w:rsidP="00A11A61">
            <w:pPr>
              <w:rPr>
                <w:sz w:val="20"/>
              </w:rPr>
            </w:pPr>
            <w:r>
              <w:rPr>
                <w:sz w:val="20"/>
              </w:rPr>
              <w:t xml:space="preserve">Within </w:t>
            </w:r>
            <w:r w:rsidR="00A11A61">
              <w:rPr>
                <w:sz w:val="20"/>
              </w:rPr>
              <w:t>5WD of 3.3.4.</w:t>
            </w:r>
            <w:r w:rsidR="008D1ACD">
              <w:rPr>
                <w:sz w:val="20"/>
              </w:rPr>
              <w:t>2</w:t>
            </w:r>
          </w:p>
        </w:tc>
        <w:tc>
          <w:tcPr>
            <w:tcW w:w="1288" w:type="pct"/>
            <w:tcMar>
              <w:top w:w="113" w:type="dxa"/>
              <w:left w:w="113" w:type="dxa"/>
              <w:bottom w:w="113" w:type="dxa"/>
              <w:right w:w="113" w:type="dxa"/>
            </w:tcMar>
          </w:tcPr>
          <w:p w14:paraId="5DD13F1F" w14:textId="6558083D" w:rsidR="00DD66A8" w:rsidRDefault="002B0F7B">
            <w:pPr>
              <w:rPr>
                <w:sz w:val="20"/>
              </w:rPr>
            </w:pPr>
            <w:r>
              <w:rPr>
                <w:sz w:val="20"/>
              </w:rPr>
              <w:t>Send notification of Demand Control Event and all affected MSIDs</w:t>
            </w:r>
            <w:r w:rsidR="008D1ACD">
              <w:rPr>
                <w:rStyle w:val="FootnoteReference"/>
                <w:sz w:val="20"/>
              </w:rPr>
              <w:footnoteReference w:id="12"/>
            </w:r>
          </w:p>
        </w:tc>
        <w:tc>
          <w:tcPr>
            <w:tcW w:w="386" w:type="pct"/>
            <w:tcMar>
              <w:top w:w="113" w:type="dxa"/>
              <w:left w:w="113" w:type="dxa"/>
              <w:bottom w:w="113" w:type="dxa"/>
              <w:right w:w="113" w:type="dxa"/>
            </w:tcMar>
          </w:tcPr>
          <w:p w14:paraId="3F6F755C" w14:textId="77777777" w:rsidR="00DD66A8" w:rsidRDefault="002B0F7B">
            <w:pPr>
              <w:rPr>
                <w:sz w:val="20"/>
              </w:rPr>
            </w:pPr>
            <w:r>
              <w:rPr>
                <w:sz w:val="20"/>
              </w:rPr>
              <w:t>LDSO</w:t>
            </w:r>
          </w:p>
        </w:tc>
        <w:tc>
          <w:tcPr>
            <w:tcW w:w="502" w:type="pct"/>
            <w:tcMar>
              <w:top w:w="113" w:type="dxa"/>
              <w:left w:w="113" w:type="dxa"/>
              <w:bottom w:w="113" w:type="dxa"/>
              <w:right w:w="113" w:type="dxa"/>
            </w:tcMar>
          </w:tcPr>
          <w:p w14:paraId="31F60FE2" w14:textId="77777777" w:rsidR="00DD66A8" w:rsidRDefault="002B0F7B">
            <w:pPr>
              <w:rPr>
                <w:sz w:val="20"/>
              </w:rPr>
            </w:pPr>
            <w:r>
              <w:rPr>
                <w:sz w:val="20"/>
              </w:rPr>
              <w:t>BSCCo</w:t>
            </w:r>
          </w:p>
        </w:tc>
        <w:tc>
          <w:tcPr>
            <w:tcW w:w="1187" w:type="pct"/>
            <w:tcMar>
              <w:top w:w="113" w:type="dxa"/>
              <w:left w:w="113" w:type="dxa"/>
              <w:bottom w:w="113" w:type="dxa"/>
              <w:right w:w="113" w:type="dxa"/>
            </w:tcMar>
          </w:tcPr>
          <w:p w14:paraId="47CC1330" w14:textId="77777777" w:rsidR="00DD66A8" w:rsidRDefault="002B0F7B">
            <w:pPr>
              <w:rPr>
                <w:sz w:val="20"/>
              </w:rPr>
            </w:pPr>
            <w:r>
              <w:rPr>
                <w:sz w:val="20"/>
              </w:rPr>
              <w:t>P0238 MSIDs affected by Demand Control Event</w:t>
            </w:r>
            <w:r>
              <w:rPr>
                <w:rStyle w:val="FootnoteReference"/>
                <w:sz w:val="20"/>
              </w:rPr>
              <w:footnoteReference w:id="13"/>
            </w:r>
            <w:r>
              <w:rPr>
                <w:sz w:val="20"/>
              </w:rPr>
              <w:t xml:space="preserve"> </w:t>
            </w:r>
          </w:p>
        </w:tc>
        <w:tc>
          <w:tcPr>
            <w:tcW w:w="804" w:type="pct"/>
            <w:tcMar>
              <w:top w:w="113" w:type="dxa"/>
              <w:left w:w="113" w:type="dxa"/>
              <w:bottom w:w="113" w:type="dxa"/>
              <w:right w:w="113" w:type="dxa"/>
            </w:tcMar>
          </w:tcPr>
          <w:p w14:paraId="7B08FA37" w14:textId="77777777" w:rsidR="00DD66A8" w:rsidRDefault="002B0F7B">
            <w:pPr>
              <w:rPr>
                <w:sz w:val="20"/>
              </w:rPr>
            </w:pPr>
            <w:r>
              <w:rPr>
                <w:sz w:val="20"/>
              </w:rPr>
              <w:t>Email to bscservicedesk@cgi.com</w:t>
            </w:r>
          </w:p>
        </w:tc>
      </w:tr>
      <w:tr w:rsidR="00DD66A8" w14:paraId="6F4CA2CE" w14:textId="77777777" w:rsidTr="001C382C">
        <w:trPr>
          <w:cantSplit/>
        </w:trPr>
        <w:tc>
          <w:tcPr>
            <w:tcW w:w="292" w:type="pct"/>
            <w:tcBorders>
              <w:bottom w:val="single" w:sz="4" w:space="0" w:color="auto"/>
            </w:tcBorders>
            <w:tcMar>
              <w:top w:w="113" w:type="dxa"/>
              <w:left w:w="113" w:type="dxa"/>
              <w:bottom w:w="113" w:type="dxa"/>
              <w:right w:w="113" w:type="dxa"/>
            </w:tcMar>
          </w:tcPr>
          <w:p w14:paraId="59DA0A07" w14:textId="04C6D867" w:rsidR="00DD66A8" w:rsidRDefault="002B0F7B" w:rsidP="00A11A61">
            <w:pPr>
              <w:rPr>
                <w:sz w:val="20"/>
              </w:rPr>
            </w:pPr>
            <w:r>
              <w:rPr>
                <w:sz w:val="20"/>
              </w:rPr>
              <w:lastRenderedPageBreak/>
              <w:t>3.3.4.</w:t>
            </w:r>
            <w:r w:rsidR="008D1ACD">
              <w:rPr>
                <w:sz w:val="20"/>
              </w:rPr>
              <w:t>4</w:t>
            </w:r>
          </w:p>
        </w:tc>
        <w:tc>
          <w:tcPr>
            <w:tcW w:w="541" w:type="pct"/>
            <w:tcBorders>
              <w:bottom w:val="single" w:sz="4" w:space="0" w:color="auto"/>
            </w:tcBorders>
            <w:tcMar>
              <w:top w:w="113" w:type="dxa"/>
              <w:left w:w="113" w:type="dxa"/>
              <w:bottom w:w="113" w:type="dxa"/>
              <w:right w:w="113" w:type="dxa"/>
            </w:tcMar>
          </w:tcPr>
          <w:p w14:paraId="1CBFA47C" w14:textId="5B688E61" w:rsidR="00DD66A8" w:rsidRDefault="002B0F7B" w:rsidP="00A11A61">
            <w:pPr>
              <w:ind w:hanging="6"/>
              <w:rPr>
                <w:sz w:val="20"/>
              </w:rPr>
            </w:pPr>
            <w:r>
              <w:rPr>
                <w:sz w:val="20"/>
              </w:rPr>
              <w:t>Within 1WD of 3.3.4.</w:t>
            </w:r>
            <w:r w:rsidR="008D1ACD">
              <w:rPr>
                <w:sz w:val="20"/>
              </w:rPr>
              <w:t>3</w:t>
            </w:r>
          </w:p>
        </w:tc>
        <w:tc>
          <w:tcPr>
            <w:tcW w:w="1288" w:type="pct"/>
            <w:tcBorders>
              <w:bottom w:val="single" w:sz="4" w:space="0" w:color="auto"/>
            </w:tcBorders>
            <w:tcMar>
              <w:top w:w="113" w:type="dxa"/>
              <w:left w:w="113" w:type="dxa"/>
              <w:bottom w:w="113" w:type="dxa"/>
              <w:right w:w="113" w:type="dxa"/>
            </w:tcMar>
          </w:tcPr>
          <w:p w14:paraId="7F15D8C6" w14:textId="729A6BD0" w:rsidR="00DD66A8" w:rsidRDefault="002B0F7B">
            <w:pPr>
              <w:rPr>
                <w:sz w:val="20"/>
              </w:rPr>
            </w:pPr>
            <w:r>
              <w:rPr>
                <w:sz w:val="20"/>
              </w:rPr>
              <w:t xml:space="preserve">Acting on behalf of LDSOs, BSCCo will forward notifications received from LDSOs to </w:t>
            </w:r>
            <w:r w:rsidR="00E8654C">
              <w:rPr>
                <w:sz w:val="20"/>
              </w:rPr>
              <w:t>N</w:t>
            </w:r>
            <w:r>
              <w:rPr>
                <w:sz w:val="20"/>
              </w:rPr>
              <w:t xml:space="preserve">HHDCs, </w:t>
            </w:r>
            <w:r w:rsidR="00E8654C">
              <w:rPr>
                <w:sz w:val="20"/>
              </w:rPr>
              <w:t>N</w:t>
            </w:r>
            <w:r>
              <w:rPr>
                <w:sz w:val="20"/>
              </w:rPr>
              <w:t>HHDAs, SVAA</w:t>
            </w:r>
          </w:p>
        </w:tc>
        <w:tc>
          <w:tcPr>
            <w:tcW w:w="386" w:type="pct"/>
            <w:tcBorders>
              <w:bottom w:val="single" w:sz="4" w:space="0" w:color="auto"/>
            </w:tcBorders>
            <w:tcMar>
              <w:top w:w="113" w:type="dxa"/>
              <w:left w:w="113" w:type="dxa"/>
              <w:bottom w:w="113" w:type="dxa"/>
              <w:right w:w="113" w:type="dxa"/>
            </w:tcMar>
          </w:tcPr>
          <w:p w14:paraId="042A18D2" w14:textId="77777777" w:rsidR="00DD66A8" w:rsidRDefault="002B0F7B">
            <w:pPr>
              <w:rPr>
                <w:sz w:val="20"/>
              </w:rPr>
            </w:pPr>
            <w:r>
              <w:rPr>
                <w:sz w:val="20"/>
              </w:rPr>
              <w:t>BSCCo</w:t>
            </w:r>
          </w:p>
        </w:tc>
        <w:tc>
          <w:tcPr>
            <w:tcW w:w="502" w:type="pct"/>
            <w:tcBorders>
              <w:bottom w:val="single" w:sz="4" w:space="0" w:color="auto"/>
            </w:tcBorders>
            <w:tcMar>
              <w:top w:w="113" w:type="dxa"/>
              <w:left w:w="113" w:type="dxa"/>
              <w:bottom w:w="113" w:type="dxa"/>
              <w:right w:w="113" w:type="dxa"/>
            </w:tcMar>
          </w:tcPr>
          <w:p w14:paraId="5E06F18D" w14:textId="77777777" w:rsidR="00DD66A8" w:rsidRDefault="002B0F7B">
            <w:pPr>
              <w:spacing w:after="120"/>
              <w:rPr>
                <w:sz w:val="20"/>
              </w:rPr>
            </w:pPr>
            <w:r>
              <w:rPr>
                <w:sz w:val="20"/>
              </w:rPr>
              <w:t>NHHDC,</w:t>
            </w:r>
          </w:p>
          <w:p w14:paraId="4B6D9014" w14:textId="77777777" w:rsidR="00DD66A8" w:rsidRDefault="002B0F7B">
            <w:pPr>
              <w:spacing w:after="120"/>
              <w:rPr>
                <w:sz w:val="20"/>
              </w:rPr>
            </w:pPr>
            <w:r>
              <w:rPr>
                <w:sz w:val="20"/>
              </w:rPr>
              <w:t>NHHDA,</w:t>
            </w:r>
          </w:p>
          <w:p w14:paraId="453D31A5" w14:textId="77777777" w:rsidR="00DD66A8" w:rsidRDefault="002B0F7B">
            <w:pPr>
              <w:rPr>
                <w:sz w:val="20"/>
              </w:rPr>
            </w:pPr>
            <w:r>
              <w:rPr>
                <w:sz w:val="20"/>
              </w:rPr>
              <w:t>SVAA</w:t>
            </w:r>
          </w:p>
        </w:tc>
        <w:tc>
          <w:tcPr>
            <w:tcW w:w="1187" w:type="pct"/>
            <w:tcBorders>
              <w:bottom w:val="single" w:sz="4" w:space="0" w:color="auto"/>
            </w:tcBorders>
            <w:tcMar>
              <w:top w:w="113" w:type="dxa"/>
              <w:left w:w="113" w:type="dxa"/>
              <w:bottom w:w="113" w:type="dxa"/>
              <w:right w:w="113" w:type="dxa"/>
            </w:tcMar>
          </w:tcPr>
          <w:p w14:paraId="57A673BC" w14:textId="77777777" w:rsidR="00DD66A8" w:rsidRDefault="002B0F7B">
            <w:pPr>
              <w:spacing w:after="120"/>
              <w:rPr>
                <w:sz w:val="20"/>
                <w:highlight w:val="yellow"/>
              </w:rPr>
            </w:pPr>
            <w:r>
              <w:rPr>
                <w:sz w:val="20"/>
              </w:rPr>
              <w:t>P0238 MSIDs affected by Demand Control Event</w:t>
            </w:r>
          </w:p>
        </w:tc>
        <w:tc>
          <w:tcPr>
            <w:tcW w:w="804" w:type="pct"/>
            <w:tcBorders>
              <w:bottom w:val="single" w:sz="4" w:space="0" w:color="auto"/>
            </w:tcBorders>
            <w:tcMar>
              <w:top w:w="113" w:type="dxa"/>
              <w:left w:w="113" w:type="dxa"/>
              <w:bottom w:w="113" w:type="dxa"/>
              <w:right w:w="113" w:type="dxa"/>
            </w:tcMar>
          </w:tcPr>
          <w:p w14:paraId="27B2E99C" w14:textId="77777777" w:rsidR="00DD66A8" w:rsidRDefault="002B0F7B">
            <w:pPr>
              <w:spacing w:after="120"/>
              <w:rPr>
                <w:sz w:val="20"/>
              </w:rPr>
            </w:pPr>
            <w:r>
              <w:rPr>
                <w:sz w:val="20"/>
              </w:rPr>
              <w:t>Email</w:t>
            </w:r>
          </w:p>
          <w:p w14:paraId="15B8D83F" w14:textId="77777777" w:rsidR="00DD66A8" w:rsidRDefault="002B0F7B" w:rsidP="005C758D">
            <w:pPr>
              <w:rPr>
                <w:sz w:val="20"/>
              </w:rPr>
            </w:pPr>
            <w:r>
              <w:rPr>
                <w:sz w:val="20"/>
              </w:rPr>
              <w:t>Nb BSCCo will maintain details of Party Agent contact details to ensure it is able to send P0238</w:t>
            </w:r>
          </w:p>
        </w:tc>
      </w:tr>
      <w:tr w:rsidR="00DD66A8" w14:paraId="5FB1C5AD" w14:textId="77777777" w:rsidTr="001C382C">
        <w:trPr>
          <w:cantSplit/>
        </w:trPr>
        <w:tc>
          <w:tcPr>
            <w:tcW w:w="292" w:type="pct"/>
            <w:tcBorders>
              <w:bottom w:val="single" w:sz="4" w:space="0" w:color="auto"/>
            </w:tcBorders>
            <w:tcMar>
              <w:top w:w="113" w:type="dxa"/>
              <w:left w:w="113" w:type="dxa"/>
              <w:bottom w:w="113" w:type="dxa"/>
              <w:right w:w="113" w:type="dxa"/>
            </w:tcMar>
          </w:tcPr>
          <w:p w14:paraId="6A0EA255" w14:textId="552B0A76" w:rsidR="00DD66A8" w:rsidRDefault="002B0F7B" w:rsidP="00A11A61">
            <w:pPr>
              <w:rPr>
                <w:sz w:val="20"/>
              </w:rPr>
            </w:pPr>
            <w:r>
              <w:rPr>
                <w:sz w:val="20"/>
              </w:rPr>
              <w:t>3.3.4.</w:t>
            </w:r>
            <w:r w:rsidR="008D1ACD">
              <w:rPr>
                <w:sz w:val="20"/>
              </w:rPr>
              <w:t>5</w:t>
            </w:r>
          </w:p>
        </w:tc>
        <w:tc>
          <w:tcPr>
            <w:tcW w:w="541" w:type="pct"/>
            <w:tcBorders>
              <w:bottom w:val="single" w:sz="4" w:space="0" w:color="auto"/>
            </w:tcBorders>
            <w:tcMar>
              <w:top w:w="113" w:type="dxa"/>
              <w:left w:w="113" w:type="dxa"/>
              <w:bottom w:w="113" w:type="dxa"/>
              <w:right w:w="113" w:type="dxa"/>
            </w:tcMar>
          </w:tcPr>
          <w:p w14:paraId="4E768D7D" w14:textId="6F3D27EE" w:rsidR="00DD66A8" w:rsidRDefault="002B0F7B" w:rsidP="00A11A61">
            <w:pPr>
              <w:ind w:hanging="6"/>
              <w:rPr>
                <w:sz w:val="20"/>
              </w:rPr>
            </w:pPr>
            <w:r>
              <w:rPr>
                <w:sz w:val="20"/>
              </w:rPr>
              <w:t xml:space="preserve">Within 26WD of </w:t>
            </w:r>
            <w:r w:rsidR="00A11A61">
              <w:rPr>
                <w:sz w:val="20"/>
              </w:rPr>
              <w:t>3.3.4.</w:t>
            </w:r>
            <w:r w:rsidR="008D1ACD">
              <w:rPr>
                <w:sz w:val="20"/>
              </w:rPr>
              <w:t>2</w:t>
            </w:r>
          </w:p>
        </w:tc>
        <w:tc>
          <w:tcPr>
            <w:tcW w:w="1288" w:type="pct"/>
            <w:tcBorders>
              <w:bottom w:val="single" w:sz="4" w:space="0" w:color="auto"/>
            </w:tcBorders>
            <w:tcMar>
              <w:top w:w="113" w:type="dxa"/>
              <w:left w:w="113" w:type="dxa"/>
              <w:bottom w:w="113" w:type="dxa"/>
              <w:right w:w="113" w:type="dxa"/>
            </w:tcMar>
          </w:tcPr>
          <w:p w14:paraId="351EE2DB" w14:textId="77777777" w:rsidR="00DD66A8" w:rsidRDefault="00523E2D" w:rsidP="007338AD">
            <w:pPr>
              <w:rPr>
                <w:sz w:val="20"/>
              </w:rPr>
            </w:pPr>
            <w:r w:rsidRPr="00523E2D">
              <w:rPr>
                <w:sz w:val="20"/>
              </w:rPr>
              <w:t>Notify NHHDC and NHHDA of any MSIDs subject to demand side Non-BM STOR instruction along with estimated volumes of reduction</w:t>
            </w:r>
          </w:p>
        </w:tc>
        <w:tc>
          <w:tcPr>
            <w:tcW w:w="386" w:type="pct"/>
            <w:tcBorders>
              <w:bottom w:val="single" w:sz="4" w:space="0" w:color="auto"/>
            </w:tcBorders>
            <w:tcMar>
              <w:top w:w="113" w:type="dxa"/>
              <w:left w:w="113" w:type="dxa"/>
              <w:bottom w:w="113" w:type="dxa"/>
              <w:right w:w="113" w:type="dxa"/>
            </w:tcMar>
          </w:tcPr>
          <w:p w14:paraId="7CF1BB5B" w14:textId="77777777" w:rsidR="00DD66A8" w:rsidRDefault="002B0F7B">
            <w:pPr>
              <w:rPr>
                <w:sz w:val="20"/>
              </w:rPr>
            </w:pPr>
            <w:r>
              <w:rPr>
                <w:sz w:val="20"/>
              </w:rPr>
              <w:t>SVAA</w:t>
            </w:r>
          </w:p>
        </w:tc>
        <w:tc>
          <w:tcPr>
            <w:tcW w:w="502" w:type="pct"/>
            <w:tcBorders>
              <w:bottom w:val="single" w:sz="4" w:space="0" w:color="auto"/>
            </w:tcBorders>
            <w:tcMar>
              <w:top w:w="113" w:type="dxa"/>
              <w:left w:w="113" w:type="dxa"/>
              <w:bottom w:w="113" w:type="dxa"/>
              <w:right w:w="113" w:type="dxa"/>
            </w:tcMar>
          </w:tcPr>
          <w:p w14:paraId="60AD7D0E" w14:textId="77777777" w:rsidR="00DD66A8" w:rsidRDefault="002B0F7B">
            <w:pPr>
              <w:rPr>
                <w:sz w:val="20"/>
              </w:rPr>
            </w:pPr>
            <w:r>
              <w:rPr>
                <w:sz w:val="20"/>
              </w:rPr>
              <w:t>NHHDC, NHHDA</w:t>
            </w:r>
          </w:p>
        </w:tc>
        <w:tc>
          <w:tcPr>
            <w:tcW w:w="1187" w:type="pct"/>
            <w:tcBorders>
              <w:bottom w:val="single" w:sz="4" w:space="0" w:color="auto"/>
            </w:tcBorders>
            <w:tcMar>
              <w:top w:w="113" w:type="dxa"/>
              <w:left w:w="113" w:type="dxa"/>
              <w:bottom w:w="113" w:type="dxa"/>
              <w:right w:w="113" w:type="dxa"/>
            </w:tcMar>
          </w:tcPr>
          <w:p w14:paraId="7AA36A9C" w14:textId="77777777" w:rsidR="00DD66A8" w:rsidRDefault="002B0F7B">
            <w:pPr>
              <w:spacing w:after="120"/>
              <w:rPr>
                <w:sz w:val="20"/>
              </w:rPr>
            </w:pPr>
            <w:r>
              <w:rPr>
                <w:sz w:val="20"/>
              </w:rPr>
              <w:t xml:space="preserve">D0375 Disconnected MSIDs and Estimated Half Hourly Demand Disconnection Volumes </w:t>
            </w:r>
          </w:p>
        </w:tc>
        <w:tc>
          <w:tcPr>
            <w:tcW w:w="804" w:type="pct"/>
            <w:tcBorders>
              <w:bottom w:val="single" w:sz="4" w:space="0" w:color="auto"/>
            </w:tcBorders>
            <w:tcMar>
              <w:top w:w="113" w:type="dxa"/>
              <w:left w:w="113" w:type="dxa"/>
              <w:bottom w:w="113" w:type="dxa"/>
              <w:right w:w="113" w:type="dxa"/>
            </w:tcMar>
          </w:tcPr>
          <w:p w14:paraId="6A3DCB6B" w14:textId="77777777" w:rsidR="00DD66A8" w:rsidRDefault="002B0F7B">
            <w:pPr>
              <w:rPr>
                <w:sz w:val="20"/>
              </w:rPr>
            </w:pPr>
            <w:r>
              <w:rPr>
                <w:sz w:val="20"/>
              </w:rPr>
              <w:t>Electronic or other method, as agreed</w:t>
            </w:r>
          </w:p>
        </w:tc>
      </w:tr>
      <w:tr w:rsidR="00DD66A8" w14:paraId="70F4370B" w14:textId="77777777" w:rsidTr="001C382C">
        <w:trPr>
          <w:cantSplit/>
        </w:trPr>
        <w:tc>
          <w:tcPr>
            <w:tcW w:w="292" w:type="pct"/>
            <w:tcBorders>
              <w:bottom w:val="single" w:sz="4" w:space="0" w:color="auto"/>
            </w:tcBorders>
            <w:tcMar>
              <w:top w:w="113" w:type="dxa"/>
              <w:left w:w="113" w:type="dxa"/>
              <w:bottom w:w="113" w:type="dxa"/>
              <w:right w:w="113" w:type="dxa"/>
            </w:tcMar>
          </w:tcPr>
          <w:p w14:paraId="41F956B6" w14:textId="1831D837" w:rsidR="00DD66A8" w:rsidRDefault="002B0F7B" w:rsidP="00A11A61">
            <w:pPr>
              <w:rPr>
                <w:sz w:val="20"/>
              </w:rPr>
            </w:pPr>
            <w:r>
              <w:rPr>
                <w:sz w:val="20"/>
              </w:rPr>
              <w:t>3.3.4.</w:t>
            </w:r>
            <w:r w:rsidR="008D1ACD">
              <w:rPr>
                <w:sz w:val="20"/>
              </w:rPr>
              <w:t>6</w:t>
            </w:r>
          </w:p>
        </w:tc>
        <w:tc>
          <w:tcPr>
            <w:tcW w:w="541" w:type="pct"/>
            <w:tcBorders>
              <w:bottom w:val="single" w:sz="4" w:space="0" w:color="auto"/>
            </w:tcBorders>
            <w:tcMar>
              <w:top w:w="113" w:type="dxa"/>
              <w:left w:w="113" w:type="dxa"/>
              <w:bottom w:w="113" w:type="dxa"/>
              <w:right w:w="113" w:type="dxa"/>
            </w:tcMar>
          </w:tcPr>
          <w:p w14:paraId="15806E4B" w14:textId="00E6C182" w:rsidR="00DD66A8" w:rsidRDefault="002B0F7B" w:rsidP="00A11A61">
            <w:pPr>
              <w:ind w:hanging="6"/>
              <w:rPr>
                <w:sz w:val="20"/>
              </w:rPr>
            </w:pPr>
            <w:r>
              <w:rPr>
                <w:sz w:val="20"/>
              </w:rPr>
              <w:t>At any time after 3.3.4.</w:t>
            </w:r>
            <w:r w:rsidR="008D1ACD">
              <w:rPr>
                <w:sz w:val="20"/>
              </w:rPr>
              <w:t>4</w:t>
            </w:r>
            <w:r>
              <w:rPr>
                <w:sz w:val="20"/>
              </w:rPr>
              <w:t xml:space="preserve"> or 3.3.4.</w:t>
            </w:r>
            <w:r w:rsidR="008D1ACD">
              <w:rPr>
                <w:sz w:val="20"/>
              </w:rPr>
              <w:t>5</w:t>
            </w:r>
          </w:p>
        </w:tc>
        <w:tc>
          <w:tcPr>
            <w:tcW w:w="1288" w:type="pct"/>
            <w:tcBorders>
              <w:bottom w:val="single" w:sz="4" w:space="0" w:color="auto"/>
            </w:tcBorders>
            <w:tcMar>
              <w:top w:w="113" w:type="dxa"/>
              <w:left w:w="113" w:type="dxa"/>
              <w:bottom w:w="113" w:type="dxa"/>
              <w:right w:w="113" w:type="dxa"/>
            </w:tcMar>
          </w:tcPr>
          <w:p w14:paraId="7B13F57B" w14:textId="77777777" w:rsidR="00DD66A8" w:rsidRDefault="002B0F7B">
            <w:pPr>
              <w:rPr>
                <w:sz w:val="20"/>
              </w:rPr>
            </w:pPr>
            <w:r>
              <w:rPr>
                <w:sz w:val="20"/>
              </w:rPr>
              <w:t>Send EAC/AA data taking account of Demand Disconnection</w:t>
            </w:r>
          </w:p>
        </w:tc>
        <w:tc>
          <w:tcPr>
            <w:tcW w:w="386" w:type="pct"/>
            <w:tcBorders>
              <w:bottom w:val="single" w:sz="4" w:space="0" w:color="auto"/>
            </w:tcBorders>
            <w:tcMar>
              <w:top w:w="113" w:type="dxa"/>
              <w:left w:w="113" w:type="dxa"/>
              <w:bottom w:w="113" w:type="dxa"/>
              <w:right w:w="113" w:type="dxa"/>
            </w:tcMar>
          </w:tcPr>
          <w:p w14:paraId="47BD5F67" w14:textId="77777777" w:rsidR="00DD66A8" w:rsidRDefault="002B0F7B">
            <w:pPr>
              <w:rPr>
                <w:sz w:val="20"/>
              </w:rPr>
            </w:pPr>
            <w:r>
              <w:rPr>
                <w:sz w:val="20"/>
              </w:rPr>
              <w:t>NHHDC</w:t>
            </w:r>
          </w:p>
        </w:tc>
        <w:tc>
          <w:tcPr>
            <w:tcW w:w="502" w:type="pct"/>
            <w:tcBorders>
              <w:bottom w:val="single" w:sz="4" w:space="0" w:color="auto"/>
            </w:tcBorders>
            <w:tcMar>
              <w:top w:w="113" w:type="dxa"/>
              <w:left w:w="113" w:type="dxa"/>
              <w:bottom w:w="113" w:type="dxa"/>
              <w:right w:w="113" w:type="dxa"/>
            </w:tcMar>
          </w:tcPr>
          <w:p w14:paraId="4701C5AA" w14:textId="77777777" w:rsidR="00DD66A8" w:rsidRDefault="002B0F7B">
            <w:pPr>
              <w:rPr>
                <w:sz w:val="20"/>
              </w:rPr>
            </w:pPr>
            <w:r>
              <w:rPr>
                <w:sz w:val="20"/>
              </w:rPr>
              <w:t>NHHDA</w:t>
            </w:r>
          </w:p>
        </w:tc>
        <w:tc>
          <w:tcPr>
            <w:tcW w:w="1187" w:type="pct"/>
            <w:tcBorders>
              <w:bottom w:val="single" w:sz="4" w:space="0" w:color="auto"/>
            </w:tcBorders>
            <w:tcMar>
              <w:top w:w="113" w:type="dxa"/>
              <w:left w:w="113" w:type="dxa"/>
              <w:bottom w:w="113" w:type="dxa"/>
              <w:right w:w="113" w:type="dxa"/>
            </w:tcMar>
          </w:tcPr>
          <w:p w14:paraId="2A08DD08" w14:textId="77777777" w:rsidR="00DD66A8" w:rsidRDefault="002B0F7B">
            <w:pPr>
              <w:spacing w:after="120"/>
              <w:rPr>
                <w:sz w:val="20"/>
                <w:highlight w:val="yellow"/>
              </w:rPr>
            </w:pPr>
            <w:r>
              <w:rPr>
                <w:sz w:val="20"/>
              </w:rPr>
              <w:t>D0019 Metering System EAC/AA Data</w:t>
            </w:r>
          </w:p>
        </w:tc>
        <w:tc>
          <w:tcPr>
            <w:tcW w:w="804" w:type="pct"/>
            <w:tcBorders>
              <w:bottom w:val="single" w:sz="4" w:space="0" w:color="auto"/>
            </w:tcBorders>
            <w:tcMar>
              <w:top w:w="113" w:type="dxa"/>
              <w:left w:w="113" w:type="dxa"/>
              <w:bottom w:w="113" w:type="dxa"/>
              <w:right w:w="113" w:type="dxa"/>
            </w:tcMar>
          </w:tcPr>
          <w:p w14:paraId="31144051" w14:textId="77777777" w:rsidR="00DD66A8" w:rsidRDefault="002B0F7B">
            <w:pPr>
              <w:rPr>
                <w:sz w:val="20"/>
              </w:rPr>
            </w:pPr>
            <w:r>
              <w:rPr>
                <w:sz w:val="20"/>
              </w:rPr>
              <w:t>Electronic or other method, as agreed</w:t>
            </w:r>
          </w:p>
        </w:tc>
      </w:tr>
      <w:tr w:rsidR="00DD66A8" w14:paraId="2EE9064C" w14:textId="77777777" w:rsidTr="001C382C">
        <w:trPr>
          <w:cantSplit/>
        </w:trPr>
        <w:tc>
          <w:tcPr>
            <w:tcW w:w="292" w:type="pct"/>
            <w:tcBorders>
              <w:bottom w:val="single" w:sz="4" w:space="0" w:color="auto"/>
            </w:tcBorders>
            <w:tcMar>
              <w:top w:w="85" w:type="dxa"/>
              <w:left w:w="85" w:type="dxa"/>
              <w:bottom w:w="85" w:type="dxa"/>
              <w:right w:w="85" w:type="dxa"/>
            </w:tcMar>
          </w:tcPr>
          <w:p w14:paraId="63F0961B" w14:textId="77777777" w:rsidR="00DD66A8" w:rsidRDefault="002B0F7B" w:rsidP="00A11A61">
            <w:pPr>
              <w:rPr>
                <w:sz w:val="20"/>
              </w:rPr>
            </w:pPr>
            <w:r>
              <w:rPr>
                <w:sz w:val="20"/>
              </w:rPr>
              <w:lastRenderedPageBreak/>
              <w:t>3.3.4.</w:t>
            </w:r>
            <w:r w:rsidR="00A11A61">
              <w:rPr>
                <w:sz w:val="20"/>
              </w:rPr>
              <w:t>6</w:t>
            </w:r>
          </w:p>
        </w:tc>
        <w:tc>
          <w:tcPr>
            <w:tcW w:w="541" w:type="pct"/>
            <w:tcBorders>
              <w:bottom w:val="single" w:sz="4" w:space="0" w:color="auto"/>
            </w:tcBorders>
            <w:tcMar>
              <w:top w:w="85" w:type="dxa"/>
              <w:left w:w="85" w:type="dxa"/>
              <w:bottom w:w="85" w:type="dxa"/>
              <w:right w:w="85" w:type="dxa"/>
            </w:tcMar>
          </w:tcPr>
          <w:p w14:paraId="1FBB866B" w14:textId="77777777" w:rsidR="00DD66A8" w:rsidRDefault="002B0F7B" w:rsidP="00A11A61">
            <w:pPr>
              <w:ind w:hanging="6"/>
              <w:rPr>
                <w:sz w:val="20"/>
              </w:rPr>
            </w:pPr>
            <w:r>
              <w:rPr>
                <w:sz w:val="20"/>
              </w:rPr>
              <w:t>In accordance with SVA Agent’s calendar deadline for 3.3.4.</w:t>
            </w:r>
            <w:r w:rsidR="00A11A61">
              <w:rPr>
                <w:sz w:val="20"/>
              </w:rPr>
              <w:t>8</w:t>
            </w:r>
            <w:r>
              <w:rPr>
                <w:sz w:val="20"/>
              </w:rPr>
              <w:t xml:space="preserve"> below for the relevant Settlement Day.</w:t>
            </w:r>
          </w:p>
        </w:tc>
        <w:tc>
          <w:tcPr>
            <w:tcW w:w="1288" w:type="pct"/>
            <w:tcBorders>
              <w:bottom w:val="single" w:sz="4" w:space="0" w:color="auto"/>
            </w:tcBorders>
            <w:tcMar>
              <w:top w:w="85" w:type="dxa"/>
              <w:left w:w="85" w:type="dxa"/>
              <w:bottom w:w="85" w:type="dxa"/>
              <w:right w:w="85" w:type="dxa"/>
            </w:tcMar>
          </w:tcPr>
          <w:p w14:paraId="78206CF7" w14:textId="77777777" w:rsidR="00DD66A8" w:rsidRDefault="002B0F7B">
            <w:pPr>
              <w:suppressAutoHyphens/>
              <w:spacing w:after="120"/>
              <w:rPr>
                <w:sz w:val="20"/>
              </w:rPr>
            </w:pPr>
            <w:r>
              <w:rPr>
                <w:sz w:val="20"/>
              </w:rPr>
              <w:t>For each Demand Disconn</w:t>
            </w:r>
            <w:r w:rsidR="00A313CF">
              <w:rPr>
                <w:sz w:val="20"/>
              </w:rPr>
              <w:t xml:space="preserve">ection impacted MSID, validate </w:t>
            </w:r>
            <w:r>
              <w:rPr>
                <w:sz w:val="20"/>
              </w:rPr>
              <w:t>relevant data from NHHDC:</w:t>
            </w:r>
          </w:p>
          <w:p w14:paraId="0F01457B" w14:textId="77777777" w:rsidR="00DD66A8" w:rsidRDefault="002B0F7B">
            <w:pPr>
              <w:suppressAutoHyphens/>
              <w:spacing w:after="120"/>
              <w:rPr>
                <w:sz w:val="20"/>
              </w:rPr>
            </w:pPr>
            <w:r>
              <w:rPr>
                <w:sz w:val="20"/>
              </w:rPr>
              <w:t>If invalid:</w:t>
            </w:r>
          </w:p>
          <w:p w14:paraId="3ED33C00" w14:textId="77777777" w:rsidR="00DD66A8" w:rsidRDefault="002B0F7B">
            <w:pPr>
              <w:numPr>
                <w:ilvl w:val="0"/>
                <w:numId w:val="2"/>
              </w:numPr>
              <w:suppressAutoHyphens/>
              <w:spacing w:after="120"/>
              <w:rPr>
                <w:sz w:val="20"/>
              </w:rPr>
            </w:pPr>
            <w:r>
              <w:rPr>
                <w:sz w:val="20"/>
              </w:rPr>
              <w:t>If consumption data missing, inconsistent or in error, use defaults (in accordance with the Code).</w:t>
            </w:r>
          </w:p>
          <w:p w14:paraId="48B1AE4E" w14:textId="77777777" w:rsidR="00DD66A8" w:rsidRDefault="002B0F7B">
            <w:pPr>
              <w:numPr>
                <w:ilvl w:val="0"/>
                <w:numId w:val="2"/>
              </w:numPr>
              <w:suppressAutoHyphens/>
              <w:rPr>
                <w:sz w:val="20"/>
              </w:rPr>
            </w:pPr>
            <w:r>
              <w:rPr>
                <w:sz w:val="20"/>
              </w:rPr>
              <w:t>If other (non-consumption) data different from SMRS data then use SMRS data.</w:t>
            </w:r>
          </w:p>
          <w:p w14:paraId="6378CC29" w14:textId="77777777" w:rsidR="00DD66A8" w:rsidRDefault="002B0F7B">
            <w:pPr>
              <w:numPr>
                <w:ilvl w:val="0"/>
                <w:numId w:val="2"/>
              </w:numPr>
              <w:suppressAutoHyphens/>
              <w:rPr>
                <w:sz w:val="20"/>
              </w:rPr>
            </w:pPr>
            <w:r>
              <w:rPr>
                <w:sz w:val="20"/>
              </w:rPr>
              <w:t>Create an exception record containing invalid data details.</w:t>
            </w:r>
          </w:p>
        </w:tc>
        <w:tc>
          <w:tcPr>
            <w:tcW w:w="386" w:type="pct"/>
            <w:tcBorders>
              <w:bottom w:val="single" w:sz="4" w:space="0" w:color="auto"/>
            </w:tcBorders>
            <w:tcMar>
              <w:top w:w="85" w:type="dxa"/>
              <w:left w:w="85" w:type="dxa"/>
              <w:bottom w:w="85" w:type="dxa"/>
              <w:right w:w="85" w:type="dxa"/>
            </w:tcMar>
          </w:tcPr>
          <w:p w14:paraId="2C3D3B54" w14:textId="77777777" w:rsidR="00DD66A8" w:rsidRDefault="002B0F7B">
            <w:pPr>
              <w:rPr>
                <w:sz w:val="20"/>
              </w:rPr>
            </w:pPr>
            <w:r>
              <w:rPr>
                <w:sz w:val="20"/>
              </w:rPr>
              <w:t>NHHDA.</w:t>
            </w:r>
          </w:p>
        </w:tc>
        <w:tc>
          <w:tcPr>
            <w:tcW w:w="502" w:type="pct"/>
            <w:tcBorders>
              <w:bottom w:val="single" w:sz="4" w:space="0" w:color="auto"/>
            </w:tcBorders>
            <w:tcMar>
              <w:top w:w="85" w:type="dxa"/>
              <w:left w:w="85" w:type="dxa"/>
              <w:bottom w:w="85" w:type="dxa"/>
              <w:right w:w="85" w:type="dxa"/>
            </w:tcMar>
          </w:tcPr>
          <w:p w14:paraId="4419D7B6" w14:textId="77777777" w:rsidR="00DD66A8" w:rsidRDefault="00DD66A8">
            <w:pPr>
              <w:rPr>
                <w:sz w:val="20"/>
              </w:rPr>
            </w:pPr>
          </w:p>
        </w:tc>
        <w:tc>
          <w:tcPr>
            <w:tcW w:w="1187" w:type="pct"/>
            <w:tcBorders>
              <w:bottom w:val="single" w:sz="4" w:space="0" w:color="auto"/>
            </w:tcBorders>
            <w:tcMar>
              <w:top w:w="85" w:type="dxa"/>
              <w:left w:w="85" w:type="dxa"/>
              <w:bottom w:w="85" w:type="dxa"/>
              <w:right w:w="85" w:type="dxa"/>
            </w:tcMar>
          </w:tcPr>
          <w:p w14:paraId="2E7544EC" w14:textId="77777777" w:rsidR="00DD66A8" w:rsidRDefault="002B0F7B">
            <w:pPr>
              <w:spacing w:after="80"/>
              <w:rPr>
                <w:sz w:val="20"/>
              </w:rPr>
            </w:pPr>
            <w:r>
              <w:rPr>
                <w:sz w:val="20"/>
              </w:rPr>
              <w:t>EAC/AA used for MSID and when applicable, the EAC/AA default method used.</w:t>
            </w:r>
          </w:p>
          <w:p w14:paraId="63E1E979" w14:textId="77777777" w:rsidR="00DD66A8" w:rsidRDefault="002B0F7B">
            <w:pPr>
              <w:spacing w:after="80"/>
              <w:rPr>
                <w:sz w:val="20"/>
              </w:rPr>
            </w:pPr>
            <w:r>
              <w:rPr>
                <w:sz w:val="20"/>
              </w:rPr>
              <w:t>Any of the following Exception Conditions:</w:t>
            </w:r>
          </w:p>
          <w:p w14:paraId="6CC6BBB1" w14:textId="77777777" w:rsidR="00DD66A8" w:rsidRDefault="002B0F7B">
            <w:pPr>
              <w:numPr>
                <w:ilvl w:val="0"/>
                <w:numId w:val="2"/>
              </w:numPr>
              <w:spacing w:after="80"/>
              <w:rPr>
                <w:sz w:val="20"/>
              </w:rPr>
            </w:pPr>
            <w:r>
              <w:rPr>
                <w:sz w:val="20"/>
              </w:rPr>
              <w:t>SMRA / NHHDC mismatch of:</w:t>
            </w:r>
          </w:p>
          <w:p w14:paraId="1F1B755B" w14:textId="77777777" w:rsidR="00DD66A8" w:rsidRDefault="002B0F7B">
            <w:pPr>
              <w:pStyle w:val="BodyTextIndent3"/>
              <w:tabs>
                <w:tab w:val="clear" w:pos="270"/>
              </w:tabs>
              <w:spacing w:after="80"/>
            </w:pPr>
            <w:r>
              <w:t>Profile Class, GSP Group, Standard Settlement Configuration, Supplier Registration, Measurement Class, Energisation Status</w:t>
            </w:r>
          </w:p>
          <w:p w14:paraId="7B71E7DE" w14:textId="77777777" w:rsidR="00DD66A8" w:rsidRDefault="002B0F7B">
            <w:pPr>
              <w:numPr>
                <w:ilvl w:val="0"/>
                <w:numId w:val="2"/>
              </w:numPr>
              <w:spacing w:after="80"/>
              <w:rPr>
                <w:sz w:val="20"/>
              </w:rPr>
            </w:pPr>
            <w:r>
              <w:rPr>
                <w:sz w:val="20"/>
              </w:rPr>
              <w:t>Missing EAC/AA for the SVA Metering System resulting in a default EAC being used</w:t>
            </w:r>
            <w:r>
              <w:rPr>
                <w:rStyle w:val="FootnoteReference"/>
                <w:sz w:val="20"/>
              </w:rPr>
              <w:footnoteReference w:id="14"/>
            </w:r>
            <w:r>
              <w:rPr>
                <w:sz w:val="20"/>
              </w:rPr>
              <w:t>.</w:t>
            </w:r>
          </w:p>
          <w:p w14:paraId="5BD9183F" w14:textId="77777777" w:rsidR="00DD66A8" w:rsidRDefault="002B0F7B">
            <w:pPr>
              <w:numPr>
                <w:ilvl w:val="0"/>
                <w:numId w:val="2"/>
              </w:numPr>
              <w:spacing w:after="80"/>
              <w:rPr>
                <w:sz w:val="20"/>
              </w:rPr>
            </w:pPr>
            <w:r>
              <w:rPr>
                <w:sz w:val="20"/>
              </w:rPr>
              <w:t>Unmetered SVA Metering System with an AA.</w:t>
            </w:r>
          </w:p>
          <w:p w14:paraId="3284189B" w14:textId="77777777" w:rsidR="00DD66A8" w:rsidRDefault="002B0F7B">
            <w:pPr>
              <w:numPr>
                <w:ilvl w:val="0"/>
                <w:numId w:val="2"/>
              </w:numPr>
              <w:spacing w:after="80"/>
              <w:rPr>
                <w:sz w:val="20"/>
              </w:rPr>
            </w:pPr>
            <w:r>
              <w:rPr>
                <w:sz w:val="20"/>
              </w:rPr>
              <w:t>De-energised SVA Metering System with non-zero AA.</w:t>
            </w:r>
          </w:p>
          <w:p w14:paraId="10B0C57B" w14:textId="77777777" w:rsidR="00DD66A8" w:rsidRDefault="002B0F7B">
            <w:pPr>
              <w:numPr>
                <w:ilvl w:val="0"/>
                <w:numId w:val="2"/>
              </w:numPr>
              <w:spacing w:after="80"/>
              <w:rPr>
                <w:sz w:val="20"/>
              </w:rPr>
            </w:pPr>
            <w:r>
              <w:rPr>
                <w:sz w:val="20"/>
              </w:rPr>
              <w:t>Missing standing data:</w:t>
            </w:r>
          </w:p>
          <w:p w14:paraId="6894CAFC" w14:textId="77777777" w:rsidR="00DD66A8" w:rsidRDefault="002B0F7B">
            <w:pPr>
              <w:ind w:left="284"/>
              <w:rPr>
                <w:sz w:val="20"/>
              </w:rPr>
            </w:pPr>
            <w:r>
              <w:rPr>
                <w:sz w:val="20"/>
              </w:rPr>
              <w:t>Data Collector Appointments, Profile Class, GSP Group, Standard Settlement Configuration, Supplier Registration, Measurement Class, Energisation Status.</w:t>
            </w:r>
          </w:p>
        </w:tc>
        <w:tc>
          <w:tcPr>
            <w:tcW w:w="804" w:type="pct"/>
            <w:tcBorders>
              <w:bottom w:val="single" w:sz="4" w:space="0" w:color="auto"/>
            </w:tcBorders>
            <w:tcMar>
              <w:top w:w="85" w:type="dxa"/>
              <w:left w:w="85" w:type="dxa"/>
              <w:bottom w:w="85" w:type="dxa"/>
              <w:right w:w="85" w:type="dxa"/>
            </w:tcMar>
          </w:tcPr>
          <w:p w14:paraId="2F3C1471" w14:textId="77777777" w:rsidR="00DD66A8" w:rsidRDefault="002B0F7B">
            <w:pPr>
              <w:rPr>
                <w:sz w:val="20"/>
              </w:rPr>
            </w:pPr>
            <w:r>
              <w:rPr>
                <w:sz w:val="20"/>
              </w:rPr>
              <w:t>Internal Process.</w:t>
            </w:r>
          </w:p>
        </w:tc>
      </w:tr>
      <w:tr w:rsidR="00DD66A8" w14:paraId="30E68AE1" w14:textId="77777777" w:rsidTr="001C382C">
        <w:trPr>
          <w:cantSplit/>
        </w:trPr>
        <w:tc>
          <w:tcPr>
            <w:tcW w:w="292" w:type="pct"/>
            <w:tcBorders>
              <w:top w:val="single" w:sz="4" w:space="0" w:color="auto"/>
            </w:tcBorders>
            <w:tcMar>
              <w:top w:w="85" w:type="dxa"/>
              <w:left w:w="85" w:type="dxa"/>
              <w:bottom w:w="85" w:type="dxa"/>
              <w:right w:w="85" w:type="dxa"/>
            </w:tcMar>
          </w:tcPr>
          <w:p w14:paraId="3CA363E2" w14:textId="77777777" w:rsidR="00DD66A8" w:rsidRDefault="002B0F7B" w:rsidP="00A11A61">
            <w:pPr>
              <w:rPr>
                <w:sz w:val="20"/>
              </w:rPr>
            </w:pPr>
            <w:r>
              <w:rPr>
                <w:sz w:val="20"/>
              </w:rPr>
              <w:lastRenderedPageBreak/>
              <w:t>3.3.4.</w:t>
            </w:r>
            <w:r w:rsidR="00A11A61">
              <w:rPr>
                <w:sz w:val="20"/>
              </w:rPr>
              <w:t>7</w:t>
            </w:r>
          </w:p>
        </w:tc>
        <w:tc>
          <w:tcPr>
            <w:tcW w:w="541" w:type="pct"/>
            <w:tcBorders>
              <w:top w:val="single" w:sz="4" w:space="0" w:color="auto"/>
            </w:tcBorders>
            <w:tcMar>
              <w:top w:w="85" w:type="dxa"/>
              <w:left w:w="85" w:type="dxa"/>
              <w:bottom w:w="85" w:type="dxa"/>
              <w:right w:w="85" w:type="dxa"/>
            </w:tcMar>
          </w:tcPr>
          <w:p w14:paraId="633B9982" w14:textId="77777777" w:rsidR="00DD66A8" w:rsidRDefault="002B0F7B" w:rsidP="00A11A61">
            <w:pPr>
              <w:ind w:hanging="6"/>
              <w:rPr>
                <w:sz w:val="20"/>
              </w:rPr>
            </w:pPr>
            <w:r>
              <w:rPr>
                <w:sz w:val="20"/>
              </w:rPr>
              <w:t>After 3.3.4.</w:t>
            </w:r>
            <w:r w:rsidR="00A11A61">
              <w:rPr>
                <w:sz w:val="20"/>
              </w:rPr>
              <w:t>6</w:t>
            </w:r>
          </w:p>
        </w:tc>
        <w:tc>
          <w:tcPr>
            <w:tcW w:w="1288" w:type="pct"/>
            <w:tcBorders>
              <w:top w:val="single" w:sz="4" w:space="0" w:color="auto"/>
              <w:bottom w:val="single" w:sz="4" w:space="0" w:color="auto"/>
            </w:tcBorders>
            <w:tcMar>
              <w:top w:w="85" w:type="dxa"/>
              <w:left w:w="85" w:type="dxa"/>
              <w:bottom w:w="85" w:type="dxa"/>
              <w:right w:w="85" w:type="dxa"/>
            </w:tcMar>
          </w:tcPr>
          <w:p w14:paraId="007D0A37" w14:textId="77777777" w:rsidR="00DD66A8" w:rsidRDefault="002B0F7B">
            <w:pPr>
              <w:rPr>
                <w:sz w:val="20"/>
              </w:rPr>
            </w:pPr>
            <w:r>
              <w:rPr>
                <w:sz w:val="20"/>
              </w:rPr>
              <w:t>Carry out aggregation run</w:t>
            </w:r>
            <w:r>
              <w:rPr>
                <w:rStyle w:val="FootnoteReference"/>
                <w:sz w:val="20"/>
              </w:rPr>
              <w:footnoteReference w:id="15"/>
            </w:r>
            <w:r>
              <w:rPr>
                <w:sz w:val="20"/>
              </w:rPr>
              <w:t xml:space="preserve"> for Settlement Day(s) including Demand Control Impacted Settlement Periods and for MSIDs affected by Demand Disconnection only to produce Disconnection Purchase Matrix (DPM), in accordance with the SVA Rules.</w:t>
            </w:r>
          </w:p>
        </w:tc>
        <w:tc>
          <w:tcPr>
            <w:tcW w:w="386" w:type="pct"/>
            <w:tcBorders>
              <w:top w:val="single" w:sz="4" w:space="0" w:color="auto"/>
              <w:bottom w:val="single" w:sz="4" w:space="0" w:color="auto"/>
            </w:tcBorders>
            <w:tcMar>
              <w:top w:w="85" w:type="dxa"/>
              <w:left w:w="85" w:type="dxa"/>
              <w:bottom w:w="85" w:type="dxa"/>
              <w:right w:w="85" w:type="dxa"/>
            </w:tcMar>
          </w:tcPr>
          <w:p w14:paraId="57FD885E" w14:textId="77777777" w:rsidR="00DD66A8" w:rsidRDefault="002B0F7B">
            <w:pPr>
              <w:rPr>
                <w:sz w:val="20"/>
              </w:rPr>
            </w:pPr>
            <w:r>
              <w:rPr>
                <w:sz w:val="20"/>
              </w:rPr>
              <w:t>NHHDA</w:t>
            </w:r>
          </w:p>
        </w:tc>
        <w:tc>
          <w:tcPr>
            <w:tcW w:w="502" w:type="pct"/>
            <w:tcBorders>
              <w:top w:val="single" w:sz="4" w:space="0" w:color="auto"/>
              <w:bottom w:val="single" w:sz="4" w:space="0" w:color="auto"/>
            </w:tcBorders>
            <w:tcMar>
              <w:top w:w="85" w:type="dxa"/>
              <w:left w:w="85" w:type="dxa"/>
              <w:bottom w:w="85" w:type="dxa"/>
              <w:right w:w="85" w:type="dxa"/>
            </w:tcMar>
          </w:tcPr>
          <w:p w14:paraId="34655451" w14:textId="77777777" w:rsidR="00DD66A8" w:rsidRDefault="00DD66A8">
            <w:pPr>
              <w:rPr>
                <w:sz w:val="20"/>
              </w:rPr>
            </w:pPr>
          </w:p>
        </w:tc>
        <w:tc>
          <w:tcPr>
            <w:tcW w:w="1187" w:type="pct"/>
            <w:tcBorders>
              <w:top w:val="single" w:sz="4" w:space="0" w:color="auto"/>
              <w:bottom w:val="single" w:sz="4" w:space="0" w:color="auto"/>
            </w:tcBorders>
            <w:tcMar>
              <w:top w:w="85" w:type="dxa"/>
              <w:left w:w="85" w:type="dxa"/>
              <w:bottom w:w="85" w:type="dxa"/>
              <w:right w:w="85" w:type="dxa"/>
            </w:tcMar>
          </w:tcPr>
          <w:p w14:paraId="2E608862" w14:textId="77777777" w:rsidR="00DD66A8" w:rsidRDefault="002B0F7B">
            <w:pPr>
              <w:rPr>
                <w:sz w:val="20"/>
              </w:rPr>
            </w:pPr>
            <w:r>
              <w:rPr>
                <w:sz w:val="20"/>
              </w:rPr>
              <w:t xml:space="preserve">EAC/AA for MSIDs affected by Demand Disconnection </w:t>
            </w:r>
          </w:p>
        </w:tc>
        <w:tc>
          <w:tcPr>
            <w:tcW w:w="804" w:type="pct"/>
            <w:tcBorders>
              <w:top w:val="single" w:sz="4" w:space="0" w:color="auto"/>
              <w:bottom w:val="single" w:sz="4" w:space="0" w:color="auto"/>
            </w:tcBorders>
            <w:tcMar>
              <w:top w:w="85" w:type="dxa"/>
              <w:left w:w="85" w:type="dxa"/>
              <w:bottom w:w="85" w:type="dxa"/>
              <w:right w:w="85" w:type="dxa"/>
            </w:tcMar>
          </w:tcPr>
          <w:p w14:paraId="485CF317" w14:textId="77777777" w:rsidR="00DD66A8" w:rsidRDefault="002B0F7B">
            <w:pPr>
              <w:rPr>
                <w:sz w:val="20"/>
              </w:rPr>
            </w:pPr>
            <w:r>
              <w:rPr>
                <w:sz w:val="20"/>
              </w:rPr>
              <w:t>Internal</w:t>
            </w:r>
          </w:p>
        </w:tc>
      </w:tr>
      <w:tr w:rsidR="00DD66A8" w14:paraId="6BFABAAD" w14:textId="77777777" w:rsidTr="001C382C">
        <w:trPr>
          <w:cantSplit/>
        </w:trPr>
        <w:tc>
          <w:tcPr>
            <w:tcW w:w="292" w:type="pct"/>
            <w:tcBorders>
              <w:top w:val="single" w:sz="4" w:space="0" w:color="FFFFFF" w:themeColor="background1"/>
            </w:tcBorders>
            <w:tcMar>
              <w:top w:w="85" w:type="dxa"/>
              <w:left w:w="85" w:type="dxa"/>
              <w:bottom w:w="85" w:type="dxa"/>
              <w:right w:w="85" w:type="dxa"/>
            </w:tcMar>
          </w:tcPr>
          <w:p w14:paraId="176AA532" w14:textId="77777777" w:rsidR="00DD66A8" w:rsidRDefault="002B0F7B" w:rsidP="00A11A61">
            <w:pPr>
              <w:rPr>
                <w:sz w:val="20"/>
              </w:rPr>
            </w:pPr>
            <w:r>
              <w:rPr>
                <w:sz w:val="20"/>
              </w:rPr>
              <w:t>3.3.4.</w:t>
            </w:r>
            <w:r w:rsidR="00A11A61">
              <w:rPr>
                <w:sz w:val="20"/>
              </w:rPr>
              <w:t>8</w:t>
            </w:r>
          </w:p>
        </w:tc>
        <w:tc>
          <w:tcPr>
            <w:tcW w:w="541" w:type="pct"/>
            <w:tcBorders>
              <w:top w:val="single" w:sz="4" w:space="0" w:color="FFFFFF" w:themeColor="background1"/>
            </w:tcBorders>
            <w:tcMar>
              <w:top w:w="85" w:type="dxa"/>
              <w:left w:w="85" w:type="dxa"/>
              <w:bottom w:w="85" w:type="dxa"/>
              <w:right w:w="85" w:type="dxa"/>
            </w:tcMar>
          </w:tcPr>
          <w:p w14:paraId="71501F44" w14:textId="77777777" w:rsidR="00DD66A8" w:rsidRDefault="002B0F7B">
            <w:pPr>
              <w:ind w:hanging="6"/>
              <w:rPr>
                <w:sz w:val="20"/>
              </w:rPr>
            </w:pPr>
            <w:r>
              <w:rPr>
                <w:sz w:val="20"/>
              </w:rPr>
              <w:t>In accordance with SVAA Calendar.</w:t>
            </w:r>
          </w:p>
        </w:tc>
        <w:tc>
          <w:tcPr>
            <w:tcW w:w="1288" w:type="pct"/>
            <w:tcBorders>
              <w:top w:val="single" w:sz="4" w:space="0" w:color="FFFFFF" w:themeColor="background1"/>
              <w:bottom w:val="single" w:sz="4" w:space="0" w:color="auto"/>
            </w:tcBorders>
            <w:tcMar>
              <w:top w:w="85" w:type="dxa"/>
              <w:left w:w="85" w:type="dxa"/>
              <w:bottom w:w="85" w:type="dxa"/>
              <w:right w:w="85" w:type="dxa"/>
            </w:tcMar>
          </w:tcPr>
          <w:p w14:paraId="29CC6512" w14:textId="77777777" w:rsidR="00DD66A8" w:rsidRDefault="002B0F7B">
            <w:pPr>
              <w:rPr>
                <w:sz w:val="20"/>
              </w:rPr>
            </w:pPr>
            <w:r>
              <w:rPr>
                <w:sz w:val="20"/>
              </w:rPr>
              <w:t>Send Disconnection Supplier Purchase Matrix File</w:t>
            </w:r>
          </w:p>
        </w:tc>
        <w:tc>
          <w:tcPr>
            <w:tcW w:w="386" w:type="pct"/>
            <w:tcBorders>
              <w:top w:val="single" w:sz="4" w:space="0" w:color="FFFFFF" w:themeColor="background1"/>
              <w:bottom w:val="single" w:sz="4" w:space="0" w:color="auto"/>
            </w:tcBorders>
            <w:tcMar>
              <w:top w:w="85" w:type="dxa"/>
              <w:left w:w="85" w:type="dxa"/>
              <w:bottom w:w="85" w:type="dxa"/>
              <w:right w:w="85" w:type="dxa"/>
            </w:tcMar>
          </w:tcPr>
          <w:p w14:paraId="214E36A3" w14:textId="77777777" w:rsidR="00DD66A8" w:rsidRDefault="002B0F7B">
            <w:pPr>
              <w:rPr>
                <w:sz w:val="20"/>
              </w:rPr>
            </w:pPr>
            <w:r>
              <w:rPr>
                <w:sz w:val="20"/>
              </w:rPr>
              <w:t>NHHDA</w:t>
            </w:r>
          </w:p>
        </w:tc>
        <w:tc>
          <w:tcPr>
            <w:tcW w:w="502" w:type="pct"/>
            <w:tcBorders>
              <w:top w:val="single" w:sz="4" w:space="0" w:color="FFFFFF" w:themeColor="background1"/>
              <w:bottom w:val="single" w:sz="4" w:space="0" w:color="auto"/>
            </w:tcBorders>
            <w:tcMar>
              <w:top w:w="85" w:type="dxa"/>
              <w:left w:w="85" w:type="dxa"/>
              <w:bottom w:w="85" w:type="dxa"/>
              <w:right w:w="85" w:type="dxa"/>
            </w:tcMar>
          </w:tcPr>
          <w:p w14:paraId="5092CF8C" w14:textId="77777777" w:rsidR="00DD66A8" w:rsidRDefault="002B0F7B">
            <w:pPr>
              <w:rPr>
                <w:sz w:val="20"/>
              </w:rPr>
            </w:pPr>
            <w:r>
              <w:rPr>
                <w:sz w:val="20"/>
              </w:rPr>
              <w:t>SVAA</w:t>
            </w:r>
          </w:p>
        </w:tc>
        <w:tc>
          <w:tcPr>
            <w:tcW w:w="1187" w:type="pct"/>
            <w:tcBorders>
              <w:top w:val="single" w:sz="4" w:space="0" w:color="FFFFFF" w:themeColor="background1"/>
              <w:bottom w:val="single" w:sz="4" w:space="0" w:color="auto"/>
            </w:tcBorders>
            <w:tcMar>
              <w:top w:w="85" w:type="dxa"/>
              <w:left w:w="85" w:type="dxa"/>
              <w:bottom w:w="85" w:type="dxa"/>
              <w:right w:w="85" w:type="dxa"/>
            </w:tcMar>
          </w:tcPr>
          <w:p w14:paraId="2B3120E0" w14:textId="77777777" w:rsidR="00DD66A8" w:rsidRDefault="002B0F7B">
            <w:pPr>
              <w:rPr>
                <w:sz w:val="20"/>
              </w:rPr>
            </w:pPr>
            <w:r>
              <w:rPr>
                <w:sz w:val="20"/>
              </w:rPr>
              <w:t>D0377 Disconnection Purchase Matrix Data File</w:t>
            </w:r>
            <w:r>
              <w:rPr>
                <w:rStyle w:val="FootnoteReference"/>
                <w:sz w:val="20"/>
              </w:rPr>
              <w:footnoteReference w:id="16"/>
            </w:r>
          </w:p>
        </w:tc>
        <w:tc>
          <w:tcPr>
            <w:tcW w:w="804" w:type="pct"/>
            <w:tcBorders>
              <w:top w:val="single" w:sz="4" w:space="0" w:color="FFFFFF" w:themeColor="background1"/>
              <w:bottom w:val="single" w:sz="4" w:space="0" w:color="auto"/>
            </w:tcBorders>
            <w:tcMar>
              <w:top w:w="85" w:type="dxa"/>
              <w:left w:w="85" w:type="dxa"/>
              <w:bottom w:w="85" w:type="dxa"/>
              <w:right w:w="85" w:type="dxa"/>
            </w:tcMar>
          </w:tcPr>
          <w:p w14:paraId="16C70440" w14:textId="77777777" w:rsidR="00DD66A8" w:rsidRDefault="002B0F7B">
            <w:pPr>
              <w:rPr>
                <w:sz w:val="20"/>
              </w:rPr>
            </w:pPr>
            <w:r>
              <w:rPr>
                <w:sz w:val="20"/>
              </w:rPr>
              <w:t>Electronic or other method, as agreed</w:t>
            </w:r>
          </w:p>
        </w:tc>
      </w:tr>
    </w:tbl>
    <w:p w14:paraId="0CD87E3B" w14:textId="77777777" w:rsidR="00DD66A8" w:rsidRDefault="00DD66A8">
      <w:pPr>
        <w:spacing w:after="240"/>
      </w:pPr>
    </w:p>
    <w:p w14:paraId="686F48D1" w14:textId="77777777" w:rsidR="00DD66A8" w:rsidRDefault="00DD66A8">
      <w:pPr>
        <w:spacing w:after="240"/>
      </w:pPr>
    </w:p>
    <w:p w14:paraId="10495A49" w14:textId="77777777" w:rsidR="00DD66A8" w:rsidRDefault="00DD66A8">
      <w:pPr>
        <w:spacing w:after="240"/>
      </w:pPr>
    </w:p>
    <w:p w14:paraId="69196C9F" w14:textId="77777777" w:rsidR="00DD66A8" w:rsidRDefault="002B0F7B">
      <w:pPr>
        <w:pStyle w:val="Heading2"/>
        <w:keepNext w:val="0"/>
        <w:pageBreakBefore/>
        <w:spacing w:after="240"/>
        <w:ind w:left="851" w:hanging="851"/>
      </w:pPr>
      <w:bookmarkStart w:id="340" w:name="_Toc243884792"/>
      <w:bookmarkStart w:id="341" w:name="_Toc423592475"/>
      <w:bookmarkStart w:id="342" w:name="_Toc528222233"/>
      <w:bookmarkStart w:id="343" w:name="_Toc4059042"/>
      <w:bookmarkStart w:id="344" w:name="_Toc164950760"/>
      <w:r>
        <w:lastRenderedPageBreak/>
        <w:t>3.4</w:t>
      </w:r>
      <w:r>
        <w:tab/>
        <w:t>Instruction Processing</w:t>
      </w:r>
      <w:bookmarkEnd w:id="340"/>
      <w:bookmarkEnd w:id="341"/>
      <w:bookmarkEnd w:id="342"/>
      <w:bookmarkEnd w:id="343"/>
      <w:bookmarkEnd w:id="34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895"/>
        <w:gridCol w:w="1514"/>
        <w:gridCol w:w="4129"/>
        <w:gridCol w:w="1094"/>
        <w:gridCol w:w="1169"/>
        <w:gridCol w:w="3528"/>
        <w:gridCol w:w="1659"/>
      </w:tblGrid>
      <w:tr w:rsidR="00DD66A8" w14:paraId="6BC718BD" w14:textId="77777777">
        <w:trPr>
          <w:cantSplit/>
          <w:tblHeader/>
        </w:trPr>
        <w:tc>
          <w:tcPr>
            <w:tcW w:w="320" w:type="pct"/>
            <w:tcMar>
              <w:top w:w="57" w:type="dxa"/>
              <w:left w:w="57" w:type="dxa"/>
              <w:bottom w:w="57" w:type="dxa"/>
              <w:right w:w="57" w:type="dxa"/>
            </w:tcMar>
          </w:tcPr>
          <w:p w14:paraId="0F690241" w14:textId="77777777" w:rsidR="00DD66A8" w:rsidRDefault="002B0F7B">
            <w:pPr>
              <w:tabs>
                <w:tab w:val="left" w:pos="-720"/>
              </w:tabs>
              <w:suppressAutoHyphens/>
              <w:ind w:left="16"/>
              <w:rPr>
                <w:rFonts w:ascii="Times New Roman Bold" w:hAnsi="Times New Roman Bold"/>
                <w:b/>
                <w:sz w:val="20"/>
              </w:rPr>
            </w:pPr>
            <w:r>
              <w:rPr>
                <w:rFonts w:ascii="Times New Roman Bold" w:hAnsi="Times New Roman Bold"/>
                <w:b/>
                <w:sz w:val="20"/>
              </w:rPr>
              <w:t>REF.</w:t>
            </w:r>
          </w:p>
        </w:tc>
        <w:tc>
          <w:tcPr>
            <w:tcW w:w="541" w:type="pct"/>
            <w:tcMar>
              <w:top w:w="57" w:type="dxa"/>
              <w:left w:w="57" w:type="dxa"/>
              <w:bottom w:w="57" w:type="dxa"/>
              <w:right w:w="57" w:type="dxa"/>
            </w:tcMar>
          </w:tcPr>
          <w:p w14:paraId="4A884012" w14:textId="77777777" w:rsidR="00DD66A8" w:rsidRDefault="002B0F7B">
            <w:pPr>
              <w:tabs>
                <w:tab w:val="left" w:pos="-720"/>
                <w:tab w:val="left" w:pos="0"/>
              </w:tabs>
              <w:suppressAutoHyphens/>
              <w:rPr>
                <w:rFonts w:ascii="Times New Roman Bold" w:hAnsi="Times New Roman Bold"/>
                <w:b/>
                <w:sz w:val="20"/>
              </w:rPr>
            </w:pPr>
            <w:r>
              <w:rPr>
                <w:rFonts w:ascii="Times New Roman Bold" w:hAnsi="Times New Roman Bold"/>
                <w:b/>
                <w:sz w:val="20"/>
              </w:rPr>
              <w:t>WHEN</w:t>
            </w:r>
          </w:p>
        </w:tc>
        <w:tc>
          <w:tcPr>
            <w:tcW w:w="1476" w:type="pct"/>
            <w:tcMar>
              <w:top w:w="57" w:type="dxa"/>
              <w:left w:w="57" w:type="dxa"/>
              <w:bottom w:w="57" w:type="dxa"/>
              <w:right w:w="57" w:type="dxa"/>
            </w:tcMar>
          </w:tcPr>
          <w:p w14:paraId="680EBED0" w14:textId="77777777" w:rsidR="00DD66A8" w:rsidRDefault="002B0F7B">
            <w:pPr>
              <w:tabs>
                <w:tab w:val="left" w:pos="-720"/>
                <w:tab w:val="left" w:pos="0"/>
              </w:tabs>
              <w:suppressAutoHyphens/>
              <w:rPr>
                <w:rFonts w:ascii="Times New Roman Bold" w:hAnsi="Times New Roman Bold"/>
                <w:b/>
                <w:sz w:val="20"/>
              </w:rPr>
            </w:pPr>
            <w:r>
              <w:rPr>
                <w:rFonts w:ascii="Times New Roman Bold" w:hAnsi="Times New Roman Bold"/>
                <w:b/>
                <w:sz w:val="20"/>
              </w:rPr>
              <w:t>ACTION</w:t>
            </w:r>
          </w:p>
        </w:tc>
        <w:tc>
          <w:tcPr>
            <w:tcW w:w="391" w:type="pct"/>
            <w:tcMar>
              <w:top w:w="57" w:type="dxa"/>
              <w:left w:w="57" w:type="dxa"/>
              <w:bottom w:w="57" w:type="dxa"/>
              <w:right w:w="57" w:type="dxa"/>
            </w:tcMar>
          </w:tcPr>
          <w:p w14:paraId="18BB2E52" w14:textId="77777777" w:rsidR="00DD66A8" w:rsidRDefault="002B0F7B">
            <w:pPr>
              <w:tabs>
                <w:tab w:val="left" w:pos="-720"/>
                <w:tab w:val="left" w:pos="0"/>
              </w:tabs>
              <w:suppressAutoHyphens/>
              <w:rPr>
                <w:rFonts w:ascii="Times New Roman Bold" w:hAnsi="Times New Roman Bold"/>
                <w:b/>
                <w:sz w:val="20"/>
              </w:rPr>
            </w:pPr>
            <w:r>
              <w:rPr>
                <w:rFonts w:ascii="Times New Roman Bold" w:hAnsi="Times New Roman Bold"/>
                <w:b/>
                <w:sz w:val="20"/>
              </w:rPr>
              <w:t>FROM</w:t>
            </w:r>
          </w:p>
        </w:tc>
        <w:tc>
          <w:tcPr>
            <w:tcW w:w="418" w:type="pct"/>
            <w:tcMar>
              <w:top w:w="57" w:type="dxa"/>
              <w:left w:w="57" w:type="dxa"/>
              <w:bottom w:w="57" w:type="dxa"/>
              <w:right w:w="57" w:type="dxa"/>
            </w:tcMar>
          </w:tcPr>
          <w:p w14:paraId="5FECC3D3" w14:textId="77777777" w:rsidR="00DD66A8" w:rsidRDefault="002B0F7B">
            <w:pPr>
              <w:tabs>
                <w:tab w:val="left" w:pos="-720"/>
                <w:tab w:val="left" w:pos="0"/>
              </w:tabs>
              <w:suppressAutoHyphens/>
              <w:rPr>
                <w:rFonts w:ascii="Times New Roman Bold" w:hAnsi="Times New Roman Bold"/>
                <w:b/>
                <w:sz w:val="20"/>
              </w:rPr>
            </w:pPr>
            <w:r>
              <w:rPr>
                <w:rFonts w:ascii="Times New Roman Bold" w:hAnsi="Times New Roman Bold"/>
                <w:b/>
                <w:sz w:val="20"/>
              </w:rPr>
              <w:t>TO</w:t>
            </w:r>
          </w:p>
        </w:tc>
        <w:tc>
          <w:tcPr>
            <w:tcW w:w="1261" w:type="pct"/>
            <w:tcMar>
              <w:top w:w="57" w:type="dxa"/>
              <w:left w:w="57" w:type="dxa"/>
              <w:bottom w:w="57" w:type="dxa"/>
              <w:right w:w="57" w:type="dxa"/>
            </w:tcMar>
          </w:tcPr>
          <w:p w14:paraId="19214CCC" w14:textId="77777777" w:rsidR="00DD66A8" w:rsidRDefault="002B0F7B">
            <w:pPr>
              <w:tabs>
                <w:tab w:val="left" w:pos="-720"/>
                <w:tab w:val="left" w:pos="0"/>
              </w:tabs>
              <w:suppressAutoHyphens/>
              <w:rPr>
                <w:rFonts w:ascii="Times New Roman Bold" w:hAnsi="Times New Roman Bold"/>
                <w:b/>
                <w:sz w:val="20"/>
              </w:rPr>
            </w:pPr>
            <w:r>
              <w:rPr>
                <w:rFonts w:ascii="Times New Roman Bold" w:hAnsi="Times New Roman Bold"/>
                <w:b/>
                <w:sz w:val="20"/>
              </w:rPr>
              <w:t>INFORMATION REQUIRED</w:t>
            </w:r>
          </w:p>
        </w:tc>
        <w:tc>
          <w:tcPr>
            <w:tcW w:w="593" w:type="pct"/>
            <w:tcMar>
              <w:top w:w="57" w:type="dxa"/>
              <w:left w:w="57" w:type="dxa"/>
              <w:bottom w:w="57" w:type="dxa"/>
              <w:right w:w="57" w:type="dxa"/>
            </w:tcMar>
          </w:tcPr>
          <w:p w14:paraId="2D8BEB1A" w14:textId="77777777" w:rsidR="00DD66A8" w:rsidRDefault="002B0F7B">
            <w:pPr>
              <w:tabs>
                <w:tab w:val="left" w:pos="-720"/>
                <w:tab w:val="left" w:pos="0"/>
              </w:tabs>
              <w:suppressAutoHyphens/>
              <w:rPr>
                <w:rFonts w:ascii="Times New Roman Bold" w:hAnsi="Times New Roman Bold"/>
                <w:b/>
                <w:sz w:val="20"/>
              </w:rPr>
            </w:pPr>
            <w:r>
              <w:rPr>
                <w:rFonts w:ascii="Times New Roman Bold" w:hAnsi="Times New Roman Bold"/>
                <w:b/>
                <w:sz w:val="20"/>
              </w:rPr>
              <w:t>METHOD</w:t>
            </w:r>
          </w:p>
        </w:tc>
      </w:tr>
      <w:tr w:rsidR="00DD66A8" w14:paraId="0EA54B80" w14:textId="77777777">
        <w:trPr>
          <w:cantSplit/>
        </w:trPr>
        <w:tc>
          <w:tcPr>
            <w:tcW w:w="320" w:type="pct"/>
            <w:tcMar>
              <w:top w:w="57" w:type="dxa"/>
              <w:left w:w="57" w:type="dxa"/>
              <w:bottom w:w="57" w:type="dxa"/>
              <w:right w:w="57" w:type="dxa"/>
            </w:tcMar>
          </w:tcPr>
          <w:p w14:paraId="500CF1C3" w14:textId="77777777" w:rsidR="00DD66A8" w:rsidRDefault="002B0F7B">
            <w:pPr>
              <w:pStyle w:val="table"/>
              <w:spacing w:before="0" w:after="0" w:line="240" w:lineRule="auto"/>
              <w:rPr>
                <w:rFonts w:ascii="Times New Roman" w:hAnsi="Times New Roman"/>
              </w:rPr>
            </w:pPr>
            <w:r>
              <w:rPr>
                <w:rFonts w:ascii="Times New Roman" w:hAnsi="Times New Roman"/>
              </w:rPr>
              <w:t>3.4.1</w:t>
            </w:r>
          </w:p>
        </w:tc>
        <w:tc>
          <w:tcPr>
            <w:tcW w:w="541" w:type="pct"/>
            <w:tcMar>
              <w:top w:w="57" w:type="dxa"/>
              <w:left w:w="57" w:type="dxa"/>
              <w:bottom w:w="57" w:type="dxa"/>
              <w:right w:w="57" w:type="dxa"/>
            </w:tcMar>
          </w:tcPr>
          <w:p w14:paraId="1BA39D49" w14:textId="77777777" w:rsidR="00DD66A8" w:rsidRDefault="002B0F7B">
            <w:pPr>
              <w:pStyle w:val="table"/>
              <w:spacing w:before="0" w:after="0" w:line="240" w:lineRule="auto"/>
              <w:rPr>
                <w:rFonts w:ascii="Times New Roman" w:hAnsi="Times New Roman"/>
              </w:rPr>
            </w:pPr>
            <w:r>
              <w:rPr>
                <w:rFonts w:ascii="Times New Roman" w:hAnsi="Times New Roman"/>
              </w:rPr>
              <w:t>On receipt of file.</w:t>
            </w:r>
          </w:p>
        </w:tc>
        <w:tc>
          <w:tcPr>
            <w:tcW w:w="1476" w:type="pct"/>
            <w:tcMar>
              <w:top w:w="57" w:type="dxa"/>
              <w:left w:w="57" w:type="dxa"/>
              <w:bottom w:w="57" w:type="dxa"/>
              <w:right w:w="57" w:type="dxa"/>
            </w:tcMar>
          </w:tcPr>
          <w:p w14:paraId="6ED5AC05" w14:textId="77777777" w:rsidR="00DD66A8" w:rsidRDefault="002B0F7B">
            <w:pPr>
              <w:pStyle w:val="table"/>
              <w:spacing w:before="0" w:after="0" w:line="240" w:lineRule="auto"/>
              <w:rPr>
                <w:rFonts w:ascii="Times New Roman" w:hAnsi="Times New Roman"/>
              </w:rPr>
            </w:pPr>
            <w:r>
              <w:rPr>
                <w:rFonts w:ascii="Times New Roman" w:hAnsi="Times New Roman"/>
              </w:rPr>
              <w:t>Perform validation checks.</w:t>
            </w:r>
          </w:p>
        </w:tc>
        <w:tc>
          <w:tcPr>
            <w:tcW w:w="391" w:type="pct"/>
            <w:tcMar>
              <w:top w:w="57" w:type="dxa"/>
              <w:left w:w="57" w:type="dxa"/>
              <w:bottom w:w="57" w:type="dxa"/>
              <w:right w:w="57" w:type="dxa"/>
            </w:tcMar>
          </w:tcPr>
          <w:p w14:paraId="163525FE" w14:textId="77777777" w:rsidR="00DD66A8" w:rsidRDefault="002B0F7B">
            <w:pPr>
              <w:pStyle w:val="table"/>
              <w:spacing w:before="0" w:after="0" w:line="240" w:lineRule="auto"/>
              <w:rPr>
                <w:rFonts w:ascii="Times New Roman" w:hAnsi="Times New Roman"/>
              </w:rPr>
            </w:pPr>
            <w:r>
              <w:rPr>
                <w:rFonts w:ascii="Times New Roman" w:hAnsi="Times New Roman"/>
              </w:rPr>
              <w:t>NHHDA.</w:t>
            </w:r>
          </w:p>
        </w:tc>
        <w:tc>
          <w:tcPr>
            <w:tcW w:w="418" w:type="pct"/>
            <w:tcMar>
              <w:top w:w="57" w:type="dxa"/>
              <w:left w:w="57" w:type="dxa"/>
              <w:bottom w:w="57" w:type="dxa"/>
              <w:right w:w="57" w:type="dxa"/>
            </w:tcMar>
          </w:tcPr>
          <w:p w14:paraId="0FFF4397" w14:textId="77777777" w:rsidR="00DD66A8" w:rsidRDefault="00DD66A8">
            <w:pPr>
              <w:pStyle w:val="table"/>
              <w:spacing w:before="0" w:after="0" w:line="240" w:lineRule="auto"/>
              <w:rPr>
                <w:rFonts w:ascii="Times New Roman" w:hAnsi="Times New Roman"/>
              </w:rPr>
            </w:pPr>
          </w:p>
        </w:tc>
        <w:tc>
          <w:tcPr>
            <w:tcW w:w="1261" w:type="pct"/>
            <w:tcMar>
              <w:top w:w="57" w:type="dxa"/>
              <w:left w:w="57" w:type="dxa"/>
              <w:bottom w:w="57" w:type="dxa"/>
              <w:right w:w="57" w:type="dxa"/>
            </w:tcMar>
          </w:tcPr>
          <w:p w14:paraId="4ED0A1D1" w14:textId="77777777" w:rsidR="00DD66A8" w:rsidRDefault="002B0F7B">
            <w:pPr>
              <w:pStyle w:val="table"/>
              <w:spacing w:before="0" w:after="0" w:line="240" w:lineRule="auto"/>
              <w:rPr>
                <w:rFonts w:ascii="Times New Roman" w:hAnsi="Times New Roman"/>
              </w:rPr>
            </w:pPr>
            <w:r>
              <w:rPr>
                <w:rFonts w:ascii="Times New Roman" w:hAnsi="Times New Roman"/>
              </w:rPr>
              <w:t>D0209 Instruction(s) to Non Half Hourly or Half Hourly Data Aggregator.</w:t>
            </w:r>
          </w:p>
        </w:tc>
        <w:tc>
          <w:tcPr>
            <w:tcW w:w="593" w:type="pct"/>
            <w:tcMar>
              <w:top w:w="57" w:type="dxa"/>
              <w:left w:w="57" w:type="dxa"/>
              <w:bottom w:w="57" w:type="dxa"/>
              <w:right w:w="57" w:type="dxa"/>
            </w:tcMar>
          </w:tcPr>
          <w:p w14:paraId="34DC9DFA" w14:textId="77777777" w:rsidR="00DD66A8" w:rsidRDefault="002B0F7B">
            <w:pPr>
              <w:pStyle w:val="table"/>
              <w:spacing w:before="0" w:after="0" w:line="240" w:lineRule="auto"/>
              <w:rPr>
                <w:rFonts w:ascii="Times New Roman" w:hAnsi="Times New Roman"/>
              </w:rPr>
            </w:pPr>
            <w:r>
              <w:rPr>
                <w:rFonts w:ascii="Times New Roman" w:hAnsi="Times New Roman"/>
              </w:rPr>
              <w:t>Internal Process.</w:t>
            </w:r>
          </w:p>
        </w:tc>
      </w:tr>
      <w:tr w:rsidR="00DD66A8" w14:paraId="4DDA17EB" w14:textId="77777777">
        <w:trPr>
          <w:cantSplit/>
        </w:trPr>
        <w:tc>
          <w:tcPr>
            <w:tcW w:w="320" w:type="pct"/>
            <w:tcMar>
              <w:top w:w="57" w:type="dxa"/>
              <w:left w:w="57" w:type="dxa"/>
              <w:bottom w:w="57" w:type="dxa"/>
              <w:right w:w="57" w:type="dxa"/>
            </w:tcMar>
          </w:tcPr>
          <w:p w14:paraId="764E3282" w14:textId="77777777" w:rsidR="00DD66A8" w:rsidRDefault="002B0F7B">
            <w:pPr>
              <w:pStyle w:val="table"/>
              <w:spacing w:before="0" w:after="0" w:line="240" w:lineRule="auto"/>
              <w:rPr>
                <w:rFonts w:ascii="Times New Roman" w:hAnsi="Times New Roman"/>
              </w:rPr>
            </w:pPr>
            <w:r>
              <w:rPr>
                <w:rFonts w:ascii="Times New Roman" w:hAnsi="Times New Roman"/>
              </w:rPr>
              <w:t>3.4.2</w:t>
            </w:r>
          </w:p>
        </w:tc>
        <w:tc>
          <w:tcPr>
            <w:tcW w:w="541" w:type="pct"/>
            <w:tcMar>
              <w:top w:w="57" w:type="dxa"/>
              <w:left w:w="57" w:type="dxa"/>
              <w:bottom w:w="57" w:type="dxa"/>
              <w:right w:w="57" w:type="dxa"/>
            </w:tcMar>
          </w:tcPr>
          <w:p w14:paraId="30F48A3B" w14:textId="77777777" w:rsidR="00DD66A8" w:rsidRDefault="002B0F7B">
            <w:pPr>
              <w:pStyle w:val="table"/>
              <w:spacing w:before="0" w:after="0" w:line="240" w:lineRule="auto"/>
              <w:rPr>
                <w:rFonts w:ascii="Times New Roman" w:hAnsi="Times New Roman"/>
              </w:rPr>
            </w:pPr>
            <w:r>
              <w:rPr>
                <w:rFonts w:ascii="Times New Roman" w:hAnsi="Times New Roman"/>
              </w:rPr>
              <w:t>If validation successful.</w:t>
            </w:r>
          </w:p>
        </w:tc>
        <w:tc>
          <w:tcPr>
            <w:tcW w:w="1476" w:type="pct"/>
            <w:tcMar>
              <w:top w:w="57" w:type="dxa"/>
              <w:left w:w="57" w:type="dxa"/>
              <w:bottom w:w="57" w:type="dxa"/>
              <w:right w:w="57" w:type="dxa"/>
            </w:tcMar>
          </w:tcPr>
          <w:p w14:paraId="3067CD94" w14:textId="77777777" w:rsidR="00DD66A8" w:rsidRDefault="002B0F7B">
            <w:pPr>
              <w:pStyle w:val="table"/>
              <w:spacing w:before="0" w:after="0" w:line="240" w:lineRule="auto"/>
              <w:rPr>
                <w:rFonts w:ascii="Times New Roman" w:hAnsi="Times New Roman"/>
              </w:rPr>
            </w:pPr>
            <w:r>
              <w:rPr>
                <w:rFonts w:ascii="Times New Roman" w:hAnsi="Times New Roman"/>
              </w:rPr>
              <w:t>Update database with instruction data.</w:t>
            </w:r>
          </w:p>
        </w:tc>
        <w:tc>
          <w:tcPr>
            <w:tcW w:w="391" w:type="pct"/>
            <w:tcMar>
              <w:top w:w="57" w:type="dxa"/>
              <w:left w:w="57" w:type="dxa"/>
              <w:bottom w:w="57" w:type="dxa"/>
              <w:right w:w="57" w:type="dxa"/>
            </w:tcMar>
          </w:tcPr>
          <w:p w14:paraId="19467FEF" w14:textId="77777777" w:rsidR="00DD66A8" w:rsidRDefault="002B0F7B">
            <w:pPr>
              <w:pStyle w:val="table"/>
              <w:spacing w:before="0" w:after="0" w:line="240" w:lineRule="auto"/>
              <w:rPr>
                <w:rFonts w:ascii="Times New Roman" w:hAnsi="Times New Roman"/>
              </w:rPr>
            </w:pPr>
            <w:r>
              <w:rPr>
                <w:rFonts w:ascii="Times New Roman" w:hAnsi="Times New Roman"/>
              </w:rPr>
              <w:t>NHHDA.</w:t>
            </w:r>
          </w:p>
        </w:tc>
        <w:tc>
          <w:tcPr>
            <w:tcW w:w="418" w:type="pct"/>
            <w:tcMar>
              <w:top w:w="57" w:type="dxa"/>
              <w:left w:w="57" w:type="dxa"/>
              <w:bottom w:w="57" w:type="dxa"/>
              <w:right w:w="57" w:type="dxa"/>
            </w:tcMar>
          </w:tcPr>
          <w:p w14:paraId="40A6AD25" w14:textId="77777777" w:rsidR="00DD66A8" w:rsidRDefault="00DD66A8">
            <w:pPr>
              <w:pStyle w:val="table"/>
              <w:spacing w:before="0" w:after="0" w:line="240" w:lineRule="auto"/>
              <w:rPr>
                <w:rFonts w:ascii="Times New Roman" w:hAnsi="Times New Roman"/>
              </w:rPr>
            </w:pPr>
          </w:p>
        </w:tc>
        <w:tc>
          <w:tcPr>
            <w:tcW w:w="1261" w:type="pct"/>
            <w:tcMar>
              <w:top w:w="57" w:type="dxa"/>
              <w:left w:w="57" w:type="dxa"/>
              <w:bottom w:w="57" w:type="dxa"/>
              <w:right w:w="57" w:type="dxa"/>
            </w:tcMar>
          </w:tcPr>
          <w:p w14:paraId="554D3C8E" w14:textId="77777777" w:rsidR="00DD66A8" w:rsidRDefault="002B0F7B">
            <w:pPr>
              <w:pStyle w:val="table"/>
              <w:spacing w:before="0" w:after="0" w:line="240" w:lineRule="auto"/>
              <w:rPr>
                <w:rFonts w:ascii="Times New Roman" w:hAnsi="Times New Roman"/>
              </w:rPr>
            </w:pPr>
            <w:r>
              <w:rPr>
                <w:rFonts w:ascii="Times New Roman" w:hAnsi="Times New Roman"/>
              </w:rPr>
              <w:t>D0209 Instruction(s) to Non Half Hourly or Half Hourly Data Aggregator.</w:t>
            </w:r>
          </w:p>
        </w:tc>
        <w:tc>
          <w:tcPr>
            <w:tcW w:w="593" w:type="pct"/>
            <w:tcMar>
              <w:top w:w="57" w:type="dxa"/>
              <w:left w:w="57" w:type="dxa"/>
              <w:bottom w:w="57" w:type="dxa"/>
              <w:right w:w="57" w:type="dxa"/>
            </w:tcMar>
          </w:tcPr>
          <w:p w14:paraId="0F1904CE" w14:textId="77777777" w:rsidR="00DD66A8" w:rsidRDefault="002B0F7B">
            <w:pPr>
              <w:pStyle w:val="table"/>
              <w:spacing w:before="0" w:after="0" w:line="240" w:lineRule="auto"/>
              <w:rPr>
                <w:rFonts w:ascii="Times New Roman" w:hAnsi="Times New Roman"/>
              </w:rPr>
            </w:pPr>
            <w:r>
              <w:rPr>
                <w:rFonts w:ascii="Times New Roman" w:hAnsi="Times New Roman"/>
              </w:rPr>
              <w:t>Internal Process.</w:t>
            </w:r>
          </w:p>
        </w:tc>
      </w:tr>
      <w:tr w:rsidR="00DD66A8" w14:paraId="308680C6" w14:textId="77777777">
        <w:trPr>
          <w:cantSplit/>
        </w:trPr>
        <w:tc>
          <w:tcPr>
            <w:tcW w:w="320" w:type="pct"/>
            <w:tcMar>
              <w:top w:w="57" w:type="dxa"/>
              <w:left w:w="57" w:type="dxa"/>
              <w:bottom w:w="57" w:type="dxa"/>
              <w:right w:w="57" w:type="dxa"/>
            </w:tcMar>
          </w:tcPr>
          <w:p w14:paraId="42D47E58" w14:textId="77777777" w:rsidR="00DD66A8" w:rsidRDefault="002B0F7B">
            <w:pPr>
              <w:pStyle w:val="table"/>
              <w:spacing w:before="0" w:after="0" w:line="240" w:lineRule="auto"/>
              <w:rPr>
                <w:rFonts w:ascii="Times New Roman" w:hAnsi="Times New Roman"/>
              </w:rPr>
            </w:pPr>
            <w:r>
              <w:rPr>
                <w:rFonts w:ascii="Times New Roman" w:hAnsi="Times New Roman"/>
              </w:rPr>
              <w:t>3.4.3</w:t>
            </w:r>
          </w:p>
        </w:tc>
        <w:tc>
          <w:tcPr>
            <w:tcW w:w="541" w:type="pct"/>
            <w:tcMar>
              <w:top w:w="57" w:type="dxa"/>
              <w:left w:w="57" w:type="dxa"/>
              <w:bottom w:w="57" w:type="dxa"/>
              <w:right w:w="57" w:type="dxa"/>
            </w:tcMar>
          </w:tcPr>
          <w:p w14:paraId="6CFFC5FD" w14:textId="77777777" w:rsidR="00DD66A8" w:rsidRDefault="002B0F7B">
            <w:pPr>
              <w:pStyle w:val="table"/>
              <w:spacing w:before="0" w:after="0" w:line="240" w:lineRule="auto"/>
              <w:rPr>
                <w:rFonts w:ascii="Times New Roman" w:hAnsi="Times New Roman"/>
              </w:rPr>
            </w:pPr>
            <w:r>
              <w:rPr>
                <w:rFonts w:ascii="Times New Roman" w:hAnsi="Times New Roman"/>
              </w:rPr>
              <w:t>If validation unsuccessful.</w:t>
            </w:r>
          </w:p>
        </w:tc>
        <w:tc>
          <w:tcPr>
            <w:tcW w:w="1476" w:type="pct"/>
            <w:tcMar>
              <w:top w:w="57" w:type="dxa"/>
              <w:left w:w="57" w:type="dxa"/>
              <w:bottom w:w="57" w:type="dxa"/>
              <w:right w:w="57" w:type="dxa"/>
            </w:tcMar>
          </w:tcPr>
          <w:p w14:paraId="2B5B7AD0" w14:textId="77777777" w:rsidR="00DD66A8" w:rsidRDefault="002B0F7B">
            <w:pPr>
              <w:pStyle w:val="table"/>
              <w:spacing w:before="0" w:after="0" w:line="240" w:lineRule="auto"/>
              <w:rPr>
                <w:rFonts w:ascii="Times New Roman" w:hAnsi="Times New Roman"/>
              </w:rPr>
            </w:pPr>
            <w:r>
              <w:rPr>
                <w:rFonts w:ascii="Times New Roman" w:hAnsi="Times New Roman"/>
              </w:rPr>
              <w:t>Notify SMRA of problem.</w:t>
            </w:r>
          </w:p>
        </w:tc>
        <w:tc>
          <w:tcPr>
            <w:tcW w:w="391" w:type="pct"/>
            <w:tcMar>
              <w:top w:w="57" w:type="dxa"/>
              <w:left w:w="57" w:type="dxa"/>
              <w:bottom w:w="57" w:type="dxa"/>
              <w:right w:w="57" w:type="dxa"/>
            </w:tcMar>
          </w:tcPr>
          <w:p w14:paraId="6F8359CC" w14:textId="77777777" w:rsidR="00DD66A8" w:rsidRDefault="002B0F7B">
            <w:pPr>
              <w:pStyle w:val="table"/>
              <w:spacing w:before="0" w:after="0" w:line="240" w:lineRule="auto"/>
              <w:rPr>
                <w:rFonts w:ascii="Times New Roman" w:hAnsi="Times New Roman"/>
              </w:rPr>
            </w:pPr>
            <w:r>
              <w:rPr>
                <w:rFonts w:ascii="Times New Roman" w:hAnsi="Times New Roman"/>
              </w:rPr>
              <w:t>NHHDA.</w:t>
            </w:r>
          </w:p>
        </w:tc>
        <w:tc>
          <w:tcPr>
            <w:tcW w:w="418" w:type="pct"/>
            <w:tcMar>
              <w:top w:w="57" w:type="dxa"/>
              <w:left w:w="57" w:type="dxa"/>
              <w:bottom w:w="57" w:type="dxa"/>
              <w:right w:w="57" w:type="dxa"/>
            </w:tcMar>
          </w:tcPr>
          <w:p w14:paraId="1D18D7F4" w14:textId="77777777" w:rsidR="00DD66A8" w:rsidRDefault="002B0F7B">
            <w:pPr>
              <w:pStyle w:val="table"/>
              <w:spacing w:before="0" w:after="0" w:line="240" w:lineRule="auto"/>
              <w:rPr>
                <w:rFonts w:ascii="Times New Roman" w:hAnsi="Times New Roman"/>
              </w:rPr>
            </w:pPr>
            <w:r>
              <w:rPr>
                <w:rFonts w:ascii="Times New Roman" w:hAnsi="Times New Roman"/>
              </w:rPr>
              <w:t>SMRA.</w:t>
            </w:r>
          </w:p>
        </w:tc>
        <w:tc>
          <w:tcPr>
            <w:tcW w:w="1261" w:type="pct"/>
            <w:tcMar>
              <w:top w:w="57" w:type="dxa"/>
              <w:left w:w="57" w:type="dxa"/>
              <w:bottom w:w="57" w:type="dxa"/>
              <w:right w:w="57" w:type="dxa"/>
            </w:tcMar>
          </w:tcPr>
          <w:p w14:paraId="5D217465" w14:textId="77777777" w:rsidR="00DD66A8" w:rsidRDefault="002B0F7B">
            <w:pPr>
              <w:pStyle w:val="table"/>
              <w:spacing w:before="0" w:line="240" w:lineRule="auto"/>
              <w:rPr>
                <w:rFonts w:ascii="Times New Roman" w:hAnsi="Times New Roman"/>
              </w:rPr>
            </w:pPr>
            <w:r>
              <w:rPr>
                <w:rFonts w:ascii="Times New Roman" w:hAnsi="Times New Roman"/>
              </w:rPr>
              <w:t>P0035 Invalid Data (for transmission problems).</w:t>
            </w:r>
          </w:p>
          <w:p w14:paraId="677B2ED7" w14:textId="77777777" w:rsidR="00DD66A8" w:rsidRDefault="002B0F7B">
            <w:pPr>
              <w:pStyle w:val="table"/>
              <w:spacing w:before="0" w:after="0" w:line="240" w:lineRule="auto"/>
              <w:rPr>
                <w:rFonts w:ascii="Times New Roman" w:hAnsi="Times New Roman"/>
              </w:rPr>
            </w:pPr>
            <w:r>
              <w:rPr>
                <w:rFonts w:ascii="Times New Roman" w:hAnsi="Times New Roman"/>
              </w:rPr>
              <w:t>D0023 Failed Instructions (for instruction level validation problems).</w:t>
            </w:r>
          </w:p>
        </w:tc>
        <w:tc>
          <w:tcPr>
            <w:tcW w:w="593" w:type="pct"/>
            <w:tcMar>
              <w:top w:w="57" w:type="dxa"/>
              <w:left w:w="57" w:type="dxa"/>
              <w:bottom w:w="57" w:type="dxa"/>
              <w:right w:w="57" w:type="dxa"/>
            </w:tcMar>
          </w:tcPr>
          <w:p w14:paraId="7BC0DA60" w14:textId="77777777" w:rsidR="00DD66A8" w:rsidRDefault="002B0F7B">
            <w:pPr>
              <w:pStyle w:val="table"/>
              <w:spacing w:before="0" w:after="0" w:line="240" w:lineRule="auto"/>
              <w:rPr>
                <w:rFonts w:ascii="Times New Roman" w:hAnsi="Times New Roman"/>
              </w:rPr>
            </w:pPr>
            <w:r>
              <w:rPr>
                <w:rFonts w:ascii="Times New Roman" w:hAnsi="Times New Roman"/>
              </w:rPr>
              <w:t>Electronic or other method, as agreed.</w:t>
            </w:r>
          </w:p>
        </w:tc>
      </w:tr>
      <w:tr w:rsidR="00DD66A8" w14:paraId="0BA9DC24" w14:textId="77777777">
        <w:trPr>
          <w:cantSplit/>
        </w:trPr>
        <w:tc>
          <w:tcPr>
            <w:tcW w:w="320" w:type="pct"/>
            <w:tcMar>
              <w:top w:w="57" w:type="dxa"/>
              <w:left w:w="57" w:type="dxa"/>
              <w:bottom w:w="57" w:type="dxa"/>
              <w:right w:w="57" w:type="dxa"/>
            </w:tcMar>
          </w:tcPr>
          <w:p w14:paraId="3306F4FC" w14:textId="77777777" w:rsidR="00DD66A8" w:rsidRDefault="002B0F7B">
            <w:pPr>
              <w:pStyle w:val="table"/>
              <w:spacing w:before="0" w:after="0" w:line="240" w:lineRule="auto"/>
              <w:rPr>
                <w:rFonts w:ascii="Times New Roman" w:hAnsi="Times New Roman"/>
              </w:rPr>
            </w:pPr>
            <w:r>
              <w:rPr>
                <w:rFonts w:ascii="Times New Roman" w:hAnsi="Times New Roman"/>
              </w:rPr>
              <w:t>3.4.4</w:t>
            </w:r>
          </w:p>
        </w:tc>
        <w:tc>
          <w:tcPr>
            <w:tcW w:w="541" w:type="pct"/>
            <w:tcMar>
              <w:top w:w="57" w:type="dxa"/>
              <w:left w:w="57" w:type="dxa"/>
              <w:bottom w:w="57" w:type="dxa"/>
              <w:right w:w="57" w:type="dxa"/>
            </w:tcMar>
          </w:tcPr>
          <w:p w14:paraId="2CF14535" w14:textId="77777777" w:rsidR="00DD66A8" w:rsidRDefault="002B0F7B">
            <w:pPr>
              <w:pStyle w:val="table"/>
              <w:spacing w:before="0" w:after="0" w:line="240" w:lineRule="auto"/>
              <w:rPr>
                <w:rFonts w:ascii="Times New Roman" w:hAnsi="Times New Roman"/>
              </w:rPr>
            </w:pPr>
            <w:r>
              <w:rPr>
                <w:rFonts w:ascii="Times New Roman" w:hAnsi="Times New Roman"/>
              </w:rPr>
              <w:t>Upon receipt of failure notification.</w:t>
            </w:r>
            <w:r>
              <w:rPr>
                <w:rStyle w:val="FootnoteReference"/>
                <w:rFonts w:ascii="Times New Roman" w:hAnsi="Times New Roman"/>
              </w:rPr>
              <w:footnoteReference w:id="17"/>
            </w:r>
          </w:p>
        </w:tc>
        <w:tc>
          <w:tcPr>
            <w:tcW w:w="1476" w:type="pct"/>
            <w:tcMar>
              <w:top w:w="57" w:type="dxa"/>
              <w:left w:w="57" w:type="dxa"/>
              <w:bottom w:w="57" w:type="dxa"/>
              <w:right w:w="57" w:type="dxa"/>
            </w:tcMar>
          </w:tcPr>
          <w:p w14:paraId="3EF8DE0B" w14:textId="77777777" w:rsidR="00DD66A8" w:rsidRDefault="002B0F7B">
            <w:pPr>
              <w:pStyle w:val="table"/>
              <w:spacing w:before="0" w:line="240" w:lineRule="auto"/>
              <w:rPr>
                <w:rFonts w:ascii="Times New Roman" w:hAnsi="Times New Roman"/>
              </w:rPr>
            </w:pPr>
            <w:r>
              <w:rPr>
                <w:rFonts w:ascii="Times New Roman" w:hAnsi="Times New Roman"/>
              </w:rPr>
              <w:t>If transmission problem, resend exact copy of instruction file.</w:t>
            </w:r>
            <w:r>
              <w:rPr>
                <w:rStyle w:val="FootnoteReference"/>
                <w:rFonts w:ascii="Times New Roman" w:hAnsi="Times New Roman"/>
              </w:rPr>
              <w:footnoteReference w:id="18"/>
            </w:r>
          </w:p>
          <w:p w14:paraId="6C6B1307" w14:textId="77777777" w:rsidR="00DD66A8" w:rsidRDefault="002B0F7B">
            <w:pPr>
              <w:pStyle w:val="table"/>
              <w:spacing w:before="0" w:line="240" w:lineRule="auto"/>
              <w:rPr>
                <w:rFonts w:ascii="Times New Roman" w:hAnsi="Times New Roman"/>
              </w:rPr>
            </w:pPr>
            <w:r>
              <w:rPr>
                <w:rFonts w:ascii="Times New Roman" w:hAnsi="Times New Roman"/>
              </w:rPr>
              <w:t>If file validation problem, generate and send refresh file.</w:t>
            </w:r>
          </w:p>
          <w:p w14:paraId="62C5D4DF" w14:textId="77777777" w:rsidR="00DD66A8" w:rsidRDefault="002B0F7B">
            <w:pPr>
              <w:pStyle w:val="table"/>
              <w:spacing w:before="0" w:after="0" w:line="240" w:lineRule="auto"/>
              <w:rPr>
                <w:rFonts w:ascii="Times New Roman" w:hAnsi="Times New Roman"/>
              </w:rPr>
            </w:pPr>
            <w:r>
              <w:rPr>
                <w:rFonts w:ascii="Times New Roman" w:hAnsi="Times New Roman"/>
              </w:rPr>
              <w:t>If problem believed to be caused by NHHDA, notify NHHDA.</w:t>
            </w:r>
            <w:r>
              <w:rPr>
                <w:rStyle w:val="FootnoteReference"/>
                <w:rFonts w:ascii="Times New Roman" w:hAnsi="Times New Roman"/>
              </w:rPr>
              <w:footnoteReference w:id="19"/>
            </w:r>
          </w:p>
        </w:tc>
        <w:tc>
          <w:tcPr>
            <w:tcW w:w="391" w:type="pct"/>
            <w:tcMar>
              <w:top w:w="57" w:type="dxa"/>
              <w:left w:w="57" w:type="dxa"/>
              <w:bottom w:w="57" w:type="dxa"/>
              <w:right w:w="57" w:type="dxa"/>
            </w:tcMar>
          </w:tcPr>
          <w:p w14:paraId="5A846D6A" w14:textId="77777777" w:rsidR="00DD66A8" w:rsidRDefault="002B0F7B">
            <w:pPr>
              <w:pStyle w:val="table"/>
              <w:spacing w:before="0" w:after="0" w:line="240" w:lineRule="auto"/>
              <w:rPr>
                <w:rFonts w:ascii="Times New Roman" w:hAnsi="Times New Roman"/>
              </w:rPr>
            </w:pPr>
            <w:r>
              <w:rPr>
                <w:rFonts w:ascii="Times New Roman" w:hAnsi="Times New Roman"/>
              </w:rPr>
              <w:t>SMRA.</w:t>
            </w:r>
          </w:p>
        </w:tc>
        <w:tc>
          <w:tcPr>
            <w:tcW w:w="418" w:type="pct"/>
            <w:tcMar>
              <w:top w:w="57" w:type="dxa"/>
              <w:left w:w="57" w:type="dxa"/>
              <w:bottom w:w="57" w:type="dxa"/>
              <w:right w:w="57" w:type="dxa"/>
            </w:tcMar>
          </w:tcPr>
          <w:p w14:paraId="256665C2" w14:textId="77777777" w:rsidR="00DD66A8" w:rsidRDefault="002B0F7B">
            <w:pPr>
              <w:pStyle w:val="table"/>
              <w:spacing w:before="0" w:after="60" w:line="240" w:lineRule="auto"/>
              <w:rPr>
                <w:rFonts w:ascii="Times New Roman" w:hAnsi="Times New Roman"/>
                <w:lang w:val="fr-FR"/>
              </w:rPr>
            </w:pPr>
            <w:r>
              <w:rPr>
                <w:rFonts w:ascii="Times New Roman" w:hAnsi="Times New Roman"/>
                <w:lang w:val="fr-FR"/>
              </w:rPr>
              <w:t>NHHDA, Supplier.</w:t>
            </w:r>
          </w:p>
          <w:p w14:paraId="645A8CAE" w14:textId="77777777" w:rsidR="00DD66A8" w:rsidRDefault="002B0F7B">
            <w:pPr>
              <w:pStyle w:val="table"/>
              <w:spacing w:before="0" w:after="60" w:line="240" w:lineRule="auto"/>
              <w:rPr>
                <w:rFonts w:ascii="Times New Roman" w:hAnsi="Times New Roman"/>
                <w:lang w:val="fr-FR"/>
              </w:rPr>
            </w:pPr>
            <w:r>
              <w:rPr>
                <w:rFonts w:ascii="Times New Roman" w:hAnsi="Times New Roman"/>
                <w:lang w:val="fr-FR"/>
              </w:rPr>
              <w:t>NHHDA, Supplier.</w:t>
            </w:r>
          </w:p>
          <w:p w14:paraId="00D3DAD0" w14:textId="77777777" w:rsidR="00DD66A8" w:rsidRDefault="002B0F7B">
            <w:pPr>
              <w:pStyle w:val="table"/>
              <w:spacing w:before="0" w:after="60" w:line="240" w:lineRule="auto"/>
              <w:rPr>
                <w:rFonts w:ascii="Times New Roman" w:hAnsi="Times New Roman"/>
                <w:lang w:val="fr-FR"/>
              </w:rPr>
            </w:pPr>
            <w:r>
              <w:rPr>
                <w:rFonts w:ascii="Times New Roman" w:hAnsi="Times New Roman"/>
                <w:lang w:val="fr-FR"/>
              </w:rPr>
              <w:t>NHHDA.</w:t>
            </w:r>
          </w:p>
        </w:tc>
        <w:tc>
          <w:tcPr>
            <w:tcW w:w="1261" w:type="pct"/>
            <w:tcMar>
              <w:top w:w="57" w:type="dxa"/>
              <w:left w:w="57" w:type="dxa"/>
              <w:bottom w:w="57" w:type="dxa"/>
              <w:right w:w="57" w:type="dxa"/>
            </w:tcMar>
          </w:tcPr>
          <w:p w14:paraId="5A7E0ABE" w14:textId="77777777" w:rsidR="00DD66A8" w:rsidRDefault="002B0F7B">
            <w:pPr>
              <w:pStyle w:val="table"/>
              <w:spacing w:before="0" w:line="240" w:lineRule="auto"/>
              <w:rPr>
                <w:rFonts w:ascii="Times New Roman" w:hAnsi="Times New Roman"/>
              </w:rPr>
            </w:pPr>
            <w:r>
              <w:rPr>
                <w:rFonts w:ascii="Times New Roman" w:hAnsi="Times New Roman"/>
              </w:rPr>
              <w:t>D0209 Instruction(s) to Non Half Hourly or Half Hourly Data Aggregator.</w:t>
            </w:r>
          </w:p>
          <w:p w14:paraId="306F092C" w14:textId="77777777" w:rsidR="00DD66A8" w:rsidRDefault="002B0F7B">
            <w:pPr>
              <w:pStyle w:val="table"/>
              <w:spacing w:before="0" w:line="240" w:lineRule="auto"/>
              <w:rPr>
                <w:rFonts w:ascii="Times New Roman" w:hAnsi="Times New Roman"/>
              </w:rPr>
            </w:pPr>
            <w:r>
              <w:rPr>
                <w:rFonts w:ascii="Times New Roman" w:hAnsi="Times New Roman"/>
              </w:rPr>
              <w:t>D0209 Instruction(s) to Non Half Hourly or Half Hourly Data Aggregator.</w:t>
            </w:r>
          </w:p>
          <w:p w14:paraId="2EBF9C60" w14:textId="77777777" w:rsidR="00DD66A8" w:rsidRDefault="002B0F7B">
            <w:pPr>
              <w:pStyle w:val="table"/>
              <w:spacing w:before="0" w:after="0" w:line="240" w:lineRule="auto"/>
              <w:rPr>
                <w:rFonts w:ascii="Times New Roman" w:hAnsi="Times New Roman"/>
              </w:rPr>
            </w:pPr>
            <w:r>
              <w:rPr>
                <w:rFonts w:ascii="Times New Roman" w:hAnsi="Times New Roman"/>
              </w:rPr>
              <w:t>As appropriate.</w:t>
            </w:r>
          </w:p>
        </w:tc>
        <w:tc>
          <w:tcPr>
            <w:tcW w:w="593" w:type="pct"/>
            <w:tcMar>
              <w:top w:w="57" w:type="dxa"/>
              <w:left w:w="57" w:type="dxa"/>
              <w:bottom w:w="57" w:type="dxa"/>
              <w:right w:w="57" w:type="dxa"/>
            </w:tcMar>
          </w:tcPr>
          <w:p w14:paraId="07DEDBFB" w14:textId="77777777" w:rsidR="00DD66A8" w:rsidRDefault="002B0F7B">
            <w:pPr>
              <w:pStyle w:val="table"/>
              <w:spacing w:before="0" w:after="0" w:line="240" w:lineRule="auto"/>
              <w:rPr>
                <w:rFonts w:ascii="Times New Roman" w:hAnsi="Times New Roman"/>
              </w:rPr>
            </w:pPr>
            <w:r>
              <w:rPr>
                <w:rFonts w:ascii="Times New Roman" w:hAnsi="Times New Roman"/>
              </w:rPr>
              <w:t>Electronic or other method, as agreed.</w:t>
            </w:r>
          </w:p>
        </w:tc>
      </w:tr>
    </w:tbl>
    <w:p w14:paraId="0E6F0E26" w14:textId="77777777" w:rsidR="00DD66A8" w:rsidRDefault="00DD66A8">
      <w:pPr>
        <w:spacing w:after="240"/>
      </w:pPr>
    </w:p>
    <w:p w14:paraId="557E7CB4" w14:textId="77777777" w:rsidR="00DD66A8" w:rsidRDefault="00DD66A8">
      <w:pPr>
        <w:spacing w:after="240"/>
      </w:pPr>
    </w:p>
    <w:p w14:paraId="7082E85E" w14:textId="77777777" w:rsidR="00DD66A8" w:rsidRDefault="00DD66A8">
      <w:pPr>
        <w:spacing w:after="240"/>
      </w:pPr>
    </w:p>
    <w:p w14:paraId="69195C53" w14:textId="77777777" w:rsidR="00DD66A8" w:rsidRDefault="00DD66A8">
      <w:pPr>
        <w:spacing w:after="240"/>
      </w:pPr>
    </w:p>
    <w:p w14:paraId="0CF7D7DD" w14:textId="77777777" w:rsidR="00DD66A8" w:rsidRDefault="00DD66A8">
      <w:pPr>
        <w:spacing w:after="240"/>
      </w:pPr>
    </w:p>
    <w:p w14:paraId="1B20E87E" w14:textId="77777777" w:rsidR="00DD66A8" w:rsidRDefault="00DD66A8">
      <w:pPr>
        <w:spacing w:after="240"/>
        <w:sectPr w:rsidR="00DD66A8">
          <w:headerReference w:type="even" r:id="rId16"/>
          <w:headerReference w:type="default" r:id="rId17"/>
          <w:footerReference w:type="default" r:id="rId18"/>
          <w:headerReference w:type="first" r:id="rId19"/>
          <w:endnotePr>
            <w:numFmt w:val="decimal"/>
          </w:endnotePr>
          <w:pgSz w:w="16834" w:h="11909" w:orient="landscape" w:code="9"/>
          <w:pgMar w:top="1418" w:right="1418" w:bottom="1418" w:left="1418" w:header="720" w:footer="720" w:gutter="0"/>
          <w:cols w:space="720"/>
          <w:noEndnote/>
        </w:sectPr>
      </w:pPr>
    </w:p>
    <w:p w14:paraId="5883EDE2" w14:textId="77777777" w:rsidR="00DD66A8" w:rsidRDefault="002B0F7B">
      <w:pPr>
        <w:pStyle w:val="Heading1"/>
        <w:numPr>
          <w:ilvl w:val="0"/>
          <w:numId w:val="0"/>
        </w:numPr>
        <w:tabs>
          <w:tab w:val="left" w:pos="851"/>
        </w:tabs>
        <w:spacing w:before="0" w:after="240"/>
        <w:ind w:left="851" w:hanging="851"/>
        <w:jc w:val="both"/>
        <w:rPr>
          <w:rFonts w:ascii="Times New Roman Bold" w:hAnsi="Times New Roman Bold"/>
          <w:sz w:val="24"/>
          <w:szCs w:val="24"/>
        </w:rPr>
      </w:pPr>
      <w:bookmarkStart w:id="347" w:name="_Toc243884793"/>
      <w:bookmarkStart w:id="348" w:name="_Toc423592476"/>
      <w:bookmarkStart w:id="349" w:name="_Toc528222234"/>
      <w:bookmarkStart w:id="350" w:name="_Toc4059043"/>
      <w:bookmarkStart w:id="351" w:name="_Toc164950761"/>
      <w:r>
        <w:rPr>
          <w:rFonts w:ascii="Times New Roman Bold" w:hAnsi="Times New Roman Bold"/>
          <w:sz w:val="24"/>
          <w:szCs w:val="24"/>
        </w:rPr>
        <w:lastRenderedPageBreak/>
        <w:t>4.</w:t>
      </w:r>
      <w:r>
        <w:rPr>
          <w:rFonts w:ascii="Times New Roman Bold" w:hAnsi="Times New Roman Bold"/>
          <w:sz w:val="24"/>
          <w:szCs w:val="24"/>
        </w:rPr>
        <w:tab/>
        <w:t>Appendices</w:t>
      </w:r>
      <w:bookmarkEnd w:id="347"/>
      <w:bookmarkEnd w:id="348"/>
      <w:bookmarkEnd w:id="349"/>
      <w:bookmarkEnd w:id="350"/>
      <w:bookmarkEnd w:id="351"/>
    </w:p>
    <w:p w14:paraId="5849D536" w14:textId="77777777" w:rsidR="00DD66A8" w:rsidRDefault="002B0F7B">
      <w:pPr>
        <w:pStyle w:val="Heading2"/>
        <w:keepNext w:val="0"/>
        <w:spacing w:before="0" w:after="240"/>
        <w:ind w:left="851" w:hanging="851"/>
        <w:jc w:val="both"/>
        <w:rPr>
          <w:rFonts w:ascii="Times New Roman Bold" w:hAnsi="Times New Roman Bold"/>
        </w:rPr>
      </w:pPr>
      <w:bookmarkStart w:id="352" w:name="_Toc440284507"/>
      <w:bookmarkStart w:id="353" w:name="_Toc450469712"/>
      <w:bookmarkStart w:id="354" w:name="_Toc477085605"/>
      <w:bookmarkStart w:id="355" w:name="_Toc243884794"/>
      <w:bookmarkStart w:id="356" w:name="_Toc423592477"/>
      <w:bookmarkStart w:id="357" w:name="_Toc528222235"/>
      <w:bookmarkStart w:id="358" w:name="_Toc4059044"/>
      <w:bookmarkStart w:id="359" w:name="_Toc164950762"/>
      <w:bookmarkStart w:id="360" w:name="_Toc461446720"/>
      <w:bookmarkStart w:id="361" w:name="_Ref385909763"/>
      <w:bookmarkStart w:id="362" w:name="_Toc382626426"/>
      <w:r>
        <w:rPr>
          <w:rFonts w:ascii="Times New Roman Bold" w:hAnsi="Times New Roman Bold"/>
        </w:rPr>
        <w:t>4.1</w:t>
      </w:r>
      <w:r>
        <w:rPr>
          <w:rFonts w:ascii="Times New Roman Bold" w:hAnsi="Times New Roman Bold"/>
        </w:rPr>
        <w:tab/>
        <w:t>This page has intentionally been left blank.</w:t>
      </w:r>
      <w:bookmarkEnd w:id="352"/>
      <w:bookmarkEnd w:id="353"/>
      <w:bookmarkEnd w:id="354"/>
      <w:bookmarkEnd w:id="355"/>
      <w:bookmarkEnd w:id="356"/>
      <w:bookmarkEnd w:id="357"/>
      <w:bookmarkEnd w:id="358"/>
      <w:bookmarkEnd w:id="359"/>
    </w:p>
    <w:p w14:paraId="238557DA" w14:textId="77777777" w:rsidR="00DD66A8" w:rsidRDefault="00DD66A8"/>
    <w:p w14:paraId="4D881ADD" w14:textId="77777777" w:rsidR="00DD66A8" w:rsidRDefault="002B0F7B">
      <w:pPr>
        <w:pStyle w:val="Heading2"/>
        <w:keepNext w:val="0"/>
        <w:pageBreakBefore/>
        <w:spacing w:after="240"/>
        <w:ind w:left="851" w:hanging="851"/>
        <w:rPr>
          <w:szCs w:val="24"/>
        </w:rPr>
      </w:pPr>
      <w:bookmarkStart w:id="363" w:name="_Toc243884795"/>
      <w:bookmarkStart w:id="364" w:name="_Toc423592478"/>
      <w:bookmarkStart w:id="365" w:name="_Toc528222236"/>
      <w:bookmarkStart w:id="366" w:name="_Toc4059045"/>
      <w:bookmarkStart w:id="367" w:name="_Toc164950763"/>
      <w:r>
        <w:rPr>
          <w:szCs w:val="24"/>
        </w:rPr>
        <w:lastRenderedPageBreak/>
        <w:t>4.2</w:t>
      </w:r>
      <w:r>
        <w:rPr>
          <w:szCs w:val="24"/>
        </w:rPr>
        <w:tab/>
        <w:t>Data Validation</w:t>
      </w:r>
      <w:bookmarkEnd w:id="360"/>
      <w:bookmarkEnd w:id="363"/>
      <w:bookmarkEnd w:id="364"/>
      <w:bookmarkEnd w:id="365"/>
      <w:bookmarkEnd w:id="366"/>
      <w:bookmarkEnd w:id="367"/>
    </w:p>
    <w:p w14:paraId="797B73DD" w14:textId="77777777" w:rsidR="00DD66A8" w:rsidRDefault="002B0F7B" w:rsidP="002979A0">
      <w:pPr>
        <w:pStyle w:val="Heading3"/>
      </w:pPr>
      <w:bookmarkStart w:id="368" w:name="_Toc461446721"/>
      <w:r>
        <w:t>4.2.1</w:t>
      </w:r>
      <w:r>
        <w:tab/>
        <w:t>Instruction Files</w:t>
      </w:r>
      <w:bookmarkEnd w:id="368"/>
    </w:p>
    <w:p w14:paraId="1018CE7D" w14:textId="77777777" w:rsidR="00DD66A8" w:rsidRDefault="002B0F7B">
      <w:pPr>
        <w:pStyle w:val="Text"/>
        <w:tabs>
          <w:tab w:val="clear" w:pos="-720"/>
        </w:tabs>
        <w:spacing w:after="240"/>
        <w:ind w:left="851"/>
        <w:rPr>
          <w:spacing w:val="0"/>
        </w:rPr>
      </w:pPr>
      <w:r>
        <w:rPr>
          <w:spacing w:val="0"/>
        </w:rPr>
        <w:t>The file will be validated to ensure:</w:t>
      </w:r>
    </w:p>
    <w:p w14:paraId="22B645CA" w14:textId="77777777" w:rsidR="00DD66A8" w:rsidRDefault="002B0F7B">
      <w:pPr>
        <w:pStyle w:val="Text"/>
        <w:numPr>
          <w:ilvl w:val="0"/>
          <w:numId w:val="2"/>
        </w:numPr>
        <w:tabs>
          <w:tab w:val="clear" w:pos="-720"/>
          <w:tab w:val="left" w:pos="1418"/>
        </w:tabs>
        <w:spacing w:after="240"/>
        <w:ind w:left="1418" w:hanging="567"/>
        <w:rPr>
          <w:spacing w:val="0"/>
        </w:rPr>
      </w:pPr>
      <w:r>
        <w:rPr>
          <w:spacing w:val="0"/>
        </w:rPr>
        <w:t>physical integrity;</w:t>
      </w:r>
    </w:p>
    <w:p w14:paraId="45A00896" w14:textId="77777777" w:rsidR="00DD66A8" w:rsidRDefault="002B0F7B">
      <w:pPr>
        <w:pStyle w:val="Text"/>
        <w:numPr>
          <w:ilvl w:val="0"/>
          <w:numId w:val="2"/>
        </w:numPr>
        <w:tabs>
          <w:tab w:val="clear" w:pos="-720"/>
          <w:tab w:val="left" w:pos="1418"/>
        </w:tabs>
        <w:spacing w:after="240"/>
        <w:ind w:left="1418" w:hanging="567"/>
        <w:rPr>
          <w:spacing w:val="0"/>
        </w:rPr>
      </w:pPr>
      <w:r>
        <w:rPr>
          <w:spacing w:val="0"/>
        </w:rPr>
        <w:t>that it is for the NHHDA;</w:t>
      </w:r>
    </w:p>
    <w:p w14:paraId="277630CB" w14:textId="77777777" w:rsidR="00DD66A8" w:rsidRDefault="002B0F7B">
      <w:pPr>
        <w:pStyle w:val="Text"/>
        <w:numPr>
          <w:ilvl w:val="0"/>
          <w:numId w:val="2"/>
        </w:numPr>
        <w:tabs>
          <w:tab w:val="clear" w:pos="-720"/>
          <w:tab w:val="left" w:pos="1418"/>
        </w:tabs>
        <w:spacing w:after="240"/>
        <w:ind w:left="1418" w:hanging="567"/>
        <w:rPr>
          <w:spacing w:val="0"/>
        </w:rPr>
      </w:pPr>
      <w:r>
        <w:rPr>
          <w:spacing w:val="0"/>
        </w:rPr>
        <w:t>that it is from a valid SMRA or a valid NHHDC;</w:t>
      </w:r>
    </w:p>
    <w:p w14:paraId="7C3AAE77" w14:textId="77777777" w:rsidR="00DD66A8" w:rsidRDefault="002B0F7B">
      <w:pPr>
        <w:pStyle w:val="Text"/>
        <w:numPr>
          <w:ilvl w:val="0"/>
          <w:numId w:val="2"/>
        </w:numPr>
        <w:tabs>
          <w:tab w:val="clear" w:pos="-720"/>
          <w:tab w:val="left" w:pos="1418"/>
        </w:tabs>
        <w:spacing w:after="240"/>
        <w:ind w:left="1418" w:hanging="567"/>
        <w:rPr>
          <w:spacing w:val="0"/>
        </w:rPr>
      </w:pPr>
      <w:r>
        <w:rPr>
          <w:spacing w:val="0"/>
        </w:rPr>
        <w:t>that the file only contains instructions which are valid for the source (e.g. a NHHDC can only send a “EAC/AA and MS Details” Instruction; a SMRA can only send instructions relating to SVA Metering System Registration);</w:t>
      </w:r>
    </w:p>
    <w:p w14:paraId="7243F972" w14:textId="77777777" w:rsidR="00DD66A8" w:rsidRDefault="002B0F7B">
      <w:pPr>
        <w:pStyle w:val="Text"/>
        <w:numPr>
          <w:ilvl w:val="0"/>
          <w:numId w:val="2"/>
        </w:numPr>
        <w:tabs>
          <w:tab w:val="clear" w:pos="-720"/>
          <w:tab w:val="left" w:pos="1418"/>
        </w:tabs>
        <w:spacing w:after="240"/>
        <w:ind w:left="1418" w:hanging="567"/>
        <w:rPr>
          <w:spacing w:val="0"/>
        </w:rPr>
      </w:pPr>
      <w:r>
        <w:rPr>
          <w:spacing w:val="0"/>
        </w:rPr>
        <w:t>that the file sequence number is contiguous with and higher than the last instruction file s</w:t>
      </w:r>
      <w:r w:rsidR="00A313CF">
        <w:rPr>
          <w:spacing w:val="0"/>
        </w:rPr>
        <w:t>equence number from the source. If this</w:t>
      </w:r>
      <w:r>
        <w:rPr>
          <w:spacing w:val="0"/>
        </w:rPr>
        <w:t xml:space="preserve"> is not the case, the file is not processed and is left in the ‘Receipt’ area;</w:t>
      </w:r>
    </w:p>
    <w:p w14:paraId="34C5921C" w14:textId="77777777" w:rsidR="00DD66A8" w:rsidRDefault="002B0F7B">
      <w:pPr>
        <w:pStyle w:val="Text"/>
        <w:numPr>
          <w:ilvl w:val="0"/>
          <w:numId w:val="2"/>
        </w:numPr>
        <w:tabs>
          <w:tab w:val="clear" w:pos="-720"/>
          <w:tab w:val="left" w:pos="1418"/>
        </w:tabs>
        <w:spacing w:after="240"/>
        <w:ind w:left="1418" w:hanging="567"/>
        <w:rPr>
          <w:spacing w:val="0"/>
        </w:rPr>
      </w:pPr>
      <w:r>
        <w:rPr>
          <w:spacing w:val="0"/>
        </w:rPr>
        <w:t>that the instructions in the file are in instruction sequence number order and the first instruction sequence number in the file is contiguous with the sequence number of the last instruction received from the source of the file;</w:t>
      </w:r>
    </w:p>
    <w:p w14:paraId="1A831437" w14:textId="77777777" w:rsidR="00DD66A8" w:rsidRDefault="002B0F7B">
      <w:pPr>
        <w:pStyle w:val="Text"/>
        <w:numPr>
          <w:ilvl w:val="0"/>
          <w:numId w:val="2"/>
        </w:numPr>
        <w:tabs>
          <w:tab w:val="clear" w:pos="-720"/>
          <w:tab w:val="left" w:pos="1418"/>
        </w:tabs>
        <w:spacing w:after="240"/>
        <w:ind w:left="1418" w:hanging="567"/>
        <w:rPr>
          <w:spacing w:val="0"/>
        </w:rPr>
      </w:pPr>
      <w:r>
        <w:rPr>
          <w:spacing w:val="0"/>
        </w:rPr>
        <w:t>that, if the file contains a SMRS Full Refresh instruction, it is the only instruction in the file.</w:t>
      </w:r>
    </w:p>
    <w:p w14:paraId="31AB45DE" w14:textId="77777777" w:rsidR="00DD66A8" w:rsidRDefault="002B0F7B" w:rsidP="002979A0">
      <w:pPr>
        <w:pStyle w:val="Heading3"/>
      </w:pPr>
      <w:bookmarkStart w:id="369" w:name="_Toc461446722"/>
      <w:r>
        <w:t>4.2.2</w:t>
      </w:r>
      <w:r>
        <w:tab/>
        <w:t>NHHDA Appointment changes</w:t>
      </w:r>
      <w:bookmarkEnd w:id="369"/>
    </w:p>
    <w:p w14:paraId="12A41EDB" w14:textId="77777777" w:rsidR="00DD66A8" w:rsidRDefault="002B0F7B">
      <w:pPr>
        <w:pStyle w:val="qmstext"/>
        <w:spacing w:after="240"/>
        <w:ind w:left="851"/>
        <w:jc w:val="both"/>
        <w:rPr>
          <w:rFonts w:ascii="Times New Roman" w:hAnsi="Times New Roman"/>
          <w:sz w:val="24"/>
        </w:rPr>
      </w:pPr>
      <w:r>
        <w:rPr>
          <w:rFonts w:ascii="Times New Roman" w:hAnsi="Times New Roman"/>
          <w:sz w:val="24"/>
        </w:rPr>
        <w:t>The data are validated to ensure:</w:t>
      </w:r>
    </w:p>
    <w:p w14:paraId="3D407CCB" w14:textId="77777777" w:rsidR="00DD66A8" w:rsidRDefault="002B0F7B">
      <w:pPr>
        <w:pStyle w:val="bulletindent"/>
        <w:spacing w:after="240"/>
        <w:ind w:left="1702" w:hanging="851"/>
        <w:jc w:val="both"/>
        <w:rPr>
          <w:rFonts w:ascii="Times New Roman" w:hAnsi="Times New Roman"/>
          <w:sz w:val="24"/>
        </w:rPr>
      </w:pPr>
      <w:r>
        <w:rPr>
          <w:rFonts w:ascii="Times New Roman" w:hAnsi="Times New Roman"/>
          <w:sz w:val="24"/>
        </w:rPr>
        <w:t>(i)</w:t>
      </w:r>
      <w:r>
        <w:rPr>
          <w:rFonts w:ascii="Times New Roman" w:hAnsi="Times New Roman"/>
          <w:sz w:val="24"/>
        </w:rPr>
        <w:tab/>
        <w:t>that the SMRA which sent the instruction is currently appointed to the LDSO associated with the SVA Metering System;</w:t>
      </w:r>
    </w:p>
    <w:p w14:paraId="6E004B4A" w14:textId="77777777" w:rsidR="00DD66A8" w:rsidRDefault="002B0F7B">
      <w:pPr>
        <w:pStyle w:val="bulletindent"/>
        <w:spacing w:after="240"/>
        <w:ind w:left="1702" w:hanging="851"/>
        <w:jc w:val="both"/>
        <w:rPr>
          <w:rFonts w:ascii="Times New Roman" w:hAnsi="Times New Roman"/>
          <w:sz w:val="24"/>
        </w:rPr>
      </w:pPr>
      <w:r>
        <w:rPr>
          <w:rFonts w:ascii="Times New Roman" w:hAnsi="Times New Roman"/>
          <w:sz w:val="24"/>
        </w:rPr>
        <w:t>(ii)</w:t>
      </w:r>
      <w:r>
        <w:rPr>
          <w:rFonts w:ascii="Times New Roman" w:hAnsi="Times New Roman"/>
          <w:sz w:val="24"/>
        </w:rPr>
        <w:tab/>
        <w:t>that there is not an existing NHHDA Appointment in the system with a start date before the significant date and either no end date or an end date on or after the significant date (unless it is also in the instruction);</w:t>
      </w:r>
    </w:p>
    <w:p w14:paraId="1C554408" w14:textId="77777777" w:rsidR="00DD66A8" w:rsidRDefault="002B0F7B">
      <w:pPr>
        <w:pStyle w:val="bulletindent"/>
        <w:spacing w:after="240"/>
        <w:ind w:left="1702" w:hanging="851"/>
        <w:jc w:val="both"/>
        <w:rPr>
          <w:rFonts w:ascii="Times New Roman" w:hAnsi="Times New Roman"/>
          <w:sz w:val="24"/>
        </w:rPr>
      </w:pPr>
      <w:r>
        <w:rPr>
          <w:rFonts w:ascii="Times New Roman" w:hAnsi="Times New Roman"/>
          <w:sz w:val="24"/>
        </w:rPr>
        <w:t>(iii)</w:t>
      </w:r>
      <w:r>
        <w:rPr>
          <w:rFonts w:ascii="Times New Roman" w:hAnsi="Times New Roman"/>
          <w:sz w:val="24"/>
        </w:rPr>
        <w:tab/>
        <w:t>that, if the instruction contains only a NHHDA Appointment record with a start and end date (with no related details), a NHHDA Appointment exists on the system with the same start date and no end date;</w:t>
      </w:r>
    </w:p>
    <w:p w14:paraId="0E1F9AFC" w14:textId="77777777" w:rsidR="00DD66A8" w:rsidRDefault="002B0F7B">
      <w:pPr>
        <w:pStyle w:val="bulletindent"/>
        <w:spacing w:after="240"/>
        <w:ind w:left="1702" w:hanging="851"/>
        <w:jc w:val="both"/>
        <w:rPr>
          <w:rFonts w:ascii="Times New Roman" w:hAnsi="Times New Roman"/>
          <w:sz w:val="24"/>
        </w:rPr>
      </w:pPr>
      <w:r>
        <w:rPr>
          <w:rFonts w:ascii="Times New Roman" w:hAnsi="Times New Roman"/>
          <w:sz w:val="24"/>
        </w:rPr>
        <w:t>(iv)</w:t>
      </w:r>
      <w:r>
        <w:rPr>
          <w:rFonts w:ascii="Times New Roman" w:hAnsi="Times New Roman"/>
          <w:sz w:val="24"/>
        </w:rPr>
        <w:tab/>
        <w:t>for the ‘SVA Metering System’s Registrations’ in the instruction:</w:t>
      </w:r>
    </w:p>
    <w:p w14:paraId="6D89723D"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(a)</w:t>
      </w:r>
      <w:r>
        <w:rPr>
          <w:rFonts w:ascii="Times New Roman" w:hAnsi="Times New Roman"/>
          <w:sz w:val="24"/>
        </w:rPr>
        <w:tab/>
        <w:t>that they all contain valid Supplier Ids;</w:t>
      </w:r>
    </w:p>
    <w:p w14:paraId="4CF06CF2"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(b)</w:t>
      </w:r>
      <w:r>
        <w:rPr>
          <w:rFonts w:ascii="Times New Roman" w:hAnsi="Times New Roman"/>
          <w:sz w:val="24"/>
        </w:rPr>
        <w:tab/>
        <w:t>that they all overlap or start on or after the significant date;</w:t>
      </w:r>
    </w:p>
    <w:p w14:paraId="3E905136"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(c)</w:t>
      </w:r>
      <w:r>
        <w:rPr>
          <w:rFonts w:ascii="Times New Roman" w:hAnsi="Times New Roman"/>
          <w:sz w:val="24"/>
        </w:rPr>
        <w:tab/>
        <w:t>that if one has a start date before the significant date, the rest must have start dates after the significant date;</w:t>
      </w:r>
    </w:p>
    <w:p w14:paraId="41886187"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(d)</w:t>
      </w:r>
      <w:r>
        <w:rPr>
          <w:rFonts w:ascii="Times New Roman" w:hAnsi="Times New Roman"/>
          <w:sz w:val="24"/>
        </w:rPr>
        <w:tab/>
        <w:t>that all the start dates are unique;</w:t>
      </w:r>
    </w:p>
    <w:p w14:paraId="28125AE0"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lastRenderedPageBreak/>
        <w:t>(e)</w:t>
      </w:r>
      <w:r>
        <w:rPr>
          <w:rFonts w:ascii="Times New Roman" w:hAnsi="Times New Roman"/>
          <w:sz w:val="24"/>
        </w:rPr>
        <w:tab/>
        <w:t>that each registration has at least one NHHDA Appointment;</w:t>
      </w:r>
    </w:p>
    <w:p w14:paraId="63350D41" w14:textId="77777777" w:rsidR="00DD66A8" w:rsidRDefault="002B0F7B">
      <w:pPr>
        <w:pStyle w:val="bulletindent"/>
        <w:spacing w:after="240"/>
        <w:ind w:left="1702" w:hanging="851"/>
        <w:jc w:val="both"/>
        <w:rPr>
          <w:rFonts w:ascii="Times New Roman" w:hAnsi="Times New Roman"/>
          <w:sz w:val="24"/>
        </w:rPr>
      </w:pPr>
      <w:r>
        <w:rPr>
          <w:rFonts w:ascii="Times New Roman" w:hAnsi="Times New Roman"/>
          <w:sz w:val="24"/>
        </w:rPr>
        <w:t>(v)</w:t>
      </w:r>
      <w:r>
        <w:rPr>
          <w:rFonts w:ascii="Times New Roman" w:hAnsi="Times New Roman"/>
          <w:sz w:val="24"/>
        </w:rPr>
        <w:tab/>
        <w:t>for the ‘SVA Metering System’s NHHDA Appointments’ in the instruction:</w:t>
      </w:r>
    </w:p>
    <w:p w14:paraId="054A5434"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(a)</w:t>
      </w:r>
      <w:r>
        <w:rPr>
          <w:rFonts w:ascii="Times New Roman" w:hAnsi="Times New Roman"/>
          <w:sz w:val="24"/>
        </w:rPr>
        <w:tab/>
        <w:t>that they are all for this NHHDA;</w:t>
      </w:r>
    </w:p>
    <w:p w14:paraId="0F8CFD59"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(b)</w:t>
      </w:r>
      <w:r>
        <w:rPr>
          <w:rFonts w:ascii="Times New Roman" w:hAnsi="Times New Roman"/>
          <w:sz w:val="24"/>
        </w:rPr>
        <w:tab/>
        <w:t>that the start date is less than or equal to the end date;</w:t>
      </w:r>
    </w:p>
    <w:p w14:paraId="2EE00A7D"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(c)</w:t>
      </w:r>
      <w:r>
        <w:rPr>
          <w:rFonts w:ascii="Times New Roman" w:hAnsi="Times New Roman"/>
          <w:sz w:val="24"/>
        </w:rPr>
        <w:tab/>
        <w:t>that they are all for registrations that will exist if the instruction is applied;</w:t>
      </w:r>
    </w:p>
    <w:p w14:paraId="63FF1801"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(d)</w:t>
      </w:r>
      <w:r>
        <w:rPr>
          <w:rFonts w:ascii="Times New Roman" w:hAnsi="Times New Roman"/>
          <w:sz w:val="24"/>
        </w:rPr>
        <w:tab/>
        <w:t>that they all overlap or start on or after the significant date;</w:t>
      </w:r>
    </w:p>
    <w:p w14:paraId="4C48B9DA"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(e)</w:t>
      </w:r>
      <w:r>
        <w:rPr>
          <w:rFonts w:ascii="Times New Roman" w:hAnsi="Times New Roman"/>
          <w:sz w:val="24"/>
        </w:rPr>
        <w:tab/>
        <w:t>that if one has a start date before the significant date, the rest must have start dates after the significant date;</w:t>
      </w:r>
    </w:p>
    <w:p w14:paraId="1D0EB1B8"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(f)</w:t>
      </w:r>
      <w:r>
        <w:rPr>
          <w:rFonts w:ascii="Times New Roman" w:hAnsi="Times New Roman"/>
          <w:sz w:val="24"/>
        </w:rPr>
        <w:tab/>
        <w:t>that none have a start or end date earlier that the start date for the registration;</w:t>
      </w:r>
    </w:p>
    <w:p w14:paraId="57C4AB4C"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(g)</w:t>
      </w:r>
      <w:r>
        <w:rPr>
          <w:rFonts w:ascii="Times New Roman" w:hAnsi="Times New Roman"/>
          <w:sz w:val="24"/>
        </w:rPr>
        <w:tab/>
        <w:t>that none have a start date on or later than the start date of the subsequent registration (if one exists) for the SVA Metering System if the instruction is applied;</w:t>
      </w:r>
    </w:p>
    <w:p w14:paraId="2EEC5914"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(h)</w:t>
      </w:r>
      <w:r>
        <w:rPr>
          <w:rFonts w:ascii="Times New Roman" w:hAnsi="Times New Roman"/>
          <w:sz w:val="24"/>
        </w:rPr>
        <w:tab/>
        <w:t>that none of the appointments overlap each other or any other appointment for the SVA Metering System;</w:t>
      </w:r>
    </w:p>
    <w:p w14:paraId="3C221F45"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(i)</w:t>
      </w:r>
      <w:r>
        <w:rPr>
          <w:rFonts w:ascii="Times New Roman" w:hAnsi="Times New Roman"/>
          <w:sz w:val="24"/>
        </w:rPr>
        <w:tab/>
        <w:t>that all the start dates are unique;</w:t>
      </w:r>
    </w:p>
    <w:p w14:paraId="04166D17" w14:textId="77777777" w:rsidR="00DD66A8" w:rsidRDefault="002B0F7B">
      <w:pPr>
        <w:pStyle w:val="bulletindent"/>
        <w:spacing w:after="240"/>
        <w:ind w:left="1702" w:hanging="851"/>
        <w:jc w:val="both"/>
        <w:rPr>
          <w:rFonts w:ascii="Times New Roman" w:hAnsi="Times New Roman"/>
          <w:sz w:val="24"/>
        </w:rPr>
      </w:pPr>
      <w:r>
        <w:rPr>
          <w:rFonts w:ascii="Times New Roman" w:hAnsi="Times New Roman"/>
          <w:sz w:val="24"/>
        </w:rPr>
        <w:t>(vi)</w:t>
      </w:r>
      <w:r>
        <w:rPr>
          <w:rFonts w:ascii="Times New Roman" w:hAnsi="Times New Roman"/>
          <w:sz w:val="24"/>
        </w:rPr>
        <w:tab/>
        <w:t>for the ‘SVA Metering System’s NHHDC Appointments’ in the instruction:</w:t>
      </w:r>
    </w:p>
    <w:p w14:paraId="6B63C8B8"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(a)</w:t>
      </w:r>
      <w:r>
        <w:rPr>
          <w:rFonts w:ascii="Times New Roman" w:hAnsi="Times New Roman"/>
          <w:sz w:val="24"/>
        </w:rPr>
        <w:tab/>
        <w:t>that they are all for valid NHHDCs;</w:t>
      </w:r>
    </w:p>
    <w:p w14:paraId="6E1831FA"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(b)</w:t>
      </w:r>
      <w:r>
        <w:rPr>
          <w:rFonts w:ascii="Times New Roman" w:hAnsi="Times New Roman"/>
          <w:sz w:val="24"/>
        </w:rPr>
        <w:tab/>
        <w:t>that they are all for registrations that will exist if the instruction is applied;</w:t>
      </w:r>
    </w:p>
    <w:p w14:paraId="31423CD5"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(c)</w:t>
      </w:r>
      <w:r>
        <w:rPr>
          <w:rFonts w:ascii="Times New Roman" w:hAnsi="Times New Roman"/>
          <w:sz w:val="24"/>
        </w:rPr>
        <w:tab/>
        <w:t>that they all overlap or start on or after the significant date;</w:t>
      </w:r>
    </w:p>
    <w:p w14:paraId="55247857"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(d)</w:t>
      </w:r>
      <w:r>
        <w:rPr>
          <w:rFonts w:ascii="Times New Roman" w:hAnsi="Times New Roman"/>
          <w:sz w:val="24"/>
        </w:rPr>
        <w:tab/>
        <w:t>that if one has a start date before the significant date, the rest must have start dates after the significant date;</w:t>
      </w:r>
    </w:p>
    <w:p w14:paraId="73298DF3"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(e)</w:t>
      </w:r>
      <w:r>
        <w:rPr>
          <w:rFonts w:ascii="Times New Roman" w:hAnsi="Times New Roman"/>
          <w:sz w:val="24"/>
        </w:rPr>
        <w:tab/>
        <w:t>that none have a start date earlier that the start date for the registration;</w:t>
      </w:r>
    </w:p>
    <w:p w14:paraId="1C379625"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(f)</w:t>
      </w:r>
      <w:r>
        <w:rPr>
          <w:rFonts w:ascii="Times New Roman" w:hAnsi="Times New Roman"/>
          <w:sz w:val="24"/>
        </w:rPr>
        <w:tab/>
        <w:t>that no Registrations will be left without a NHHDC Appointment if the instruction is applied;</w:t>
      </w:r>
    </w:p>
    <w:p w14:paraId="1B87CE74"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(g)</w:t>
      </w:r>
      <w:r>
        <w:rPr>
          <w:rFonts w:ascii="Times New Roman" w:hAnsi="Times New Roman"/>
          <w:sz w:val="24"/>
        </w:rPr>
        <w:tab/>
        <w:t>that all the start dates are unique;</w:t>
      </w:r>
    </w:p>
    <w:p w14:paraId="4407F6C8" w14:textId="77777777" w:rsidR="00DD66A8" w:rsidRDefault="002B0F7B" w:rsidP="00723BF7">
      <w:pPr>
        <w:pStyle w:val="bulletindent"/>
        <w:pageBreakBefore/>
        <w:spacing w:after="240"/>
        <w:ind w:left="1702" w:hanging="851"/>
        <w:jc w:val="both"/>
        <w:rPr>
          <w:rFonts w:ascii="Times New Roman" w:hAnsi="Times New Roman"/>
          <w:sz w:val="24"/>
        </w:rPr>
      </w:pPr>
      <w:r>
        <w:rPr>
          <w:rFonts w:ascii="Times New Roman" w:hAnsi="Times New Roman"/>
          <w:sz w:val="24"/>
        </w:rPr>
        <w:lastRenderedPageBreak/>
        <w:t>(vii)</w:t>
      </w:r>
      <w:r>
        <w:rPr>
          <w:rFonts w:ascii="Times New Roman" w:hAnsi="Times New Roman"/>
          <w:sz w:val="24"/>
        </w:rPr>
        <w:tab/>
        <w:t>for the ‘SVA Metering System’s relationships with Profile Classes and Standard Settlement Configurations’ in the instruction:</w:t>
      </w:r>
    </w:p>
    <w:p w14:paraId="00932ACE"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(a)</w:t>
      </w:r>
      <w:r>
        <w:rPr>
          <w:rFonts w:ascii="Times New Roman" w:hAnsi="Times New Roman"/>
          <w:sz w:val="24"/>
        </w:rPr>
        <w:tab/>
        <w:t>that they are all for valid Profile Classes;</w:t>
      </w:r>
    </w:p>
    <w:p w14:paraId="28DDD3A4"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(b)</w:t>
      </w:r>
      <w:r>
        <w:rPr>
          <w:rFonts w:ascii="Times New Roman" w:hAnsi="Times New Roman"/>
          <w:sz w:val="24"/>
        </w:rPr>
        <w:tab/>
        <w:t>that they are all for valid Standard Settlement Configurations;</w:t>
      </w:r>
    </w:p>
    <w:p w14:paraId="610CF3E6"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(c)</w:t>
      </w:r>
      <w:r>
        <w:rPr>
          <w:rFonts w:ascii="Times New Roman" w:hAnsi="Times New Roman"/>
          <w:sz w:val="24"/>
        </w:rPr>
        <w:tab/>
        <w:t>that they are all for a valid combination of Profile Class and Standard Settlement Configuration;</w:t>
      </w:r>
    </w:p>
    <w:p w14:paraId="48F5A22C"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(d)</w:t>
      </w:r>
      <w:r>
        <w:rPr>
          <w:rFonts w:ascii="Times New Roman" w:hAnsi="Times New Roman"/>
          <w:sz w:val="24"/>
        </w:rPr>
        <w:tab/>
        <w:t>that the Profile Class, Standard Settlement Configuration and GSP Group have an associated Annual Fraction of Yearly Consumption for all Settlement Days within all Non Half Hourly Data Aggregator Appointments;</w:t>
      </w:r>
    </w:p>
    <w:p w14:paraId="125B4B74"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(e)</w:t>
      </w:r>
      <w:r>
        <w:rPr>
          <w:rFonts w:ascii="Times New Roman" w:hAnsi="Times New Roman"/>
          <w:sz w:val="24"/>
        </w:rPr>
        <w:tab/>
        <w:t>that they are all for registrations that will exist if the instruction is applied;</w:t>
      </w:r>
    </w:p>
    <w:p w14:paraId="536A4FF8"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(f)</w:t>
      </w:r>
      <w:r>
        <w:rPr>
          <w:rFonts w:ascii="Times New Roman" w:hAnsi="Times New Roman"/>
          <w:sz w:val="24"/>
        </w:rPr>
        <w:tab/>
        <w:t>that they all overlap or start on or after the significant date;</w:t>
      </w:r>
    </w:p>
    <w:p w14:paraId="308ACB17"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(g)</w:t>
      </w:r>
      <w:r>
        <w:rPr>
          <w:rFonts w:ascii="Times New Roman" w:hAnsi="Times New Roman"/>
          <w:sz w:val="24"/>
        </w:rPr>
        <w:tab/>
        <w:t>that if one has a start date before the significant date, the rest must have start dates after the significant date;</w:t>
      </w:r>
    </w:p>
    <w:p w14:paraId="579DFDB5"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(h)</w:t>
      </w:r>
      <w:r>
        <w:rPr>
          <w:rFonts w:ascii="Times New Roman" w:hAnsi="Times New Roman"/>
          <w:sz w:val="24"/>
        </w:rPr>
        <w:tab/>
        <w:t>that none have a start date earlier than the start date for the registration;</w:t>
      </w:r>
    </w:p>
    <w:p w14:paraId="631AE61D"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(i)</w:t>
      </w:r>
      <w:r>
        <w:rPr>
          <w:rFonts w:ascii="Times New Roman" w:hAnsi="Times New Roman"/>
          <w:sz w:val="24"/>
        </w:rPr>
        <w:tab/>
        <w:t>that none have a start date on or later than the start date of the subsequent registration (if one exists) for the SVA Metering System if the instruction is applied;</w:t>
      </w:r>
    </w:p>
    <w:p w14:paraId="19FACCD1"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(j)</w:t>
      </w:r>
      <w:r>
        <w:rPr>
          <w:rFonts w:ascii="Times New Roman" w:hAnsi="Times New Roman"/>
          <w:sz w:val="24"/>
        </w:rPr>
        <w:tab/>
        <w:t>that they all overlap with one or more NHHDA Appointments which will exist for this Registration if the instruction is applied;</w:t>
      </w:r>
    </w:p>
    <w:p w14:paraId="45901F14"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(k)</w:t>
      </w:r>
      <w:r>
        <w:rPr>
          <w:rFonts w:ascii="Times New Roman" w:hAnsi="Times New Roman"/>
          <w:sz w:val="24"/>
        </w:rPr>
        <w:tab/>
        <w:t>that no Registrations will be left without a Profile Class or Standard Settlement Configuration for any Settlement Day within a NHHDA Appointment if the instruction is applied;</w:t>
      </w:r>
    </w:p>
    <w:p w14:paraId="45052219"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(l)</w:t>
      </w:r>
      <w:r>
        <w:rPr>
          <w:rFonts w:ascii="Times New Roman" w:hAnsi="Times New Roman"/>
          <w:sz w:val="24"/>
        </w:rPr>
        <w:tab/>
        <w:t>that all the start dates are unique;</w:t>
      </w:r>
    </w:p>
    <w:p w14:paraId="70F9FF22" w14:textId="77777777" w:rsidR="00DD66A8" w:rsidRDefault="002B0F7B">
      <w:pPr>
        <w:pStyle w:val="bulletindent"/>
        <w:spacing w:after="240"/>
        <w:ind w:left="1702" w:hanging="851"/>
        <w:jc w:val="both"/>
        <w:rPr>
          <w:rFonts w:ascii="Times New Roman" w:hAnsi="Times New Roman"/>
          <w:sz w:val="24"/>
        </w:rPr>
      </w:pPr>
      <w:r>
        <w:rPr>
          <w:rFonts w:ascii="Times New Roman" w:hAnsi="Times New Roman"/>
          <w:sz w:val="24"/>
        </w:rPr>
        <w:t>(viii)</w:t>
      </w:r>
      <w:r>
        <w:rPr>
          <w:rFonts w:ascii="Times New Roman" w:hAnsi="Times New Roman"/>
          <w:sz w:val="24"/>
        </w:rPr>
        <w:tab/>
        <w:t>for the ‘SVA Metering System’s relationships with Measurement Classes’ in the instruction:</w:t>
      </w:r>
    </w:p>
    <w:p w14:paraId="41BDA454"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(a)</w:t>
      </w:r>
      <w:r>
        <w:rPr>
          <w:rFonts w:ascii="Times New Roman" w:hAnsi="Times New Roman"/>
          <w:sz w:val="24"/>
        </w:rPr>
        <w:tab/>
        <w:t>that they are all for valid Measurement Classes;</w:t>
      </w:r>
    </w:p>
    <w:p w14:paraId="2355F06D"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(b)</w:t>
      </w:r>
      <w:r>
        <w:rPr>
          <w:rFonts w:ascii="Times New Roman" w:hAnsi="Times New Roman"/>
          <w:sz w:val="24"/>
        </w:rPr>
        <w:tab/>
        <w:t>that they are all for registrations that will exist if the instruction is applied;</w:t>
      </w:r>
    </w:p>
    <w:p w14:paraId="32F54B22"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(c)</w:t>
      </w:r>
      <w:r>
        <w:rPr>
          <w:rFonts w:ascii="Times New Roman" w:hAnsi="Times New Roman"/>
          <w:sz w:val="24"/>
        </w:rPr>
        <w:tab/>
        <w:t>that they all overlap or start on or after the significant date;</w:t>
      </w:r>
    </w:p>
    <w:p w14:paraId="07502069"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(d)</w:t>
      </w:r>
      <w:r>
        <w:rPr>
          <w:rFonts w:ascii="Times New Roman" w:hAnsi="Times New Roman"/>
          <w:sz w:val="24"/>
        </w:rPr>
        <w:tab/>
        <w:t>that if one has a start date before the significant date, the rest must have start dates after the significant date;</w:t>
      </w:r>
    </w:p>
    <w:p w14:paraId="27F81372"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lastRenderedPageBreak/>
        <w:t>(e)</w:t>
      </w:r>
      <w:r>
        <w:rPr>
          <w:rFonts w:ascii="Times New Roman" w:hAnsi="Times New Roman"/>
          <w:sz w:val="24"/>
        </w:rPr>
        <w:tab/>
        <w:t>that none have a start date earlier that the start date for the registration;</w:t>
      </w:r>
    </w:p>
    <w:p w14:paraId="730EB1D6"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(f)</w:t>
      </w:r>
      <w:r>
        <w:rPr>
          <w:rFonts w:ascii="Times New Roman" w:hAnsi="Times New Roman"/>
          <w:sz w:val="24"/>
        </w:rPr>
        <w:tab/>
        <w:t>that none have a start date on or later than the start date of the subsequent registration (if one exists) for the SVA Metering System if the instruction is applied;</w:t>
      </w:r>
    </w:p>
    <w:p w14:paraId="15C94C24"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(g)</w:t>
      </w:r>
      <w:r>
        <w:rPr>
          <w:rFonts w:ascii="Times New Roman" w:hAnsi="Times New Roman"/>
          <w:sz w:val="24"/>
        </w:rPr>
        <w:tab/>
        <w:t>that they all overlap with one or more NHHDA Appointments which will exist for this Registration if the instruction is applied;</w:t>
      </w:r>
    </w:p>
    <w:p w14:paraId="667ABC0B"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(h)</w:t>
      </w:r>
      <w:r>
        <w:rPr>
          <w:rFonts w:ascii="Times New Roman" w:hAnsi="Times New Roman"/>
          <w:sz w:val="24"/>
        </w:rPr>
        <w:tab/>
        <w:t>that no Registrations will be left without a Measurement Class for any Settlement Day within a NHHDA Appointment if the instruction is applied;</w:t>
      </w:r>
    </w:p>
    <w:p w14:paraId="0D8CF054"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(i)</w:t>
      </w:r>
      <w:r>
        <w:rPr>
          <w:rFonts w:ascii="Times New Roman" w:hAnsi="Times New Roman"/>
          <w:sz w:val="24"/>
        </w:rPr>
        <w:tab/>
        <w:t>that all the start dates are unique;</w:t>
      </w:r>
    </w:p>
    <w:p w14:paraId="72EC836E" w14:textId="77777777" w:rsidR="00DD66A8" w:rsidRDefault="002B0F7B">
      <w:pPr>
        <w:pStyle w:val="bulletindent"/>
        <w:spacing w:after="240"/>
        <w:ind w:left="1702" w:hanging="851"/>
        <w:jc w:val="both"/>
        <w:rPr>
          <w:rFonts w:ascii="Times New Roman" w:hAnsi="Times New Roman"/>
          <w:sz w:val="24"/>
        </w:rPr>
      </w:pPr>
      <w:r>
        <w:rPr>
          <w:rFonts w:ascii="Times New Roman" w:hAnsi="Times New Roman"/>
          <w:sz w:val="24"/>
        </w:rPr>
        <w:t>(ix)</w:t>
      </w:r>
      <w:r>
        <w:rPr>
          <w:rFonts w:ascii="Times New Roman" w:hAnsi="Times New Roman"/>
          <w:sz w:val="24"/>
        </w:rPr>
        <w:tab/>
        <w:t>for the ‘SVA Metering System’s Energisation Statuses’ in the instruction:</w:t>
      </w:r>
    </w:p>
    <w:p w14:paraId="767B06A6"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(a)</w:t>
      </w:r>
      <w:r>
        <w:rPr>
          <w:rFonts w:ascii="Times New Roman" w:hAnsi="Times New Roman"/>
          <w:sz w:val="24"/>
        </w:rPr>
        <w:tab/>
        <w:t>that the Energisation Status are ‘D’ or ‘E’;</w:t>
      </w:r>
    </w:p>
    <w:p w14:paraId="68BAF986"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(b)</w:t>
      </w:r>
      <w:r>
        <w:rPr>
          <w:rFonts w:ascii="Times New Roman" w:hAnsi="Times New Roman"/>
          <w:sz w:val="24"/>
        </w:rPr>
        <w:tab/>
        <w:t>that they are all for registrations that will exist if the instruction is applied;</w:t>
      </w:r>
    </w:p>
    <w:p w14:paraId="6803872F"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(c)</w:t>
      </w:r>
      <w:r>
        <w:rPr>
          <w:rFonts w:ascii="Times New Roman" w:hAnsi="Times New Roman"/>
          <w:sz w:val="24"/>
        </w:rPr>
        <w:tab/>
        <w:t>that they all overlap or start on or after the significant date;</w:t>
      </w:r>
    </w:p>
    <w:p w14:paraId="6A65F96D"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(d)</w:t>
      </w:r>
      <w:r>
        <w:rPr>
          <w:rFonts w:ascii="Times New Roman" w:hAnsi="Times New Roman"/>
          <w:sz w:val="24"/>
        </w:rPr>
        <w:tab/>
        <w:t>that if one has a start date before the significant date, the rest must have start dates after the significant date;</w:t>
      </w:r>
    </w:p>
    <w:p w14:paraId="651EC541"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(e)</w:t>
      </w:r>
      <w:r>
        <w:rPr>
          <w:rFonts w:ascii="Times New Roman" w:hAnsi="Times New Roman"/>
          <w:sz w:val="24"/>
        </w:rPr>
        <w:tab/>
        <w:t>that none have a start date earlier that the start date for the registration;</w:t>
      </w:r>
    </w:p>
    <w:p w14:paraId="688235B6"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(f)</w:t>
      </w:r>
      <w:r>
        <w:rPr>
          <w:rFonts w:ascii="Times New Roman" w:hAnsi="Times New Roman"/>
          <w:sz w:val="24"/>
        </w:rPr>
        <w:tab/>
        <w:t>that none have a start date on or later than the start date of the subsequent registration (if one exists) for the SVA Metering System if the instruction is applied;</w:t>
      </w:r>
    </w:p>
    <w:p w14:paraId="665384EB"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(g)</w:t>
      </w:r>
      <w:r>
        <w:rPr>
          <w:rFonts w:ascii="Times New Roman" w:hAnsi="Times New Roman"/>
          <w:sz w:val="24"/>
        </w:rPr>
        <w:tab/>
        <w:t>that they all overlap with one or more NHHDA Appointments which will exist for this Registration if the instruction is applied;</w:t>
      </w:r>
    </w:p>
    <w:p w14:paraId="2D1F2A9A"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(h)</w:t>
      </w:r>
      <w:r>
        <w:rPr>
          <w:rFonts w:ascii="Times New Roman" w:hAnsi="Times New Roman"/>
          <w:sz w:val="24"/>
        </w:rPr>
        <w:tab/>
        <w:t>that no Registrations will be left without an Energisation Status for any Settlement Day within a NHHDA Appointment if the instruction is applied;</w:t>
      </w:r>
    </w:p>
    <w:p w14:paraId="1FB219C2"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(i)</w:t>
      </w:r>
      <w:r>
        <w:rPr>
          <w:rFonts w:ascii="Times New Roman" w:hAnsi="Times New Roman"/>
          <w:sz w:val="24"/>
        </w:rPr>
        <w:tab/>
        <w:t>that all the start dates are unique;</w:t>
      </w:r>
    </w:p>
    <w:p w14:paraId="0E92E9B7" w14:textId="77777777" w:rsidR="00DD66A8" w:rsidRDefault="002B0F7B">
      <w:pPr>
        <w:pStyle w:val="bulletindent"/>
        <w:spacing w:after="240"/>
        <w:ind w:left="1702" w:hanging="851"/>
        <w:jc w:val="both"/>
        <w:rPr>
          <w:rFonts w:ascii="Times New Roman" w:hAnsi="Times New Roman"/>
          <w:sz w:val="24"/>
        </w:rPr>
      </w:pPr>
      <w:r>
        <w:rPr>
          <w:rFonts w:ascii="Times New Roman" w:hAnsi="Times New Roman"/>
          <w:sz w:val="24"/>
        </w:rPr>
        <w:t>(x)</w:t>
      </w:r>
      <w:r>
        <w:rPr>
          <w:rFonts w:ascii="Times New Roman" w:hAnsi="Times New Roman"/>
          <w:sz w:val="24"/>
        </w:rPr>
        <w:tab/>
        <w:t>for the ‘SVA Metering System’s relationships with Line Loss Factor Classes’ in the instruction:</w:t>
      </w:r>
    </w:p>
    <w:p w14:paraId="351CDAD6"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(a)</w:t>
      </w:r>
      <w:r>
        <w:rPr>
          <w:rFonts w:ascii="Times New Roman" w:hAnsi="Times New Roman"/>
          <w:sz w:val="24"/>
        </w:rPr>
        <w:tab/>
        <w:t>that they are all for valid LDSOs and Line Loss Factor Classes;</w:t>
      </w:r>
    </w:p>
    <w:p w14:paraId="2F0416EA"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(b)</w:t>
      </w:r>
      <w:r>
        <w:rPr>
          <w:rFonts w:ascii="Times New Roman" w:hAnsi="Times New Roman"/>
          <w:sz w:val="24"/>
        </w:rPr>
        <w:tab/>
        <w:t>that they are all for SVA Metering Systems that will exist if the instruction is applied;</w:t>
      </w:r>
    </w:p>
    <w:p w14:paraId="4AEFDA4F" w14:textId="77777777" w:rsidR="00DD66A8" w:rsidRDefault="002B0F7B">
      <w:pPr>
        <w:pStyle w:val="bulletindentx2"/>
        <w:spacing w:before="240" w:after="240"/>
        <w:ind w:left="2552" w:hanging="851"/>
        <w:jc w:val="both"/>
        <w:rPr>
          <w:rFonts w:ascii="Times New Roman" w:hAnsi="Times New Roman"/>
          <w:sz w:val="24"/>
        </w:rPr>
      </w:pPr>
      <w:r>
        <w:rPr>
          <w:rFonts w:ascii="Times New Roman" w:hAnsi="Times New Roman"/>
          <w:sz w:val="24"/>
        </w:rPr>
        <w:t>(c)</w:t>
      </w:r>
      <w:r>
        <w:rPr>
          <w:rFonts w:ascii="Times New Roman" w:hAnsi="Times New Roman"/>
          <w:sz w:val="24"/>
        </w:rPr>
        <w:tab/>
        <w:t>that they all overlap or start on or after the significant date;</w:t>
      </w:r>
    </w:p>
    <w:p w14:paraId="6E96F797"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lastRenderedPageBreak/>
        <w:t>(d)</w:t>
      </w:r>
      <w:r>
        <w:rPr>
          <w:rFonts w:ascii="Times New Roman" w:hAnsi="Times New Roman"/>
          <w:sz w:val="24"/>
        </w:rPr>
        <w:tab/>
        <w:t>that if one has a start date before the significant date, the rest must have start dates after the significant date;</w:t>
      </w:r>
    </w:p>
    <w:p w14:paraId="30A55577"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(e)</w:t>
      </w:r>
      <w:r>
        <w:rPr>
          <w:rFonts w:ascii="Times New Roman" w:hAnsi="Times New Roman"/>
          <w:sz w:val="24"/>
        </w:rPr>
        <w:tab/>
        <w:t>that they all overlap with one or more NHHDA Appointments which will exist if the instruction is applied;</w:t>
      </w:r>
    </w:p>
    <w:p w14:paraId="51CC8893"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(f)</w:t>
      </w:r>
      <w:r>
        <w:rPr>
          <w:rFonts w:ascii="Times New Roman" w:hAnsi="Times New Roman"/>
          <w:sz w:val="24"/>
        </w:rPr>
        <w:tab/>
        <w:t>that the SVA Metering System will not be left without a Line Loss Factor Class for any Settlement Day within a NHHDA Appointment if the instruction is applied;</w:t>
      </w:r>
    </w:p>
    <w:p w14:paraId="2EA06125"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(g)</w:t>
      </w:r>
      <w:r>
        <w:rPr>
          <w:rFonts w:ascii="Times New Roman" w:hAnsi="Times New Roman"/>
          <w:sz w:val="24"/>
        </w:rPr>
        <w:tab/>
        <w:t>that all the start dates are unique;</w:t>
      </w:r>
    </w:p>
    <w:p w14:paraId="59BB97F0" w14:textId="77777777" w:rsidR="00DD66A8" w:rsidRDefault="002B0F7B">
      <w:pPr>
        <w:pStyle w:val="bulletindent"/>
        <w:spacing w:after="240"/>
        <w:ind w:left="1702" w:hanging="851"/>
        <w:jc w:val="both"/>
        <w:rPr>
          <w:rFonts w:ascii="Times New Roman" w:hAnsi="Times New Roman"/>
          <w:sz w:val="24"/>
        </w:rPr>
      </w:pPr>
      <w:r>
        <w:rPr>
          <w:rFonts w:ascii="Times New Roman" w:hAnsi="Times New Roman"/>
          <w:sz w:val="24"/>
        </w:rPr>
        <w:t>(xi)</w:t>
      </w:r>
      <w:r>
        <w:rPr>
          <w:rFonts w:ascii="Times New Roman" w:hAnsi="Times New Roman"/>
          <w:sz w:val="24"/>
        </w:rPr>
        <w:tab/>
        <w:t>all the ‘SVA Metering System’s relationships with GSP Groups’ in the instruction:</w:t>
      </w:r>
    </w:p>
    <w:p w14:paraId="0CC0C7AE"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(a)</w:t>
      </w:r>
      <w:r>
        <w:rPr>
          <w:rFonts w:ascii="Times New Roman" w:hAnsi="Times New Roman"/>
          <w:sz w:val="24"/>
        </w:rPr>
        <w:tab/>
        <w:t>that they are all for valid GSP Groups;</w:t>
      </w:r>
    </w:p>
    <w:p w14:paraId="5AB90A7E"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(b)</w:t>
      </w:r>
      <w:r>
        <w:rPr>
          <w:rFonts w:ascii="Times New Roman" w:hAnsi="Times New Roman"/>
          <w:sz w:val="24"/>
        </w:rPr>
        <w:tab/>
        <w:t>that they are all for SVA Metering Systems that will exist if the instruction is applied;</w:t>
      </w:r>
    </w:p>
    <w:p w14:paraId="07D46B07"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(c)</w:t>
      </w:r>
      <w:r>
        <w:rPr>
          <w:rFonts w:ascii="Times New Roman" w:hAnsi="Times New Roman"/>
          <w:sz w:val="24"/>
        </w:rPr>
        <w:tab/>
        <w:t>that they all overlap or start on or after the significant date;</w:t>
      </w:r>
    </w:p>
    <w:p w14:paraId="7B1AAA8E"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(d)</w:t>
      </w:r>
      <w:r>
        <w:rPr>
          <w:rFonts w:ascii="Times New Roman" w:hAnsi="Times New Roman"/>
          <w:sz w:val="24"/>
        </w:rPr>
        <w:tab/>
        <w:t>that if one has a start date before the significant date, the rest must have start dates after the significant date;</w:t>
      </w:r>
    </w:p>
    <w:p w14:paraId="490E0092"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(e)</w:t>
      </w:r>
      <w:r>
        <w:rPr>
          <w:rFonts w:ascii="Times New Roman" w:hAnsi="Times New Roman"/>
          <w:sz w:val="24"/>
        </w:rPr>
        <w:tab/>
        <w:t>that they all overlap with one or more NHHDA Appointments which will exist if the instruction is applied;</w:t>
      </w:r>
    </w:p>
    <w:p w14:paraId="3938CBF6"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(f)</w:t>
      </w:r>
      <w:r>
        <w:rPr>
          <w:rFonts w:ascii="Times New Roman" w:hAnsi="Times New Roman"/>
          <w:sz w:val="24"/>
        </w:rPr>
        <w:tab/>
        <w:t>that the SVA Metering System will not be left without a GSP Group for any Settlement Day within a NHHDA Appointment if the instruction is applied;</w:t>
      </w:r>
    </w:p>
    <w:p w14:paraId="52F57DEC"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(g)</w:t>
      </w:r>
      <w:r>
        <w:rPr>
          <w:rFonts w:ascii="Times New Roman" w:hAnsi="Times New Roman"/>
          <w:sz w:val="24"/>
        </w:rPr>
        <w:tab/>
        <w:t>that all the start dates are unique;</w:t>
      </w:r>
    </w:p>
    <w:p w14:paraId="2EECB39B"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(h)</w:t>
      </w:r>
      <w:r>
        <w:rPr>
          <w:rFonts w:ascii="Times New Roman" w:hAnsi="Times New Roman"/>
          <w:sz w:val="24"/>
        </w:rPr>
        <w:tab/>
        <w:t>that the Profile Class, Standard Settlement Configuration and GSP Group have an associated Annual Fraction of Yearly Consumption for all Settlement Days within all Non Half Hourly Data Aggregator Appointments.</w:t>
      </w:r>
    </w:p>
    <w:p w14:paraId="49B3183A" w14:textId="77777777" w:rsidR="00DD66A8" w:rsidRDefault="002B0F7B" w:rsidP="002979A0">
      <w:pPr>
        <w:pStyle w:val="Heading3"/>
      </w:pPr>
      <w:bookmarkStart w:id="370" w:name="_Toc461446723"/>
      <w:r>
        <w:t>4.2.3</w:t>
      </w:r>
      <w:r>
        <w:tab/>
        <w:t>NHHDC Appointment changes</w:t>
      </w:r>
      <w:bookmarkEnd w:id="370"/>
    </w:p>
    <w:p w14:paraId="76B53784" w14:textId="77777777" w:rsidR="00DD66A8" w:rsidRDefault="002B0F7B">
      <w:pPr>
        <w:pStyle w:val="qmstext"/>
        <w:spacing w:after="240"/>
        <w:ind w:left="851"/>
        <w:jc w:val="both"/>
        <w:rPr>
          <w:rFonts w:ascii="Times New Roman" w:hAnsi="Times New Roman"/>
          <w:sz w:val="24"/>
        </w:rPr>
      </w:pPr>
      <w:r>
        <w:rPr>
          <w:rFonts w:ascii="Times New Roman" w:hAnsi="Times New Roman"/>
          <w:sz w:val="24"/>
        </w:rPr>
        <w:t>The instruction is validated to ensure:</w:t>
      </w:r>
    </w:p>
    <w:p w14:paraId="211FC9FA" w14:textId="77777777" w:rsidR="00DD66A8" w:rsidRDefault="002B0F7B">
      <w:pPr>
        <w:pStyle w:val="bulletindent"/>
        <w:spacing w:after="240"/>
        <w:ind w:left="1702" w:hanging="851"/>
        <w:jc w:val="both"/>
        <w:rPr>
          <w:rFonts w:ascii="Times New Roman" w:hAnsi="Times New Roman"/>
          <w:sz w:val="24"/>
        </w:rPr>
      </w:pPr>
      <w:r>
        <w:rPr>
          <w:rFonts w:ascii="Times New Roman" w:hAnsi="Times New Roman"/>
          <w:sz w:val="24"/>
        </w:rPr>
        <w:t>(i)</w:t>
      </w:r>
      <w:r>
        <w:rPr>
          <w:rFonts w:ascii="Times New Roman" w:hAnsi="Times New Roman"/>
          <w:sz w:val="24"/>
        </w:rPr>
        <w:tab/>
        <w:t>that the SMRA which sent the instruction is currently appointed to the LDSO associated with the SVA Metering System;</w:t>
      </w:r>
    </w:p>
    <w:p w14:paraId="5B943B95" w14:textId="77777777" w:rsidR="00DD66A8" w:rsidRDefault="002B0F7B">
      <w:pPr>
        <w:pStyle w:val="bulletindent"/>
        <w:spacing w:after="240"/>
        <w:ind w:left="1702" w:hanging="851"/>
        <w:jc w:val="both"/>
        <w:rPr>
          <w:rFonts w:ascii="Times New Roman" w:hAnsi="Times New Roman"/>
          <w:sz w:val="24"/>
        </w:rPr>
      </w:pPr>
      <w:r>
        <w:rPr>
          <w:rFonts w:ascii="Times New Roman" w:hAnsi="Times New Roman"/>
          <w:sz w:val="24"/>
        </w:rPr>
        <w:t>(ii)</w:t>
      </w:r>
      <w:r>
        <w:rPr>
          <w:rFonts w:ascii="Times New Roman" w:hAnsi="Times New Roman"/>
          <w:sz w:val="24"/>
        </w:rPr>
        <w:tab/>
        <w:t>For the NHHDC Appointment relationships in the instruction:</w:t>
      </w:r>
    </w:p>
    <w:p w14:paraId="60BEB312"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(a)</w:t>
      </w:r>
      <w:r>
        <w:rPr>
          <w:rFonts w:ascii="Times New Roman" w:hAnsi="Times New Roman"/>
          <w:sz w:val="24"/>
        </w:rPr>
        <w:tab/>
        <w:t>that they are all for valid NHHDCs;</w:t>
      </w:r>
    </w:p>
    <w:p w14:paraId="0EE8A19E"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(b)</w:t>
      </w:r>
      <w:r>
        <w:rPr>
          <w:rFonts w:ascii="Times New Roman" w:hAnsi="Times New Roman"/>
          <w:sz w:val="24"/>
        </w:rPr>
        <w:tab/>
        <w:t>that they are all for registrations that already exist in the system;</w:t>
      </w:r>
    </w:p>
    <w:p w14:paraId="0D8CE957"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(c)</w:t>
      </w:r>
      <w:r>
        <w:rPr>
          <w:rFonts w:ascii="Times New Roman" w:hAnsi="Times New Roman"/>
          <w:sz w:val="24"/>
        </w:rPr>
        <w:tab/>
        <w:t>that they all overlap or start on or after the significant date;</w:t>
      </w:r>
    </w:p>
    <w:p w14:paraId="71E07842"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lastRenderedPageBreak/>
        <w:t>(d)</w:t>
      </w:r>
      <w:r>
        <w:rPr>
          <w:rFonts w:ascii="Times New Roman" w:hAnsi="Times New Roman"/>
          <w:sz w:val="24"/>
        </w:rPr>
        <w:tab/>
        <w:t>that if one has a start date before the significant date, the rest must have start dates after the significant date;</w:t>
      </w:r>
    </w:p>
    <w:p w14:paraId="4B726B05"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(e)</w:t>
      </w:r>
      <w:r>
        <w:rPr>
          <w:rFonts w:ascii="Times New Roman" w:hAnsi="Times New Roman"/>
          <w:sz w:val="24"/>
        </w:rPr>
        <w:tab/>
        <w:t>that none have a start date earlier that the start date for the registration;</w:t>
      </w:r>
    </w:p>
    <w:p w14:paraId="7F808025"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(f)</w:t>
      </w:r>
      <w:r>
        <w:rPr>
          <w:rFonts w:ascii="Times New Roman" w:hAnsi="Times New Roman"/>
          <w:sz w:val="24"/>
        </w:rPr>
        <w:tab/>
        <w:t>that no Registrations will be left without a NHHDC Appointment if the instruction is applied;</w:t>
      </w:r>
    </w:p>
    <w:p w14:paraId="7FC109C4"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(g)</w:t>
      </w:r>
      <w:r>
        <w:rPr>
          <w:rFonts w:ascii="Times New Roman" w:hAnsi="Times New Roman"/>
          <w:sz w:val="24"/>
        </w:rPr>
        <w:tab/>
        <w:t>that all the start dates are unique.</w:t>
      </w:r>
    </w:p>
    <w:p w14:paraId="2BA0ADFF" w14:textId="77777777" w:rsidR="00DD66A8" w:rsidRDefault="002B0F7B" w:rsidP="002979A0">
      <w:pPr>
        <w:pStyle w:val="Heading3"/>
      </w:pPr>
      <w:r>
        <w:t>4.2.4</w:t>
      </w:r>
      <w:r>
        <w:tab/>
        <w:t>SVA Metering System standing data changes</w:t>
      </w:r>
    </w:p>
    <w:p w14:paraId="4E3FEAF9" w14:textId="77777777" w:rsidR="00DD66A8" w:rsidRDefault="002B0F7B">
      <w:pPr>
        <w:pStyle w:val="Technical5"/>
        <w:tabs>
          <w:tab w:val="clear" w:pos="-720"/>
        </w:tabs>
        <w:suppressAutoHyphens w:val="0"/>
        <w:spacing w:after="240"/>
        <w:ind w:left="851" w:hanging="851"/>
        <w:rPr>
          <w:rFonts w:ascii="Times New Roman" w:hAnsi="Times New Roman"/>
          <w:b w:val="0"/>
          <w:lang w:val="en-GB"/>
        </w:rPr>
      </w:pPr>
      <w:r>
        <w:rPr>
          <w:rFonts w:ascii="Times New Roman" w:hAnsi="Times New Roman"/>
          <w:b w:val="0"/>
          <w:lang w:val="en-GB"/>
        </w:rPr>
        <w:t>4.2.4.1</w:t>
      </w:r>
      <w:r>
        <w:rPr>
          <w:rFonts w:ascii="Times New Roman" w:hAnsi="Times New Roman"/>
          <w:b w:val="0"/>
          <w:lang w:val="en-GB"/>
        </w:rPr>
        <w:tab/>
        <w:t>Profile Class/ SSC changes</w:t>
      </w:r>
    </w:p>
    <w:p w14:paraId="05263C69" w14:textId="77777777" w:rsidR="00DD66A8" w:rsidRDefault="002B0F7B">
      <w:pPr>
        <w:pStyle w:val="qmstext"/>
        <w:spacing w:after="240"/>
        <w:ind w:left="851"/>
        <w:jc w:val="both"/>
        <w:rPr>
          <w:rFonts w:ascii="Times New Roman" w:hAnsi="Times New Roman"/>
          <w:sz w:val="24"/>
        </w:rPr>
      </w:pPr>
      <w:r>
        <w:rPr>
          <w:rFonts w:ascii="Times New Roman" w:hAnsi="Times New Roman"/>
          <w:sz w:val="24"/>
        </w:rPr>
        <w:t>The instruction is validated to ensure:</w:t>
      </w:r>
    </w:p>
    <w:p w14:paraId="26E8357A" w14:textId="77777777" w:rsidR="00DD66A8" w:rsidRDefault="002B0F7B">
      <w:pPr>
        <w:pStyle w:val="bulletindentx2"/>
        <w:spacing w:after="240"/>
        <w:ind w:left="1702" w:hanging="851"/>
        <w:jc w:val="both"/>
        <w:rPr>
          <w:rFonts w:ascii="Times New Roman" w:hAnsi="Times New Roman"/>
          <w:sz w:val="24"/>
        </w:rPr>
      </w:pPr>
      <w:r>
        <w:rPr>
          <w:rFonts w:ascii="Times New Roman" w:hAnsi="Times New Roman"/>
          <w:sz w:val="24"/>
        </w:rPr>
        <w:t>(i)</w:t>
      </w:r>
      <w:r>
        <w:rPr>
          <w:rFonts w:ascii="Times New Roman" w:hAnsi="Times New Roman"/>
          <w:sz w:val="24"/>
        </w:rPr>
        <w:tab/>
        <w:t>that the SMRA which sent the instruction is currently appointed to the LDSO associated with the SVA Metering System;</w:t>
      </w:r>
    </w:p>
    <w:p w14:paraId="35585F0A" w14:textId="77777777" w:rsidR="00DD66A8" w:rsidRDefault="002B0F7B">
      <w:pPr>
        <w:pStyle w:val="bulletindentx2"/>
        <w:spacing w:after="240"/>
        <w:ind w:left="1702" w:hanging="851"/>
        <w:jc w:val="both"/>
        <w:rPr>
          <w:rFonts w:ascii="Times New Roman" w:hAnsi="Times New Roman"/>
          <w:sz w:val="24"/>
        </w:rPr>
      </w:pPr>
      <w:r>
        <w:rPr>
          <w:rFonts w:ascii="Times New Roman" w:hAnsi="Times New Roman"/>
          <w:sz w:val="24"/>
        </w:rPr>
        <w:t>(ii)</w:t>
      </w:r>
      <w:r>
        <w:rPr>
          <w:rFonts w:ascii="Times New Roman" w:hAnsi="Times New Roman"/>
          <w:sz w:val="24"/>
        </w:rPr>
        <w:tab/>
        <w:t>for the Profile Class / Standard Settlement Configuration relationships in the instruction:</w:t>
      </w:r>
    </w:p>
    <w:p w14:paraId="1A42D4AF"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(a)</w:t>
      </w:r>
      <w:r>
        <w:rPr>
          <w:rFonts w:ascii="Times New Roman" w:hAnsi="Times New Roman"/>
          <w:sz w:val="24"/>
        </w:rPr>
        <w:tab/>
        <w:t>that they are all for valid Profile Classes;</w:t>
      </w:r>
    </w:p>
    <w:p w14:paraId="10E5ED15"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(b)</w:t>
      </w:r>
      <w:r>
        <w:rPr>
          <w:rFonts w:ascii="Times New Roman" w:hAnsi="Times New Roman"/>
          <w:sz w:val="24"/>
        </w:rPr>
        <w:tab/>
        <w:t>that they are all for valid Standard Settlement Configurations;</w:t>
      </w:r>
    </w:p>
    <w:p w14:paraId="5FC4F83F"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(c)</w:t>
      </w:r>
      <w:r>
        <w:rPr>
          <w:rFonts w:ascii="Times New Roman" w:hAnsi="Times New Roman"/>
          <w:sz w:val="24"/>
        </w:rPr>
        <w:tab/>
        <w:t>that they are all for valid combinations of Valid Settlement Configuration Profile Class;</w:t>
      </w:r>
    </w:p>
    <w:p w14:paraId="22747CE1" w14:textId="77777777" w:rsidR="00DD66A8" w:rsidRDefault="00A313CF">
      <w:pPr>
        <w:pStyle w:val="bulletindentx2"/>
        <w:spacing w:after="240"/>
        <w:ind w:left="2552" w:hanging="851"/>
        <w:jc w:val="both"/>
        <w:rPr>
          <w:rFonts w:ascii="Times New Roman" w:hAnsi="Times New Roman"/>
          <w:sz w:val="24"/>
        </w:rPr>
      </w:pPr>
      <w:r>
        <w:rPr>
          <w:rFonts w:ascii="Times New Roman" w:hAnsi="Times New Roman"/>
          <w:sz w:val="24"/>
        </w:rPr>
        <w:t>(d)</w:t>
      </w:r>
      <w:r>
        <w:rPr>
          <w:rFonts w:ascii="Times New Roman" w:hAnsi="Times New Roman"/>
          <w:sz w:val="24"/>
        </w:rPr>
        <w:tab/>
        <w:t>that the Profile Class,</w:t>
      </w:r>
      <w:r w:rsidR="002B0F7B">
        <w:rPr>
          <w:rFonts w:ascii="Times New Roman" w:hAnsi="Times New Roman"/>
          <w:sz w:val="24"/>
        </w:rPr>
        <w:t xml:space="preserve"> Standard Settlement Configuration and GSP Group have an associated Annual Fraction of Yearly Consumption for all Settlement Days within all Non Half Hourly Data Aggregator Appointments;</w:t>
      </w:r>
    </w:p>
    <w:p w14:paraId="69E77E1B"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(e)</w:t>
      </w:r>
      <w:r>
        <w:rPr>
          <w:rFonts w:ascii="Times New Roman" w:hAnsi="Times New Roman"/>
          <w:sz w:val="24"/>
        </w:rPr>
        <w:tab/>
        <w:t>that they are all for registrations that already exist in the system;</w:t>
      </w:r>
    </w:p>
    <w:p w14:paraId="70DDBEC0"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(f)</w:t>
      </w:r>
      <w:r>
        <w:rPr>
          <w:rFonts w:ascii="Times New Roman" w:hAnsi="Times New Roman"/>
          <w:sz w:val="24"/>
        </w:rPr>
        <w:tab/>
        <w:t>that they all overlap or start on or after the significant date;</w:t>
      </w:r>
    </w:p>
    <w:p w14:paraId="05EBD001"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(g)</w:t>
      </w:r>
      <w:r>
        <w:rPr>
          <w:rFonts w:ascii="Times New Roman" w:hAnsi="Times New Roman"/>
          <w:sz w:val="24"/>
        </w:rPr>
        <w:tab/>
        <w:t>that if one has a start date before the significant date, the rest must have start dates after the significant date;</w:t>
      </w:r>
    </w:p>
    <w:p w14:paraId="42975A67"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(h)</w:t>
      </w:r>
      <w:r>
        <w:rPr>
          <w:rFonts w:ascii="Times New Roman" w:hAnsi="Times New Roman"/>
          <w:sz w:val="24"/>
        </w:rPr>
        <w:tab/>
        <w:t>that none have a start date earlier that the start date for the registration;</w:t>
      </w:r>
    </w:p>
    <w:p w14:paraId="4374096B"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(i)</w:t>
      </w:r>
      <w:r>
        <w:rPr>
          <w:rFonts w:ascii="Times New Roman" w:hAnsi="Times New Roman"/>
          <w:sz w:val="24"/>
        </w:rPr>
        <w:tab/>
        <w:t>that none have a start date on or later than the start date of the subsequent registration (if one exists) for the SVA Metering System if the instruction is applied;</w:t>
      </w:r>
    </w:p>
    <w:p w14:paraId="559A2C34"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(j)</w:t>
      </w:r>
      <w:r>
        <w:rPr>
          <w:rFonts w:ascii="Times New Roman" w:hAnsi="Times New Roman"/>
          <w:sz w:val="24"/>
        </w:rPr>
        <w:tab/>
        <w:t>that they all overlap with one or more NHHDA Appointments which already exist for this Registration;</w:t>
      </w:r>
    </w:p>
    <w:p w14:paraId="169EBB08"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lastRenderedPageBreak/>
        <w:t>(k)</w:t>
      </w:r>
      <w:r>
        <w:rPr>
          <w:rFonts w:ascii="Times New Roman" w:hAnsi="Times New Roman"/>
          <w:sz w:val="24"/>
        </w:rPr>
        <w:tab/>
        <w:t>that no Registrations will be left without a Profile Class or Standard Settlement Configuration for any Settlement Day within a NHHDA Appointment if the instruction is applied;</w:t>
      </w:r>
    </w:p>
    <w:p w14:paraId="6279EA36"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(l)</w:t>
      </w:r>
      <w:r>
        <w:rPr>
          <w:rFonts w:ascii="Times New Roman" w:hAnsi="Times New Roman"/>
          <w:sz w:val="24"/>
        </w:rPr>
        <w:tab/>
        <w:t>that all the start dates are unique.</w:t>
      </w:r>
    </w:p>
    <w:p w14:paraId="7A1AFE51" w14:textId="77777777" w:rsidR="00DD66A8" w:rsidRDefault="002B0F7B">
      <w:pPr>
        <w:pStyle w:val="Technical5"/>
        <w:tabs>
          <w:tab w:val="clear" w:pos="-720"/>
        </w:tabs>
        <w:suppressAutoHyphens w:val="0"/>
        <w:spacing w:after="240"/>
        <w:ind w:left="851" w:hanging="851"/>
        <w:rPr>
          <w:rFonts w:ascii="Times New Roman" w:hAnsi="Times New Roman"/>
          <w:b w:val="0"/>
          <w:lang w:val="en-GB"/>
        </w:rPr>
      </w:pPr>
      <w:r>
        <w:rPr>
          <w:rFonts w:ascii="Times New Roman" w:hAnsi="Times New Roman"/>
          <w:b w:val="0"/>
          <w:lang w:val="en-GB"/>
        </w:rPr>
        <w:t>4.2.4.2</w:t>
      </w:r>
      <w:r>
        <w:rPr>
          <w:rFonts w:ascii="Times New Roman" w:hAnsi="Times New Roman"/>
          <w:b w:val="0"/>
          <w:lang w:val="en-GB"/>
        </w:rPr>
        <w:tab/>
        <w:t>Measurement Class changes</w:t>
      </w:r>
    </w:p>
    <w:p w14:paraId="789B6E6C" w14:textId="77777777" w:rsidR="00DD66A8" w:rsidRDefault="002B0F7B">
      <w:pPr>
        <w:pStyle w:val="qmstext"/>
        <w:spacing w:after="240"/>
        <w:ind w:left="851"/>
        <w:jc w:val="both"/>
        <w:rPr>
          <w:rFonts w:ascii="Times New Roman" w:hAnsi="Times New Roman"/>
          <w:sz w:val="24"/>
        </w:rPr>
      </w:pPr>
      <w:r>
        <w:rPr>
          <w:rFonts w:ascii="Times New Roman" w:hAnsi="Times New Roman"/>
          <w:sz w:val="24"/>
        </w:rPr>
        <w:t>The instruction is validated to ensure:</w:t>
      </w:r>
    </w:p>
    <w:p w14:paraId="7DE80EF4" w14:textId="77777777" w:rsidR="00DD66A8" w:rsidRDefault="002B0F7B">
      <w:pPr>
        <w:pStyle w:val="bulletindentx2"/>
        <w:spacing w:after="240"/>
        <w:ind w:left="1702" w:hanging="851"/>
        <w:jc w:val="both"/>
        <w:rPr>
          <w:rFonts w:ascii="Times New Roman" w:hAnsi="Times New Roman"/>
          <w:sz w:val="24"/>
        </w:rPr>
      </w:pPr>
      <w:r>
        <w:rPr>
          <w:rFonts w:ascii="Times New Roman" w:hAnsi="Times New Roman"/>
          <w:sz w:val="24"/>
        </w:rPr>
        <w:t>(i)</w:t>
      </w:r>
      <w:r>
        <w:rPr>
          <w:rFonts w:ascii="Times New Roman" w:hAnsi="Times New Roman"/>
          <w:sz w:val="24"/>
        </w:rPr>
        <w:tab/>
        <w:t>that the SMRA which sent the instruction is currently appointed to the LDSO associated with the SVA Metering System;</w:t>
      </w:r>
    </w:p>
    <w:p w14:paraId="4A92B23B" w14:textId="77777777" w:rsidR="00DD66A8" w:rsidRDefault="002B0F7B">
      <w:pPr>
        <w:pStyle w:val="bulletindentx2"/>
        <w:spacing w:after="240"/>
        <w:ind w:left="1702" w:hanging="851"/>
        <w:jc w:val="both"/>
        <w:rPr>
          <w:rFonts w:ascii="Times New Roman" w:hAnsi="Times New Roman"/>
          <w:sz w:val="24"/>
        </w:rPr>
      </w:pPr>
      <w:r>
        <w:rPr>
          <w:rFonts w:ascii="Times New Roman" w:hAnsi="Times New Roman"/>
          <w:sz w:val="24"/>
        </w:rPr>
        <w:t>(ii)</w:t>
      </w:r>
      <w:r>
        <w:rPr>
          <w:rFonts w:ascii="Times New Roman" w:hAnsi="Times New Roman"/>
          <w:sz w:val="24"/>
        </w:rPr>
        <w:tab/>
        <w:t>for the Measurement Class relationships in the instruction:</w:t>
      </w:r>
    </w:p>
    <w:p w14:paraId="78CC6A8E"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(a)</w:t>
      </w:r>
      <w:r>
        <w:rPr>
          <w:rFonts w:ascii="Times New Roman" w:hAnsi="Times New Roman"/>
          <w:sz w:val="24"/>
        </w:rPr>
        <w:tab/>
        <w:t>that they are all for valid Measurement Classes;</w:t>
      </w:r>
    </w:p>
    <w:p w14:paraId="5520C3B8"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(b)</w:t>
      </w:r>
      <w:r>
        <w:rPr>
          <w:rFonts w:ascii="Times New Roman" w:hAnsi="Times New Roman"/>
          <w:sz w:val="24"/>
        </w:rPr>
        <w:tab/>
        <w:t>that they are all for registrations that already exist in the system;</w:t>
      </w:r>
    </w:p>
    <w:p w14:paraId="650146AE"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(c)</w:t>
      </w:r>
      <w:r>
        <w:rPr>
          <w:rFonts w:ascii="Times New Roman" w:hAnsi="Times New Roman"/>
          <w:sz w:val="24"/>
        </w:rPr>
        <w:tab/>
        <w:t>that they all overlap or start on or after the significant date;</w:t>
      </w:r>
    </w:p>
    <w:p w14:paraId="7D015D12"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(d)</w:t>
      </w:r>
      <w:r>
        <w:rPr>
          <w:rFonts w:ascii="Times New Roman" w:hAnsi="Times New Roman"/>
          <w:sz w:val="24"/>
        </w:rPr>
        <w:tab/>
        <w:t>that if one has a start date before the significant date, the rest must have start dates after the significant date;</w:t>
      </w:r>
    </w:p>
    <w:p w14:paraId="385C6FE7"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(e)</w:t>
      </w:r>
      <w:r>
        <w:rPr>
          <w:rFonts w:ascii="Times New Roman" w:hAnsi="Times New Roman"/>
          <w:sz w:val="24"/>
        </w:rPr>
        <w:tab/>
        <w:t>that none have a start date earlier than the start date for the registration;</w:t>
      </w:r>
    </w:p>
    <w:p w14:paraId="4D3DCE34"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(f)</w:t>
      </w:r>
      <w:r>
        <w:rPr>
          <w:rFonts w:ascii="Times New Roman" w:hAnsi="Times New Roman"/>
          <w:sz w:val="24"/>
        </w:rPr>
        <w:tab/>
        <w:t>that none have a start date on or later than the start date of the subsequent registration (if one exists) for the SVA Metering System if the instruction is applied;</w:t>
      </w:r>
    </w:p>
    <w:p w14:paraId="571C8033"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(g)</w:t>
      </w:r>
      <w:r>
        <w:rPr>
          <w:rFonts w:ascii="Times New Roman" w:hAnsi="Times New Roman"/>
          <w:sz w:val="24"/>
        </w:rPr>
        <w:tab/>
        <w:t>that they all overlap with one or more NHHDA Appointments which already exist for this Registration;</w:t>
      </w:r>
    </w:p>
    <w:p w14:paraId="7B6F0029" w14:textId="7BE34BDA"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(h)</w:t>
      </w:r>
      <w:r>
        <w:rPr>
          <w:rFonts w:ascii="Times New Roman" w:hAnsi="Times New Roman"/>
          <w:sz w:val="24"/>
        </w:rPr>
        <w:tab/>
        <w:t>that no Registrations will be left without a Measurement Class for any Settlement Day within a NHHDA Appointment if the instruction is applied</w:t>
      </w:r>
      <w:r w:rsidR="008D1ACD">
        <w:rPr>
          <w:rFonts w:ascii="Times New Roman" w:hAnsi="Times New Roman"/>
          <w:sz w:val="24"/>
        </w:rPr>
        <w:t>; and</w:t>
      </w:r>
    </w:p>
    <w:p w14:paraId="6C662AB7"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(i)</w:t>
      </w:r>
      <w:r>
        <w:rPr>
          <w:rFonts w:ascii="Times New Roman" w:hAnsi="Times New Roman"/>
          <w:sz w:val="24"/>
        </w:rPr>
        <w:tab/>
        <w:t>that all the start dates are unique.</w:t>
      </w:r>
    </w:p>
    <w:p w14:paraId="26819835" w14:textId="77777777" w:rsidR="00DD66A8" w:rsidRDefault="002B0F7B">
      <w:pPr>
        <w:pStyle w:val="Technical5"/>
        <w:tabs>
          <w:tab w:val="clear" w:pos="-720"/>
        </w:tabs>
        <w:suppressAutoHyphens w:val="0"/>
        <w:spacing w:after="240"/>
        <w:ind w:left="851" w:hanging="851"/>
        <w:rPr>
          <w:rFonts w:ascii="Times New Roman" w:hAnsi="Times New Roman"/>
          <w:b w:val="0"/>
          <w:lang w:val="en-GB"/>
        </w:rPr>
      </w:pPr>
      <w:r>
        <w:rPr>
          <w:rFonts w:ascii="Times New Roman" w:hAnsi="Times New Roman"/>
          <w:b w:val="0"/>
          <w:lang w:val="en-GB"/>
        </w:rPr>
        <w:t>4.2.4.3</w:t>
      </w:r>
      <w:r>
        <w:rPr>
          <w:rFonts w:ascii="Times New Roman" w:hAnsi="Times New Roman"/>
          <w:b w:val="0"/>
          <w:lang w:val="en-GB"/>
        </w:rPr>
        <w:tab/>
        <w:t>Energisation Status changes</w:t>
      </w:r>
    </w:p>
    <w:p w14:paraId="54B8E81E" w14:textId="77777777" w:rsidR="00DD66A8" w:rsidRDefault="002B0F7B">
      <w:pPr>
        <w:pStyle w:val="qmstext"/>
        <w:spacing w:after="240"/>
        <w:ind w:left="851"/>
        <w:jc w:val="both"/>
        <w:rPr>
          <w:rFonts w:ascii="Times New Roman" w:hAnsi="Times New Roman"/>
          <w:sz w:val="24"/>
        </w:rPr>
      </w:pPr>
      <w:r>
        <w:rPr>
          <w:rFonts w:ascii="Times New Roman" w:hAnsi="Times New Roman"/>
          <w:sz w:val="24"/>
        </w:rPr>
        <w:t>The instruction is validated to ensure:</w:t>
      </w:r>
    </w:p>
    <w:p w14:paraId="54ADAFF2" w14:textId="77777777" w:rsidR="00DD66A8" w:rsidRDefault="002B0F7B">
      <w:pPr>
        <w:pStyle w:val="bulletindentx2"/>
        <w:spacing w:after="240"/>
        <w:ind w:left="1702" w:hanging="851"/>
        <w:jc w:val="both"/>
        <w:rPr>
          <w:rFonts w:ascii="Times New Roman" w:hAnsi="Times New Roman"/>
          <w:sz w:val="24"/>
        </w:rPr>
      </w:pPr>
      <w:r>
        <w:rPr>
          <w:rFonts w:ascii="Times New Roman" w:hAnsi="Times New Roman"/>
          <w:sz w:val="24"/>
        </w:rPr>
        <w:t>(i)</w:t>
      </w:r>
      <w:r>
        <w:rPr>
          <w:rFonts w:ascii="Times New Roman" w:hAnsi="Times New Roman"/>
          <w:sz w:val="24"/>
        </w:rPr>
        <w:tab/>
        <w:t>that the SMRA which sent the instruction is currently appointed to the LDSO associated with the SVA Metering System;</w:t>
      </w:r>
    </w:p>
    <w:p w14:paraId="2643CA15" w14:textId="77777777" w:rsidR="00DD66A8" w:rsidRDefault="002B0F7B">
      <w:pPr>
        <w:pStyle w:val="bulletindentx2"/>
        <w:spacing w:after="240"/>
        <w:ind w:left="1702" w:hanging="851"/>
        <w:jc w:val="both"/>
        <w:rPr>
          <w:rFonts w:ascii="Times New Roman" w:hAnsi="Times New Roman"/>
          <w:sz w:val="24"/>
        </w:rPr>
      </w:pPr>
      <w:r>
        <w:rPr>
          <w:rFonts w:ascii="Times New Roman" w:hAnsi="Times New Roman"/>
          <w:sz w:val="24"/>
        </w:rPr>
        <w:t>(ii)</w:t>
      </w:r>
      <w:r>
        <w:rPr>
          <w:rFonts w:ascii="Times New Roman" w:hAnsi="Times New Roman"/>
          <w:sz w:val="24"/>
        </w:rPr>
        <w:tab/>
        <w:t>for the Energisation Status relationships in the instruction:</w:t>
      </w:r>
    </w:p>
    <w:p w14:paraId="11AC4213"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(a)</w:t>
      </w:r>
      <w:r>
        <w:rPr>
          <w:rFonts w:ascii="Times New Roman" w:hAnsi="Times New Roman"/>
          <w:sz w:val="24"/>
        </w:rPr>
        <w:tab/>
        <w:t>that they are all either ‘D’ or ‘E’;</w:t>
      </w:r>
    </w:p>
    <w:p w14:paraId="186FA075"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(b)</w:t>
      </w:r>
      <w:r>
        <w:rPr>
          <w:rFonts w:ascii="Times New Roman" w:hAnsi="Times New Roman"/>
          <w:sz w:val="24"/>
        </w:rPr>
        <w:tab/>
        <w:t>that they are all for registrations that already exist in the system;</w:t>
      </w:r>
    </w:p>
    <w:p w14:paraId="0D6B5BE8"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lastRenderedPageBreak/>
        <w:t>(c)</w:t>
      </w:r>
      <w:r>
        <w:rPr>
          <w:rFonts w:ascii="Times New Roman" w:hAnsi="Times New Roman"/>
          <w:sz w:val="24"/>
        </w:rPr>
        <w:tab/>
        <w:t>that they all overlap or start on or after the significant date;</w:t>
      </w:r>
    </w:p>
    <w:p w14:paraId="6AB19DFC"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(d)</w:t>
      </w:r>
      <w:r>
        <w:rPr>
          <w:rFonts w:ascii="Times New Roman" w:hAnsi="Times New Roman"/>
          <w:sz w:val="24"/>
        </w:rPr>
        <w:tab/>
        <w:t>that if one has a start date before the significant date, the rest must have start dates after the significant date;</w:t>
      </w:r>
    </w:p>
    <w:p w14:paraId="3B06AA0F"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(e)</w:t>
      </w:r>
      <w:r>
        <w:rPr>
          <w:rFonts w:ascii="Times New Roman" w:hAnsi="Times New Roman"/>
          <w:sz w:val="24"/>
        </w:rPr>
        <w:tab/>
        <w:t>that none have a start date earlier that the start date for the registration;</w:t>
      </w:r>
    </w:p>
    <w:p w14:paraId="09B6CF4E"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(f)</w:t>
      </w:r>
      <w:r>
        <w:rPr>
          <w:rFonts w:ascii="Times New Roman" w:hAnsi="Times New Roman"/>
          <w:sz w:val="24"/>
        </w:rPr>
        <w:tab/>
        <w:t>that none have a start date on or later than the start date of the subsequent registration (if one exists) for the SVA Metering System if the instruction is applied;</w:t>
      </w:r>
    </w:p>
    <w:p w14:paraId="453B8C3F"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(g)</w:t>
      </w:r>
      <w:r>
        <w:rPr>
          <w:rFonts w:ascii="Times New Roman" w:hAnsi="Times New Roman"/>
          <w:sz w:val="24"/>
        </w:rPr>
        <w:tab/>
        <w:t>that they all overlap with one or more NHHDA Appointments which already exist for this Registration;</w:t>
      </w:r>
    </w:p>
    <w:p w14:paraId="18802D79"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(h)</w:t>
      </w:r>
      <w:r>
        <w:rPr>
          <w:rFonts w:ascii="Times New Roman" w:hAnsi="Times New Roman"/>
          <w:sz w:val="24"/>
        </w:rPr>
        <w:tab/>
        <w:t>that no Registrations will be left without an Energisation Status for any Settlement Day within a NHHDA Appointment if the instruction is applied;</w:t>
      </w:r>
    </w:p>
    <w:p w14:paraId="085D339B"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(i)</w:t>
      </w:r>
      <w:r>
        <w:rPr>
          <w:rFonts w:ascii="Times New Roman" w:hAnsi="Times New Roman"/>
          <w:sz w:val="24"/>
        </w:rPr>
        <w:tab/>
        <w:t>that all the start dates are unique.</w:t>
      </w:r>
    </w:p>
    <w:p w14:paraId="7A918112" w14:textId="77777777" w:rsidR="00DD66A8" w:rsidRDefault="002B0F7B">
      <w:pPr>
        <w:pStyle w:val="Technical5"/>
        <w:tabs>
          <w:tab w:val="clear" w:pos="-720"/>
        </w:tabs>
        <w:suppressAutoHyphens w:val="0"/>
        <w:spacing w:after="240"/>
        <w:ind w:left="851" w:hanging="851"/>
        <w:rPr>
          <w:rFonts w:ascii="Times New Roman" w:hAnsi="Times New Roman"/>
          <w:b w:val="0"/>
          <w:lang w:val="en-GB"/>
        </w:rPr>
      </w:pPr>
      <w:r>
        <w:rPr>
          <w:rFonts w:ascii="Times New Roman" w:hAnsi="Times New Roman"/>
          <w:b w:val="0"/>
          <w:lang w:val="en-GB"/>
        </w:rPr>
        <w:t>4.2.4.4</w:t>
      </w:r>
      <w:r>
        <w:rPr>
          <w:rFonts w:ascii="Times New Roman" w:hAnsi="Times New Roman"/>
          <w:b w:val="0"/>
          <w:lang w:val="en-GB"/>
        </w:rPr>
        <w:tab/>
        <w:t>GSP Group changes</w:t>
      </w:r>
    </w:p>
    <w:p w14:paraId="3B117F7C" w14:textId="77777777" w:rsidR="00DD66A8" w:rsidRDefault="002B0F7B">
      <w:pPr>
        <w:pStyle w:val="qmstext"/>
        <w:spacing w:after="240"/>
        <w:ind w:left="851"/>
        <w:jc w:val="both"/>
        <w:rPr>
          <w:rFonts w:ascii="Times New Roman" w:hAnsi="Times New Roman"/>
          <w:sz w:val="24"/>
        </w:rPr>
      </w:pPr>
      <w:r>
        <w:rPr>
          <w:rFonts w:ascii="Times New Roman" w:hAnsi="Times New Roman"/>
          <w:sz w:val="24"/>
        </w:rPr>
        <w:t>The instruction is validated to ensure:</w:t>
      </w:r>
    </w:p>
    <w:p w14:paraId="295479E9" w14:textId="77777777" w:rsidR="00DD66A8" w:rsidRDefault="002B0F7B">
      <w:pPr>
        <w:pStyle w:val="bulletindentx2"/>
        <w:spacing w:after="240"/>
        <w:ind w:left="1702" w:hanging="851"/>
        <w:jc w:val="both"/>
        <w:rPr>
          <w:rFonts w:ascii="Times New Roman" w:hAnsi="Times New Roman"/>
          <w:sz w:val="24"/>
        </w:rPr>
      </w:pPr>
      <w:r>
        <w:rPr>
          <w:rFonts w:ascii="Times New Roman" w:hAnsi="Times New Roman"/>
          <w:sz w:val="24"/>
        </w:rPr>
        <w:t>(i)</w:t>
      </w:r>
      <w:r>
        <w:rPr>
          <w:rFonts w:ascii="Times New Roman" w:hAnsi="Times New Roman"/>
          <w:sz w:val="24"/>
        </w:rPr>
        <w:tab/>
        <w:t>that the SMRA which sent the instruction is currently appointed to the LDSO associated with the SVA Metering System;</w:t>
      </w:r>
    </w:p>
    <w:p w14:paraId="28D5AC86" w14:textId="77777777" w:rsidR="00DD66A8" w:rsidRDefault="002B0F7B">
      <w:pPr>
        <w:pStyle w:val="bulletindentx2"/>
        <w:spacing w:after="240"/>
        <w:ind w:left="1702" w:hanging="851"/>
        <w:jc w:val="both"/>
        <w:rPr>
          <w:rFonts w:ascii="Times New Roman" w:hAnsi="Times New Roman"/>
          <w:sz w:val="24"/>
        </w:rPr>
      </w:pPr>
      <w:r>
        <w:rPr>
          <w:rFonts w:ascii="Times New Roman" w:hAnsi="Times New Roman"/>
          <w:sz w:val="24"/>
        </w:rPr>
        <w:t>(ii)</w:t>
      </w:r>
      <w:r>
        <w:rPr>
          <w:rFonts w:ascii="Times New Roman" w:hAnsi="Times New Roman"/>
          <w:sz w:val="24"/>
        </w:rPr>
        <w:tab/>
        <w:t>for the GSP Group relationships in the instruction:</w:t>
      </w:r>
    </w:p>
    <w:p w14:paraId="28485218"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(a)</w:t>
      </w:r>
      <w:r>
        <w:rPr>
          <w:rFonts w:ascii="Times New Roman" w:hAnsi="Times New Roman"/>
          <w:sz w:val="24"/>
        </w:rPr>
        <w:tab/>
        <w:t>that they are all for valid ‘GSP Groups’;</w:t>
      </w:r>
    </w:p>
    <w:p w14:paraId="79822C25"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(b)</w:t>
      </w:r>
      <w:r>
        <w:rPr>
          <w:rFonts w:ascii="Times New Roman" w:hAnsi="Times New Roman"/>
          <w:sz w:val="24"/>
        </w:rPr>
        <w:tab/>
        <w:t>that they are all for SVA Metering Systems that already exist in the system;</w:t>
      </w:r>
    </w:p>
    <w:p w14:paraId="11E487F2"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(c)</w:t>
      </w:r>
      <w:r>
        <w:rPr>
          <w:rFonts w:ascii="Times New Roman" w:hAnsi="Times New Roman"/>
          <w:sz w:val="24"/>
        </w:rPr>
        <w:tab/>
        <w:t>that they all overlap or start on or after the significant date;</w:t>
      </w:r>
    </w:p>
    <w:p w14:paraId="0740162D"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(d)</w:t>
      </w:r>
      <w:r>
        <w:rPr>
          <w:rFonts w:ascii="Times New Roman" w:hAnsi="Times New Roman"/>
          <w:sz w:val="24"/>
        </w:rPr>
        <w:tab/>
        <w:t>that if one has a start date before the significant date, the rest must have start dates after the significant date;</w:t>
      </w:r>
    </w:p>
    <w:p w14:paraId="409F65DC"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(e)</w:t>
      </w:r>
      <w:r>
        <w:rPr>
          <w:rFonts w:ascii="Times New Roman" w:hAnsi="Times New Roman"/>
          <w:sz w:val="24"/>
        </w:rPr>
        <w:tab/>
        <w:t>that they all overlap with one or more NHHDA Appointments which already exist for this SVA Metering System;</w:t>
      </w:r>
    </w:p>
    <w:p w14:paraId="3E137486"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(f)</w:t>
      </w:r>
      <w:r>
        <w:rPr>
          <w:rFonts w:ascii="Times New Roman" w:hAnsi="Times New Roman"/>
          <w:sz w:val="24"/>
        </w:rPr>
        <w:tab/>
        <w:t>that no NHHDA Appointments will be left without a GSP Group for any Settlement Day if the instruction is applied;</w:t>
      </w:r>
    </w:p>
    <w:p w14:paraId="0B6A1D16"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(g)</w:t>
      </w:r>
      <w:r>
        <w:rPr>
          <w:rFonts w:ascii="Times New Roman" w:hAnsi="Times New Roman"/>
          <w:sz w:val="24"/>
        </w:rPr>
        <w:tab/>
        <w:t>that all the start dates are unique;</w:t>
      </w:r>
    </w:p>
    <w:p w14:paraId="00EA97C2"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(h)</w:t>
      </w:r>
      <w:r>
        <w:rPr>
          <w:rFonts w:ascii="Times New Roman" w:hAnsi="Times New Roman"/>
          <w:sz w:val="24"/>
        </w:rPr>
        <w:tab/>
        <w:t>that the Profile Class, Standard Settlement Configuration and GSP Group have an associated Annual Fraction of Yearly Consumption for all Settlement Days within all Non Half Hourly Data Aggregator Appointments.</w:t>
      </w:r>
    </w:p>
    <w:p w14:paraId="42CC9AE2" w14:textId="77777777" w:rsidR="00DD66A8" w:rsidRDefault="002B0F7B">
      <w:pPr>
        <w:pStyle w:val="Technical5"/>
        <w:pageBreakBefore/>
        <w:tabs>
          <w:tab w:val="clear" w:pos="-720"/>
        </w:tabs>
        <w:suppressAutoHyphens w:val="0"/>
        <w:spacing w:after="240"/>
        <w:ind w:left="851" w:hanging="851"/>
        <w:rPr>
          <w:rFonts w:ascii="Times New Roman" w:hAnsi="Times New Roman"/>
          <w:b w:val="0"/>
          <w:lang w:val="en-GB"/>
        </w:rPr>
      </w:pPr>
      <w:r>
        <w:rPr>
          <w:rFonts w:ascii="Times New Roman" w:hAnsi="Times New Roman"/>
          <w:b w:val="0"/>
          <w:lang w:val="en-GB"/>
        </w:rPr>
        <w:lastRenderedPageBreak/>
        <w:t>4.2.4.5</w:t>
      </w:r>
      <w:r>
        <w:rPr>
          <w:rFonts w:ascii="Times New Roman" w:hAnsi="Times New Roman"/>
          <w:b w:val="0"/>
          <w:lang w:val="en-GB"/>
        </w:rPr>
        <w:tab/>
        <w:t>LLFC changes</w:t>
      </w:r>
    </w:p>
    <w:p w14:paraId="3E5EACCA" w14:textId="77777777" w:rsidR="00DD66A8" w:rsidRDefault="002B0F7B">
      <w:pPr>
        <w:pStyle w:val="qmstext"/>
        <w:spacing w:after="240"/>
        <w:ind w:left="851"/>
        <w:jc w:val="both"/>
        <w:rPr>
          <w:rFonts w:ascii="Times New Roman" w:hAnsi="Times New Roman"/>
          <w:sz w:val="24"/>
        </w:rPr>
      </w:pPr>
      <w:r>
        <w:rPr>
          <w:rFonts w:ascii="Times New Roman" w:hAnsi="Times New Roman"/>
          <w:sz w:val="24"/>
        </w:rPr>
        <w:t>The instruction is validated to ensure:</w:t>
      </w:r>
    </w:p>
    <w:p w14:paraId="51179AC6" w14:textId="77777777" w:rsidR="00DD66A8" w:rsidRDefault="002B0F7B">
      <w:pPr>
        <w:pStyle w:val="bulletindentx2"/>
        <w:spacing w:after="240"/>
        <w:ind w:left="1702" w:hanging="851"/>
        <w:jc w:val="both"/>
        <w:rPr>
          <w:rFonts w:ascii="Times New Roman" w:hAnsi="Times New Roman"/>
          <w:sz w:val="24"/>
        </w:rPr>
      </w:pPr>
      <w:r>
        <w:rPr>
          <w:rFonts w:ascii="Times New Roman" w:hAnsi="Times New Roman"/>
          <w:sz w:val="24"/>
        </w:rPr>
        <w:t>(i)</w:t>
      </w:r>
      <w:r>
        <w:rPr>
          <w:rFonts w:ascii="Times New Roman" w:hAnsi="Times New Roman"/>
          <w:sz w:val="24"/>
        </w:rPr>
        <w:tab/>
        <w:t>that the SMRA which sent the instruction is currently appointed to the LDSO associated with the SVA Metering System;</w:t>
      </w:r>
    </w:p>
    <w:p w14:paraId="11996C28" w14:textId="77777777" w:rsidR="00DD66A8" w:rsidRDefault="002B0F7B">
      <w:pPr>
        <w:pStyle w:val="bulletindentx2"/>
        <w:spacing w:after="240"/>
        <w:ind w:left="1702" w:hanging="851"/>
        <w:jc w:val="both"/>
        <w:rPr>
          <w:rFonts w:ascii="Times New Roman" w:hAnsi="Times New Roman"/>
          <w:sz w:val="24"/>
        </w:rPr>
      </w:pPr>
      <w:r>
        <w:rPr>
          <w:rFonts w:ascii="Times New Roman" w:hAnsi="Times New Roman"/>
          <w:sz w:val="24"/>
        </w:rPr>
        <w:t>(ii)</w:t>
      </w:r>
      <w:r>
        <w:rPr>
          <w:rFonts w:ascii="Times New Roman" w:hAnsi="Times New Roman"/>
          <w:sz w:val="24"/>
        </w:rPr>
        <w:tab/>
        <w:t>for the Line Loss Factor Class relationships in the instruction:</w:t>
      </w:r>
    </w:p>
    <w:p w14:paraId="45D70649"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(a)</w:t>
      </w:r>
      <w:r>
        <w:rPr>
          <w:rFonts w:ascii="Times New Roman" w:hAnsi="Times New Roman"/>
          <w:sz w:val="24"/>
        </w:rPr>
        <w:tab/>
        <w:t>that they are all for valid LDSOs and Line Loss Factor Classes;</w:t>
      </w:r>
    </w:p>
    <w:p w14:paraId="6518EA7F"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(b)</w:t>
      </w:r>
      <w:r>
        <w:rPr>
          <w:rFonts w:ascii="Times New Roman" w:hAnsi="Times New Roman"/>
          <w:sz w:val="24"/>
        </w:rPr>
        <w:tab/>
        <w:t>that they are all for SVA Metering Systems that will exist if the instruction is applied;</w:t>
      </w:r>
    </w:p>
    <w:p w14:paraId="07E8EB06"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(c)</w:t>
      </w:r>
      <w:r>
        <w:rPr>
          <w:rFonts w:ascii="Times New Roman" w:hAnsi="Times New Roman"/>
          <w:sz w:val="24"/>
        </w:rPr>
        <w:tab/>
        <w:t>that they all overlap or start on or after the significant date;</w:t>
      </w:r>
    </w:p>
    <w:p w14:paraId="0D8CF357"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(d)</w:t>
      </w:r>
      <w:r>
        <w:rPr>
          <w:rFonts w:ascii="Times New Roman" w:hAnsi="Times New Roman"/>
          <w:sz w:val="24"/>
        </w:rPr>
        <w:tab/>
        <w:t>that if one has a start date before the significant date, the rest must have start dates after the significant date;</w:t>
      </w:r>
    </w:p>
    <w:p w14:paraId="735FFFE2"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(e)</w:t>
      </w:r>
      <w:r>
        <w:rPr>
          <w:rFonts w:ascii="Times New Roman" w:hAnsi="Times New Roman"/>
          <w:sz w:val="24"/>
        </w:rPr>
        <w:tab/>
        <w:t>that they all overlap with one or more NHHDA Appointments which will exist if the instruction is applied;</w:t>
      </w:r>
    </w:p>
    <w:p w14:paraId="44E8728B"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(f)</w:t>
      </w:r>
      <w:r>
        <w:rPr>
          <w:rFonts w:ascii="Times New Roman" w:hAnsi="Times New Roman"/>
          <w:sz w:val="24"/>
        </w:rPr>
        <w:tab/>
        <w:t>that the SVA Metering System will not be left without a Line Loss Factor Class for any Settlement Day within a NHHDA Appointment if the instruction is applied;</w:t>
      </w:r>
    </w:p>
    <w:p w14:paraId="247F18A3"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(g)</w:t>
      </w:r>
      <w:r>
        <w:rPr>
          <w:rFonts w:ascii="Times New Roman" w:hAnsi="Times New Roman"/>
          <w:sz w:val="24"/>
        </w:rPr>
        <w:tab/>
        <w:t>that all the start dates are unique.</w:t>
      </w:r>
    </w:p>
    <w:p w14:paraId="3AE0EC66" w14:textId="77777777" w:rsidR="00DD66A8" w:rsidRDefault="002B0F7B" w:rsidP="002979A0">
      <w:pPr>
        <w:pStyle w:val="Heading3"/>
      </w:pPr>
      <w:bookmarkStart w:id="371" w:name="_Toc461446725"/>
      <w:r>
        <w:t>4.2.5</w:t>
      </w:r>
      <w:r>
        <w:tab/>
        <w:t>SMRS Full Refresh Data</w:t>
      </w:r>
      <w:bookmarkEnd w:id="371"/>
    </w:p>
    <w:p w14:paraId="61D9CDF5" w14:textId="77777777" w:rsidR="00DD66A8" w:rsidRDefault="002B0F7B">
      <w:pPr>
        <w:pStyle w:val="qmstext"/>
        <w:spacing w:after="240"/>
        <w:ind w:left="851"/>
        <w:jc w:val="both"/>
        <w:rPr>
          <w:rFonts w:ascii="Times New Roman" w:hAnsi="Times New Roman"/>
          <w:sz w:val="24"/>
        </w:rPr>
      </w:pPr>
      <w:r>
        <w:rPr>
          <w:rFonts w:ascii="Times New Roman" w:hAnsi="Times New Roman"/>
          <w:sz w:val="24"/>
        </w:rPr>
        <w:t>The instruction is validated to ensure:</w:t>
      </w:r>
    </w:p>
    <w:p w14:paraId="7BBF2616" w14:textId="77777777" w:rsidR="00DD66A8" w:rsidRDefault="002B0F7B">
      <w:pPr>
        <w:pStyle w:val="bulletindent"/>
        <w:spacing w:after="240"/>
        <w:ind w:left="1702" w:hanging="851"/>
        <w:jc w:val="both"/>
        <w:rPr>
          <w:rFonts w:ascii="Times New Roman" w:hAnsi="Times New Roman"/>
          <w:sz w:val="24"/>
        </w:rPr>
      </w:pPr>
      <w:r>
        <w:rPr>
          <w:rFonts w:ascii="Times New Roman" w:hAnsi="Times New Roman"/>
          <w:sz w:val="24"/>
        </w:rPr>
        <w:t>(i)</w:t>
      </w:r>
      <w:r>
        <w:rPr>
          <w:rFonts w:ascii="Times New Roman" w:hAnsi="Times New Roman"/>
          <w:sz w:val="24"/>
        </w:rPr>
        <w:tab/>
        <w:t>that the SMRA which sent the instruction is currently appointed to the LDSO that is the subject of the instruction;</w:t>
      </w:r>
    </w:p>
    <w:p w14:paraId="6F252462" w14:textId="77777777" w:rsidR="00DD66A8" w:rsidRDefault="002B0F7B">
      <w:pPr>
        <w:pStyle w:val="bulletindent"/>
        <w:spacing w:after="240"/>
        <w:ind w:left="1702" w:hanging="851"/>
        <w:jc w:val="both"/>
        <w:rPr>
          <w:rFonts w:ascii="Times New Roman" w:hAnsi="Times New Roman"/>
          <w:sz w:val="24"/>
        </w:rPr>
      </w:pPr>
      <w:r>
        <w:rPr>
          <w:rFonts w:ascii="Times New Roman" w:hAnsi="Times New Roman"/>
          <w:sz w:val="24"/>
        </w:rPr>
        <w:t>(ii)</w:t>
      </w:r>
      <w:r>
        <w:rPr>
          <w:rFonts w:ascii="Times New Roman" w:hAnsi="Times New Roman"/>
          <w:sz w:val="24"/>
        </w:rPr>
        <w:tab/>
        <w:t>that no SVA Metering System(s) exist on the database with a NHHDA Appointment which begins prior to the significant date and either does not end or ends on or after the significant date and this NHHDA Appointment is not included in the instruction;</w:t>
      </w:r>
    </w:p>
    <w:p w14:paraId="7EF1B052" w14:textId="77777777" w:rsidR="00DD66A8" w:rsidRDefault="002B0F7B">
      <w:pPr>
        <w:pStyle w:val="bulletindent"/>
        <w:spacing w:after="240"/>
        <w:ind w:left="1702" w:hanging="851"/>
        <w:jc w:val="both"/>
        <w:rPr>
          <w:rFonts w:ascii="Times New Roman" w:hAnsi="Times New Roman"/>
          <w:sz w:val="24"/>
        </w:rPr>
      </w:pPr>
      <w:r>
        <w:rPr>
          <w:rFonts w:ascii="Times New Roman" w:hAnsi="Times New Roman"/>
          <w:sz w:val="24"/>
        </w:rPr>
        <w:t>(iii)</w:t>
      </w:r>
      <w:r>
        <w:rPr>
          <w:rFonts w:ascii="Times New Roman" w:hAnsi="Times New Roman"/>
          <w:sz w:val="24"/>
        </w:rPr>
        <w:tab/>
        <w:t>for each SVA Metering System in the instruction:</w:t>
      </w:r>
    </w:p>
    <w:p w14:paraId="19062936" w14:textId="77777777" w:rsidR="00DD66A8" w:rsidRDefault="002B0F7B">
      <w:pPr>
        <w:pStyle w:val="bulletindentx2"/>
        <w:ind w:left="2552" w:hanging="851"/>
        <w:jc w:val="both"/>
        <w:rPr>
          <w:rFonts w:ascii="Times New Roman" w:hAnsi="Times New Roman"/>
          <w:sz w:val="24"/>
        </w:rPr>
      </w:pPr>
      <w:r>
        <w:rPr>
          <w:rFonts w:ascii="Times New Roman" w:hAnsi="Times New Roman"/>
          <w:sz w:val="24"/>
        </w:rPr>
        <w:t>(a)</w:t>
      </w:r>
      <w:r>
        <w:rPr>
          <w:rFonts w:ascii="Times New Roman" w:hAnsi="Times New Roman"/>
          <w:sz w:val="24"/>
        </w:rPr>
        <w:tab/>
        <w:t>for the ‘SVA Metering System’s Registrations’ in the instruction:</w:t>
      </w:r>
    </w:p>
    <w:p w14:paraId="1C67B3FE" w14:textId="77777777" w:rsidR="00DD66A8" w:rsidRDefault="002B0F7B">
      <w:pPr>
        <w:pStyle w:val="bulletindentx2"/>
        <w:numPr>
          <w:ilvl w:val="0"/>
          <w:numId w:val="3"/>
        </w:numPr>
        <w:tabs>
          <w:tab w:val="left" w:pos="3119"/>
        </w:tabs>
        <w:ind w:left="3119" w:hanging="567"/>
        <w:jc w:val="both"/>
        <w:rPr>
          <w:rFonts w:ascii="Times New Roman" w:hAnsi="Times New Roman"/>
          <w:sz w:val="24"/>
        </w:rPr>
      </w:pPr>
      <w:r>
        <w:rPr>
          <w:rFonts w:ascii="Times New Roman" w:hAnsi="Times New Roman"/>
          <w:sz w:val="24"/>
        </w:rPr>
        <w:t>that they all contain valid Supplier Ids;</w:t>
      </w:r>
    </w:p>
    <w:p w14:paraId="5170D3AA" w14:textId="77777777" w:rsidR="00DD66A8" w:rsidRDefault="002B0F7B">
      <w:pPr>
        <w:pStyle w:val="bulletindentx2"/>
        <w:numPr>
          <w:ilvl w:val="0"/>
          <w:numId w:val="3"/>
        </w:numPr>
        <w:tabs>
          <w:tab w:val="left" w:pos="3119"/>
        </w:tabs>
        <w:ind w:left="3119" w:hanging="567"/>
        <w:jc w:val="both"/>
        <w:rPr>
          <w:rFonts w:ascii="Times New Roman" w:hAnsi="Times New Roman"/>
          <w:sz w:val="24"/>
        </w:rPr>
      </w:pPr>
      <w:r>
        <w:rPr>
          <w:rFonts w:ascii="Times New Roman" w:hAnsi="Times New Roman"/>
          <w:sz w:val="24"/>
        </w:rPr>
        <w:t>that they all overlap or start on or after the significant date;</w:t>
      </w:r>
    </w:p>
    <w:p w14:paraId="70750A08" w14:textId="77777777" w:rsidR="00DD66A8" w:rsidRDefault="002B0F7B">
      <w:pPr>
        <w:pStyle w:val="bulletindentx2"/>
        <w:numPr>
          <w:ilvl w:val="0"/>
          <w:numId w:val="3"/>
        </w:numPr>
        <w:tabs>
          <w:tab w:val="left" w:pos="3119"/>
        </w:tabs>
        <w:ind w:left="3119" w:hanging="567"/>
        <w:jc w:val="both"/>
        <w:rPr>
          <w:rFonts w:ascii="Times New Roman" w:hAnsi="Times New Roman"/>
          <w:sz w:val="24"/>
        </w:rPr>
      </w:pPr>
      <w:r>
        <w:rPr>
          <w:rFonts w:ascii="Times New Roman" w:hAnsi="Times New Roman"/>
          <w:sz w:val="24"/>
        </w:rPr>
        <w:t>that if one has a start date before the significant date, the rest must have start dates after the significant date;</w:t>
      </w:r>
    </w:p>
    <w:p w14:paraId="550EB69D" w14:textId="77777777" w:rsidR="00DD66A8" w:rsidRDefault="002B0F7B">
      <w:pPr>
        <w:pStyle w:val="bulletindentx2"/>
        <w:numPr>
          <w:ilvl w:val="0"/>
          <w:numId w:val="3"/>
        </w:numPr>
        <w:tabs>
          <w:tab w:val="left" w:pos="3119"/>
        </w:tabs>
        <w:ind w:left="3119" w:hanging="567"/>
        <w:jc w:val="both"/>
        <w:rPr>
          <w:rFonts w:ascii="Times New Roman" w:hAnsi="Times New Roman"/>
          <w:sz w:val="24"/>
        </w:rPr>
      </w:pPr>
      <w:r>
        <w:rPr>
          <w:rFonts w:ascii="Times New Roman" w:hAnsi="Times New Roman"/>
          <w:sz w:val="24"/>
        </w:rPr>
        <w:t>that all the start dates are unique;</w:t>
      </w:r>
    </w:p>
    <w:p w14:paraId="3080797B"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each registration has at least one NHHDA Appointment;</w:t>
      </w:r>
    </w:p>
    <w:p w14:paraId="4BC1325C" w14:textId="77777777" w:rsidR="00DD66A8" w:rsidRDefault="002B0F7B">
      <w:pPr>
        <w:pStyle w:val="bulletindentx2"/>
        <w:ind w:left="2552" w:hanging="851"/>
        <w:jc w:val="both"/>
        <w:rPr>
          <w:rFonts w:ascii="Times New Roman" w:hAnsi="Times New Roman"/>
          <w:sz w:val="24"/>
        </w:rPr>
      </w:pPr>
      <w:r>
        <w:rPr>
          <w:rFonts w:ascii="Times New Roman" w:hAnsi="Times New Roman"/>
          <w:sz w:val="24"/>
        </w:rPr>
        <w:lastRenderedPageBreak/>
        <w:t>(b)</w:t>
      </w:r>
      <w:r>
        <w:rPr>
          <w:rFonts w:ascii="Times New Roman" w:hAnsi="Times New Roman"/>
          <w:sz w:val="24"/>
        </w:rPr>
        <w:tab/>
        <w:t>for the ‘SVA Metering System’s NHHDA Appointments’ in the instruction:</w:t>
      </w:r>
    </w:p>
    <w:p w14:paraId="4DB5C29F"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they are all for this NHHDA;</w:t>
      </w:r>
    </w:p>
    <w:p w14:paraId="50F82760"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the start date is less than or equal to the end date;</w:t>
      </w:r>
    </w:p>
    <w:p w14:paraId="5B0B7101"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they are all for registrations that will exist if the instruction is applied;</w:t>
      </w:r>
    </w:p>
    <w:p w14:paraId="60FB191D"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they all overlap or start on or after the significant date;</w:t>
      </w:r>
    </w:p>
    <w:p w14:paraId="1BFF6101"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if one has a start date before the significant date, the rest must have start dates after the significant date;</w:t>
      </w:r>
    </w:p>
    <w:p w14:paraId="2F391352"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none have a start or end date earlier than the start date for the registration;</w:t>
      </w:r>
    </w:p>
    <w:p w14:paraId="3BA6EDDB"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none have a start date on or later than the start date of the subsequent registration (if one exists) for the SVA Metering System if the instruction is applied;</w:t>
      </w:r>
    </w:p>
    <w:p w14:paraId="0DFFC5D3"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none of the Appointments overlap each other;</w:t>
      </w:r>
    </w:p>
    <w:p w14:paraId="2854EC45"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all the start dates are unique;</w:t>
      </w:r>
    </w:p>
    <w:p w14:paraId="5CF8EAE2" w14:textId="77777777" w:rsidR="00DD66A8" w:rsidRDefault="002B0F7B">
      <w:pPr>
        <w:pStyle w:val="bulletindentx2"/>
        <w:ind w:left="2552" w:hanging="851"/>
        <w:jc w:val="both"/>
        <w:rPr>
          <w:rFonts w:ascii="Times New Roman" w:hAnsi="Times New Roman"/>
          <w:sz w:val="24"/>
        </w:rPr>
      </w:pPr>
      <w:r>
        <w:rPr>
          <w:rFonts w:ascii="Times New Roman" w:hAnsi="Times New Roman"/>
          <w:sz w:val="24"/>
        </w:rPr>
        <w:t>(c)</w:t>
      </w:r>
      <w:r>
        <w:rPr>
          <w:rFonts w:ascii="Times New Roman" w:hAnsi="Times New Roman"/>
          <w:sz w:val="24"/>
        </w:rPr>
        <w:tab/>
        <w:t>for the ‘SVA Metering System’s NHHDC Appointments’ in the instruction:</w:t>
      </w:r>
    </w:p>
    <w:p w14:paraId="5457B572"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they are all for valid NHHDCs;</w:t>
      </w:r>
    </w:p>
    <w:p w14:paraId="43D8ABFB"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they are all for registrations that will exist if the instruction is applied;</w:t>
      </w:r>
    </w:p>
    <w:p w14:paraId="6A4AA6A8"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they all overlap or start on or after the significant date;</w:t>
      </w:r>
    </w:p>
    <w:p w14:paraId="4CE85924"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if one has a start date before the significant date, the rest must have start dates after the significant date;</w:t>
      </w:r>
    </w:p>
    <w:p w14:paraId="08B09951"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none have a start date earlier that the start date for the registration;</w:t>
      </w:r>
    </w:p>
    <w:p w14:paraId="79F666BA"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no Registrations will be left without a NHHDC Appointment if the instruction is applied;</w:t>
      </w:r>
    </w:p>
    <w:p w14:paraId="7CCFF783"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all the start dates are unique;</w:t>
      </w:r>
    </w:p>
    <w:p w14:paraId="515745DD" w14:textId="77777777" w:rsidR="00DD66A8" w:rsidRDefault="002B0F7B">
      <w:pPr>
        <w:pStyle w:val="bulletindentx2"/>
        <w:ind w:left="2552" w:hanging="851"/>
        <w:jc w:val="both"/>
        <w:rPr>
          <w:rFonts w:ascii="Times New Roman" w:hAnsi="Times New Roman"/>
          <w:sz w:val="24"/>
        </w:rPr>
      </w:pPr>
      <w:r>
        <w:rPr>
          <w:rFonts w:ascii="Times New Roman" w:hAnsi="Times New Roman"/>
          <w:sz w:val="24"/>
        </w:rPr>
        <w:t>(d)</w:t>
      </w:r>
      <w:r>
        <w:rPr>
          <w:rFonts w:ascii="Times New Roman" w:hAnsi="Times New Roman"/>
          <w:sz w:val="24"/>
        </w:rPr>
        <w:tab/>
        <w:t>for the ‘SVA Metering System’s relationships with Profile Classes and Standard Settlement Configurations’ in the instruction:</w:t>
      </w:r>
    </w:p>
    <w:p w14:paraId="1C201112"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they are all for valid Profile Classes;</w:t>
      </w:r>
    </w:p>
    <w:p w14:paraId="153B9497"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they are all for valid Standard Settlement Configurations;</w:t>
      </w:r>
    </w:p>
    <w:p w14:paraId="29C02F69"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lastRenderedPageBreak/>
        <w:t>that they are all for a valid combination of Profile Class and Standard Settlement Configuration;</w:t>
      </w:r>
    </w:p>
    <w:p w14:paraId="4CE79EB8"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the Profile Class, Standard Settlement Configuration and GSP Group have an associated Annual Fraction of Yearly Consumption for all Settlement Days within all Non Half Hourly Data Aggregator Appointments;</w:t>
      </w:r>
    </w:p>
    <w:p w14:paraId="6CC0CEEF"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they are all for registrations that will exist if the instruction is applied;</w:t>
      </w:r>
    </w:p>
    <w:p w14:paraId="3BCF9BB7"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they all overlap or start on or after the significant date;</w:t>
      </w:r>
    </w:p>
    <w:p w14:paraId="26957CBF"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if one has a start date before the significant date, the rest must have start dates after the significant date;</w:t>
      </w:r>
    </w:p>
    <w:p w14:paraId="4FDF66E1"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none have a start date earlier that the start date for the registration;</w:t>
      </w:r>
    </w:p>
    <w:p w14:paraId="487AA81E"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none have a start date on or later than the start date of the subsequent registration (if one exists) for the SVA Metering System if the instruction is applied;</w:t>
      </w:r>
    </w:p>
    <w:p w14:paraId="249073B2"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they all overlap with one or more NHHDA Appointments which will exist for this Registration if the instruction is applied;</w:t>
      </w:r>
    </w:p>
    <w:p w14:paraId="54B3439D"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no Registrations will be left without a Profile Class or Standard Settlement Configuration for any Settlement Day within a NHHDA Appointment if the instruction is applied;</w:t>
      </w:r>
    </w:p>
    <w:p w14:paraId="7C35B09A"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all the start dates are unique;</w:t>
      </w:r>
    </w:p>
    <w:p w14:paraId="32C50A98" w14:textId="77777777" w:rsidR="00DD66A8" w:rsidRDefault="002B0F7B">
      <w:pPr>
        <w:pStyle w:val="bulletindentx2"/>
        <w:ind w:left="2552" w:hanging="851"/>
        <w:jc w:val="both"/>
        <w:rPr>
          <w:rFonts w:ascii="Times New Roman" w:hAnsi="Times New Roman"/>
          <w:sz w:val="24"/>
        </w:rPr>
      </w:pPr>
      <w:r>
        <w:rPr>
          <w:rFonts w:ascii="Times New Roman" w:hAnsi="Times New Roman"/>
          <w:sz w:val="24"/>
        </w:rPr>
        <w:t>(e)</w:t>
      </w:r>
      <w:r>
        <w:rPr>
          <w:rFonts w:ascii="Times New Roman" w:hAnsi="Times New Roman"/>
          <w:sz w:val="24"/>
        </w:rPr>
        <w:tab/>
        <w:t>for the ‘SVA Metering System’s relationships with Measurement Classes’ in the instruction:</w:t>
      </w:r>
    </w:p>
    <w:p w14:paraId="4C342C6E"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they are all for valid Measurement Classes;</w:t>
      </w:r>
    </w:p>
    <w:p w14:paraId="08994F2E"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they are all for registrations that will exist if the instruction is applied;</w:t>
      </w:r>
    </w:p>
    <w:p w14:paraId="7C7F5BAB"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they all overlap or start on or after the significant date;</w:t>
      </w:r>
    </w:p>
    <w:p w14:paraId="3CECA5A8"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if one has a start date before the significant date, the rest must have start dates after the significant date;</w:t>
      </w:r>
    </w:p>
    <w:p w14:paraId="5D9C05A8"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none have a start date earlier that the start date for the registration;</w:t>
      </w:r>
    </w:p>
    <w:p w14:paraId="4591DFE3"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none have a start date on or later than the start date of the subsequent registration (if one exists) for the SVA Metering System if the instruction is applied;</w:t>
      </w:r>
    </w:p>
    <w:p w14:paraId="0846E9D9"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lastRenderedPageBreak/>
        <w:t>that they all overlap with one or more NHHDA Appointments which will exist for this Registration if the instruction is applied;</w:t>
      </w:r>
    </w:p>
    <w:p w14:paraId="2385F044"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no Registrations will be left without a Measurement Class for any Settlement Day within a NHHDA Appointment if the instruction is applied;</w:t>
      </w:r>
    </w:p>
    <w:p w14:paraId="645F30A6"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all the start dates are unique;</w:t>
      </w:r>
    </w:p>
    <w:p w14:paraId="32DA493D" w14:textId="77777777" w:rsidR="00DD66A8" w:rsidRDefault="002B0F7B">
      <w:pPr>
        <w:pStyle w:val="bulletindentx2"/>
        <w:ind w:left="2552" w:hanging="851"/>
        <w:jc w:val="both"/>
        <w:rPr>
          <w:rFonts w:ascii="Times New Roman" w:hAnsi="Times New Roman"/>
          <w:sz w:val="24"/>
        </w:rPr>
      </w:pPr>
      <w:r>
        <w:rPr>
          <w:rFonts w:ascii="Times New Roman" w:hAnsi="Times New Roman"/>
          <w:sz w:val="24"/>
        </w:rPr>
        <w:t>(f)</w:t>
      </w:r>
      <w:r>
        <w:rPr>
          <w:rFonts w:ascii="Times New Roman" w:hAnsi="Times New Roman"/>
          <w:sz w:val="24"/>
        </w:rPr>
        <w:tab/>
        <w:t>for the ‘SVA Metering System’s Energisation Statuses’ in the instruction:</w:t>
      </w:r>
    </w:p>
    <w:p w14:paraId="7B388971"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the Energisation Status are ‘D’ or ‘E’;</w:t>
      </w:r>
    </w:p>
    <w:p w14:paraId="42FD9D8D"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they are all for registrations that will exist if the instruction is applied;</w:t>
      </w:r>
    </w:p>
    <w:p w14:paraId="1691FA79"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they all overlap or start on or after the significant date;</w:t>
      </w:r>
    </w:p>
    <w:p w14:paraId="7942BC09"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if one has a start date before the significant date, the rest must have start dates after the significant date;</w:t>
      </w:r>
    </w:p>
    <w:p w14:paraId="10349B6F"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none have a start date earlier than the start date for the registration;</w:t>
      </w:r>
    </w:p>
    <w:p w14:paraId="4D3BB608"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none have a start date on or later than the start date of the subsequent registration (if one exists) for the SVA Metering System if the instruction is applied;</w:t>
      </w:r>
    </w:p>
    <w:p w14:paraId="06C34067"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they all overlap with one or more NHHDA Appointments which will exist for this Registration if the instruction is applied;</w:t>
      </w:r>
    </w:p>
    <w:p w14:paraId="0B8A6DB0"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no Registrations will be left without a Measurement Class for any Settlement Day within a NHHDA Appointment if the instruction is applied;</w:t>
      </w:r>
    </w:p>
    <w:p w14:paraId="589EAA3D"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all the start dates are unique;</w:t>
      </w:r>
    </w:p>
    <w:p w14:paraId="59F5D3EE" w14:textId="77777777" w:rsidR="00DD66A8" w:rsidRDefault="002B0F7B">
      <w:pPr>
        <w:pStyle w:val="bulletindentx2"/>
        <w:ind w:left="2552" w:hanging="851"/>
        <w:jc w:val="both"/>
        <w:rPr>
          <w:rFonts w:ascii="Times New Roman" w:hAnsi="Times New Roman"/>
          <w:sz w:val="24"/>
        </w:rPr>
      </w:pPr>
      <w:r>
        <w:rPr>
          <w:rFonts w:ascii="Times New Roman" w:hAnsi="Times New Roman"/>
          <w:sz w:val="24"/>
        </w:rPr>
        <w:t>(g)</w:t>
      </w:r>
      <w:r>
        <w:rPr>
          <w:rFonts w:ascii="Times New Roman" w:hAnsi="Times New Roman"/>
          <w:sz w:val="24"/>
        </w:rPr>
        <w:tab/>
        <w:t>for the ‘SVA Metering System’s relationships with Line Loss Factor Classes’ in the instruction:</w:t>
      </w:r>
    </w:p>
    <w:p w14:paraId="46D02F45"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they are all for valid LDSOs and Line Loss Factor Classes;</w:t>
      </w:r>
    </w:p>
    <w:p w14:paraId="3BB253CA"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they are all for SVA Metering Systems that will exist if the instruction is applied;</w:t>
      </w:r>
    </w:p>
    <w:p w14:paraId="43455189"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they all overlap or start on or after the significant date;</w:t>
      </w:r>
    </w:p>
    <w:p w14:paraId="5555D6DA"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if one has a start date before the significant date, the rest must have start dates after the significant date;</w:t>
      </w:r>
    </w:p>
    <w:p w14:paraId="59203A1E"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lastRenderedPageBreak/>
        <w:t>that they all overlap with one or more NHHDA Appointments which will exist if the instruction is applied;</w:t>
      </w:r>
    </w:p>
    <w:p w14:paraId="44627155"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the SVA Metering System will not be left without a Line Loss Factor Class for any Settlement Day within a NHHDA Appointment if the instruction is applied;</w:t>
      </w:r>
    </w:p>
    <w:p w14:paraId="0FA29AF4"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all the start dates are unique;</w:t>
      </w:r>
    </w:p>
    <w:p w14:paraId="6C1F4AA5" w14:textId="77777777" w:rsidR="00DD66A8" w:rsidRDefault="002B0F7B">
      <w:pPr>
        <w:pStyle w:val="bulletindentx2"/>
        <w:ind w:left="2552" w:hanging="851"/>
        <w:jc w:val="both"/>
        <w:rPr>
          <w:rFonts w:ascii="Times New Roman" w:hAnsi="Times New Roman"/>
          <w:sz w:val="24"/>
        </w:rPr>
      </w:pPr>
      <w:r>
        <w:rPr>
          <w:rFonts w:ascii="Times New Roman" w:hAnsi="Times New Roman"/>
          <w:sz w:val="24"/>
        </w:rPr>
        <w:t>(h)</w:t>
      </w:r>
      <w:r>
        <w:rPr>
          <w:rFonts w:ascii="Times New Roman" w:hAnsi="Times New Roman"/>
          <w:sz w:val="24"/>
        </w:rPr>
        <w:tab/>
        <w:t>for all the ‘SVA Metering System’s relationships with GSP Groups’ which overlap or start on or after the significant date and overlap with a NHHDA Appointment for the NHHDA.</w:t>
      </w:r>
    </w:p>
    <w:p w14:paraId="077F8B24"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they are all for valid GSP Groups;</w:t>
      </w:r>
    </w:p>
    <w:p w14:paraId="43098678"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they are all for SVA Metering Systems that will exist if the instruction is applied;</w:t>
      </w:r>
    </w:p>
    <w:p w14:paraId="5F7891BE"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they all overlap or start on or after the significant date;</w:t>
      </w:r>
    </w:p>
    <w:p w14:paraId="2F7C124C"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if one has a start date before the significant date, the rest must have start dates after the significant date;</w:t>
      </w:r>
    </w:p>
    <w:p w14:paraId="45D6B325"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they all overlap with one or more NHHDA Appointments which will exist if the instruction is applied;</w:t>
      </w:r>
    </w:p>
    <w:p w14:paraId="58A35B7F"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the SVA Metering System will not be left without a GSP Group for any Settlement Day within a NHHDA Appointment if the instruction is applied;</w:t>
      </w:r>
    </w:p>
    <w:p w14:paraId="0DF9F4CD"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all the start dates are unique;</w:t>
      </w:r>
    </w:p>
    <w:p w14:paraId="493111E5" w14:textId="77777777" w:rsidR="00DD66A8" w:rsidRDefault="002B0F7B">
      <w:pPr>
        <w:pStyle w:val="bulletindentx2"/>
        <w:numPr>
          <w:ilvl w:val="0"/>
          <w:numId w:val="3"/>
        </w:numPr>
        <w:tabs>
          <w:tab w:val="left" w:pos="3119"/>
        </w:tabs>
        <w:spacing w:after="240"/>
        <w:ind w:left="3119" w:hanging="567"/>
        <w:jc w:val="both"/>
        <w:rPr>
          <w:rFonts w:ascii="Times New Roman" w:hAnsi="Times New Roman"/>
          <w:sz w:val="24"/>
        </w:rPr>
      </w:pPr>
      <w:r>
        <w:rPr>
          <w:rFonts w:ascii="Times New Roman" w:hAnsi="Times New Roman"/>
          <w:sz w:val="24"/>
        </w:rPr>
        <w:t>that the Profile Class, Standard Settlement Configuration and GSP Group have an associated Average Fraction of Yearly Consumption for all Settlement Days within all Non Half Hourly Data Aggregator Appointments.</w:t>
      </w:r>
    </w:p>
    <w:p w14:paraId="7A886B95" w14:textId="77777777" w:rsidR="00DD66A8" w:rsidRDefault="00DD66A8">
      <w:pPr>
        <w:spacing w:after="240"/>
      </w:pPr>
    </w:p>
    <w:p w14:paraId="5E943AD3" w14:textId="77777777" w:rsidR="002979A0" w:rsidRDefault="002979A0">
      <w:pPr>
        <w:rPr>
          <w:b/>
        </w:rPr>
      </w:pPr>
      <w:bookmarkStart w:id="372" w:name="_Toc461446726"/>
      <w:r>
        <w:br w:type="page"/>
      </w:r>
    </w:p>
    <w:p w14:paraId="77A188B1" w14:textId="77777777" w:rsidR="00DD66A8" w:rsidRDefault="002B0F7B" w:rsidP="002979A0">
      <w:pPr>
        <w:pStyle w:val="Heading3"/>
      </w:pPr>
      <w:r>
        <w:lastRenderedPageBreak/>
        <w:t>4.2.6</w:t>
      </w:r>
      <w:r>
        <w:tab/>
        <w:t>NHHDC consumption data</w:t>
      </w:r>
      <w:bookmarkEnd w:id="372"/>
    </w:p>
    <w:p w14:paraId="0B05D88D" w14:textId="77777777" w:rsidR="00DD66A8" w:rsidRDefault="002B0F7B">
      <w:pPr>
        <w:pStyle w:val="qmstext"/>
        <w:spacing w:after="240"/>
        <w:ind w:left="851"/>
        <w:jc w:val="both"/>
        <w:rPr>
          <w:rFonts w:ascii="Times New Roman" w:hAnsi="Times New Roman"/>
          <w:sz w:val="24"/>
        </w:rPr>
      </w:pPr>
      <w:r>
        <w:rPr>
          <w:rFonts w:ascii="Times New Roman" w:hAnsi="Times New Roman"/>
          <w:sz w:val="24"/>
        </w:rPr>
        <w:t>The instruction is validated to ensure that:</w:t>
      </w:r>
    </w:p>
    <w:p w14:paraId="7A516293" w14:textId="77777777" w:rsidR="00DD66A8" w:rsidRDefault="002B0F7B">
      <w:pPr>
        <w:pStyle w:val="bulletindent"/>
        <w:spacing w:after="240"/>
        <w:ind w:left="1702" w:hanging="851"/>
        <w:jc w:val="both"/>
        <w:rPr>
          <w:rFonts w:ascii="Times New Roman" w:hAnsi="Times New Roman"/>
          <w:sz w:val="24"/>
        </w:rPr>
      </w:pPr>
      <w:r>
        <w:rPr>
          <w:rFonts w:ascii="Times New Roman" w:hAnsi="Times New Roman"/>
          <w:sz w:val="24"/>
        </w:rPr>
        <w:t>(i)</w:t>
      </w:r>
      <w:r>
        <w:rPr>
          <w:rFonts w:ascii="Times New Roman" w:hAnsi="Times New Roman"/>
          <w:sz w:val="24"/>
        </w:rPr>
        <w:tab/>
        <w:t>applying the instruction will not result in the SVA Metering System being without (in the NHHDC’s view) a Registration, Profile Class, Standard Settlement Configuration, Measurement Class, Energisation Status or GSP Group at any time during any of the NHHDC’s view of its Meter Advance Consumptions or Estimated Annual Advances;</w:t>
      </w:r>
    </w:p>
    <w:p w14:paraId="1F3F9AF0" w14:textId="77777777" w:rsidR="00DD66A8" w:rsidRDefault="002B0F7B">
      <w:pPr>
        <w:pStyle w:val="bulletindent"/>
        <w:spacing w:after="240"/>
        <w:ind w:left="1702" w:hanging="851"/>
        <w:jc w:val="both"/>
        <w:rPr>
          <w:rFonts w:ascii="Times New Roman" w:hAnsi="Times New Roman"/>
          <w:sz w:val="24"/>
        </w:rPr>
      </w:pPr>
      <w:r>
        <w:rPr>
          <w:rFonts w:ascii="Times New Roman" w:hAnsi="Times New Roman"/>
          <w:sz w:val="24"/>
        </w:rPr>
        <w:t>(ii)</w:t>
      </w:r>
      <w:r>
        <w:rPr>
          <w:rFonts w:ascii="Times New Roman" w:hAnsi="Times New Roman"/>
          <w:sz w:val="24"/>
        </w:rPr>
        <w:tab/>
        <w:t>there is not an existing Meter Advance Consumption which begins prior to the significant date and ends on or after the significant date which is not also contained in the instruction;</w:t>
      </w:r>
    </w:p>
    <w:p w14:paraId="6627B4A3" w14:textId="77777777" w:rsidR="00DD66A8" w:rsidRDefault="002B0F7B">
      <w:pPr>
        <w:pStyle w:val="bulletindent"/>
        <w:spacing w:after="240"/>
        <w:ind w:left="1702" w:hanging="851"/>
        <w:jc w:val="both"/>
        <w:rPr>
          <w:rFonts w:ascii="Times New Roman" w:hAnsi="Times New Roman"/>
          <w:sz w:val="24"/>
        </w:rPr>
      </w:pPr>
      <w:r>
        <w:rPr>
          <w:rFonts w:ascii="Times New Roman" w:hAnsi="Times New Roman"/>
          <w:sz w:val="24"/>
        </w:rPr>
        <w:t>(iii)</w:t>
      </w:r>
      <w:r>
        <w:rPr>
          <w:rFonts w:ascii="Times New Roman" w:hAnsi="Times New Roman"/>
          <w:sz w:val="24"/>
        </w:rPr>
        <w:tab/>
        <w:t>that none of the following change during a Meter Advance Period:</w:t>
      </w:r>
    </w:p>
    <w:p w14:paraId="1C49CE0C"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(a)</w:t>
      </w:r>
      <w:r>
        <w:rPr>
          <w:rFonts w:ascii="Times New Roman" w:hAnsi="Times New Roman"/>
          <w:sz w:val="24"/>
        </w:rPr>
        <w:tab/>
        <w:t>Standard Settlement Configuration;</w:t>
      </w:r>
    </w:p>
    <w:p w14:paraId="56726D5D"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(b)</w:t>
      </w:r>
      <w:r>
        <w:rPr>
          <w:rFonts w:ascii="Times New Roman" w:hAnsi="Times New Roman"/>
          <w:sz w:val="24"/>
        </w:rPr>
        <w:tab/>
        <w:t>Energisation Status;</w:t>
      </w:r>
    </w:p>
    <w:p w14:paraId="7EDA5BCD"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(c)</w:t>
      </w:r>
      <w:r>
        <w:rPr>
          <w:rFonts w:ascii="Times New Roman" w:hAnsi="Times New Roman"/>
          <w:sz w:val="24"/>
        </w:rPr>
        <w:tab/>
        <w:t>Registration;</w:t>
      </w:r>
    </w:p>
    <w:p w14:paraId="1A00D191"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(d)</w:t>
      </w:r>
      <w:r>
        <w:rPr>
          <w:rFonts w:ascii="Times New Roman" w:hAnsi="Times New Roman"/>
          <w:sz w:val="24"/>
        </w:rPr>
        <w:tab/>
        <w:t>Measurement Class.</w:t>
      </w:r>
    </w:p>
    <w:p w14:paraId="2C747886" w14:textId="77777777" w:rsidR="00DD66A8" w:rsidRDefault="002B0F7B">
      <w:pPr>
        <w:pStyle w:val="bulletindent"/>
        <w:spacing w:after="240"/>
        <w:ind w:left="1702" w:hanging="851"/>
        <w:jc w:val="both"/>
        <w:rPr>
          <w:rFonts w:ascii="Times New Roman" w:hAnsi="Times New Roman"/>
          <w:sz w:val="24"/>
        </w:rPr>
      </w:pPr>
      <w:r>
        <w:rPr>
          <w:rFonts w:ascii="Times New Roman" w:hAnsi="Times New Roman"/>
          <w:sz w:val="24"/>
        </w:rPr>
        <w:t>(iv)</w:t>
      </w:r>
      <w:r>
        <w:rPr>
          <w:rFonts w:ascii="Times New Roman" w:hAnsi="Times New Roman"/>
          <w:sz w:val="24"/>
        </w:rPr>
        <w:tab/>
        <w:t>for the sets of AA details for the SVA Metering System:</w:t>
      </w:r>
    </w:p>
    <w:p w14:paraId="0B408626"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(a)</w:t>
      </w:r>
      <w:r>
        <w:rPr>
          <w:rFonts w:ascii="Times New Roman" w:hAnsi="Times New Roman"/>
          <w:sz w:val="24"/>
        </w:rPr>
        <w:tab/>
        <w:t>that the Effective From Settlement Date is less than or equal to the Effective To Settlement Date;</w:t>
      </w:r>
    </w:p>
    <w:p w14:paraId="45670EA3"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(b)</w:t>
      </w:r>
      <w:r>
        <w:rPr>
          <w:rFonts w:ascii="Times New Roman" w:hAnsi="Times New Roman"/>
          <w:sz w:val="24"/>
        </w:rPr>
        <w:tab/>
        <w:t>that the set of AAs are for the set of Time Pattern Regimes associated with this NHHDC’s view of the SVA Metering System’s Standard Settlement Configuration;</w:t>
      </w:r>
    </w:p>
    <w:p w14:paraId="1DA94AD9"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(c)</w:t>
      </w:r>
      <w:r>
        <w:rPr>
          <w:rFonts w:ascii="Times New Roman" w:hAnsi="Times New Roman"/>
          <w:sz w:val="24"/>
        </w:rPr>
        <w:tab/>
        <w:t>that the meter advance periods for the sets of AA details do not overlap;</w:t>
      </w:r>
    </w:p>
    <w:p w14:paraId="02A93330"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(d)</w:t>
      </w:r>
      <w:r>
        <w:rPr>
          <w:rFonts w:ascii="Times New Roman" w:hAnsi="Times New Roman"/>
          <w:sz w:val="24"/>
        </w:rPr>
        <w:tab/>
        <w:t>that they all overlap or start on or after the significant date;</w:t>
      </w:r>
    </w:p>
    <w:p w14:paraId="301D6F70"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(e)</w:t>
      </w:r>
      <w:r>
        <w:rPr>
          <w:rFonts w:ascii="Times New Roman" w:hAnsi="Times New Roman"/>
          <w:sz w:val="24"/>
        </w:rPr>
        <w:tab/>
        <w:t>that if one has a start date before the significant date, the rest must have start dates after the significant date;</w:t>
      </w:r>
    </w:p>
    <w:p w14:paraId="7448DB9A"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(f)</w:t>
      </w:r>
      <w:r>
        <w:rPr>
          <w:rFonts w:ascii="Times New Roman" w:hAnsi="Times New Roman"/>
          <w:sz w:val="24"/>
        </w:rPr>
        <w:tab/>
        <w:t>that none of the set of AAs exceed a consumption threshold value, configurable through NHHDA software;</w:t>
      </w:r>
    </w:p>
    <w:p w14:paraId="2A1D9177" w14:textId="77777777" w:rsidR="00DD66A8" w:rsidRDefault="002B0F7B">
      <w:pPr>
        <w:pStyle w:val="bulletindent"/>
        <w:spacing w:after="240"/>
        <w:ind w:left="1702" w:hanging="851"/>
        <w:jc w:val="both"/>
        <w:rPr>
          <w:rFonts w:ascii="Times New Roman" w:hAnsi="Times New Roman"/>
          <w:sz w:val="24"/>
        </w:rPr>
      </w:pPr>
      <w:r>
        <w:rPr>
          <w:rFonts w:ascii="Times New Roman" w:hAnsi="Times New Roman"/>
          <w:sz w:val="24"/>
        </w:rPr>
        <w:t>(v)</w:t>
      </w:r>
      <w:r>
        <w:rPr>
          <w:rFonts w:ascii="Times New Roman" w:hAnsi="Times New Roman"/>
          <w:sz w:val="24"/>
        </w:rPr>
        <w:tab/>
        <w:t>for the sets of EAC details for the SVA Metering System:</w:t>
      </w:r>
    </w:p>
    <w:p w14:paraId="4B625912"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(a)</w:t>
      </w:r>
      <w:r>
        <w:rPr>
          <w:rFonts w:ascii="Times New Roman" w:hAnsi="Times New Roman"/>
          <w:sz w:val="24"/>
        </w:rPr>
        <w:tab/>
        <w:t>that the set of EACs are for the set of Time Pattern Regimes associated with this NHHDC’s view of the SVA Metering System’s Standard Settlement Configuration;</w:t>
      </w:r>
    </w:p>
    <w:p w14:paraId="16FFF563"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(b)</w:t>
      </w:r>
      <w:r>
        <w:rPr>
          <w:rFonts w:ascii="Times New Roman" w:hAnsi="Times New Roman"/>
          <w:sz w:val="24"/>
        </w:rPr>
        <w:tab/>
        <w:t>that the start dates for the sets of EAC details are unique;</w:t>
      </w:r>
    </w:p>
    <w:p w14:paraId="74759561"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(c)</w:t>
      </w:r>
      <w:r>
        <w:rPr>
          <w:rFonts w:ascii="Times New Roman" w:hAnsi="Times New Roman"/>
          <w:sz w:val="24"/>
        </w:rPr>
        <w:tab/>
        <w:t>that they all overlap or start on or after the significant date;</w:t>
      </w:r>
    </w:p>
    <w:p w14:paraId="5DF08FD7"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lastRenderedPageBreak/>
        <w:t>(d)</w:t>
      </w:r>
      <w:r>
        <w:rPr>
          <w:rFonts w:ascii="Times New Roman" w:hAnsi="Times New Roman"/>
          <w:sz w:val="24"/>
        </w:rPr>
        <w:tab/>
        <w:t>that if one has a start date before the significant date, the rest must have start dates after the significant date;</w:t>
      </w:r>
    </w:p>
    <w:p w14:paraId="70CB10A1"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(e)</w:t>
      </w:r>
      <w:r>
        <w:rPr>
          <w:rFonts w:ascii="Times New Roman" w:hAnsi="Times New Roman"/>
          <w:sz w:val="24"/>
        </w:rPr>
        <w:tab/>
        <w:t>that none of the set of EACs exceed a consumption threshold value, configurable through NHHDA software;</w:t>
      </w:r>
    </w:p>
    <w:p w14:paraId="3949F569" w14:textId="77777777" w:rsidR="00DD66A8" w:rsidRDefault="002B0F7B">
      <w:pPr>
        <w:pStyle w:val="bulletindent"/>
        <w:spacing w:after="240"/>
        <w:ind w:left="1702" w:hanging="851"/>
        <w:jc w:val="both"/>
        <w:rPr>
          <w:rFonts w:ascii="Times New Roman" w:hAnsi="Times New Roman"/>
          <w:sz w:val="24"/>
        </w:rPr>
      </w:pPr>
      <w:r>
        <w:rPr>
          <w:rFonts w:ascii="Times New Roman" w:hAnsi="Times New Roman"/>
          <w:sz w:val="24"/>
        </w:rPr>
        <w:t>(vi)</w:t>
      </w:r>
      <w:r>
        <w:rPr>
          <w:rFonts w:ascii="Times New Roman" w:hAnsi="Times New Roman"/>
          <w:sz w:val="24"/>
        </w:rPr>
        <w:tab/>
        <w:t>for the NHHDC’s view of ‘SVA Metering System’s Registrations’ in the instruction:</w:t>
      </w:r>
    </w:p>
    <w:p w14:paraId="65589FF9"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(a)</w:t>
      </w:r>
      <w:r>
        <w:rPr>
          <w:rFonts w:ascii="Times New Roman" w:hAnsi="Times New Roman"/>
          <w:sz w:val="24"/>
        </w:rPr>
        <w:tab/>
        <w:t>that they all contain valid Supplier Ids;</w:t>
      </w:r>
    </w:p>
    <w:p w14:paraId="13FE03B4"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(b)</w:t>
      </w:r>
      <w:r>
        <w:rPr>
          <w:rFonts w:ascii="Times New Roman" w:hAnsi="Times New Roman"/>
          <w:sz w:val="24"/>
        </w:rPr>
        <w:tab/>
        <w:t>that they all overlap or start on or after the significant date;</w:t>
      </w:r>
    </w:p>
    <w:p w14:paraId="12E0C79E"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(c)</w:t>
      </w:r>
      <w:r>
        <w:rPr>
          <w:rFonts w:ascii="Times New Roman" w:hAnsi="Times New Roman"/>
          <w:sz w:val="24"/>
        </w:rPr>
        <w:tab/>
        <w:t>that if one has a start date before the significant date, the rest must have start dates after the significant date;</w:t>
      </w:r>
    </w:p>
    <w:p w14:paraId="5456A6DA"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(d)</w:t>
      </w:r>
      <w:r>
        <w:rPr>
          <w:rFonts w:ascii="Times New Roman" w:hAnsi="Times New Roman"/>
          <w:sz w:val="24"/>
        </w:rPr>
        <w:tab/>
        <w:t>that all the start dates are unique;</w:t>
      </w:r>
    </w:p>
    <w:p w14:paraId="1B4BEAB7"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(e)</w:t>
      </w:r>
      <w:r>
        <w:rPr>
          <w:rFonts w:ascii="Times New Roman" w:hAnsi="Times New Roman"/>
          <w:sz w:val="24"/>
        </w:rPr>
        <w:tab/>
        <w:t>that the SVA Metering System will not be left without a Registration for any Settlement Day within the NHHDC’s view of the SVA Metering System’s Meter Advance Consumptions and Estimated Annual Consumptions if the instruction is applied;</w:t>
      </w:r>
    </w:p>
    <w:p w14:paraId="4A782913" w14:textId="77777777" w:rsidR="00DD66A8" w:rsidRDefault="002B0F7B">
      <w:pPr>
        <w:pStyle w:val="bulletindent"/>
        <w:spacing w:after="240"/>
        <w:ind w:left="1702" w:hanging="851"/>
        <w:jc w:val="both"/>
        <w:rPr>
          <w:rFonts w:ascii="Times New Roman" w:hAnsi="Times New Roman"/>
          <w:sz w:val="24"/>
        </w:rPr>
      </w:pPr>
      <w:r>
        <w:rPr>
          <w:rFonts w:ascii="Times New Roman" w:hAnsi="Times New Roman"/>
          <w:sz w:val="24"/>
        </w:rPr>
        <w:t>(vii)</w:t>
      </w:r>
      <w:r>
        <w:rPr>
          <w:rFonts w:ascii="Times New Roman" w:hAnsi="Times New Roman"/>
          <w:sz w:val="24"/>
        </w:rPr>
        <w:tab/>
        <w:t>for the NHHDC’s view of ‘SVA Metering System’s relationships with Profile Classes and Standard Settlement Configurations’ in the instruction:</w:t>
      </w:r>
    </w:p>
    <w:p w14:paraId="7ECC9963"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(a)</w:t>
      </w:r>
      <w:r>
        <w:rPr>
          <w:rFonts w:ascii="Times New Roman" w:hAnsi="Times New Roman"/>
          <w:sz w:val="24"/>
        </w:rPr>
        <w:tab/>
        <w:t>that they are all for valid Profile Classes;</w:t>
      </w:r>
    </w:p>
    <w:p w14:paraId="0A2562DB"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(b)</w:t>
      </w:r>
      <w:r>
        <w:rPr>
          <w:rFonts w:ascii="Times New Roman" w:hAnsi="Times New Roman"/>
          <w:sz w:val="24"/>
        </w:rPr>
        <w:tab/>
        <w:t>that they are all for valid Standard Settlement Configurations;</w:t>
      </w:r>
    </w:p>
    <w:p w14:paraId="574E10A6"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(c)</w:t>
      </w:r>
      <w:r>
        <w:rPr>
          <w:rFonts w:ascii="Times New Roman" w:hAnsi="Times New Roman"/>
          <w:sz w:val="24"/>
        </w:rPr>
        <w:tab/>
        <w:t>that they are all for a valid combination of Profile Class, Standard Settlement Configuration and GSP Group;</w:t>
      </w:r>
    </w:p>
    <w:p w14:paraId="68E186C5"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(d)</w:t>
      </w:r>
      <w:r>
        <w:rPr>
          <w:rFonts w:ascii="Times New Roman" w:hAnsi="Times New Roman"/>
          <w:sz w:val="24"/>
        </w:rPr>
        <w:tab/>
        <w:t>that the Profile Class, Standard Settlement Configuration and GSP Group have an associated Annual Fraction of Yearly Consumption for all Settlement Days within all Meter Advance Periods;</w:t>
      </w:r>
    </w:p>
    <w:p w14:paraId="2EFC24EF"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(e)</w:t>
      </w:r>
      <w:r>
        <w:rPr>
          <w:rFonts w:ascii="Times New Roman" w:hAnsi="Times New Roman"/>
          <w:sz w:val="24"/>
        </w:rPr>
        <w:tab/>
        <w:t>that they all overlap or start on or after the significant date;</w:t>
      </w:r>
    </w:p>
    <w:p w14:paraId="1A21B7D9"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(f)</w:t>
      </w:r>
      <w:r>
        <w:rPr>
          <w:rFonts w:ascii="Times New Roman" w:hAnsi="Times New Roman"/>
          <w:sz w:val="24"/>
        </w:rPr>
        <w:tab/>
        <w:t>that if one has a start date before the significant date, the rest must have start dates after the significant date;</w:t>
      </w:r>
    </w:p>
    <w:p w14:paraId="1A96BD33"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(g)</w:t>
      </w:r>
      <w:r>
        <w:rPr>
          <w:rFonts w:ascii="Times New Roman" w:hAnsi="Times New Roman"/>
          <w:sz w:val="24"/>
        </w:rPr>
        <w:tab/>
        <w:t>that all the start dates are unique;</w:t>
      </w:r>
    </w:p>
    <w:p w14:paraId="23E51E4D"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(h)</w:t>
      </w:r>
      <w:r>
        <w:rPr>
          <w:rFonts w:ascii="Times New Roman" w:hAnsi="Times New Roman"/>
          <w:sz w:val="24"/>
        </w:rPr>
        <w:tab/>
        <w:t>that the SVA Metering System will not be left without a Profile Class or Standard Settlement Configuration for any Settlement Day within the NHHDC’s view of the SVA Metering System’s Meter Advance Consumptions and Estimated Annual Consumptions if the instruction is applied;</w:t>
      </w:r>
    </w:p>
    <w:p w14:paraId="27C84278" w14:textId="77777777" w:rsidR="00DD66A8" w:rsidRDefault="002B0F7B" w:rsidP="00723BF7">
      <w:pPr>
        <w:pStyle w:val="bulletindent"/>
        <w:pageBreakBefore/>
        <w:spacing w:after="240"/>
        <w:ind w:left="1702" w:hanging="851"/>
        <w:jc w:val="both"/>
        <w:rPr>
          <w:rFonts w:ascii="Times New Roman" w:hAnsi="Times New Roman"/>
          <w:sz w:val="24"/>
        </w:rPr>
      </w:pPr>
      <w:r>
        <w:rPr>
          <w:rFonts w:ascii="Times New Roman" w:hAnsi="Times New Roman"/>
          <w:sz w:val="24"/>
        </w:rPr>
        <w:lastRenderedPageBreak/>
        <w:t>viii)</w:t>
      </w:r>
      <w:r>
        <w:rPr>
          <w:rFonts w:ascii="Times New Roman" w:hAnsi="Times New Roman"/>
          <w:sz w:val="24"/>
        </w:rPr>
        <w:tab/>
        <w:t>for the NHHDC’s view of ‘SVA Metering System’s relationships with Measurement Classes’ in the instruction:</w:t>
      </w:r>
    </w:p>
    <w:p w14:paraId="48AACEE8"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(a)</w:t>
      </w:r>
      <w:r>
        <w:rPr>
          <w:rFonts w:ascii="Times New Roman" w:hAnsi="Times New Roman"/>
          <w:sz w:val="24"/>
        </w:rPr>
        <w:tab/>
        <w:t>that they are all for valid Measurement Classes;</w:t>
      </w:r>
    </w:p>
    <w:p w14:paraId="5BD087E6"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(b)</w:t>
      </w:r>
      <w:r>
        <w:rPr>
          <w:rFonts w:ascii="Times New Roman" w:hAnsi="Times New Roman"/>
          <w:sz w:val="24"/>
        </w:rPr>
        <w:tab/>
        <w:t>that they all overlap or start on or after the significant date;</w:t>
      </w:r>
    </w:p>
    <w:p w14:paraId="69FA78CA"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(c)</w:t>
      </w:r>
      <w:r>
        <w:rPr>
          <w:rFonts w:ascii="Times New Roman" w:hAnsi="Times New Roman"/>
          <w:sz w:val="24"/>
        </w:rPr>
        <w:tab/>
        <w:t>that if one has a start date before the significant date, the rest must have start dates after the significant date;</w:t>
      </w:r>
    </w:p>
    <w:p w14:paraId="48F8CF59"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(d)</w:t>
      </w:r>
      <w:r>
        <w:rPr>
          <w:rFonts w:ascii="Times New Roman" w:hAnsi="Times New Roman"/>
          <w:sz w:val="24"/>
        </w:rPr>
        <w:tab/>
        <w:t>that all the start dates are unique;</w:t>
      </w:r>
    </w:p>
    <w:p w14:paraId="0C376DBD" w14:textId="77777777" w:rsidR="00DD66A8" w:rsidRDefault="00A313CF">
      <w:pPr>
        <w:pStyle w:val="bulletindentx2"/>
        <w:spacing w:after="240"/>
        <w:ind w:left="2552" w:hanging="851"/>
        <w:jc w:val="both"/>
        <w:rPr>
          <w:rFonts w:ascii="Times New Roman" w:hAnsi="Times New Roman"/>
          <w:sz w:val="24"/>
        </w:rPr>
      </w:pPr>
      <w:r>
        <w:rPr>
          <w:rFonts w:ascii="Times New Roman" w:hAnsi="Times New Roman"/>
          <w:sz w:val="24"/>
        </w:rPr>
        <w:t>(e)</w:t>
      </w:r>
      <w:r>
        <w:rPr>
          <w:rFonts w:ascii="Times New Roman" w:hAnsi="Times New Roman"/>
          <w:sz w:val="24"/>
        </w:rPr>
        <w:tab/>
        <w:t xml:space="preserve">that the </w:t>
      </w:r>
      <w:r w:rsidR="002B0F7B">
        <w:rPr>
          <w:rFonts w:ascii="Times New Roman" w:hAnsi="Times New Roman"/>
          <w:sz w:val="24"/>
        </w:rPr>
        <w:t>SVA Metering System will not be left without a Measurement Class for any Settlement Day within the NHHDC’s view of the SVA Metering System’s Meter Advance Consumptions and Estimated Annual Consumptions if the instruction is applied;</w:t>
      </w:r>
    </w:p>
    <w:p w14:paraId="4579AE6C" w14:textId="77777777" w:rsidR="00DD66A8" w:rsidRDefault="002B0F7B">
      <w:pPr>
        <w:pStyle w:val="bulletindent"/>
        <w:spacing w:after="240"/>
        <w:ind w:left="1702" w:hanging="851"/>
        <w:jc w:val="both"/>
        <w:rPr>
          <w:rFonts w:ascii="Times New Roman" w:hAnsi="Times New Roman"/>
          <w:sz w:val="24"/>
        </w:rPr>
      </w:pPr>
      <w:r>
        <w:rPr>
          <w:rFonts w:ascii="Times New Roman" w:hAnsi="Times New Roman"/>
          <w:sz w:val="24"/>
        </w:rPr>
        <w:t>(ix)</w:t>
      </w:r>
      <w:r>
        <w:rPr>
          <w:rFonts w:ascii="Times New Roman" w:hAnsi="Times New Roman"/>
          <w:sz w:val="24"/>
        </w:rPr>
        <w:tab/>
        <w:t>for the NHHDC’s view of ‘SVA Metering System’s Energisation Statuses’ in the instruction:</w:t>
      </w:r>
    </w:p>
    <w:p w14:paraId="68253901"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(a)</w:t>
      </w:r>
      <w:r>
        <w:rPr>
          <w:rFonts w:ascii="Times New Roman" w:hAnsi="Times New Roman"/>
          <w:sz w:val="24"/>
        </w:rPr>
        <w:tab/>
        <w:t>that the Energisation Status are ‘D’ or ‘E’;</w:t>
      </w:r>
    </w:p>
    <w:p w14:paraId="7708B80C"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(b)</w:t>
      </w:r>
      <w:r>
        <w:rPr>
          <w:rFonts w:ascii="Times New Roman" w:hAnsi="Times New Roman"/>
          <w:sz w:val="24"/>
        </w:rPr>
        <w:tab/>
        <w:t>that they all overlap or start on or after the significant date;</w:t>
      </w:r>
    </w:p>
    <w:p w14:paraId="248998A6"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(c)</w:t>
      </w:r>
      <w:r>
        <w:rPr>
          <w:rFonts w:ascii="Times New Roman" w:hAnsi="Times New Roman"/>
          <w:sz w:val="24"/>
        </w:rPr>
        <w:tab/>
        <w:t>that if one has a start date before the significant date, the rest must have start dates after the significant date;</w:t>
      </w:r>
    </w:p>
    <w:p w14:paraId="4DB1EE8C"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(d)</w:t>
      </w:r>
      <w:r>
        <w:rPr>
          <w:rFonts w:ascii="Times New Roman" w:hAnsi="Times New Roman"/>
          <w:sz w:val="24"/>
        </w:rPr>
        <w:tab/>
        <w:t>that all the start dates are unique;</w:t>
      </w:r>
    </w:p>
    <w:p w14:paraId="3E194D52" w14:textId="77777777" w:rsidR="00DD66A8" w:rsidRDefault="00A313CF">
      <w:pPr>
        <w:pStyle w:val="bulletindentx2"/>
        <w:spacing w:after="240"/>
        <w:ind w:left="2552" w:hanging="851"/>
        <w:jc w:val="both"/>
        <w:rPr>
          <w:rFonts w:ascii="Times New Roman" w:hAnsi="Times New Roman"/>
          <w:sz w:val="24"/>
        </w:rPr>
      </w:pPr>
      <w:r>
        <w:rPr>
          <w:rFonts w:ascii="Times New Roman" w:hAnsi="Times New Roman"/>
          <w:sz w:val="24"/>
        </w:rPr>
        <w:t>(e)</w:t>
      </w:r>
      <w:r>
        <w:rPr>
          <w:rFonts w:ascii="Times New Roman" w:hAnsi="Times New Roman"/>
          <w:sz w:val="24"/>
        </w:rPr>
        <w:tab/>
        <w:t>that the</w:t>
      </w:r>
      <w:r w:rsidR="002B0F7B">
        <w:rPr>
          <w:rFonts w:ascii="Times New Roman" w:hAnsi="Times New Roman"/>
          <w:sz w:val="24"/>
        </w:rPr>
        <w:t xml:space="preserve"> SVA Metering System will not be left without an Energisation Status for any Settlement Day within the NHHDC’s view of the SVA Metering System’s Meter Advance Consumptions and Estimated Annual Consumptions if the instruction is applied;</w:t>
      </w:r>
    </w:p>
    <w:p w14:paraId="6BB8222C" w14:textId="77777777" w:rsidR="00DD66A8" w:rsidRDefault="002B0F7B">
      <w:pPr>
        <w:pStyle w:val="bulletindent"/>
        <w:spacing w:after="240"/>
        <w:ind w:left="1702" w:hanging="851"/>
        <w:jc w:val="both"/>
        <w:rPr>
          <w:rFonts w:ascii="Times New Roman" w:hAnsi="Times New Roman"/>
          <w:sz w:val="24"/>
        </w:rPr>
      </w:pPr>
      <w:r>
        <w:rPr>
          <w:rFonts w:ascii="Times New Roman" w:hAnsi="Times New Roman"/>
          <w:sz w:val="24"/>
        </w:rPr>
        <w:t>(x)</w:t>
      </w:r>
      <w:r>
        <w:rPr>
          <w:rFonts w:ascii="Times New Roman" w:hAnsi="Times New Roman"/>
          <w:sz w:val="24"/>
        </w:rPr>
        <w:tab/>
        <w:t>for the NHHDC’s view of ‘SVA Metering System’s relationships with GSP Groups’ which overlap or start on or after the significant date and overlap with a NHHDA Appointment for the NHHDA:</w:t>
      </w:r>
    </w:p>
    <w:p w14:paraId="1203D498"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(a)</w:t>
      </w:r>
      <w:r>
        <w:rPr>
          <w:rFonts w:ascii="Times New Roman" w:hAnsi="Times New Roman"/>
          <w:sz w:val="24"/>
        </w:rPr>
        <w:tab/>
        <w:t>that they are all for valid GSP Groups;</w:t>
      </w:r>
    </w:p>
    <w:p w14:paraId="37FF8032"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(b)</w:t>
      </w:r>
      <w:r>
        <w:rPr>
          <w:rFonts w:ascii="Times New Roman" w:hAnsi="Times New Roman"/>
          <w:sz w:val="24"/>
        </w:rPr>
        <w:tab/>
        <w:t>that they all overlap or start on or after the significant date;</w:t>
      </w:r>
    </w:p>
    <w:p w14:paraId="5FE5C1BF"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(c)</w:t>
      </w:r>
      <w:r>
        <w:rPr>
          <w:rFonts w:ascii="Times New Roman" w:hAnsi="Times New Roman"/>
          <w:sz w:val="24"/>
        </w:rPr>
        <w:tab/>
        <w:t>that if one has a start date before the significant date, the rest must have start dates after the significant date;</w:t>
      </w:r>
    </w:p>
    <w:p w14:paraId="0C46B673"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(d)</w:t>
      </w:r>
      <w:r>
        <w:rPr>
          <w:rFonts w:ascii="Times New Roman" w:hAnsi="Times New Roman"/>
          <w:sz w:val="24"/>
        </w:rPr>
        <w:tab/>
        <w:t>that all the start dates are unique;</w:t>
      </w:r>
    </w:p>
    <w:p w14:paraId="0FD20923"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t>(e)</w:t>
      </w:r>
      <w:r>
        <w:rPr>
          <w:rFonts w:ascii="Times New Roman" w:hAnsi="Times New Roman"/>
          <w:sz w:val="24"/>
        </w:rPr>
        <w:tab/>
        <w:t>that the SVA Metering System will not be left without a GSP Group for any Settlement Day within the NHHDC’s view of the SVA Metering System’s Meter Advance Consumptions and Estimated Annual Consumptions if the instruction is applied;</w:t>
      </w:r>
    </w:p>
    <w:p w14:paraId="07B52F67" w14:textId="77777777" w:rsidR="00DD66A8" w:rsidRDefault="002B0F7B">
      <w:pPr>
        <w:pStyle w:val="bulletindentx2"/>
        <w:spacing w:after="240"/>
        <w:ind w:left="2552" w:hanging="851"/>
        <w:jc w:val="both"/>
        <w:rPr>
          <w:rFonts w:ascii="Times New Roman" w:hAnsi="Times New Roman"/>
          <w:sz w:val="24"/>
        </w:rPr>
      </w:pPr>
      <w:r>
        <w:rPr>
          <w:rFonts w:ascii="Times New Roman" w:hAnsi="Times New Roman"/>
          <w:sz w:val="24"/>
        </w:rPr>
        <w:lastRenderedPageBreak/>
        <w:t>(f)</w:t>
      </w:r>
      <w:r>
        <w:rPr>
          <w:rFonts w:ascii="Times New Roman" w:hAnsi="Times New Roman"/>
          <w:sz w:val="24"/>
        </w:rPr>
        <w:tab/>
        <w:t xml:space="preserve">that the Profile Class, Standard Settlement Configuration and GSP Group have an </w:t>
      </w:r>
      <w:r w:rsidR="00A313CF">
        <w:rPr>
          <w:rFonts w:ascii="Times New Roman" w:hAnsi="Times New Roman"/>
          <w:sz w:val="24"/>
        </w:rPr>
        <w:t xml:space="preserve">associated </w:t>
      </w:r>
      <w:r>
        <w:rPr>
          <w:rFonts w:ascii="Times New Roman" w:hAnsi="Times New Roman"/>
          <w:sz w:val="24"/>
        </w:rPr>
        <w:t>Annual Fraction of Yearly Consumption for all Settlement Days within all Meter Advance Periods.</w:t>
      </w:r>
    </w:p>
    <w:p w14:paraId="4CE831EC" w14:textId="77777777" w:rsidR="00DD66A8" w:rsidRDefault="002B0F7B">
      <w:pPr>
        <w:pStyle w:val="Heading2"/>
        <w:keepNext w:val="0"/>
        <w:pageBreakBefore/>
        <w:spacing w:before="0" w:after="240"/>
        <w:ind w:left="851" w:hanging="851"/>
      </w:pPr>
      <w:bookmarkStart w:id="373" w:name="_Toc243884796"/>
      <w:bookmarkStart w:id="374" w:name="_Toc423592479"/>
      <w:bookmarkStart w:id="375" w:name="_Toc528222237"/>
      <w:bookmarkStart w:id="376" w:name="_Toc4059046"/>
      <w:bookmarkStart w:id="377" w:name="_Toc164950764"/>
      <w:bookmarkEnd w:id="361"/>
      <w:bookmarkEnd w:id="362"/>
      <w:r>
        <w:lastRenderedPageBreak/>
        <w:t>4.3</w:t>
      </w:r>
      <w:r>
        <w:tab/>
        <w:t>Validation of Data Aggregation and Settlements Timetable File</w:t>
      </w:r>
      <w:bookmarkEnd w:id="373"/>
      <w:bookmarkEnd w:id="374"/>
      <w:bookmarkEnd w:id="375"/>
      <w:bookmarkEnd w:id="376"/>
      <w:bookmarkEnd w:id="377"/>
    </w:p>
    <w:p w14:paraId="02D00AB9" w14:textId="77777777" w:rsidR="00DD66A8" w:rsidRDefault="002B0F7B">
      <w:pPr>
        <w:pStyle w:val="EndnoteText"/>
        <w:spacing w:after="240"/>
        <w:ind w:left="851"/>
        <w:jc w:val="both"/>
      </w:pPr>
      <w:r>
        <w:t>The NHHDA shall validate this file and will reject the file if any of the following conditions are not satisfied:</w:t>
      </w:r>
    </w:p>
    <w:p w14:paraId="02380279" w14:textId="77777777" w:rsidR="00DD66A8" w:rsidRDefault="002B0F7B" w:rsidP="002979A0">
      <w:r>
        <w:t>4.3.1</w:t>
      </w:r>
      <w:r>
        <w:tab/>
        <w:t>that the First Payment Date is less than or equal to the Last Payment Date;</w:t>
      </w:r>
    </w:p>
    <w:p w14:paraId="39C39654" w14:textId="77777777" w:rsidR="00DD66A8" w:rsidRDefault="002B0F7B" w:rsidP="002979A0">
      <w:r>
        <w:t>4.3.2</w:t>
      </w:r>
      <w:r>
        <w:tab/>
        <w:t>that all Payment Dates are on or between the First and Last Payment Dates;</w:t>
      </w:r>
    </w:p>
    <w:p w14:paraId="1F6AF219" w14:textId="77777777" w:rsidR="00DD66A8" w:rsidRDefault="002B0F7B" w:rsidP="002979A0">
      <w:r>
        <w:t>4.3.3</w:t>
      </w:r>
      <w:r>
        <w:tab/>
        <w:t>that every Settlement Date is less than its Planned Data Aggregation Run Date;</w:t>
      </w:r>
    </w:p>
    <w:p w14:paraId="64D67642" w14:textId="77777777" w:rsidR="00DD66A8" w:rsidRDefault="002B0F7B" w:rsidP="002979A0">
      <w:pPr>
        <w:ind w:left="851" w:hanging="851"/>
      </w:pPr>
      <w:r>
        <w:t>4.3.4</w:t>
      </w:r>
      <w:r>
        <w:tab/>
        <w:t>that every Planned Data Aggregation Run Date is less than its SVA Notification Date;</w:t>
      </w:r>
    </w:p>
    <w:p w14:paraId="12839F44" w14:textId="77777777" w:rsidR="00DD66A8" w:rsidRDefault="002B0F7B" w:rsidP="002979A0">
      <w:r>
        <w:t>4.3.5</w:t>
      </w:r>
      <w:r>
        <w:tab/>
        <w:t>that every SVA Notification Date is less than its Payment Date; and</w:t>
      </w:r>
    </w:p>
    <w:p w14:paraId="5E81ACA6" w14:textId="77777777" w:rsidR="00DD66A8" w:rsidRDefault="002B0F7B" w:rsidP="002979A0">
      <w:r>
        <w:t>4.3.6</w:t>
      </w:r>
      <w:r>
        <w:tab/>
        <w:t>that every Settlement Code is valid.</w:t>
      </w:r>
    </w:p>
    <w:p w14:paraId="2FC937F1" w14:textId="77777777" w:rsidR="00DD66A8" w:rsidRDefault="002B0F7B" w:rsidP="009A75F0">
      <w:pPr>
        <w:pStyle w:val="EndnoteText"/>
        <w:spacing w:after="240"/>
        <w:ind w:left="851"/>
        <w:jc w:val="both"/>
      </w:pPr>
      <w:r>
        <w:t>The NHHDA shall report any of the above exceptions to the SVA Agent.</w:t>
      </w:r>
    </w:p>
    <w:p w14:paraId="5573F802" w14:textId="77777777" w:rsidR="00DD66A8" w:rsidRDefault="002B0F7B">
      <w:pPr>
        <w:pStyle w:val="Heading2"/>
        <w:keepNext w:val="0"/>
        <w:spacing w:before="0" w:after="240"/>
        <w:ind w:left="851" w:hanging="851"/>
        <w:jc w:val="both"/>
      </w:pPr>
      <w:bookmarkStart w:id="378" w:name="_Toc243884797"/>
      <w:bookmarkStart w:id="379" w:name="_Toc423592480"/>
      <w:bookmarkStart w:id="380" w:name="_Toc528222238"/>
      <w:bookmarkStart w:id="381" w:name="_Toc4059047"/>
      <w:bookmarkStart w:id="382" w:name="_Toc164950765"/>
      <w:r>
        <w:t>4.4</w:t>
      </w:r>
      <w:r>
        <w:tab/>
        <w:t>Functional Requirements</w:t>
      </w:r>
      <w:bookmarkEnd w:id="378"/>
      <w:bookmarkEnd w:id="379"/>
      <w:bookmarkEnd w:id="380"/>
      <w:bookmarkEnd w:id="381"/>
      <w:bookmarkEnd w:id="382"/>
    </w:p>
    <w:p w14:paraId="5CFE4E4D" w14:textId="77777777" w:rsidR="00DD66A8" w:rsidRDefault="002B0F7B">
      <w:pPr>
        <w:pStyle w:val="Heading3"/>
        <w:keepNext w:val="0"/>
        <w:spacing w:before="0" w:after="240"/>
        <w:ind w:left="851" w:hanging="851"/>
        <w:jc w:val="both"/>
      </w:pPr>
      <w:r>
        <w:t>4.4.1</w:t>
      </w:r>
      <w:r>
        <w:tab/>
        <w:t>Market Domain Data</w:t>
      </w:r>
    </w:p>
    <w:p w14:paraId="230EB731" w14:textId="77777777" w:rsidR="00DD66A8" w:rsidRDefault="002B0F7B">
      <w:pPr>
        <w:spacing w:after="240"/>
        <w:ind w:left="851" w:hanging="851"/>
        <w:jc w:val="both"/>
      </w:pPr>
      <w:r>
        <w:t>4.4.1.1</w:t>
      </w:r>
      <w:r>
        <w:tab/>
        <w:t>The NHHDA must be able to enter manually into the NHHDA’s system the following information from the BSCCo’s MDD:</w:t>
      </w:r>
    </w:p>
    <w:p w14:paraId="069696C4" w14:textId="77777777" w:rsidR="00DD66A8" w:rsidRDefault="002B0F7B">
      <w:pPr>
        <w:numPr>
          <w:ilvl w:val="0"/>
          <w:numId w:val="14"/>
        </w:numPr>
        <w:tabs>
          <w:tab w:val="clear" w:pos="1440"/>
        </w:tabs>
        <w:spacing w:after="240"/>
        <w:ind w:left="1418" w:hanging="567"/>
        <w:jc w:val="both"/>
        <w:rPr>
          <w:szCs w:val="24"/>
        </w:rPr>
      </w:pPr>
      <w:r>
        <w:rPr>
          <w:szCs w:val="24"/>
        </w:rPr>
        <w:t>Suppliers;</w:t>
      </w:r>
    </w:p>
    <w:p w14:paraId="5A228703" w14:textId="77777777" w:rsidR="00DD66A8" w:rsidRDefault="002B0F7B">
      <w:pPr>
        <w:numPr>
          <w:ilvl w:val="0"/>
          <w:numId w:val="14"/>
        </w:numPr>
        <w:tabs>
          <w:tab w:val="clear" w:pos="1440"/>
        </w:tabs>
        <w:spacing w:after="240"/>
        <w:ind w:left="1418" w:hanging="567"/>
        <w:jc w:val="both"/>
        <w:rPr>
          <w:szCs w:val="24"/>
        </w:rPr>
      </w:pPr>
      <w:r>
        <w:rPr>
          <w:szCs w:val="24"/>
        </w:rPr>
        <w:t>NHHDC;</w:t>
      </w:r>
    </w:p>
    <w:p w14:paraId="79A26590" w14:textId="77777777" w:rsidR="00DD66A8" w:rsidRDefault="002B0F7B">
      <w:pPr>
        <w:numPr>
          <w:ilvl w:val="0"/>
          <w:numId w:val="14"/>
        </w:numPr>
        <w:tabs>
          <w:tab w:val="clear" w:pos="1440"/>
        </w:tabs>
        <w:spacing w:after="240"/>
        <w:ind w:left="1418" w:hanging="567"/>
        <w:jc w:val="both"/>
        <w:rPr>
          <w:szCs w:val="24"/>
        </w:rPr>
      </w:pPr>
      <w:r>
        <w:rPr>
          <w:szCs w:val="24"/>
        </w:rPr>
        <w:t>SVA Agent;</w:t>
      </w:r>
    </w:p>
    <w:p w14:paraId="661F3F98" w14:textId="77777777" w:rsidR="00DD66A8" w:rsidRDefault="002B0F7B">
      <w:pPr>
        <w:numPr>
          <w:ilvl w:val="0"/>
          <w:numId w:val="14"/>
        </w:numPr>
        <w:tabs>
          <w:tab w:val="clear" w:pos="1440"/>
        </w:tabs>
        <w:spacing w:after="240"/>
        <w:ind w:left="1418" w:hanging="567"/>
        <w:jc w:val="both"/>
        <w:rPr>
          <w:szCs w:val="24"/>
        </w:rPr>
      </w:pPr>
      <w:r>
        <w:rPr>
          <w:szCs w:val="24"/>
        </w:rPr>
        <w:t>SMRAs;</w:t>
      </w:r>
    </w:p>
    <w:p w14:paraId="57D794D7" w14:textId="77777777" w:rsidR="00DD66A8" w:rsidRDefault="002B0F7B">
      <w:pPr>
        <w:numPr>
          <w:ilvl w:val="0"/>
          <w:numId w:val="14"/>
        </w:numPr>
        <w:tabs>
          <w:tab w:val="clear" w:pos="1440"/>
        </w:tabs>
        <w:spacing w:after="240"/>
        <w:ind w:left="1418" w:hanging="567"/>
        <w:jc w:val="both"/>
        <w:rPr>
          <w:szCs w:val="24"/>
        </w:rPr>
      </w:pPr>
      <w:r>
        <w:rPr>
          <w:szCs w:val="24"/>
        </w:rPr>
        <w:t>LDSO (and their timed relationships with SMRAs);</w:t>
      </w:r>
    </w:p>
    <w:p w14:paraId="0475E828" w14:textId="77777777" w:rsidR="00DD66A8" w:rsidRDefault="002B0F7B">
      <w:pPr>
        <w:numPr>
          <w:ilvl w:val="0"/>
          <w:numId w:val="14"/>
        </w:numPr>
        <w:tabs>
          <w:tab w:val="clear" w:pos="1440"/>
        </w:tabs>
        <w:spacing w:after="240"/>
        <w:ind w:left="1418" w:hanging="567"/>
        <w:jc w:val="both"/>
        <w:rPr>
          <w:szCs w:val="24"/>
        </w:rPr>
      </w:pPr>
      <w:r>
        <w:rPr>
          <w:szCs w:val="24"/>
        </w:rPr>
        <w:t>GSP Groups (and their timed relationships with SVA Agents, SMRAs and LDSO);</w:t>
      </w:r>
    </w:p>
    <w:p w14:paraId="3A57F729" w14:textId="77777777" w:rsidR="00DD66A8" w:rsidRDefault="002B0F7B">
      <w:pPr>
        <w:numPr>
          <w:ilvl w:val="0"/>
          <w:numId w:val="14"/>
        </w:numPr>
        <w:tabs>
          <w:tab w:val="clear" w:pos="1440"/>
        </w:tabs>
        <w:spacing w:after="240"/>
        <w:ind w:left="1418" w:hanging="567"/>
        <w:jc w:val="both"/>
        <w:rPr>
          <w:szCs w:val="24"/>
        </w:rPr>
      </w:pPr>
      <w:r>
        <w:rPr>
          <w:szCs w:val="24"/>
        </w:rPr>
        <w:t>Profile Classes;</w:t>
      </w:r>
    </w:p>
    <w:p w14:paraId="5BB1B550" w14:textId="77777777" w:rsidR="00DD66A8" w:rsidRDefault="002B0F7B">
      <w:pPr>
        <w:numPr>
          <w:ilvl w:val="0"/>
          <w:numId w:val="14"/>
        </w:numPr>
        <w:tabs>
          <w:tab w:val="clear" w:pos="1440"/>
        </w:tabs>
        <w:spacing w:after="240"/>
        <w:ind w:left="1418" w:hanging="567"/>
        <w:jc w:val="both"/>
        <w:rPr>
          <w:szCs w:val="24"/>
        </w:rPr>
      </w:pPr>
      <w:r>
        <w:rPr>
          <w:szCs w:val="24"/>
        </w:rPr>
        <w:t>Standard Settlement Configurations, their Measurement Requirements, valid combinations with Profile Classes and Average Fraction of Yearly Consumptions;</w:t>
      </w:r>
    </w:p>
    <w:p w14:paraId="4B859A99" w14:textId="77777777" w:rsidR="00DD66A8" w:rsidRDefault="002B0F7B">
      <w:pPr>
        <w:numPr>
          <w:ilvl w:val="0"/>
          <w:numId w:val="14"/>
        </w:numPr>
        <w:tabs>
          <w:tab w:val="clear" w:pos="1440"/>
        </w:tabs>
        <w:spacing w:after="240"/>
        <w:ind w:left="1418" w:hanging="567"/>
        <w:jc w:val="both"/>
        <w:rPr>
          <w:szCs w:val="24"/>
        </w:rPr>
      </w:pPr>
      <w:r>
        <w:rPr>
          <w:szCs w:val="24"/>
        </w:rPr>
        <w:t>Threshold Parameter.</w:t>
      </w:r>
    </w:p>
    <w:p w14:paraId="5F88C5EF" w14:textId="77777777" w:rsidR="00DD66A8" w:rsidRDefault="002B0F7B" w:rsidP="0016281C">
      <w:pPr>
        <w:ind w:left="851"/>
      </w:pPr>
      <w:r>
        <w:t>The NHHDA’s system will store this data, including all the data defined in the following entities in the Enduring Design Authority (EDA) : Supplier, Non Half Hourly Data Collector, SVA Agent, SMRA, GSP Group, SVA Agent Appointment, SMRA Appointment, Licensed Distribution System Operator, Profile Class, Measurement Class, Standard Settlement Configuration, Measurement Requirement, Valid Settlement Configuration Profile Class, Valid Measurement Requirement Profile Class, Average Fraction of Yearly Consumption and Threshold Parameter. (Mandatory).</w:t>
      </w:r>
    </w:p>
    <w:p w14:paraId="1D1E4050" w14:textId="77777777" w:rsidR="0016281C" w:rsidRDefault="0016281C" w:rsidP="0016281C">
      <w:pPr>
        <w:ind w:left="851"/>
      </w:pPr>
    </w:p>
    <w:p w14:paraId="2C95F26A" w14:textId="77777777" w:rsidR="00DD66A8" w:rsidRDefault="002B0F7B">
      <w:pPr>
        <w:spacing w:after="240"/>
        <w:ind w:left="851" w:hanging="851"/>
        <w:jc w:val="both"/>
      </w:pPr>
      <w:r>
        <w:lastRenderedPageBreak/>
        <w:t>4.4.1.2</w:t>
      </w:r>
      <w:r>
        <w:tab/>
        <w:t>The NHHDA must be able to enter manually into the NHHDA’s system the following information from the BSCCo’s MDD:</w:t>
      </w:r>
    </w:p>
    <w:p w14:paraId="0F818C93" w14:textId="77777777" w:rsidR="00DD66A8" w:rsidRDefault="002B0F7B">
      <w:pPr>
        <w:numPr>
          <w:ilvl w:val="0"/>
          <w:numId w:val="15"/>
        </w:numPr>
        <w:spacing w:after="240"/>
        <w:ind w:left="1418" w:hanging="567"/>
        <w:jc w:val="both"/>
      </w:pPr>
      <w:r>
        <w:t>Line Loss Factor Classes.</w:t>
      </w:r>
    </w:p>
    <w:p w14:paraId="77FAA27D" w14:textId="77777777" w:rsidR="00DD66A8" w:rsidRDefault="002B0F7B">
      <w:pPr>
        <w:spacing w:after="240"/>
        <w:ind w:left="851"/>
        <w:jc w:val="both"/>
      </w:pPr>
      <w:r>
        <w:t>originating from the LDSO, maintained and distributed by the MDD Agent.</w:t>
      </w:r>
    </w:p>
    <w:p w14:paraId="6538935D" w14:textId="77777777" w:rsidR="00DD66A8" w:rsidRDefault="002B0F7B">
      <w:pPr>
        <w:spacing w:after="240"/>
        <w:ind w:left="851"/>
        <w:jc w:val="both"/>
      </w:pPr>
      <w:r>
        <w:t>The NHHDA’s system will store this data, including all the data defined in the following entity in the EDA: Line Loss Factor Class. (Mandatory).</w:t>
      </w:r>
    </w:p>
    <w:p w14:paraId="467A3DA9" w14:textId="77777777" w:rsidR="00DD66A8" w:rsidRDefault="002B0F7B">
      <w:pPr>
        <w:spacing w:after="240"/>
        <w:ind w:left="851" w:hanging="851"/>
        <w:jc w:val="both"/>
      </w:pPr>
      <w:r>
        <w:t>4.4.1.3</w:t>
      </w:r>
      <w:r>
        <w:tab/>
        <w:t>The NHHDA must be able to enter manually into the NHHDA’s system the following information from the BSCCo’s MDD:</w:t>
      </w:r>
    </w:p>
    <w:p w14:paraId="5A9C654B" w14:textId="77777777" w:rsidR="00DD66A8" w:rsidRDefault="002B0F7B">
      <w:pPr>
        <w:numPr>
          <w:ilvl w:val="0"/>
          <w:numId w:val="15"/>
        </w:numPr>
        <w:spacing w:after="240"/>
        <w:ind w:left="1418" w:hanging="567"/>
        <w:jc w:val="both"/>
      </w:pPr>
      <w:r>
        <w:t>GSP Group Profile Class Default EACs for the relevant GSP Group and the date from which they are effective.</w:t>
      </w:r>
    </w:p>
    <w:p w14:paraId="3CE6D37A" w14:textId="77777777" w:rsidR="00DD66A8" w:rsidRDefault="002B0F7B">
      <w:pPr>
        <w:spacing w:after="240"/>
        <w:ind w:left="851"/>
        <w:jc w:val="both"/>
      </w:pPr>
      <w:r>
        <w:t>originating from the LDSO, maintained and distributed by the MDD Agent.</w:t>
      </w:r>
    </w:p>
    <w:p w14:paraId="7E4BB201" w14:textId="77777777" w:rsidR="00DD66A8" w:rsidRDefault="002B0F7B">
      <w:pPr>
        <w:spacing w:after="240"/>
        <w:ind w:left="851"/>
        <w:jc w:val="both"/>
      </w:pPr>
      <w:r>
        <w:t>The NHHDA’s system will store this data, including all the data defined in the following entity in the EDA: GSP Group Profile Class Default EAC. (Mandatory).</w:t>
      </w:r>
    </w:p>
    <w:p w14:paraId="38F8C387" w14:textId="77777777" w:rsidR="00DD66A8" w:rsidRDefault="002B0F7B">
      <w:pPr>
        <w:spacing w:after="240"/>
        <w:ind w:left="851" w:hanging="851"/>
        <w:jc w:val="both"/>
      </w:pPr>
      <w:r>
        <w:t>4.4.1.4</w:t>
      </w:r>
      <w:r>
        <w:tab/>
        <w:t>The NHHDA must be able to load electronically into the NHHDA’s system the following information from the BSCCo’s MDD:</w:t>
      </w:r>
    </w:p>
    <w:p w14:paraId="3A71F2ED" w14:textId="77777777" w:rsidR="00DD66A8" w:rsidRDefault="002B0F7B">
      <w:pPr>
        <w:numPr>
          <w:ilvl w:val="0"/>
          <w:numId w:val="15"/>
        </w:numPr>
        <w:spacing w:after="240"/>
        <w:ind w:left="1418" w:hanging="567"/>
        <w:jc w:val="both"/>
      </w:pPr>
      <w:r>
        <w:t>Threshold Parameters, Line Loss Factor Classes, Measurement Requirements, Valid Settlement Configuration Profile Class details, Standard Settlement Configuration details, Profile Class details, Average Fraction of Yearly Consumption details, Time Pattern Regimes, Supplier, Non Half Hourly Data Collector, SVA Agent, SMRA, Licensed Distribution System Operator, SMRA Appointment, SVA Agent Appointment and GSP Group Licensed Distribution System Operator. (Mandatory).</w:t>
      </w:r>
    </w:p>
    <w:p w14:paraId="4081429E" w14:textId="77777777" w:rsidR="00DD66A8" w:rsidRDefault="002B0F7B">
      <w:pPr>
        <w:spacing w:after="240"/>
        <w:ind w:left="851"/>
        <w:jc w:val="both"/>
      </w:pPr>
      <w:r>
        <w:t>When loading the MDD the NHHDA’s system must report any conflicts with existing data.</w:t>
      </w:r>
    </w:p>
    <w:p w14:paraId="39E57D0B" w14:textId="77777777" w:rsidR="00DD66A8" w:rsidRDefault="002B0F7B">
      <w:pPr>
        <w:pStyle w:val="Heading3"/>
        <w:keepNext w:val="0"/>
        <w:spacing w:before="0" w:after="240"/>
        <w:ind w:left="851" w:hanging="851"/>
        <w:jc w:val="both"/>
      </w:pPr>
      <w:r>
        <w:t>4.4.2</w:t>
      </w:r>
      <w:r>
        <w:tab/>
        <w:t>Instruction Processing</w:t>
      </w:r>
    </w:p>
    <w:p w14:paraId="33FADA13" w14:textId="77777777" w:rsidR="00DD66A8" w:rsidRDefault="002B0F7B" w:rsidP="00CD28B4">
      <w:pPr>
        <w:spacing w:after="240"/>
        <w:ind w:left="851" w:hanging="851"/>
        <w:jc w:val="both"/>
      </w:pPr>
      <w:r>
        <w:t>4.4.2.1</w:t>
      </w:r>
      <w:r>
        <w:tab/>
        <w:t>The NHHDA’s system must have an interface to receive files containing numbered data maintenance Instr</w:t>
      </w:r>
      <w:r w:rsidR="00A313CF">
        <w:t xml:space="preserve">uctions from SMRAs and NHHDCs. </w:t>
      </w:r>
      <w:r>
        <w:t>The NHHDA’s system must support the processing of these files and instructions. (Mandatory).</w:t>
      </w:r>
    </w:p>
    <w:p w14:paraId="398CE4E4" w14:textId="77777777" w:rsidR="00DD66A8" w:rsidRDefault="002B0F7B" w:rsidP="00CD28B4">
      <w:pPr>
        <w:spacing w:after="240"/>
        <w:ind w:left="851" w:hanging="851"/>
        <w:jc w:val="both"/>
      </w:pPr>
      <w:r>
        <w:t>4.4.2.2</w:t>
      </w:r>
      <w:r>
        <w:tab/>
        <w:t>NHHDA must be able to browse and report Instructions, and their reason for being in the state they are in. (Mandatory).</w:t>
      </w:r>
    </w:p>
    <w:p w14:paraId="6D35DE6F" w14:textId="77777777" w:rsidR="00DD66A8" w:rsidRDefault="002B0F7B" w:rsidP="00CD28B4">
      <w:pPr>
        <w:spacing w:after="240"/>
        <w:ind w:left="851" w:hanging="851"/>
        <w:jc w:val="both"/>
      </w:pPr>
      <w:r>
        <w:t>4.4.2.3</w:t>
      </w:r>
      <w:r>
        <w:tab/>
        <w:t>The NHHDA must be able to manage and rectify Instruction</w:t>
      </w:r>
      <w:r w:rsidR="00A313CF">
        <w:t xml:space="preserve"> and File processing problems. </w:t>
      </w:r>
      <w:r>
        <w:t>The NHHDA’s system must support the processing of these files and instructions. (Mandatory).</w:t>
      </w:r>
    </w:p>
    <w:p w14:paraId="46A33FD6" w14:textId="77777777" w:rsidR="00DD66A8" w:rsidRDefault="002B0F7B" w:rsidP="00CD28B4">
      <w:pPr>
        <w:spacing w:after="240"/>
        <w:ind w:left="851" w:hanging="851"/>
        <w:jc w:val="both"/>
      </w:pPr>
      <w:r>
        <w:t>4.4.2.4</w:t>
      </w:r>
      <w:r>
        <w:tab/>
        <w:t>The NHHDA must be able to advise the source of Instructions that have fail</w:t>
      </w:r>
      <w:r w:rsidR="00A313CF">
        <w:t>ed and the reasons for failure.</w:t>
      </w:r>
      <w:r>
        <w:t xml:space="preserve"> The NHHDA’s system must support the processing of these files and instruction. (Mandatory).</w:t>
      </w:r>
    </w:p>
    <w:p w14:paraId="7FD4C3CA" w14:textId="77777777" w:rsidR="00DD66A8" w:rsidRDefault="002B0F7B" w:rsidP="00CD28B4">
      <w:pPr>
        <w:spacing w:after="240"/>
        <w:ind w:left="851" w:hanging="851"/>
        <w:jc w:val="both"/>
      </w:pPr>
      <w:r>
        <w:lastRenderedPageBreak/>
        <w:t>4.4.2.5</w:t>
      </w:r>
      <w:r>
        <w:tab/>
        <w:t>The NHHDA must be notified by the NHHDA system if an unrecognised SMRS instruction type is received from a SMRA. (Mandatory).</w:t>
      </w:r>
    </w:p>
    <w:p w14:paraId="20680E6D" w14:textId="77777777" w:rsidR="00DD66A8" w:rsidRDefault="002B0F7B" w:rsidP="00CD28B4">
      <w:pPr>
        <w:spacing w:after="240"/>
        <w:ind w:left="851" w:hanging="851"/>
        <w:jc w:val="both"/>
      </w:pPr>
      <w:r>
        <w:t>4.4.2.6</w:t>
      </w:r>
      <w:r>
        <w:tab/>
        <w:t xml:space="preserve">Each Instruction received from a SMRA must be validated against the BSCCo’s </w:t>
      </w:r>
      <w:r w:rsidR="00A313CF">
        <w:t>and the LDSO’s MDD (Mandatory).</w:t>
      </w:r>
      <w:r>
        <w:t xml:space="preserve"> Each Instruction received from a SMRA must undergo the business validation as detailed in Section 4.2.1. (Mandatory).</w:t>
      </w:r>
    </w:p>
    <w:p w14:paraId="52FE30C1" w14:textId="77777777" w:rsidR="00DD66A8" w:rsidRDefault="002B0F7B" w:rsidP="00CD28B4">
      <w:pPr>
        <w:spacing w:after="240"/>
        <w:ind w:left="851" w:hanging="851"/>
        <w:jc w:val="both"/>
      </w:pPr>
      <w:r>
        <w:t>4.4.2.7</w:t>
      </w:r>
      <w:r>
        <w:tab/>
        <w:t>Inconsistencies found between existing data and data contained in each “SMRS Full Refresh” Instruction must be reported by the NHHDA system to the NHHDA. (Mandatory).</w:t>
      </w:r>
    </w:p>
    <w:p w14:paraId="7CA14F0D" w14:textId="77777777" w:rsidR="00DD66A8" w:rsidRDefault="002B0F7B" w:rsidP="00CD28B4">
      <w:pPr>
        <w:spacing w:after="240"/>
        <w:ind w:left="851" w:hanging="851"/>
        <w:jc w:val="both"/>
      </w:pPr>
      <w:r>
        <w:t>4.4.2.8</w:t>
      </w:r>
      <w:r>
        <w:tab/>
        <w:t>The NHHDA must be notified by the NHHDA system if an unrecognised Data Collector instruction type is received from a Data Collector. (Mandatory).</w:t>
      </w:r>
    </w:p>
    <w:p w14:paraId="536297FD" w14:textId="77777777" w:rsidR="00DD66A8" w:rsidRDefault="002B0F7B" w:rsidP="00CD28B4">
      <w:pPr>
        <w:spacing w:after="240"/>
        <w:ind w:left="851" w:hanging="851"/>
        <w:jc w:val="both"/>
      </w:pPr>
      <w:r>
        <w:t>4.4.2.9</w:t>
      </w:r>
      <w:r>
        <w:tab/>
        <w:t>Each Instruction received from a Data Collector must be validated against the BSCCo’s MDD. (Mandatory).</w:t>
      </w:r>
    </w:p>
    <w:p w14:paraId="086D9EE7" w14:textId="77777777" w:rsidR="00DD66A8" w:rsidRDefault="002B0F7B" w:rsidP="00CD28B4">
      <w:pPr>
        <w:pStyle w:val="Heading4"/>
        <w:keepNext w:val="0"/>
        <w:numPr>
          <w:ilvl w:val="0"/>
          <w:numId w:val="15"/>
        </w:numPr>
        <w:tabs>
          <w:tab w:val="clear" w:pos="1429"/>
        </w:tabs>
        <w:spacing w:after="240"/>
        <w:ind w:left="1417" w:hanging="425"/>
        <w:jc w:val="both"/>
        <w:rPr>
          <w:sz w:val="24"/>
          <w:szCs w:val="24"/>
        </w:rPr>
      </w:pPr>
      <w:r>
        <w:rPr>
          <w:sz w:val="24"/>
          <w:szCs w:val="24"/>
        </w:rPr>
        <w:t>Each Instruction received from a Data Collector must undergo the business validation as detailed in Section 4.2.1. (Mandatory).</w:t>
      </w:r>
    </w:p>
    <w:p w14:paraId="7075BD29" w14:textId="77777777" w:rsidR="00DD66A8" w:rsidRDefault="002B0F7B" w:rsidP="00CD28B4">
      <w:pPr>
        <w:spacing w:after="240"/>
        <w:ind w:left="851" w:hanging="851"/>
        <w:jc w:val="both"/>
      </w:pPr>
      <w:r>
        <w:t>4.4.2.10</w:t>
      </w:r>
      <w:r>
        <w:tab/>
        <w:t>The subject of a Full Refresh of data from a SMRA must be a LDSO. (Mandatory).</w:t>
      </w:r>
    </w:p>
    <w:p w14:paraId="6FE6C567" w14:textId="77777777" w:rsidR="00DD66A8" w:rsidRDefault="002B0F7B" w:rsidP="00CD28B4">
      <w:pPr>
        <w:spacing w:after="240"/>
        <w:ind w:left="851" w:hanging="851"/>
        <w:jc w:val="both"/>
      </w:pPr>
      <w:r>
        <w:t>4.4.2.11</w:t>
      </w:r>
      <w:r>
        <w:tab/>
        <w:t>Instruction file sequence numbers and Instruction sequence numbers within the Instruction file must be unique and sequential between source and target.</w:t>
      </w:r>
    </w:p>
    <w:p w14:paraId="032FF5D6" w14:textId="77777777" w:rsidR="00DD66A8" w:rsidRDefault="002B0F7B" w:rsidP="00CD28B4">
      <w:pPr>
        <w:spacing w:after="240"/>
        <w:ind w:left="851" w:hanging="851"/>
        <w:jc w:val="both"/>
      </w:pPr>
      <w:r>
        <w:t>4.4.2.12</w:t>
      </w:r>
      <w:r>
        <w:tab/>
        <w:t>The NHHDA’s system must be able to store all of the data defined in the following entities in the EDA: SVA Metering System, Settlement Configuration in Registration, SVA Metering System Profile Class in Registration, SVA Metering System Line Loss Factor Class, SVA Metering System GSP Group, SVA Metering System Energisation Status, SVA Metering System Measurement Class in Registration, Registration, Data Collector Appointment, Data Aggregator Appointment, SVA Metering System Measurement Class (DC), Registration (DC), SVA Metering System GSP Group (DC), SVA Metering System Energisation Status (DC), SVA Metering System Profile Class (DC), Settlement Configuration (DC), Settlement Register (DC), Estimated Annual Consumption (DC), Meter Advance Period (DC) and Meter Advance Consumption (DC). (Mandatory).</w:t>
      </w:r>
    </w:p>
    <w:p w14:paraId="61F6B821" w14:textId="77777777" w:rsidR="00DD66A8" w:rsidRDefault="002B0F7B" w:rsidP="00CD28B4">
      <w:pPr>
        <w:spacing w:after="240"/>
        <w:ind w:left="851" w:hanging="851"/>
        <w:jc w:val="both"/>
      </w:pPr>
      <w:r>
        <w:t>4.4.2.13</w:t>
      </w:r>
      <w:r>
        <w:tab/>
        <w:t>The NHHDA’s system must be capable of reporting upon the consistency of data received from a Data Collector with data received from SMRAs and other Data Collectors.</w:t>
      </w:r>
    </w:p>
    <w:p w14:paraId="5102BC55" w14:textId="77777777" w:rsidR="00DD66A8" w:rsidRDefault="002B0F7B" w:rsidP="00CD28B4">
      <w:pPr>
        <w:pStyle w:val="Heading4"/>
        <w:keepNext w:val="0"/>
        <w:numPr>
          <w:ilvl w:val="0"/>
          <w:numId w:val="0"/>
        </w:numPr>
        <w:spacing w:after="240"/>
        <w:ind w:left="851"/>
        <w:jc w:val="both"/>
        <w:rPr>
          <w:sz w:val="24"/>
          <w:szCs w:val="24"/>
        </w:rPr>
      </w:pPr>
      <w:r>
        <w:rPr>
          <w:sz w:val="24"/>
          <w:szCs w:val="24"/>
        </w:rPr>
        <w:t>The exception report will be produced on request by the NHHDA’s system, and must be sent to the NHHDA and the Supplier.</w:t>
      </w:r>
    </w:p>
    <w:p w14:paraId="70FFDA66" w14:textId="77777777" w:rsidR="00DD66A8" w:rsidRDefault="002B0F7B" w:rsidP="00CD28B4">
      <w:pPr>
        <w:pStyle w:val="Heading4"/>
        <w:keepNext w:val="0"/>
        <w:numPr>
          <w:ilvl w:val="0"/>
          <w:numId w:val="0"/>
        </w:numPr>
        <w:spacing w:after="240"/>
        <w:ind w:left="851"/>
        <w:jc w:val="both"/>
        <w:rPr>
          <w:sz w:val="24"/>
          <w:szCs w:val="24"/>
        </w:rPr>
      </w:pPr>
      <w:r>
        <w:rPr>
          <w:sz w:val="24"/>
          <w:szCs w:val="24"/>
        </w:rPr>
        <w:t>The report must also contain details of the total number of SVA Metering Systems, the total number of SVA Metering Systems in each of the above categories and the total number of metering systems in one or more of the above categories.</w:t>
      </w:r>
    </w:p>
    <w:p w14:paraId="226A6CDF" w14:textId="77777777" w:rsidR="00DD66A8" w:rsidRDefault="002B0F7B">
      <w:pPr>
        <w:pStyle w:val="Heading4"/>
        <w:keepNext w:val="0"/>
        <w:numPr>
          <w:ilvl w:val="0"/>
          <w:numId w:val="0"/>
        </w:numPr>
        <w:spacing w:after="240"/>
        <w:ind w:left="992"/>
        <w:jc w:val="both"/>
        <w:rPr>
          <w:sz w:val="24"/>
          <w:szCs w:val="24"/>
        </w:rPr>
      </w:pPr>
      <w:r>
        <w:rPr>
          <w:sz w:val="24"/>
          <w:szCs w:val="24"/>
        </w:rPr>
        <w:t>It must be possible to restrict the report to a selected range of dates, and / or selected SMRA(s). (Mandatory).</w:t>
      </w:r>
    </w:p>
    <w:p w14:paraId="67DF7D8D" w14:textId="77777777" w:rsidR="00DD66A8" w:rsidRDefault="002B0F7B">
      <w:pPr>
        <w:spacing w:after="240"/>
        <w:ind w:left="992" w:hanging="992"/>
        <w:jc w:val="both"/>
        <w:rPr>
          <w:szCs w:val="24"/>
        </w:rPr>
      </w:pPr>
      <w:r>
        <w:rPr>
          <w:szCs w:val="24"/>
        </w:rPr>
        <w:lastRenderedPageBreak/>
        <w:t>4.4.2.14</w:t>
      </w:r>
      <w:r>
        <w:rPr>
          <w:szCs w:val="24"/>
        </w:rPr>
        <w:tab/>
        <w:t>In the event of an inconsistency in the data provided by the SMRA and that provided by the NHHDC, the data provided by the SMRA must be treated as definitive. (Mandatory).</w:t>
      </w:r>
    </w:p>
    <w:p w14:paraId="03E08290" w14:textId="77777777" w:rsidR="00DD66A8" w:rsidRDefault="002B0F7B">
      <w:pPr>
        <w:pStyle w:val="Heading3"/>
        <w:keepNext w:val="0"/>
        <w:spacing w:before="0" w:after="240"/>
        <w:ind w:left="851" w:hanging="851"/>
        <w:jc w:val="both"/>
      </w:pPr>
      <w:r>
        <w:t>4.4.3</w:t>
      </w:r>
      <w:r>
        <w:tab/>
        <w:t>Aggregation Runs</w:t>
      </w:r>
    </w:p>
    <w:p w14:paraId="56FD76D9" w14:textId="77777777" w:rsidR="00DD66A8" w:rsidRDefault="002B0F7B" w:rsidP="00CD28B4">
      <w:pPr>
        <w:spacing w:after="240"/>
        <w:ind w:left="851" w:hanging="851"/>
        <w:jc w:val="both"/>
      </w:pPr>
      <w:r>
        <w:t>4.4.3.1</w:t>
      </w:r>
      <w:r>
        <w:tab/>
        <w:t xml:space="preserve">The </w:t>
      </w:r>
      <w:r>
        <w:rPr>
          <w:szCs w:val="24"/>
        </w:rPr>
        <w:t>NHHDA</w:t>
      </w:r>
      <w:r>
        <w:t xml:space="preserve"> must be able to request aggregation run</w:t>
      </w:r>
      <w:r w:rsidR="00A313CF">
        <w:t>s.</w:t>
      </w:r>
      <w:r>
        <w:t xml:space="preserve"> For each aggregation run, the NHHDA must be able to specify:</w:t>
      </w:r>
    </w:p>
    <w:p w14:paraId="54C546EF" w14:textId="77777777" w:rsidR="00DD66A8" w:rsidRDefault="002B0F7B">
      <w:pPr>
        <w:pStyle w:val="Heading4"/>
        <w:keepNext w:val="0"/>
        <w:numPr>
          <w:ilvl w:val="0"/>
          <w:numId w:val="15"/>
        </w:numPr>
        <w:tabs>
          <w:tab w:val="clear" w:pos="1429"/>
        </w:tabs>
        <w:spacing w:after="240"/>
        <w:ind w:left="1559" w:hanging="567"/>
        <w:jc w:val="both"/>
        <w:rPr>
          <w:sz w:val="24"/>
          <w:szCs w:val="24"/>
        </w:rPr>
      </w:pPr>
      <w:r>
        <w:rPr>
          <w:sz w:val="24"/>
          <w:szCs w:val="24"/>
        </w:rPr>
        <w:t>the Interim Information Volume Allocation Run, the Initial Volume Allocation Run or the Reconciliation Volume Allocation Run that the appropriate run is for (Mandatory);</w:t>
      </w:r>
    </w:p>
    <w:p w14:paraId="2F3F3271" w14:textId="77777777" w:rsidR="00DD66A8" w:rsidRDefault="002B0F7B">
      <w:pPr>
        <w:pStyle w:val="Heading4"/>
        <w:keepNext w:val="0"/>
        <w:numPr>
          <w:ilvl w:val="0"/>
          <w:numId w:val="15"/>
        </w:numPr>
        <w:tabs>
          <w:tab w:val="clear" w:pos="1429"/>
        </w:tabs>
        <w:spacing w:after="240"/>
        <w:ind w:left="1559" w:hanging="567"/>
        <w:jc w:val="both"/>
        <w:rPr>
          <w:sz w:val="24"/>
          <w:szCs w:val="24"/>
        </w:rPr>
      </w:pPr>
      <w:r>
        <w:rPr>
          <w:sz w:val="24"/>
          <w:szCs w:val="24"/>
        </w:rPr>
        <w:t>the date and time the run should take place (Mandatory);</w:t>
      </w:r>
    </w:p>
    <w:p w14:paraId="267ED6F2" w14:textId="77777777" w:rsidR="00DD66A8" w:rsidRDefault="002B0F7B">
      <w:pPr>
        <w:pStyle w:val="Heading4"/>
        <w:keepNext w:val="0"/>
        <w:numPr>
          <w:ilvl w:val="0"/>
          <w:numId w:val="15"/>
        </w:numPr>
        <w:tabs>
          <w:tab w:val="clear" w:pos="1429"/>
        </w:tabs>
        <w:spacing w:after="240"/>
        <w:ind w:left="1559" w:hanging="567"/>
        <w:jc w:val="both"/>
        <w:rPr>
          <w:sz w:val="24"/>
          <w:szCs w:val="24"/>
        </w:rPr>
      </w:pPr>
      <w:r>
        <w:rPr>
          <w:sz w:val="24"/>
          <w:szCs w:val="24"/>
        </w:rPr>
        <w:t>the applicable GSP Group to be included in the run (Mandatory).</w:t>
      </w:r>
    </w:p>
    <w:p w14:paraId="6B08B6BC" w14:textId="77777777" w:rsidR="00DD66A8" w:rsidRDefault="002B0F7B" w:rsidP="00CD28B4">
      <w:pPr>
        <w:spacing w:after="240"/>
        <w:ind w:left="851" w:hanging="851"/>
        <w:jc w:val="both"/>
      </w:pPr>
      <w:r>
        <w:t>4.4.3.2</w:t>
      </w:r>
      <w:r>
        <w:tab/>
        <w:t>The NHHDA’s system will store details of the aggregation runs requested, including all the data defined in the following entities in the EDA: Data Aggregation Run and GSP Group in Aggregation Run. (Mandatory).</w:t>
      </w:r>
    </w:p>
    <w:p w14:paraId="48574CAC" w14:textId="77777777" w:rsidR="00DD66A8" w:rsidRDefault="002B0F7B" w:rsidP="00CD28B4">
      <w:pPr>
        <w:spacing w:after="240"/>
        <w:ind w:left="851" w:hanging="851"/>
        <w:jc w:val="both"/>
      </w:pPr>
      <w:r>
        <w:t>4.4.3.3</w:t>
      </w:r>
      <w:r>
        <w:tab/>
        <w:t xml:space="preserve">The NHHDA may electronically load the Data Aggregation </w:t>
      </w:r>
      <w:r w:rsidR="00A313CF">
        <w:t>and Settlements Timetable File.</w:t>
      </w:r>
      <w:r>
        <w:t xml:space="preserve"> Each Data Aggregation and Settlements Timetable File will contain the following data items:</w:t>
      </w:r>
    </w:p>
    <w:p w14:paraId="58253E6C" w14:textId="77777777" w:rsidR="00DD66A8" w:rsidRDefault="002B0F7B">
      <w:pPr>
        <w:pStyle w:val="Heading4"/>
        <w:keepNext w:val="0"/>
        <w:numPr>
          <w:ilvl w:val="0"/>
          <w:numId w:val="15"/>
        </w:numPr>
        <w:tabs>
          <w:tab w:val="clear" w:pos="1429"/>
        </w:tabs>
        <w:spacing w:after="240"/>
        <w:ind w:left="1559" w:hanging="567"/>
        <w:jc w:val="both"/>
        <w:rPr>
          <w:sz w:val="24"/>
          <w:szCs w:val="24"/>
        </w:rPr>
      </w:pPr>
      <w:r>
        <w:rPr>
          <w:sz w:val="24"/>
          <w:szCs w:val="24"/>
        </w:rPr>
        <w:t>First / Last Payment Date, i.e. those dates for which Settlement activities are included within the Settlement timetable (Mandatory);</w:t>
      </w:r>
    </w:p>
    <w:p w14:paraId="27D88A34" w14:textId="77777777" w:rsidR="00DD66A8" w:rsidRDefault="002B0F7B">
      <w:pPr>
        <w:pStyle w:val="Heading4"/>
        <w:keepNext w:val="0"/>
        <w:numPr>
          <w:ilvl w:val="0"/>
          <w:numId w:val="15"/>
        </w:numPr>
        <w:tabs>
          <w:tab w:val="clear" w:pos="1429"/>
        </w:tabs>
        <w:spacing w:after="240"/>
        <w:ind w:left="1559" w:hanging="567"/>
        <w:jc w:val="both"/>
        <w:rPr>
          <w:sz w:val="24"/>
          <w:szCs w:val="24"/>
        </w:rPr>
      </w:pPr>
      <w:r>
        <w:rPr>
          <w:sz w:val="24"/>
          <w:szCs w:val="24"/>
        </w:rPr>
        <w:t>Settlement Date and Settlement Code for which an aggregation run is required (Mandatory);</w:t>
      </w:r>
    </w:p>
    <w:p w14:paraId="393AC5FB" w14:textId="77777777" w:rsidR="00DD66A8" w:rsidRDefault="002B0F7B">
      <w:pPr>
        <w:pStyle w:val="Heading4"/>
        <w:keepNext w:val="0"/>
        <w:numPr>
          <w:ilvl w:val="0"/>
          <w:numId w:val="15"/>
        </w:numPr>
        <w:tabs>
          <w:tab w:val="clear" w:pos="1429"/>
        </w:tabs>
        <w:spacing w:after="240"/>
        <w:ind w:left="1559" w:hanging="567"/>
        <w:jc w:val="both"/>
        <w:rPr>
          <w:sz w:val="24"/>
          <w:szCs w:val="24"/>
        </w:rPr>
      </w:pPr>
      <w:r>
        <w:rPr>
          <w:sz w:val="24"/>
          <w:szCs w:val="24"/>
        </w:rPr>
        <w:t>Payment Date i.e. the date on which Moneys are to be transferred (Mandatory);</w:t>
      </w:r>
    </w:p>
    <w:p w14:paraId="1ECA06E7" w14:textId="77777777" w:rsidR="00DD66A8" w:rsidRDefault="002B0F7B">
      <w:pPr>
        <w:pStyle w:val="Heading4"/>
        <w:keepNext w:val="0"/>
        <w:numPr>
          <w:ilvl w:val="0"/>
          <w:numId w:val="15"/>
        </w:numPr>
        <w:tabs>
          <w:tab w:val="clear" w:pos="1429"/>
        </w:tabs>
        <w:spacing w:after="240"/>
        <w:ind w:left="1559" w:hanging="567"/>
        <w:jc w:val="both"/>
        <w:rPr>
          <w:sz w:val="24"/>
          <w:szCs w:val="24"/>
        </w:rPr>
      </w:pPr>
      <w:r>
        <w:rPr>
          <w:sz w:val="24"/>
          <w:szCs w:val="24"/>
        </w:rPr>
        <w:t>the SVA Notification Deadline Date, i.e. the latest Calendar Day on which the SVAA is to receive Supplier Purchase Matrix data from the NHHDA for that aggregation run (Mandatory);</w:t>
      </w:r>
    </w:p>
    <w:p w14:paraId="477781CB" w14:textId="77777777" w:rsidR="00DD66A8" w:rsidRDefault="002B0F7B">
      <w:pPr>
        <w:pStyle w:val="Heading4"/>
        <w:keepNext w:val="0"/>
        <w:numPr>
          <w:ilvl w:val="0"/>
          <w:numId w:val="15"/>
        </w:numPr>
        <w:tabs>
          <w:tab w:val="clear" w:pos="1429"/>
        </w:tabs>
        <w:spacing w:after="240"/>
        <w:ind w:left="1559" w:hanging="567"/>
        <w:jc w:val="both"/>
        <w:rPr>
          <w:sz w:val="24"/>
          <w:szCs w:val="24"/>
        </w:rPr>
      </w:pPr>
      <w:r>
        <w:rPr>
          <w:sz w:val="24"/>
          <w:szCs w:val="24"/>
        </w:rPr>
        <w:t>the Planned Data Aggregation Run Date, i.e. the advisory date upon which an aggregation run is scheduled to start (Mandatory);</w:t>
      </w:r>
    </w:p>
    <w:p w14:paraId="4EBB1339" w14:textId="77777777" w:rsidR="00DD66A8" w:rsidRDefault="002B0F7B">
      <w:pPr>
        <w:pStyle w:val="Heading4"/>
        <w:keepNext w:val="0"/>
        <w:numPr>
          <w:ilvl w:val="0"/>
          <w:numId w:val="15"/>
        </w:numPr>
        <w:tabs>
          <w:tab w:val="clear" w:pos="1429"/>
        </w:tabs>
        <w:spacing w:after="240"/>
        <w:ind w:left="1559" w:hanging="567"/>
        <w:jc w:val="both"/>
        <w:rPr>
          <w:sz w:val="24"/>
          <w:szCs w:val="24"/>
        </w:rPr>
      </w:pPr>
      <w:r>
        <w:rPr>
          <w:sz w:val="24"/>
          <w:szCs w:val="24"/>
        </w:rPr>
        <w:t>the Planned SVA Run Date, i.e. the date upon which an SVA Run is scheduled to start (Desirable).</w:t>
      </w:r>
    </w:p>
    <w:p w14:paraId="79DD60AC" w14:textId="77777777" w:rsidR="00DD66A8" w:rsidRDefault="002B0F7B" w:rsidP="00CD28B4">
      <w:pPr>
        <w:spacing w:after="240"/>
        <w:ind w:left="851" w:hanging="851"/>
        <w:jc w:val="both"/>
      </w:pPr>
      <w:r>
        <w:t>4.4.3.4</w:t>
      </w:r>
      <w:r>
        <w:tab/>
        <w:t>Loading the Data Aggregation and Settlements Timetable File will schedule the aggregation runs required to support it. (Mandatory).</w:t>
      </w:r>
    </w:p>
    <w:p w14:paraId="3CD2A710" w14:textId="77777777" w:rsidR="00DD66A8" w:rsidRDefault="002B0F7B" w:rsidP="00CD28B4">
      <w:pPr>
        <w:spacing w:after="240"/>
        <w:ind w:left="851" w:hanging="851"/>
        <w:jc w:val="both"/>
      </w:pPr>
      <w:r>
        <w:t>4.4.3.5</w:t>
      </w:r>
      <w:r>
        <w:tab/>
        <w:t>Each aggregation run will be scheduled either on the Planned Aggregation Run Date in the Data Aggregation and Settlements Timetable File or a configurable number of working days before the aggregated results are required to be sent to the SVAA. (Mandatory).</w:t>
      </w:r>
    </w:p>
    <w:p w14:paraId="785FDEF6" w14:textId="77777777" w:rsidR="00DD66A8" w:rsidRDefault="002B0F7B" w:rsidP="00CD28B4">
      <w:pPr>
        <w:spacing w:after="240"/>
        <w:ind w:left="851" w:hanging="851"/>
        <w:jc w:val="both"/>
      </w:pPr>
      <w:r>
        <w:lastRenderedPageBreak/>
        <w:t>4.4.3.6</w:t>
      </w:r>
      <w:r>
        <w:tab/>
        <w:t>The NHHDA will be able to browse and update the scheduled aggregation runs. (Mandatory).</w:t>
      </w:r>
    </w:p>
    <w:p w14:paraId="10F96E85" w14:textId="77777777" w:rsidR="00DD66A8" w:rsidRDefault="002B0F7B" w:rsidP="00CD28B4">
      <w:pPr>
        <w:spacing w:after="240"/>
        <w:ind w:left="851" w:hanging="851"/>
        <w:jc w:val="both"/>
      </w:pPr>
      <w:r>
        <w:t>4.4.3.7</w:t>
      </w:r>
      <w:r>
        <w:tab/>
        <w:t>Aggregated results should be automatically sent to the SVAA. (Desirable).</w:t>
      </w:r>
    </w:p>
    <w:p w14:paraId="4C118E33" w14:textId="77777777" w:rsidR="00DD66A8" w:rsidRDefault="002B0F7B" w:rsidP="00CD28B4">
      <w:pPr>
        <w:spacing w:after="240"/>
        <w:ind w:left="851" w:hanging="851"/>
        <w:jc w:val="both"/>
      </w:pPr>
      <w:r>
        <w:t>4.4.3.8</w:t>
      </w:r>
      <w:r>
        <w:tab/>
        <w:t>An aggregation run must sum to Settlement Class level all totals and counts described and in accordance with the aggregation rules specified in Section 3.3.2.</w:t>
      </w:r>
    </w:p>
    <w:p w14:paraId="588928F8" w14:textId="77777777" w:rsidR="00DD66A8" w:rsidRDefault="002B0F7B">
      <w:pPr>
        <w:pStyle w:val="Heading4"/>
        <w:keepNext w:val="0"/>
        <w:numPr>
          <w:ilvl w:val="0"/>
          <w:numId w:val="0"/>
        </w:numPr>
        <w:spacing w:after="240"/>
        <w:ind w:left="992"/>
        <w:jc w:val="both"/>
        <w:rPr>
          <w:sz w:val="24"/>
          <w:szCs w:val="24"/>
        </w:rPr>
      </w:pPr>
      <w:r>
        <w:rPr>
          <w:sz w:val="24"/>
          <w:szCs w:val="24"/>
        </w:rPr>
        <w:t>If a NHHDC has been appointed but not supplied any data, then previously supplied data must be used, if available.</w:t>
      </w:r>
    </w:p>
    <w:p w14:paraId="20F5A842" w14:textId="77777777" w:rsidR="00DD66A8" w:rsidRDefault="002B0F7B">
      <w:pPr>
        <w:pStyle w:val="Heading4"/>
        <w:keepNext w:val="0"/>
        <w:numPr>
          <w:ilvl w:val="0"/>
          <w:numId w:val="0"/>
        </w:numPr>
        <w:spacing w:after="240"/>
        <w:ind w:left="992"/>
        <w:jc w:val="both"/>
        <w:rPr>
          <w:sz w:val="24"/>
          <w:szCs w:val="24"/>
        </w:rPr>
      </w:pPr>
      <w:r>
        <w:rPr>
          <w:sz w:val="24"/>
          <w:szCs w:val="24"/>
        </w:rPr>
        <w:t>EACs and AAs, which are received in kWh, must be summed and output in MWh by dividing by 1000.</w:t>
      </w:r>
    </w:p>
    <w:p w14:paraId="0B44B09D" w14:textId="77777777" w:rsidR="00DD66A8" w:rsidRDefault="002B0F7B">
      <w:pPr>
        <w:pStyle w:val="Heading4"/>
        <w:keepNext w:val="0"/>
        <w:numPr>
          <w:ilvl w:val="0"/>
          <w:numId w:val="0"/>
        </w:numPr>
        <w:spacing w:after="240"/>
        <w:ind w:left="992"/>
        <w:jc w:val="both"/>
        <w:rPr>
          <w:sz w:val="24"/>
          <w:szCs w:val="24"/>
        </w:rPr>
      </w:pPr>
      <w:r>
        <w:rPr>
          <w:sz w:val="24"/>
          <w:szCs w:val="24"/>
        </w:rPr>
        <w:t>Only Metering Systems to which the NHHDA is appointed for the Settlement Day must be included in the aggregation run.</w:t>
      </w:r>
    </w:p>
    <w:p w14:paraId="65383932" w14:textId="77777777" w:rsidR="00DD66A8" w:rsidRDefault="002B0F7B">
      <w:pPr>
        <w:pStyle w:val="Heading4"/>
        <w:keepNext w:val="0"/>
        <w:numPr>
          <w:ilvl w:val="0"/>
          <w:numId w:val="0"/>
        </w:numPr>
        <w:spacing w:after="240"/>
        <w:ind w:left="992"/>
        <w:jc w:val="both"/>
        <w:rPr>
          <w:sz w:val="24"/>
          <w:szCs w:val="24"/>
        </w:rPr>
      </w:pPr>
      <w:r>
        <w:rPr>
          <w:sz w:val="24"/>
          <w:szCs w:val="24"/>
        </w:rPr>
        <w:t>AAs will not be used for SVA Metering Systems which SMRS deems to be unmetered, even if an AA is submitted by the appointed Data Collector. (Mandatory).</w:t>
      </w:r>
    </w:p>
    <w:p w14:paraId="38F71BEA" w14:textId="77777777" w:rsidR="00DD66A8" w:rsidRDefault="002B0F7B" w:rsidP="00CD28B4">
      <w:pPr>
        <w:spacing w:after="240"/>
        <w:ind w:left="992" w:hanging="992"/>
        <w:jc w:val="both"/>
        <w:rPr>
          <w:szCs w:val="24"/>
        </w:rPr>
      </w:pPr>
      <w:r>
        <w:rPr>
          <w:szCs w:val="24"/>
        </w:rPr>
        <w:t>4.4.3.9</w:t>
      </w:r>
      <w:r>
        <w:rPr>
          <w:szCs w:val="24"/>
        </w:rPr>
        <w:tab/>
        <w:t xml:space="preserve">If, </w:t>
      </w:r>
      <w:r>
        <w:t>during</w:t>
      </w:r>
      <w:r>
        <w:rPr>
          <w:szCs w:val="24"/>
        </w:rPr>
        <w:t xml:space="preserve"> an aggregation run, there is no valid EAC/AA for a SVA Metering System’s Settlement Register that is required to be included in the aggregatio</w:t>
      </w:r>
      <w:r w:rsidR="00A313CF">
        <w:rPr>
          <w:szCs w:val="24"/>
        </w:rPr>
        <w:t xml:space="preserve">n, a default EAC must be used. </w:t>
      </w:r>
      <w:r>
        <w:rPr>
          <w:szCs w:val="24"/>
        </w:rPr>
        <w:t>The default EAC must be the average for SVA Metering System Settlement Registers of the same Measurement Class (metered or unmetered), supplied by the same Supplier and assuming the same Settlement Class.</w:t>
      </w:r>
    </w:p>
    <w:p w14:paraId="7AF6B74C" w14:textId="77777777" w:rsidR="00DD66A8" w:rsidRDefault="002B0F7B">
      <w:pPr>
        <w:pStyle w:val="Heading4"/>
        <w:keepNext w:val="0"/>
        <w:numPr>
          <w:ilvl w:val="0"/>
          <w:numId w:val="0"/>
        </w:numPr>
        <w:spacing w:after="240"/>
        <w:ind w:left="992"/>
        <w:jc w:val="both"/>
        <w:rPr>
          <w:sz w:val="24"/>
          <w:szCs w:val="24"/>
        </w:rPr>
      </w:pPr>
      <w:r>
        <w:rPr>
          <w:sz w:val="24"/>
          <w:szCs w:val="24"/>
        </w:rPr>
        <w:t>If the number of SVA Metering System Settlement Registers to base an average on is less than the Threshold Parameter, then the average EAC for the SVA Metering System’s GSP Group and Profile class (determined through load research by the Profile Administrator) multiplied by the average yearly consumption for the Settlement Register’s Measurement Requirement must be used.</w:t>
      </w:r>
    </w:p>
    <w:p w14:paraId="65E2CFE6" w14:textId="77777777" w:rsidR="00DD66A8" w:rsidRDefault="002B0F7B">
      <w:pPr>
        <w:spacing w:after="240"/>
        <w:ind w:left="992" w:hanging="992"/>
        <w:jc w:val="both"/>
        <w:rPr>
          <w:szCs w:val="24"/>
        </w:rPr>
      </w:pPr>
      <w:r>
        <w:rPr>
          <w:szCs w:val="24"/>
        </w:rPr>
        <w:t>4.4.3.10</w:t>
      </w:r>
      <w:r>
        <w:rPr>
          <w:szCs w:val="24"/>
        </w:rPr>
        <w:tab/>
        <w:t>The NHHDA’s system must transmit aggregated results for each GSP Group prepared during the aggregation run of an Interim Information Volume Allocation Run or an Initial Volume Allocation Run or Reconciliation Volume Allocation Run to the SVAA. Aggregated consumption must be provided to SVAA in MWh. (Mandatory).</w:t>
      </w:r>
    </w:p>
    <w:p w14:paraId="494E9CF8" w14:textId="77777777" w:rsidR="00DD66A8" w:rsidRDefault="002B0F7B">
      <w:pPr>
        <w:spacing w:after="240"/>
        <w:ind w:left="992" w:hanging="992"/>
        <w:jc w:val="both"/>
        <w:rPr>
          <w:szCs w:val="24"/>
        </w:rPr>
      </w:pPr>
      <w:r>
        <w:rPr>
          <w:szCs w:val="24"/>
        </w:rPr>
        <w:t>4.4.3.11</w:t>
      </w:r>
      <w:r>
        <w:rPr>
          <w:szCs w:val="24"/>
        </w:rPr>
        <w:tab/>
        <w:t>The NHHDA shall provide data for any adjustments to Volume Allocation Runs arising as a result of Trading Disputes in accordance with BSCP11.</w:t>
      </w:r>
    </w:p>
    <w:p w14:paraId="67E8BDF1" w14:textId="77777777" w:rsidR="00DD66A8" w:rsidRDefault="002B0F7B">
      <w:pPr>
        <w:pStyle w:val="Heading3"/>
        <w:keepNext w:val="0"/>
        <w:spacing w:before="0" w:after="240"/>
        <w:ind w:left="993" w:hanging="993"/>
        <w:jc w:val="both"/>
      </w:pPr>
      <w:r>
        <w:t>4.4.4</w:t>
      </w:r>
      <w:r>
        <w:tab/>
        <w:t>General Requirements</w:t>
      </w:r>
    </w:p>
    <w:p w14:paraId="66CBBD4F" w14:textId="77777777" w:rsidR="00DD66A8" w:rsidRDefault="002B0F7B">
      <w:pPr>
        <w:spacing w:after="240"/>
        <w:ind w:left="992" w:hanging="992"/>
        <w:jc w:val="both"/>
        <w:rPr>
          <w:szCs w:val="24"/>
        </w:rPr>
      </w:pPr>
      <w:r>
        <w:rPr>
          <w:szCs w:val="24"/>
        </w:rPr>
        <w:t>4.4.4.1</w:t>
      </w:r>
      <w:r>
        <w:rPr>
          <w:szCs w:val="24"/>
        </w:rPr>
        <w:tab/>
        <w:t>SVA Metering System numbers must be associated with a LDSO such that it appears to the NHHDA’s system that SVA Metering Systems can never change LDSO. (Mandatory).</w:t>
      </w:r>
    </w:p>
    <w:p w14:paraId="312A7C15" w14:textId="77777777" w:rsidR="00DD66A8" w:rsidRDefault="002B0F7B">
      <w:pPr>
        <w:spacing w:after="240"/>
        <w:ind w:left="992" w:hanging="992"/>
        <w:jc w:val="both"/>
        <w:rPr>
          <w:szCs w:val="24"/>
        </w:rPr>
      </w:pPr>
      <w:r>
        <w:rPr>
          <w:szCs w:val="24"/>
        </w:rPr>
        <w:t>4.4.4.2</w:t>
      </w:r>
      <w:r>
        <w:rPr>
          <w:szCs w:val="24"/>
        </w:rPr>
        <w:tab/>
        <w:t>The appointment of SMRAs must be to a LDSO and not to a GSP Group.</w:t>
      </w:r>
    </w:p>
    <w:p w14:paraId="45E6F92F" w14:textId="77777777" w:rsidR="00DD66A8" w:rsidRDefault="002B0F7B">
      <w:pPr>
        <w:pStyle w:val="Heading4"/>
        <w:keepNext w:val="0"/>
        <w:numPr>
          <w:ilvl w:val="0"/>
          <w:numId w:val="0"/>
        </w:numPr>
        <w:spacing w:after="240"/>
        <w:ind w:left="993"/>
        <w:jc w:val="both"/>
        <w:rPr>
          <w:sz w:val="24"/>
          <w:szCs w:val="24"/>
        </w:rPr>
      </w:pPr>
      <w:r>
        <w:rPr>
          <w:sz w:val="24"/>
          <w:szCs w:val="24"/>
        </w:rPr>
        <w:t>All SVA Metering Systems for the GSP Groups within a LDSO must be appointed to one and</w:t>
      </w:r>
      <w:r w:rsidR="00A313CF">
        <w:rPr>
          <w:sz w:val="24"/>
          <w:szCs w:val="24"/>
        </w:rPr>
        <w:t xml:space="preserve"> only one SMRA at any one time.</w:t>
      </w:r>
      <w:r>
        <w:rPr>
          <w:sz w:val="24"/>
          <w:szCs w:val="24"/>
        </w:rPr>
        <w:t xml:space="preserve"> (There must be one and only one SMRA administering any given SVA Metering System at any given time.) (Mandatory).</w:t>
      </w:r>
    </w:p>
    <w:p w14:paraId="48F26BD2" w14:textId="77777777" w:rsidR="00DD66A8" w:rsidRDefault="002B0F7B">
      <w:pPr>
        <w:spacing w:after="240"/>
        <w:ind w:left="992" w:hanging="992"/>
        <w:jc w:val="both"/>
        <w:rPr>
          <w:szCs w:val="24"/>
        </w:rPr>
      </w:pPr>
      <w:r>
        <w:rPr>
          <w:szCs w:val="24"/>
        </w:rPr>
        <w:lastRenderedPageBreak/>
        <w:t>4.4.4.3</w:t>
      </w:r>
      <w:r>
        <w:rPr>
          <w:szCs w:val="24"/>
        </w:rPr>
        <w:tab/>
        <w:t>Extract files from the NHHDA’s system shall be formulated into a predictable output as described in the BSC SVA Data Catalogue. (Mandatory).</w:t>
      </w:r>
    </w:p>
    <w:p w14:paraId="171F38C6" w14:textId="77777777" w:rsidR="00DD66A8" w:rsidRDefault="002B0F7B">
      <w:pPr>
        <w:pStyle w:val="Heading2"/>
        <w:keepNext w:val="0"/>
        <w:spacing w:before="0" w:after="240"/>
        <w:ind w:left="851" w:hanging="851"/>
        <w:jc w:val="both"/>
      </w:pPr>
      <w:bookmarkStart w:id="383" w:name="_Toc243884798"/>
      <w:bookmarkStart w:id="384" w:name="_Toc423592481"/>
      <w:bookmarkStart w:id="385" w:name="_Toc528222239"/>
      <w:bookmarkStart w:id="386" w:name="_Toc4059048"/>
      <w:bookmarkStart w:id="387" w:name="_Toc164950766"/>
      <w:r>
        <w:t>4.5</w:t>
      </w:r>
      <w:r>
        <w:tab/>
        <w:t>Non Functional Requirements</w:t>
      </w:r>
      <w:bookmarkEnd w:id="383"/>
      <w:bookmarkEnd w:id="384"/>
      <w:bookmarkEnd w:id="385"/>
      <w:bookmarkEnd w:id="386"/>
      <w:bookmarkEnd w:id="387"/>
    </w:p>
    <w:p w14:paraId="23D1C379" w14:textId="77777777" w:rsidR="00DD66A8" w:rsidRDefault="002B0F7B">
      <w:pPr>
        <w:spacing w:after="240"/>
        <w:ind w:left="851" w:hanging="851"/>
        <w:jc w:val="both"/>
      </w:pPr>
      <w:r>
        <w:t>4.5.1</w:t>
      </w:r>
      <w:r>
        <w:tab/>
        <w:t xml:space="preserve">The </w:t>
      </w:r>
      <w:r>
        <w:rPr>
          <w:szCs w:val="24"/>
        </w:rPr>
        <w:t>following</w:t>
      </w:r>
      <w:r>
        <w:t xml:space="preserve"> data must be recorded about all files received by the NHHDA’s system:</w:t>
      </w:r>
    </w:p>
    <w:p w14:paraId="4144ADA2" w14:textId="77777777" w:rsidR="00DD66A8" w:rsidRDefault="002B0F7B" w:rsidP="009029CA">
      <w:pPr>
        <w:pStyle w:val="ListParagraph"/>
        <w:numPr>
          <w:ilvl w:val="0"/>
          <w:numId w:val="29"/>
        </w:numPr>
      </w:pPr>
      <w:r>
        <w:t>the Id of the organisation from which the file was received;</w:t>
      </w:r>
    </w:p>
    <w:p w14:paraId="02C5EDEE" w14:textId="77777777" w:rsidR="00DD66A8" w:rsidRDefault="002B0F7B" w:rsidP="009029CA">
      <w:pPr>
        <w:pStyle w:val="ListParagraph"/>
        <w:numPr>
          <w:ilvl w:val="0"/>
          <w:numId w:val="29"/>
        </w:numPr>
      </w:pPr>
      <w:r>
        <w:t>the date and time at which the file was delivered to the system;</w:t>
      </w:r>
    </w:p>
    <w:p w14:paraId="7E458146" w14:textId="77777777" w:rsidR="00DD66A8" w:rsidRDefault="002B0F7B" w:rsidP="009029CA">
      <w:pPr>
        <w:pStyle w:val="ListParagraph"/>
        <w:numPr>
          <w:ilvl w:val="0"/>
          <w:numId w:val="29"/>
        </w:numPr>
      </w:pPr>
      <w:r>
        <w:t>the date and time at which the file underwent receipt processing.</w:t>
      </w:r>
    </w:p>
    <w:p w14:paraId="4B7D5504" w14:textId="77777777" w:rsidR="00DD66A8" w:rsidRDefault="002B0F7B">
      <w:pPr>
        <w:spacing w:after="240"/>
        <w:ind w:left="851" w:hanging="851"/>
        <w:jc w:val="both"/>
      </w:pPr>
      <w:r>
        <w:t>4.5.2</w:t>
      </w:r>
      <w:r>
        <w:tab/>
        <w:t xml:space="preserve">The </w:t>
      </w:r>
      <w:r>
        <w:rPr>
          <w:szCs w:val="24"/>
        </w:rPr>
        <w:t>following</w:t>
      </w:r>
      <w:r>
        <w:t xml:space="preserve"> data must be recorded about all files sent by the Non NHHDA’s system:</w:t>
      </w:r>
    </w:p>
    <w:p w14:paraId="22334B4E" w14:textId="77777777" w:rsidR="00DD66A8" w:rsidRDefault="002B0F7B" w:rsidP="009029CA">
      <w:pPr>
        <w:pStyle w:val="ListParagraph"/>
        <w:numPr>
          <w:ilvl w:val="0"/>
          <w:numId w:val="30"/>
        </w:numPr>
      </w:pPr>
      <w:r>
        <w:t>the Id of the organisation to which the file was sent;</w:t>
      </w:r>
    </w:p>
    <w:p w14:paraId="24DCA270" w14:textId="77777777" w:rsidR="00DD66A8" w:rsidRDefault="002B0F7B" w:rsidP="009029CA">
      <w:pPr>
        <w:pStyle w:val="ListParagraph"/>
        <w:numPr>
          <w:ilvl w:val="0"/>
          <w:numId w:val="30"/>
        </w:numPr>
      </w:pPr>
      <w:r>
        <w:t>the date and time at which the file was created;</w:t>
      </w:r>
    </w:p>
    <w:p w14:paraId="3F5077E2" w14:textId="77777777" w:rsidR="00DD66A8" w:rsidRDefault="002B0F7B" w:rsidP="009029CA">
      <w:pPr>
        <w:pStyle w:val="ListParagraph"/>
        <w:numPr>
          <w:ilvl w:val="0"/>
          <w:numId w:val="30"/>
        </w:numPr>
      </w:pPr>
      <w:r>
        <w:t>the date and time at which the file was sent.</w:t>
      </w:r>
    </w:p>
    <w:p w14:paraId="0D13E0BD" w14:textId="77777777" w:rsidR="00DD66A8" w:rsidRDefault="002B0F7B">
      <w:pPr>
        <w:spacing w:after="240"/>
        <w:ind w:left="851" w:hanging="851"/>
        <w:jc w:val="both"/>
      </w:pPr>
      <w:r>
        <w:t>4.5.3</w:t>
      </w:r>
      <w:r>
        <w:tab/>
      </w:r>
      <w:r>
        <w:rPr>
          <w:szCs w:val="24"/>
        </w:rPr>
        <w:t>Controls</w:t>
      </w:r>
      <w:r>
        <w:t xml:space="preserve"> (including checksum values) must be included in files such that the recipient of the file can verify that the file has been successfully delivered with its contents unaltered.</w:t>
      </w:r>
    </w:p>
    <w:p w14:paraId="4EA158A6" w14:textId="77777777" w:rsidR="00DD66A8" w:rsidRDefault="002B0F7B" w:rsidP="009029CA">
      <w:pPr>
        <w:ind w:left="851"/>
      </w:pPr>
      <w:r>
        <w:t>This extends to files sent and files received and is described in the BSC SVA Data Catalogue.</w:t>
      </w:r>
    </w:p>
    <w:p w14:paraId="1ED2B5AB" w14:textId="77777777" w:rsidR="009029CA" w:rsidRDefault="009029CA" w:rsidP="009029CA">
      <w:pPr>
        <w:ind w:left="851"/>
      </w:pPr>
    </w:p>
    <w:p w14:paraId="1490210A" w14:textId="77777777" w:rsidR="00DD66A8" w:rsidRDefault="002B0F7B">
      <w:pPr>
        <w:spacing w:after="240"/>
        <w:ind w:left="851" w:hanging="851"/>
        <w:jc w:val="both"/>
      </w:pPr>
      <w:r>
        <w:t>4.5.4</w:t>
      </w:r>
      <w:r>
        <w:tab/>
        <w:t>Controls must be in place to prevent unauthorised sources providing data and to prevent authorised sources masquerading as a different authorised source.</w:t>
      </w:r>
    </w:p>
    <w:p w14:paraId="78502DC8" w14:textId="77777777" w:rsidR="00DD66A8" w:rsidRDefault="002B0F7B">
      <w:pPr>
        <w:spacing w:after="240"/>
        <w:ind w:left="851" w:hanging="851"/>
        <w:jc w:val="both"/>
      </w:pPr>
      <w:r>
        <w:t>4.5.5</w:t>
      </w:r>
      <w:r>
        <w:tab/>
        <w:t>Compliance with BS7799 (Code of Practice for Information Security Management) should be achieved. (This is highly desirable not mandatory).</w:t>
      </w:r>
    </w:p>
    <w:p w14:paraId="36F957DB" w14:textId="77777777" w:rsidR="00DD66A8" w:rsidRDefault="002B0F7B">
      <w:pPr>
        <w:spacing w:after="240"/>
        <w:ind w:left="851" w:hanging="851"/>
        <w:jc w:val="both"/>
      </w:pPr>
      <w:r>
        <w:t>4.5.6</w:t>
      </w:r>
      <w:r>
        <w:tab/>
        <w:t>NHHDA infrastructure must enable secure, complete, uncorrupted and timely transfer of external data.</w:t>
      </w:r>
    </w:p>
    <w:p w14:paraId="16AC2C53" w14:textId="77777777" w:rsidR="00DD66A8" w:rsidRDefault="002B0F7B">
      <w:pPr>
        <w:spacing w:after="240"/>
        <w:ind w:left="851" w:hanging="851"/>
        <w:jc w:val="both"/>
      </w:pPr>
      <w:r>
        <w:t>4.5.7</w:t>
      </w:r>
      <w:r>
        <w:tab/>
        <w:t>Where changes are made by Instructions, the NHHDA’s system must maintain an audit trail so that the change can be tracked.</w:t>
      </w:r>
    </w:p>
    <w:p w14:paraId="662D35BB" w14:textId="77777777" w:rsidR="00DD66A8" w:rsidRDefault="002B0F7B">
      <w:pPr>
        <w:spacing w:after="240"/>
        <w:ind w:left="851" w:hanging="851"/>
        <w:jc w:val="both"/>
      </w:pPr>
      <w:r>
        <w:t>4.5.8</w:t>
      </w:r>
      <w:r>
        <w:tab/>
        <w:t>Instructions received from SMRAs and Data Collectors must be kept for audit purposes 28 months following the Settlement Day.</w:t>
      </w:r>
    </w:p>
    <w:p w14:paraId="6F732F02" w14:textId="77777777" w:rsidR="00DD66A8" w:rsidRDefault="002B0F7B">
      <w:pPr>
        <w:spacing w:after="240"/>
        <w:ind w:left="851" w:hanging="851"/>
        <w:jc w:val="both"/>
      </w:pPr>
      <w:r>
        <w:t>4.5.9</w:t>
      </w:r>
      <w:r>
        <w:tab/>
        <w:t>Controls must be included in the files containing aggregated results which are passed to SVAA so that the SVAA is able to determine the number of SVA Metering System Settlement Registers contributing to each aggregated element.</w:t>
      </w:r>
    </w:p>
    <w:p w14:paraId="30DF4508" w14:textId="77777777" w:rsidR="00DD66A8" w:rsidRDefault="002B0F7B">
      <w:pPr>
        <w:spacing w:after="240"/>
        <w:ind w:left="851" w:hanging="851"/>
        <w:jc w:val="both"/>
      </w:pPr>
      <w:r>
        <w:t>4.5.10</w:t>
      </w:r>
      <w:r>
        <w:tab/>
        <w:t>Controls must be included in the files containing aggregated results which are passed to SVAA so that the SVAA is able to determine the number of SVA Metering System Settlement Registers contributing to each aggregated element for which a default EAC had to be used (a default EAC being one automatically derived in accordance with aggregation rules in the event of a missing or invalid EAC).</w:t>
      </w:r>
    </w:p>
    <w:p w14:paraId="00680D91" w14:textId="77777777" w:rsidR="00DD66A8" w:rsidRDefault="002B0F7B">
      <w:pPr>
        <w:spacing w:after="240"/>
        <w:ind w:left="851" w:hanging="851"/>
        <w:jc w:val="both"/>
      </w:pPr>
      <w:r>
        <w:t>4.5.11</w:t>
      </w:r>
      <w:r>
        <w:tab/>
        <w:t>Aggregation runs must be based on the most up to date data at the time of aggregation.</w:t>
      </w:r>
    </w:p>
    <w:p w14:paraId="32DD15FE" w14:textId="77777777" w:rsidR="00DD66A8" w:rsidRDefault="002B0F7B">
      <w:pPr>
        <w:spacing w:after="240"/>
        <w:ind w:left="851" w:hanging="851"/>
        <w:jc w:val="both"/>
      </w:pPr>
      <w:r>
        <w:t>4.5.12</w:t>
      </w:r>
      <w:r>
        <w:tab/>
        <w:t>When performing an aggregation run, the NHHDA’s system must detect (and subsequently be able to report upon for audit purposes) the following exceptions in Data Collector data:</w:t>
      </w:r>
    </w:p>
    <w:p w14:paraId="66A19274" w14:textId="77777777" w:rsidR="00DD66A8" w:rsidRDefault="002B0F7B" w:rsidP="009029CA">
      <w:pPr>
        <w:pStyle w:val="ListParagraph"/>
        <w:numPr>
          <w:ilvl w:val="0"/>
          <w:numId w:val="31"/>
        </w:numPr>
      </w:pPr>
      <w:r>
        <w:lastRenderedPageBreak/>
        <w:t>no EAC or AA data has been received from the appointed Data Collector for the Settlement Day;</w:t>
      </w:r>
    </w:p>
    <w:p w14:paraId="5F7C6AEB" w14:textId="77777777" w:rsidR="00DD66A8" w:rsidRDefault="002B0F7B" w:rsidP="009029CA">
      <w:pPr>
        <w:pStyle w:val="ListParagraph"/>
        <w:numPr>
          <w:ilvl w:val="0"/>
          <w:numId w:val="31"/>
        </w:numPr>
      </w:pPr>
      <w:r>
        <w:t>EAC or AA data received from more than one Data Collector for the Settlement Day;</w:t>
      </w:r>
    </w:p>
    <w:p w14:paraId="431EA019" w14:textId="77777777" w:rsidR="00DD66A8" w:rsidRDefault="002B0F7B" w:rsidP="009029CA">
      <w:pPr>
        <w:pStyle w:val="ListParagraph"/>
        <w:numPr>
          <w:ilvl w:val="0"/>
          <w:numId w:val="31"/>
        </w:numPr>
      </w:pPr>
      <w:r>
        <w:t>GSP Group, Profile Class, Standard Settlement Configuration, Supplier Registration, Measurement Class or Energisation Status data received from the appointed Data Collector is inconsistent with that recorded on a SMRS.</w:t>
      </w:r>
    </w:p>
    <w:p w14:paraId="08F0BA0C" w14:textId="77777777" w:rsidR="009029CA" w:rsidRDefault="009029CA" w:rsidP="009029CA">
      <w:pPr>
        <w:pStyle w:val="ListParagraph"/>
        <w:ind w:left="1080"/>
      </w:pPr>
    </w:p>
    <w:p w14:paraId="161E2578" w14:textId="77777777" w:rsidR="00DD66A8" w:rsidRDefault="002B0F7B">
      <w:pPr>
        <w:spacing w:after="240"/>
        <w:ind w:left="851" w:hanging="851"/>
        <w:jc w:val="both"/>
      </w:pPr>
      <w:r>
        <w:t>4.5.13</w:t>
      </w:r>
      <w:r>
        <w:tab/>
        <w:t>It must be possible to electronically browse, query and report data calculated in or used in, or data exceptions enco</w:t>
      </w:r>
      <w:r w:rsidR="00A313CF">
        <w:t xml:space="preserve">untered in an aggregation run. </w:t>
      </w:r>
      <w:r>
        <w:t>(The implementation of this may include restoration of archived data).</w:t>
      </w:r>
    </w:p>
    <w:p w14:paraId="1D902E88" w14:textId="77777777" w:rsidR="00DD66A8" w:rsidRDefault="002B0F7B">
      <w:pPr>
        <w:spacing w:after="240"/>
        <w:ind w:left="851" w:hanging="851"/>
        <w:jc w:val="both"/>
      </w:pPr>
      <w:r>
        <w:t>4.5.14</w:t>
      </w:r>
      <w:r>
        <w:tab/>
        <w:t>It must be possible to electronically browse exceptions or report and log files generated in other processing.</w:t>
      </w:r>
    </w:p>
    <w:p w14:paraId="3F55EB40" w14:textId="77777777" w:rsidR="00DD66A8" w:rsidRDefault="002B0F7B">
      <w:pPr>
        <w:spacing w:after="240"/>
        <w:ind w:left="851" w:hanging="851"/>
        <w:jc w:val="both"/>
      </w:pPr>
      <w:r>
        <w:t>4.5.15</w:t>
      </w:r>
      <w:r>
        <w:tab/>
        <w:t xml:space="preserve">The MDD </w:t>
      </w:r>
      <w:r w:rsidR="00A313CF">
        <w:t xml:space="preserve">will be finalised prior to the </w:t>
      </w:r>
      <w:r>
        <w:t>Interim Information Volume Allocation Run (prior to the Initial Volume Allocation Run or any Reconciliation Volume Allocation Runs). Under normal circumstances this data must not be updated after the Initial Volume Allocation.</w:t>
      </w:r>
    </w:p>
    <w:p w14:paraId="5E2ED9E7" w14:textId="77777777" w:rsidR="00DD66A8" w:rsidRDefault="002B0F7B">
      <w:pPr>
        <w:spacing w:after="240"/>
        <w:ind w:left="851" w:hanging="851"/>
        <w:jc w:val="both"/>
      </w:pPr>
      <w:r>
        <w:t>4.5.16</w:t>
      </w:r>
      <w:r>
        <w:tab/>
        <w:t>Changes to MDD after the final Interim Information Volume Allocation Run (prior to the Initial Volume Allocation Run or any Reconciliation Volume Allocation Runs) must only be made by Data Aggregator users with suitable authorisation and must be reported to the Data Aggregator for audit purposes.</w:t>
      </w:r>
    </w:p>
    <w:p w14:paraId="466A6316" w14:textId="77777777" w:rsidR="00DD66A8" w:rsidRDefault="002B0F7B">
      <w:pPr>
        <w:spacing w:after="240"/>
        <w:ind w:left="851" w:hanging="851"/>
        <w:jc w:val="both"/>
      </w:pPr>
      <w:r>
        <w:t>4.5.17</w:t>
      </w:r>
      <w:r>
        <w:tab/>
        <w:t>Ad hoc reporting facilities should be available for all data for audit purposes. (This is highly desirable not mandatory).</w:t>
      </w:r>
    </w:p>
    <w:p w14:paraId="7A68199B" w14:textId="77777777" w:rsidR="00DD66A8" w:rsidRDefault="002B0F7B">
      <w:pPr>
        <w:spacing w:after="240"/>
        <w:ind w:left="851" w:hanging="851"/>
        <w:jc w:val="both"/>
      </w:pPr>
      <w:r>
        <w:t>4.5.18</w:t>
      </w:r>
      <w:r>
        <w:tab/>
        <w:t>All reports produced must clearly identify what information is being reported, the date and time it was produced and who requested it.</w:t>
      </w:r>
    </w:p>
    <w:p w14:paraId="06AB4E9E" w14:textId="77777777" w:rsidR="00DD66A8" w:rsidRDefault="002B0F7B">
      <w:pPr>
        <w:spacing w:after="240"/>
        <w:ind w:left="851" w:hanging="851"/>
        <w:jc w:val="both"/>
      </w:pPr>
      <w:r>
        <w:t>4.5.19</w:t>
      </w:r>
      <w:r>
        <w:tab/>
        <w:t>All reports should be available in both human readable and machine readable format. (This is highly desirable not mandatory).</w:t>
      </w:r>
    </w:p>
    <w:p w14:paraId="74F3A7E3" w14:textId="77777777" w:rsidR="00DD66A8" w:rsidRDefault="002B0F7B">
      <w:pPr>
        <w:spacing w:after="240"/>
        <w:ind w:left="851" w:hanging="851"/>
        <w:jc w:val="both"/>
      </w:pPr>
      <w:r>
        <w:t>4.5.20</w:t>
      </w:r>
      <w:r>
        <w:tab/>
        <w:t>All reports in machine readable format must be available electronically.</w:t>
      </w:r>
    </w:p>
    <w:p w14:paraId="427C9AEA" w14:textId="77777777" w:rsidR="00DD66A8" w:rsidRDefault="002B0F7B">
      <w:pPr>
        <w:spacing w:after="240"/>
        <w:ind w:left="851" w:hanging="851"/>
        <w:jc w:val="both"/>
      </w:pPr>
      <w:r>
        <w:t>4.5.21</w:t>
      </w:r>
      <w:r>
        <w:tab/>
        <w:t>All reports in human readable format should be available both electronically and paper based. (This is highly desirable not mandatory).</w:t>
      </w:r>
    </w:p>
    <w:p w14:paraId="414FC8C4" w14:textId="77777777" w:rsidR="00DD66A8" w:rsidRDefault="002B0F7B">
      <w:pPr>
        <w:spacing w:after="240"/>
        <w:ind w:left="851" w:hanging="851"/>
        <w:jc w:val="both"/>
      </w:pPr>
      <w:r>
        <w:t>4.5.22</w:t>
      </w:r>
      <w:r>
        <w:tab/>
        <w:t>Operation access rights of Data Aggregator users and groups of Data Aggregator users must be controlled.</w:t>
      </w:r>
    </w:p>
    <w:p w14:paraId="2CD5E52A" w14:textId="77777777" w:rsidR="00DD66A8" w:rsidRDefault="002B0F7B">
      <w:pPr>
        <w:spacing w:after="240"/>
        <w:ind w:left="851" w:hanging="851"/>
        <w:jc w:val="both"/>
      </w:pPr>
      <w:r>
        <w:t>4.5.23</w:t>
      </w:r>
      <w:r>
        <w:tab/>
        <w:t>Controls must exist to ensure the risk of intentional corruption/errors/fraud is minimised.</w:t>
      </w:r>
    </w:p>
    <w:p w14:paraId="24C54D8F" w14:textId="77777777" w:rsidR="00DD66A8" w:rsidRDefault="002B0F7B" w:rsidP="009029CA">
      <w:pPr>
        <w:ind w:firstLine="851"/>
      </w:pPr>
      <w:r>
        <w:t>This extends to both data and software.</w:t>
      </w:r>
    </w:p>
    <w:p w14:paraId="403D1D7F" w14:textId="77777777" w:rsidR="009029CA" w:rsidRDefault="009029CA" w:rsidP="009029CA">
      <w:pPr>
        <w:ind w:firstLine="851"/>
      </w:pPr>
    </w:p>
    <w:p w14:paraId="03A173F9" w14:textId="77777777" w:rsidR="00DD66A8" w:rsidRDefault="002B0F7B" w:rsidP="009029CA">
      <w:pPr>
        <w:ind w:left="851"/>
      </w:pPr>
      <w:r>
        <w:t>Where changes are made by users, the NHHDA’s system must maintain audit trails so that the change can be tracked and must provide reporting for all on-line input.</w:t>
      </w:r>
    </w:p>
    <w:p w14:paraId="63EABAF9" w14:textId="77777777" w:rsidR="009029CA" w:rsidRDefault="009029CA" w:rsidP="009029CA">
      <w:pPr>
        <w:ind w:left="851"/>
      </w:pPr>
    </w:p>
    <w:p w14:paraId="3F13C00B" w14:textId="77777777" w:rsidR="009029CA" w:rsidRDefault="009029CA" w:rsidP="009029CA">
      <w:pPr>
        <w:ind w:left="851"/>
      </w:pPr>
    </w:p>
    <w:p w14:paraId="73BB3AD0" w14:textId="77777777" w:rsidR="00DD66A8" w:rsidRDefault="002B0F7B" w:rsidP="009029CA">
      <w:pPr>
        <w:ind w:firstLine="851"/>
      </w:pPr>
      <w:r>
        <w:lastRenderedPageBreak/>
        <w:t>Tracking details must include:</w:t>
      </w:r>
    </w:p>
    <w:p w14:paraId="70CC2F14" w14:textId="77777777" w:rsidR="009029CA" w:rsidRPr="009029CA" w:rsidRDefault="009029CA" w:rsidP="009029CA">
      <w:pPr>
        <w:ind w:left="360"/>
      </w:pPr>
    </w:p>
    <w:p w14:paraId="6436F34C" w14:textId="77777777" w:rsidR="00DD66A8" w:rsidRPr="009029CA" w:rsidRDefault="002B0F7B" w:rsidP="009029CA">
      <w:pPr>
        <w:pStyle w:val="ListParagraph"/>
        <w:numPr>
          <w:ilvl w:val="0"/>
          <w:numId w:val="32"/>
        </w:numPr>
        <w:ind w:left="1080"/>
        <w:rPr>
          <w:szCs w:val="24"/>
        </w:rPr>
      </w:pPr>
      <w:r w:rsidRPr="009029CA">
        <w:rPr>
          <w:szCs w:val="24"/>
        </w:rPr>
        <w:t>the identity of the user who made and committed the change;</w:t>
      </w:r>
    </w:p>
    <w:p w14:paraId="2B208D24" w14:textId="77777777" w:rsidR="00DD66A8" w:rsidRPr="009029CA" w:rsidRDefault="002B0F7B" w:rsidP="009029CA">
      <w:pPr>
        <w:pStyle w:val="ListParagraph"/>
        <w:numPr>
          <w:ilvl w:val="0"/>
          <w:numId w:val="32"/>
        </w:numPr>
        <w:ind w:left="1080"/>
        <w:rPr>
          <w:szCs w:val="24"/>
        </w:rPr>
      </w:pPr>
      <w:r w:rsidRPr="009029CA">
        <w:rPr>
          <w:szCs w:val="24"/>
        </w:rPr>
        <w:t>the nature of the change;</w:t>
      </w:r>
    </w:p>
    <w:p w14:paraId="1AD37273" w14:textId="77777777" w:rsidR="00DD66A8" w:rsidRDefault="002B0F7B" w:rsidP="009029CA">
      <w:pPr>
        <w:pStyle w:val="ListParagraph"/>
        <w:numPr>
          <w:ilvl w:val="0"/>
          <w:numId w:val="32"/>
        </w:numPr>
        <w:ind w:left="1080"/>
        <w:rPr>
          <w:szCs w:val="24"/>
        </w:rPr>
      </w:pPr>
      <w:r w:rsidRPr="009029CA">
        <w:rPr>
          <w:szCs w:val="24"/>
        </w:rPr>
        <w:t>the date and time of the change.</w:t>
      </w:r>
    </w:p>
    <w:p w14:paraId="3CDA6D7C" w14:textId="77777777" w:rsidR="009029CA" w:rsidRPr="009029CA" w:rsidRDefault="009029CA" w:rsidP="009029CA">
      <w:pPr>
        <w:pStyle w:val="ListParagraph"/>
        <w:ind w:left="1080"/>
        <w:rPr>
          <w:szCs w:val="24"/>
        </w:rPr>
      </w:pPr>
    </w:p>
    <w:p w14:paraId="22A7015F" w14:textId="77777777" w:rsidR="00DD66A8" w:rsidRDefault="002B0F7B" w:rsidP="009029CA">
      <w:pPr>
        <w:ind w:left="720"/>
      </w:pPr>
      <w:r>
        <w:t>Logging of the authorisation process will be a manual process outside of the NHHDA’s system.</w:t>
      </w:r>
    </w:p>
    <w:p w14:paraId="7BEC4C62" w14:textId="77777777" w:rsidR="009029CA" w:rsidRDefault="009029CA" w:rsidP="009029CA">
      <w:pPr>
        <w:ind w:left="720"/>
      </w:pPr>
    </w:p>
    <w:p w14:paraId="333B589E" w14:textId="77777777" w:rsidR="00DD66A8" w:rsidRDefault="002B0F7B">
      <w:pPr>
        <w:spacing w:after="240"/>
        <w:ind w:left="851" w:hanging="851"/>
        <w:jc w:val="both"/>
      </w:pPr>
      <w:r>
        <w:t>4.5.24</w:t>
      </w:r>
      <w:r>
        <w:tab/>
        <w:t>Attempts to breach access rights must be monitored and reported.</w:t>
      </w:r>
    </w:p>
    <w:p w14:paraId="06C3798C" w14:textId="77777777" w:rsidR="00DD66A8" w:rsidRDefault="002B0F7B">
      <w:pPr>
        <w:spacing w:after="240"/>
        <w:ind w:left="851" w:hanging="851"/>
        <w:jc w:val="both"/>
      </w:pPr>
      <w:r>
        <w:t>4.5.25</w:t>
      </w:r>
      <w:r>
        <w:tab/>
        <w:t>Aggregation runs for Interim Information Volume Allocation Run, Initial Volume Allocation Run and Reconciliation Volume Allocation Run of a Settlement Day must be supported for at least 28 months after the Settlement Day.</w:t>
      </w:r>
    </w:p>
    <w:p w14:paraId="141AA2AA" w14:textId="77777777" w:rsidR="00DD66A8" w:rsidRDefault="002B0F7B">
      <w:pPr>
        <w:spacing w:after="240"/>
        <w:ind w:left="851" w:hanging="851"/>
        <w:jc w:val="both"/>
      </w:pPr>
      <w:r>
        <w:t>4.5.26</w:t>
      </w:r>
      <w:r>
        <w:tab/>
        <w:t>Settlement Data retained after the period specified in 4.5.25 will be provided to support an Extra-Settlement Determination as specified in 10.2.1 and 10.2.1 of PSL100.</w:t>
      </w:r>
    </w:p>
    <w:p w14:paraId="5CDF0D14" w14:textId="77777777" w:rsidR="00DD66A8" w:rsidRDefault="002B0F7B">
      <w:pPr>
        <w:spacing w:after="240"/>
        <w:ind w:left="851" w:hanging="851"/>
        <w:jc w:val="both"/>
      </w:pPr>
      <w:r>
        <w:t>4.5.27</w:t>
      </w:r>
      <w:r>
        <w:tab/>
        <w:t>It must be possible to archive onto a removable magnetic or optical medium all data that is no longer required for Settlement Days after a user-configurable number of days in the past.</w:t>
      </w:r>
    </w:p>
    <w:p w14:paraId="74059061" w14:textId="77777777" w:rsidR="00DD66A8" w:rsidRDefault="002B0F7B">
      <w:pPr>
        <w:spacing w:after="240"/>
        <w:ind w:left="851" w:hanging="851"/>
        <w:jc w:val="both"/>
      </w:pPr>
      <w:r>
        <w:t>4.5.28</w:t>
      </w:r>
      <w:r>
        <w:tab/>
        <w:t>It must not be possible to archive data relating to a Settlement Day until a user defined (configurable) period after the Settlement Day.</w:t>
      </w:r>
    </w:p>
    <w:p w14:paraId="1480CA75" w14:textId="77777777" w:rsidR="00DD66A8" w:rsidRDefault="002B0F7B">
      <w:pPr>
        <w:spacing w:after="240"/>
        <w:ind w:left="851" w:hanging="851"/>
        <w:jc w:val="both"/>
      </w:pPr>
      <w:r>
        <w:t>4.5.29</w:t>
      </w:r>
      <w:r>
        <w:tab/>
        <w:t>The NHHDA’s system must not prevent the implementation of a disaster recovery plan.</w:t>
      </w:r>
    </w:p>
    <w:p w14:paraId="2BE3AFAA" w14:textId="77777777" w:rsidR="00DD66A8" w:rsidRDefault="002B0F7B">
      <w:pPr>
        <w:spacing w:after="240"/>
        <w:ind w:left="851" w:hanging="851"/>
        <w:jc w:val="both"/>
      </w:pPr>
      <w:r>
        <w:t>4.5.30</w:t>
      </w:r>
      <w:r>
        <w:tab/>
        <w:t>The software which forms the NHHDA’s system must be robust.</w:t>
      </w:r>
    </w:p>
    <w:p w14:paraId="58D6D955" w14:textId="77777777" w:rsidR="00DD66A8" w:rsidRDefault="002B0F7B">
      <w:pPr>
        <w:spacing w:after="240"/>
        <w:ind w:left="851" w:hanging="851"/>
        <w:jc w:val="both"/>
      </w:pPr>
      <w:r>
        <w:t>4.5.31</w:t>
      </w:r>
      <w:r>
        <w:tab/>
        <w:t>Following a processing interruption, the NHHDA’s system must be capable of correctly resuming processing.</w:t>
      </w:r>
    </w:p>
    <w:p w14:paraId="455C8425" w14:textId="77777777" w:rsidR="00DD66A8" w:rsidRDefault="002B0F7B">
      <w:pPr>
        <w:spacing w:after="240"/>
        <w:ind w:left="851" w:hanging="851"/>
        <w:jc w:val="both"/>
      </w:pPr>
      <w:r>
        <w:t>4.5.32</w:t>
      </w:r>
      <w:r>
        <w:tab/>
        <w:t>Following a processing interruption, the NHHDA’s system must be capable of performing the processing back log.</w:t>
      </w:r>
    </w:p>
    <w:p w14:paraId="0946595C" w14:textId="77777777" w:rsidR="00DD66A8" w:rsidRDefault="002B0F7B">
      <w:pPr>
        <w:spacing w:after="240"/>
        <w:ind w:left="851" w:hanging="851"/>
        <w:jc w:val="both"/>
      </w:pPr>
      <w:r>
        <w:t>4.5.33</w:t>
      </w:r>
      <w:r>
        <w:tab/>
        <w:t>There must be controls to ensure that the risk of unintentional errors arising and not being corrected in a timely fashion is minimised.</w:t>
      </w:r>
    </w:p>
    <w:p w14:paraId="6ADED0B2" w14:textId="77777777" w:rsidR="00DD66A8" w:rsidRDefault="002B0F7B">
      <w:pPr>
        <w:spacing w:after="240"/>
        <w:ind w:left="851" w:hanging="851"/>
        <w:jc w:val="both"/>
      </w:pPr>
      <w:r>
        <w:t>4.5.34</w:t>
      </w:r>
      <w:r>
        <w:tab/>
        <w:t>This includes those controls specifically described in this document and controls needed to address risks specific to the design proposed.</w:t>
      </w:r>
    </w:p>
    <w:p w14:paraId="00F9384D" w14:textId="77777777" w:rsidR="00DD66A8" w:rsidRDefault="002B0F7B">
      <w:pPr>
        <w:spacing w:after="240"/>
        <w:ind w:left="851" w:hanging="851"/>
        <w:jc w:val="both"/>
      </w:pPr>
      <w:r>
        <w:t>4.5.35</w:t>
      </w:r>
      <w:r>
        <w:tab/>
        <w:t>For any aggregation run, the system must be able to provide an audit report of:</w:t>
      </w:r>
    </w:p>
    <w:p w14:paraId="73F18A5B" w14:textId="77777777" w:rsidR="00DD66A8" w:rsidRDefault="002B0F7B" w:rsidP="009029CA">
      <w:pPr>
        <w:pStyle w:val="ListParagraph"/>
        <w:numPr>
          <w:ilvl w:val="0"/>
          <w:numId w:val="33"/>
        </w:numPr>
      </w:pPr>
      <w:r>
        <w:t>the data in place when the run took place;</w:t>
      </w:r>
    </w:p>
    <w:p w14:paraId="1455C198" w14:textId="77777777" w:rsidR="00DD66A8" w:rsidRDefault="002B0F7B" w:rsidP="009029CA">
      <w:pPr>
        <w:pStyle w:val="ListParagraph"/>
        <w:numPr>
          <w:ilvl w:val="0"/>
          <w:numId w:val="33"/>
        </w:numPr>
      </w:pPr>
      <w:r>
        <w:t>the exceptions in place when the run took place;</w:t>
      </w:r>
    </w:p>
    <w:p w14:paraId="38F09EE3" w14:textId="77777777" w:rsidR="00DD66A8" w:rsidRDefault="002B0F7B" w:rsidP="009029CA">
      <w:pPr>
        <w:pStyle w:val="ListParagraph"/>
        <w:numPr>
          <w:ilvl w:val="0"/>
          <w:numId w:val="33"/>
        </w:numPr>
      </w:pPr>
      <w:r>
        <w:t>what consumption was used for each metering system;</w:t>
      </w:r>
    </w:p>
    <w:p w14:paraId="020C4CED" w14:textId="77777777" w:rsidR="00DD66A8" w:rsidRDefault="002B0F7B" w:rsidP="009029CA">
      <w:pPr>
        <w:pStyle w:val="ListParagraph"/>
        <w:numPr>
          <w:ilvl w:val="0"/>
          <w:numId w:val="33"/>
        </w:numPr>
      </w:pPr>
      <w:r>
        <w:t>whether the consumption was:</w:t>
      </w:r>
    </w:p>
    <w:p w14:paraId="2CEFC723" w14:textId="77777777" w:rsidR="009029CA" w:rsidRDefault="009029CA" w:rsidP="009029CA">
      <w:pPr>
        <w:pStyle w:val="ListParagraph"/>
        <w:ind w:left="1080"/>
      </w:pPr>
    </w:p>
    <w:p w14:paraId="05B7558C" w14:textId="77777777" w:rsidR="009029CA" w:rsidRDefault="009029CA" w:rsidP="009029CA">
      <w:pPr>
        <w:pStyle w:val="ListParagraph"/>
        <w:ind w:left="1080"/>
      </w:pPr>
    </w:p>
    <w:p w14:paraId="65599F71" w14:textId="77777777" w:rsidR="009029CA" w:rsidRDefault="009029CA" w:rsidP="009029CA">
      <w:pPr>
        <w:pStyle w:val="ListParagraph"/>
        <w:ind w:left="1080"/>
      </w:pPr>
    </w:p>
    <w:p w14:paraId="3A46AC1C" w14:textId="77777777" w:rsidR="00DD66A8" w:rsidRDefault="002B0F7B" w:rsidP="009029CA">
      <w:pPr>
        <w:ind w:firstLine="720"/>
      </w:pPr>
      <w:r>
        <w:lastRenderedPageBreak/>
        <w:t>(i)</w:t>
      </w:r>
      <w:r>
        <w:tab/>
        <w:t>provided by a Data Collector, and if so which one;</w:t>
      </w:r>
    </w:p>
    <w:p w14:paraId="444583E4" w14:textId="77777777" w:rsidR="00DD66A8" w:rsidRDefault="002B0F7B" w:rsidP="009029CA">
      <w:pPr>
        <w:ind w:firstLine="720"/>
      </w:pPr>
      <w:r>
        <w:t>(ii)</w:t>
      </w:r>
      <w:r>
        <w:tab/>
        <w:t>determined via a static default EAC;</w:t>
      </w:r>
    </w:p>
    <w:p w14:paraId="39E193E0" w14:textId="77777777" w:rsidR="00DD66A8" w:rsidRDefault="002B0F7B" w:rsidP="009029CA">
      <w:pPr>
        <w:ind w:firstLine="720"/>
      </w:pPr>
      <w:r>
        <w:t>(iii)</w:t>
      </w:r>
      <w:r>
        <w:tab/>
        <w:t>determined via a dynamic default EAC.</w:t>
      </w:r>
    </w:p>
    <w:p w14:paraId="1DF2CE3F" w14:textId="77777777" w:rsidR="009029CA" w:rsidRDefault="009029CA" w:rsidP="009029CA"/>
    <w:p w14:paraId="06DF0083" w14:textId="77777777" w:rsidR="00DD66A8" w:rsidRDefault="002B0F7B" w:rsidP="009029CA">
      <w:pPr>
        <w:ind w:firstLine="720"/>
      </w:pPr>
      <w:r>
        <w:t>NB. An acceptable way of achieving this is as follows.</w:t>
      </w:r>
    </w:p>
    <w:p w14:paraId="342348DA" w14:textId="77777777" w:rsidR="009029CA" w:rsidRDefault="009029CA" w:rsidP="009029CA"/>
    <w:p w14:paraId="48AEB3ED" w14:textId="77777777" w:rsidR="009029CA" w:rsidRDefault="002B0F7B" w:rsidP="009029CA">
      <w:pPr>
        <w:ind w:firstLine="720"/>
      </w:pPr>
      <w:r>
        <w:t>Perform the set of aggregation runs scheduled for the day</w:t>
      </w:r>
      <w:r w:rsidR="00A313CF">
        <w:t xml:space="preserve"> but do not log the audit data.</w:t>
      </w:r>
      <w:r>
        <w:t xml:space="preserve"> </w:t>
      </w:r>
    </w:p>
    <w:p w14:paraId="7139780A" w14:textId="77777777" w:rsidR="009029CA" w:rsidRDefault="009029CA" w:rsidP="009029CA">
      <w:pPr>
        <w:ind w:firstLine="720"/>
      </w:pPr>
    </w:p>
    <w:p w14:paraId="44BF1BE2" w14:textId="77777777" w:rsidR="00DD66A8" w:rsidRDefault="002B0F7B" w:rsidP="009029CA">
      <w:pPr>
        <w:ind w:left="720"/>
      </w:pPr>
      <w:r>
        <w:t>Perform a full backup of the system and record which aggregation runs have taken place since the last backup.</w:t>
      </w:r>
    </w:p>
    <w:p w14:paraId="729D7781" w14:textId="77777777" w:rsidR="009029CA" w:rsidRDefault="009029CA" w:rsidP="009029CA"/>
    <w:p w14:paraId="1DFE77DE" w14:textId="77777777" w:rsidR="00DD66A8" w:rsidRDefault="002B0F7B" w:rsidP="009029CA">
      <w:pPr>
        <w:ind w:left="720"/>
      </w:pPr>
      <w:r>
        <w:t>If the BSC Auditor should then require the audit data for an aggregation run, determine which backup was taken immediately after the aggregation run. Restore this backup and re run to provide the necessary audit data.</w:t>
      </w:r>
    </w:p>
    <w:p w14:paraId="4649379F" w14:textId="77777777" w:rsidR="009029CA" w:rsidRDefault="009029CA" w:rsidP="009029CA">
      <w:pPr>
        <w:ind w:left="720"/>
      </w:pPr>
    </w:p>
    <w:p w14:paraId="01E79C8B" w14:textId="77777777" w:rsidR="00DD66A8" w:rsidRDefault="002B0F7B">
      <w:pPr>
        <w:spacing w:after="240"/>
        <w:ind w:left="851" w:hanging="851"/>
        <w:jc w:val="both"/>
      </w:pPr>
      <w:r>
        <w:t>4.5.36</w:t>
      </w:r>
      <w:r>
        <w:tab/>
        <w:t>Controls must exist to link the EACs and AAs received to the aggregation runs in which they are used.</w:t>
      </w:r>
    </w:p>
    <w:p w14:paraId="2D6D2271" w14:textId="77777777" w:rsidR="00DD66A8" w:rsidRDefault="002B0F7B">
      <w:pPr>
        <w:pStyle w:val="Heading2"/>
        <w:keepNext w:val="0"/>
        <w:spacing w:before="0" w:after="240"/>
        <w:ind w:left="851" w:hanging="851"/>
        <w:jc w:val="both"/>
      </w:pPr>
      <w:bookmarkStart w:id="388" w:name="_Toc243884799"/>
      <w:bookmarkStart w:id="389" w:name="_Toc423592482"/>
      <w:bookmarkStart w:id="390" w:name="_Toc528222240"/>
      <w:bookmarkStart w:id="391" w:name="_Toc4059049"/>
      <w:bookmarkStart w:id="392" w:name="_Toc164950767"/>
      <w:r>
        <w:t>4.6</w:t>
      </w:r>
      <w:r>
        <w:tab/>
        <w:t>Operational Requirements</w:t>
      </w:r>
      <w:bookmarkEnd w:id="388"/>
      <w:bookmarkEnd w:id="389"/>
      <w:bookmarkEnd w:id="390"/>
      <w:bookmarkEnd w:id="391"/>
      <w:bookmarkEnd w:id="392"/>
    </w:p>
    <w:p w14:paraId="4ECF0765" w14:textId="77777777" w:rsidR="00DD66A8" w:rsidRDefault="002B0F7B">
      <w:pPr>
        <w:spacing w:after="240"/>
        <w:ind w:left="851" w:hanging="851"/>
        <w:jc w:val="both"/>
      </w:pPr>
      <w:r>
        <w:t>4.6.1</w:t>
      </w:r>
      <w:r>
        <w:tab/>
        <w:t>The NHHDA’s system must be able to process aggregations for up to 21 Interim Information Volume Allocation Runs or Initial Volume Allocation Runs or Reconciliation Volume Allocation Runs per day. (Mandatory).</w:t>
      </w:r>
    </w:p>
    <w:p w14:paraId="775B7CF6" w14:textId="77777777" w:rsidR="00DD66A8" w:rsidRDefault="002B0F7B">
      <w:pPr>
        <w:spacing w:after="240"/>
        <w:ind w:left="851" w:hanging="851"/>
        <w:jc w:val="both"/>
      </w:pPr>
      <w:r>
        <w:t>4.6.2</w:t>
      </w:r>
      <w:r>
        <w:tab/>
        <w:t>The NHHDA’s system should be able to process aggregations for up to 28 Interim Information Volume Allocation Runs or Initial Volume Allocation Runs or Reconciliation Volume Allocation Runs per day. (Highly desirable).</w:t>
      </w:r>
    </w:p>
    <w:p w14:paraId="0BD5F051" w14:textId="77777777" w:rsidR="00DD66A8" w:rsidRDefault="002B0F7B">
      <w:pPr>
        <w:spacing w:after="240"/>
        <w:ind w:left="851" w:hanging="851"/>
        <w:jc w:val="both"/>
      </w:pPr>
      <w:r>
        <w:t>4.6.3</w:t>
      </w:r>
      <w:r>
        <w:tab/>
        <w:t>The NHHDA’s system should be able to process aggregations for up to 35 Interim Information Volume Allocation Runs or Initial Volume Allocation Runs or Reconciliation Volume Allocation Runs per day. (Desirable).</w:t>
      </w:r>
    </w:p>
    <w:p w14:paraId="29710C26" w14:textId="77777777" w:rsidR="00DD66A8" w:rsidRDefault="002B0F7B">
      <w:pPr>
        <w:spacing w:after="240"/>
        <w:ind w:left="851" w:hanging="851"/>
        <w:jc w:val="both"/>
      </w:pPr>
      <w:r>
        <w:t>4.6.4</w:t>
      </w:r>
      <w:r>
        <w:tab/>
        <w:t>The NHHDA’s system must be able to interface with up to 100 Data Collectors. (Mandatory).</w:t>
      </w:r>
    </w:p>
    <w:p w14:paraId="70EBD489" w14:textId="77777777" w:rsidR="00DD66A8" w:rsidRDefault="002B0F7B">
      <w:pPr>
        <w:spacing w:after="240"/>
        <w:ind w:left="851" w:hanging="851"/>
        <w:jc w:val="both"/>
      </w:pPr>
      <w:r>
        <w:t>4.6.5</w:t>
      </w:r>
      <w:r>
        <w:tab/>
        <w:t>The NHHDA’s system should be able to interface with up to 2000 Data Collectors. (Highly desirable).</w:t>
      </w:r>
    </w:p>
    <w:p w14:paraId="22457798" w14:textId="77777777" w:rsidR="00DD66A8" w:rsidRDefault="002B0F7B">
      <w:pPr>
        <w:spacing w:after="240"/>
        <w:ind w:left="851" w:hanging="851"/>
        <w:jc w:val="both"/>
      </w:pPr>
      <w:r>
        <w:t>4.6.6</w:t>
      </w:r>
      <w:r>
        <w:tab/>
        <w:t>The NHHDA’s system must be able to interface with up to 58 Suppliers. (Mandatory).</w:t>
      </w:r>
    </w:p>
    <w:p w14:paraId="5E09C461" w14:textId="77777777" w:rsidR="00DD66A8" w:rsidRDefault="002B0F7B">
      <w:pPr>
        <w:spacing w:after="240"/>
        <w:ind w:left="851" w:hanging="851"/>
        <w:jc w:val="both"/>
      </w:pPr>
      <w:r>
        <w:t>4.6.7</w:t>
      </w:r>
      <w:r>
        <w:tab/>
        <w:t>The NHHDA’s system should be able to interface with up to 200 Suppliers. (Highly desirable).</w:t>
      </w:r>
    </w:p>
    <w:p w14:paraId="37BFA5FD" w14:textId="77777777" w:rsidR="00DD66A8" w:rsidRDefault="002B0F7B">
      <w:pPr>
        <w:spacing w:after="240"/>
        <w:ind w:left="851" w:hanging="851"/>
        <w:jc w:val="both"/>
      </w:pPr>
      <w:r>
        <w:t>4.6.8</w:t>
      </w:r>
      <w:r>
        <w:tab/>
        <w:t>The NHHDA’s system must be able to interface with all SMRAs. (Mandatory).</w:t>
      </w:r>
    </w:p>
    <w:p w14:paraId="4E4FB233" w14:textId="77777777" w:rsidR="00DD66A8" w:rsidRDefault="002B0F7B">
      <w:pPr>
        <w:spacing w:after="240"/>
        <w:ind w:left="851" w:hanging="851"/>
        <w:jc w:val="both"/>
      </w:pPr>
      <w:r>
        <w:t>4.6.9</w:t>
      </w:r>
      <w:r>
        <w:tab/>
        <w:t>The NHHDA’s system must be able to interface with all SVA Agents. (Mandatory).</w:t>
      </w:r>
    </w:p>
    <w:p w14:paraId="62743FD1" w14:textId="77777777" w:rsidR="00DD66A8" w:rsidRDefault="002B0F7B">
      <w:pPr>
        <w:spacing w:after="240"/>
        <w:ind w:left="851" w:hanging="851"/>
        <w:jc w:val="both"/>
      </w:pPr>
      <w:r>
        <w:t>4.6.10</w:t>
      </w:r>
      <w:r>
        <w:tab/>
        <w:t>The NHHDA’s system must be able to process 10,000 SVA Metering Systems per aggregation run with an average of 1.5 Settlement Registers per SVA Metering System. This scenario caters for small Data Aggregators. (Mandatory).</w:t>
      </w:r>
    </w:p>
    <w:p w14:paraId="20C12758" w14:textId="77777777" w:rsidR="00DD66A8" w:rsidRDefault="002B0F7B">
      <w:pPr>
        <w:spacing w:after="240"/>
        <w:ind w:left="851" w:hanging="851"/>
        <w:jc w:val="both"/>
      </w:pPr>
      <w:r>
        <w:lastRenderedPageBreak/>
        <w:t>4.6.11</w:t>
      </w:r>
      <w:r>
        <w:tab/>
        <w:t>The NHHDA’s system should be able to process 5,000,000 SVA Metering Systems per aggregation run with an average of 1.5 Settlement Registers per SVA Metering System, for a large Supplier with significant room for Market growth. (Highly desirable).</w:t>
      </w:r>
    </w:p>
    <w:p w14:paraId="2D0F1C75" w14:textId="77777777" w:rsidR="00DD66A8" w:rsidRDefault="002B0F7B">
      <w:pPr>
        <w:spacing w:after="240"/>
        <w:ind w:left="851" w:hanging="851"/>
        <w:jc w:val="both"/>
      </w:pPr>
      <w:r>
        <w:t>4.6.12</w:t>
      </w:r>
      <w:r>
        <w:tab/>
        <w:t>The NHHDA’s system should be able to process 10,000,000 SVA Metering Systems per aggregation run with an average of 1.5 Settlement Registers per SVA Metering System, for a large Supplier merging with another large Supplier with significant room for Market growth. (Desirable).</w:t>
      </w:r>
    </w:p>
    <w:p w14:paraId="37C384E7" w14:textId="77777777" w:rsidR="00DD66A8" w:rsidRDefault="002B0F7B">
      <w:pPr>
        <w:spacing w:after="240"/>
        <w:ind w:left="851" w:hanging="851"/>
        <w:jc w:val="both"/>
      </w:pPr>
      <w:r>
        <w:t>4.6.13</w:t>
      </w:r>
      <w:r>
        <w:tab/>
        <w:t>The NHHDA’s system must be able to send Supplier Purchase Matrix data to up to 15 SVA Agents. (Mandatory).</w:t>
      </w:r>
    </w:p>
    <w:p w14:paraId="62CE67EF" w14:textId="77777777" w:rsidR="00DD66A8" w:rsidRDefault="002B0F7B">
      <w:pPr>
        <w:spacing w:after="120"/>
        <w:ind w:left="851" w:hanging="851"/>
        <w:jc w:val="both"/>
      </w:pPr>
      <w:r>
        <w:t>4.6.14</w:t>
      </w:r>
      <w:r>
        <w:tab/>
        <w:t>The NHHDA’s system must be capable of supporting at least:</w:t>
      </w:r>
    </w:p>
    <w:p w14:paraId="237629BF" w14:textId="77777777" w:rsidR="00DD66A8" w:rsidRDefault="002B0F7B" w:rsidP="009029CA">
      <w:pPr>
        <w:ind w:left="851"/>
      </w:pPr>
      <w:r>
        <w:t>16 Profile Classes;</w:t>
      </w:r>
    </w:p>
    <w:p w14:paraId="072C49C6" w14:textId="77777777" w:rsidR="00DD66A8" w:rsidRDefault="002B0F7B" w:rsidP="009029CA">
      <w:pPr>
        <w:ind w:left="851"/>
      </w:pPr>
      <w:r>
        <w:t>48 Line Loss Factor Classes;</w:t>
      </w:r>
    </w:p>
    <w:p w14:paraId="4916EC0C" w14:textId="77777777" w:rsidR="00DD66A8" w:rsidRDefault="002B0F7B" w:rsidP="009029CA">
      <w:pPr>
        <w:ind w:left="851"/>
      </w:pPr>
      <w:r>
        <w:t>964 Standard Settlement Configurations;</w:t>
      </w:r>
    </w:p>
    <w:p w14:paraId="0F6A6E44" w14:textId="77777777" w:rsidR="00DD66A8" w:rsidRDefault="002B0F7B" w:rsidP="009029CA">
      <w:pPr>
        <w:ind w:left="851"/>
      </w:pPr>
      <w:r>
        <w:t>2104 Measurement Requirements;</w:t>
      </w:r>
    </w:p>
    <w:p w14:paraId="0114DB62" w14:textId="77777777" w:rsidR="00DD66A8" w:rsidRDefault="002B0F7B" w:rsidP="009029CA">
      <w:pPr>
        <w:ind w:left="851"/>
      </w:pPr>
      <w:r>
        <w:t>1640 Valid Settlement Configuration Profile Classes;</w:t>
      </w:r>
    </w:p>
    <w:p w14:paraId="1830E651" w14:textId="77777777" w:rsidR="00DD66A8" w:rsidRDefault="002B0F7B" w:rsidP="009029CA">
      <w:pPr>
        <w:ind w:left="851"/>
      </w:pPr>
      <w:r>
        <w:t>4284 Valid Measurement Requirement Profile Classes;</w:t>
      </w:r>
    </w:p>
    <w:p w14:paraId="27006F3F" w14:textId="77777777" w:rsidR="00DD66A8" w:rsidRDefault="002B0F7B" w:rsidP="009029CA">
      <w:pPr>
        <w:ind w:left="851"/>
      </w:pPr>
      <w:r>
        <w:t>4 Measurement Classes;</w:t>
      </w:r>
    </w:p>
    <w:p w14:paraId="56B87D3E" w14:textId="77777777" w:rsidR="00DD66A8" w:rsidRDefault="002B0F7B" w:rsidP="009029CA">
      <w:pPr>
        <w:ind w:left="851"/>
      </w:pPr>
      <w:r>
        <w:t>15 GSP Groups;</w:t>
      </w:r>
    </w:p>
    <w:p w14:paraId="7EA9A24D" w14:textId="77777777" w:rsidR="00DD66A8" w:rsidRDefault="002B0F7B" w:rsidP="009029CA">
      <w:pPr>
        <w:ind w:left="851"/>
      </w:pPr>
      <w:r>
        <w:t>15 SMRAs;</w:t>
      </w:r>
    </w:p>
    <w:p w14:paraId="4CC46659" w14:textId="77777777" w:rsidR="00DD66A8" w:rsidRDefault="002B0F7B" w:rsidP="009029CA">
      <w:pPr>
        <w:ind w:left="851"/>
      </w:pPr>
      <w:r>
        <w:t>1 SVA Agents;</w:t>
      </w:r>
    </w:p>
    <w:p w14:paraId="25974045" w14:textId="77777777" w:rsidR="00DD66A8" w:rsidRDefault="002B0F7B" w:rsidP="009029CA">
      <w:pPr>
        <w:ind w:left="851"/>
      </w:pPr>
      <w:r>
        <w:t>100 Data Collectors;</w:t>
      </w:r>
    </w:p>
    <w:p w14:paraId="36896C09" w14:textId="77777777" w:rsidR="00DD66A8" w:rsidRDefault="002B0F7B" w:rsidP="009029CA">
      <w:pPr>
        <w:ind w:left="851"/>
      </w:pPr>
      <w:r>
        <w:t>58 Suppliers;</w:t>
      </w:r>
    </w:p>
    <w:p w14:paraId="51026E5C" w14:textId="77777777" w:rsidR="00DD66A8" w:rsidRDefault="002B0F7B" w:rsidP="009029CA">
      <w:pPr>
        <w:ind w:left="851"/>
      </w:pPr>
      <w:r>
        <w:t>15 LDSO.</w:t>
      </w:r>
    </w:p>
    <w:p w14:paraId="65509823" w14:textId="77777777" w:rsidR="00DD66A8" w:rsidRDefault="002B0F7B" w:rsidP="009029CA">
      <w:pPr>
        <w:ind w:left="851"/>
      </w:pPr>
      <w:r>
        <w:t>(Mandatory).</w:t>
      </w:r>
    </w:p>
    <w:p w14:paraId="5FE952F3" w14:textId="77777777" w:rsidR="00DD66A8" w:rsidRDefault="002B0F7B">
      <w:pPr>
        <w:spacing w:before="120" w:after="240"/>
        <w:ind w:left="851" w:hanging="851"/>
        <w:jc w:val="both"/>
      </w:pPr>
      <w:r>
        <w:t>4.6.15</w:t>
      </w:r>
      <w:r>
        <w:tab/>
        <w:t>The NHHDA’s system should be capable of supporting at least:</w:t>
      </w:r>
    </w:p>
    <w:p w14:paraId="1520251F" w14:textId="77777777" w:rsidR="00DD66A8" w:rsidRDefault="002B0F7B" w:rsidP="009029CA">
      <w:pPr>
        <w:ind w:left="851"/>
      </w:pPr>
      <w:r>
        <w:t>20 Profile Classes;</w:t>
      </w:r>
    </w:p>
    <w:p w14:paraId="0D3CDEDF" w14:textId="77777777" w:rsidR="00DD66A8" w:rsidRDefault="002B0F7B" w:rsidP="009029CA">
      <w:pPr>
        <w:ind w:left="851"/>
      </w:pPr>
      <w:r>
        <w:t>50 Line Loss Factor Classes;</w:t>
      </w:r>
    </w:p>
    <w:p w14:paraId="733EC4DC" w14:textId="77777777" w:rsidR="00DD66A8" w:rsidRDefault="002B0F7B" w:rsidP="009029CA">
      <w:pPr>
        <w:ind w:left="851"/>
      </w:pPr>
      <w:r>
        <w:t>2500 Standard Settlement Configurations;</w:t>
      </w:r>
    </w:p>
    <w:p w14:paraId="4A13206F" w14:textId="77777777" w:rsidR="00DD66A8" w:rsidRDefault="002B0F7B" w:rsidP="009029CA">
      <w:pPr>
        <w:ind w:left="851"/>
      </w:pPr>
      <w:r>
        <w:t>4000 Measurement Requirements;</w:t>
      </w:r>
    </w:p>
    <w:p w14:paraId="5AD02D8C" w14:textId="77777777" w:rsidR="00DD66A8" w:rsidRDefault="002B0F7B" w:rsidP="009029CA">
      <w:pPr>
        <w:ind w:left="851"/>
      </w:pPr>
      <w:r>
        <w:t>4000 Valid Settlement Configuration Profile Classes;</w:t>
      </w:r>
    </w:p>
    <w:p w14:paraId="7F702AEC" w14:textId="77777777" w:rsidR="00DD66A8" w:rsidRDefault="002B0F7B" w:rsidP="009029CA">
      <w:pPr>
        <w:ind w:left="851"/>
      </w:pPr>
      <w:r>
        <w:t>16000 Valid Measurement Requirement Profile Classes;</w:t>
      </w:r>
    </w:p>
    <w:p w14:paraId="0D2BA27D" w14:textId="77777777" w:rsidR="00DD66A8" w:rsidRDefault="002B0F7B" w:rsidP="009029CA">
      <w:pPr>
        <w:ind w:left="851"/>
      </w:pPr>
      <w:r>
        <w:t>4 Measurement Classes;</w:t>
      </w:r>
    </w:p>
    <w:p w14:paraId="5E054789" w14:textId="77777777" w:rsidR="00DD66A8" w:rsidRDefault="002B0F7B" w:rsidP="009029CA">
      <w:pPr>
        <w:ind w:left="851"/>
      </w:pPr>
      <w:r>
        <w:t>15 GSP Groups;</w:t>
      </w:r>
    </w:p>
    <w:p w14:paraId="0B964078" w14:textId="77777777" w:rsidR="00DD66A8" w:rsidRDefault="002B0F7B" w:rsidP="009029CA">
      <w:pPr>
        <w:ind w:left="851"/>
      </w:pPr>
      <w:r>
        <w:t>15 SMRAs;</w:t>
      </w:r>
    </w:p>
    <w:p w14:paraId="1E33EC13" w14:textId="77777777" w:rsidR="00DD66A8" w:rsidRDefault="002B0F7B" w:rsidP="009029CA">
      <w:pPr>
        <w:ind w:left="851"/>
      </w:pPr>
      <w:r>
        <w:t>1 SVA Agents;</w:t>
      </w:r>
    </w:p>
    <w:p w14:paraId="48F45C62" w14:textId="77777777" w:rsidR="00DD66A8" w:rsidRDefault="002B0F7B" w:rsidP="009029CA">
      <w:pPr>
        <w:ind w:left="851"/>
      </w:pPr>
      <w:r>
        <w:t>2000 Data Collectors;</w:t>
      </w:r>
    </w:p>
    <w:p w14:paraId="61890061" w14:textId="77777777" w:rsidR="00DD66A8" w:rsidRDefault="002B0F7B" w:rsidP="009029CA">
      <w:pPr>
        <w:ind w:left="851"/>
      </w:pPr>
      <w:r>
        <w:t>200 Suppliers;</w:t>
      </w:r>
    </w:p>
    <w:p w14:paraId="5FE06ED7" w14:textId="77777777" w:rsidR="00DD66A8" w:rsidRDefault="002B0F7B" w:rsidP="009029CA">
      <w:pPr>
        <w:ind w:left="851"/>
      </w:pPr>
      <w:r>
        <w:t>15 LDSOs.</w:t>
      </w:r>
    </w:p>
    <w:p w14:paraId="400913A2" w14:textId="77777777" w:rsidR="00DD66A8" w:rsidRDefault="002B0F7B" w:rsidP="009029CA">
      <w:pPr>
        <w:ind w:left="851"/>
      </w:pPr>
      <w:r>
        <w:t>(Highly desirable).</w:t>
      </w:r>
    </w:p>
    <w:p w14:paraId="37430C69" w14:textId="77777777" w:rsidR="009029CA" w:rsidRDefault="009029CA" w:rsidP="009029CA">
      <w:pPr>
        <w:ind w:left="851"/>
      </w:pPr>
    </w:p>
    <w:p w14:paraId="223FFAD4" w14:textId="77777777" w:rsidR="00DD66A8" w:rsidRDefault="002B0F7B">
      <w:pPr>
        <w:spacing w:before="120" w:after="240"/>
        <w:ind w:left="851" w:hanging="851"/>
        <w:jc w:val="both"/>
      </w:pPr>
      <w:r>
        <w:t>4.6.16</w:t>
      </w:r>
      <w:r>
        <w:tab/>
        <w:t>The NHHDA’s system must be capable of supporting an average of 1 exception per SVA Metering System on any Settlement Day. It must be designed in such a way that, should this limit be exceeded, all Suppliers receive an equitable level of exception reporting.</w:t>
      </w:r>
    </w:p>
    <w:p w14:paraId="0B8652F6" w14:textId="77777777" w:rsidR="00DD66A8" w:rsidRDefault="002B0F7B" w:rsidP="001D67C1">
      <w:pPr>
        <w:ind w:firstLine="851"/>
      </w:pPr>
      <w:r>
        <w:lastRenderedPageBreak/>
        <w:t>An exception must be considered as one of:</w:t>
      </w:r>
    </w:p>
    <w:p w14:paraId="3B2966D5" w14:textId="77777777" w:rsidR="001D67C1" w:rsidRDefault="001D67C1" w:rsidP="001D67C1">
      <w:pPr>
        <w:ind w:firstLine="851"/>
      </w:pPr>
    </w:p>
    <w:p w14:paraId="3E5ACD73" w14:textId="77777777" w:rsidR="00DD66A8" w:rsidRDefault="002B0F7B" w:rsidP="0016281C">
      <w:pPr>
        <w:pStyle w:val="ListParagraph"/>
        <w:numPr>
          <w:ilvl w:val="0"/>
          <w:numId w:val="35"/>
        </w:numPr>
      </w:pPr>
      <w:r>
        <w:t>no EAC or AA data has been received from the NHHDC for the Settlement Day;</w:t>
      </w:r>
    </w:p>
    <w:p w14:paraId="3C8886F9" w14:textId="77777777" w:rsidR="0016281C" w:rsidRDefault="0016281C" w:rsidP="0016281C">
      <w:pPr>
        <w:pStyle w:val="ListParagraph"/>
        <w:ind w:left="1080"/>
      </w:pPr>
    </w:p>
    <w:p w14:paraId="5CAEE243" w14:textId="77777777" w:rsidR="00DD66A8" w:rsidRDefault="002B0F7B" w:rsidP="0016281C">
      <w:pPr>
        <w:pStyle w:val="ListParagraph"/>
        <w:numPr>
          <w:ilvl w:val="0"/>
          <w:numId w:val="35"/>
        </w:numPr>
      </w:pPr>
      <w:r>
        <w:t>EAC or AA data received from more than one NHHDC for the Settlement Day;</w:t>
      </w:r>
    </w:p>
    <w:p w14:paraId="3C2AFC15" w14:textId="77777777" w:rsidR="0016281C" w:rsidRDefault="0016281C" w:rsidP="0016281C"/>
    <w:p w14:paraId="58158001" w14:textId="77777777" w:rsidR="00DD66A8" w:rsidRDefault="002B0F7B" w:rsidP="0016281C">
      <w:pPr>
        <w:pStyle w:val="ListParagraph"/>
        <w:numPr>
          <w:ilvl w:val="0"/>
          <w:numId w:val="35"/>
        </w:numPr>
      </w:pPr>
      <w:r>
        <w:t>GSP Group, Profile Class, Standard Settlement Configuration, Supplier Registration, Measurement Class or Energisation Status data received from the appointed Data Collector is inconsistent with that recorded on SMRS. (Mandatory).</w:t>
      </w:r>
    </w:p>
    <w:p w14:paraId="4BDC800D" w14:textId="77777777" w:rsidR="0016281C" w:rsidRDefault="0016281C" w:rsidP="0016281C"/>
    <w:p w14:paraId="65295CD2" w14:textId="77777777" w:rsidR="00DD66A8" w:rsidRDefault="002B0F7B">
      <w:pPr>
        <w:spacing w:after="240"/>
        <w:ind w:left="851" w:hanging="851"/>
        <w:jc w:val="both"/>
      </w:pPr>
      <w:r>
        <w:t>4.6.17</w:t>
      </w:r>
      <w:r>
        <w:tab/>
        <w:t>The NHHDA’s system and its hardware and software environment must not have any constraints on the variability of the volumes of data and events that it must handle for different aggregation runs given that the number of SVA Metering Systems could vary greatly between NHHDA aggregation runs performed on the same day for different Supplier Volume Allocation Runs. (Mandatory).</w:t>
      </w:r>
    </w:p>
    <w:p w14:paraId="7EDAC5EB" w14:textId="77777777" w:rsidR="00DD66A8" w:rsidRDefault="002B0F7B">
      <w:pPr>
        <w:spacing w:after="240"/>
        <w:ind w:left="851" w:hanging="851"/>
        <w:jc w:val="both"/>
      </w:pPr>
      <w:r>
        <w:t>4.6.18</w:t>
      </w:r>
      <w:r>
        <w:tab/>
        <w:t>The Non NHHDA’s system must prevent the failure of one aggregation run impacting on the success of any subsequent aggregation runs.</w:t>
      </w:r>
    </w:p>
    <w:p w14:paraId="29E7BC36" w14:textId="77777777" w:rsidR="00DD66A8" w:rsidRDefault="002B0F7B">
      <w:pPr>
        <w:spacing w:after="240"/>
        <w:ind w:left="851" w:hanging="851"/>
        <w:jc w:val="both"/>
      </w:pPr>
      <w:r>
        <w:t>4.6.19</w:t>
      </w:r>
      <w:r>
        <w:tab/>
        <w:t>The NHHDA’s system must always be able to accept, process, and deliver the required data to the SVA Agent within timescales specified by the SVAA Calendar. (Mandatory).</w:t>
      </w:r>
    </w:p>
    <w:p w14:paraId="3A2C3690" w14:textId="77777777" w:rsidR="00DD66A8" w:rsidRDefault="002B0F7B">
      <w:pPr>
        <w:spacing w:after="240"/>
        <w:ind w:left="851" w:hanging="851"/>
        <w:jc w:val="both"/>
      </w:pPr>
      <w:r>
        <w:t>4.6.20</w:t>
      </w:r>
      <w:r>
        <w:tab/>
        <w:t>The NHHDA’s system must comply with the operational SVAA Calendar. (Mandatory).</w:t>
      </w:r>
    </w:p>
    <w:p w14:paraId="4D360F13" w14:textId="77777777" w:rsidR="00DD66A8" w:rsidRDefault="002B0F7B">
      <w:pPr>
        <w:spacing w:after="240"/>
        <w:ind w:left="851" w:hanging="851"/>
        <w:jc w:val="both"/>
      </w:pPr>
      <w:r>
        <w:t>4.6.21</w:t>
      </w:r>
      <w:r>
        <w:tab/>
        <w:t>The language to be used for all user interfaces in the NHHDA’s system must be English. (Mandatory).</w:t>
      </w:r>
    </w:p>
    <w:p w14:paraId="2DED20CC" w14:textId="77777777" w:rsidR="00DD66A8" w:rsidRDefault="002B0F7B">
      <w:pPr>
        <w:pStyle w:val="Heading2"/>
        <w:keepNext w:val="0"/>
        <w:spacing w:before="0" w:after="240"/>
        <w:ind w:left="851" w:hanging="851"/>
        <w:jc w:val="both"/>
      </w:pPr>
      <w:bookmarkStart w:id="393" w:name="_Toc243884800"/>
      <w:bookmarkStart w:id="394" w:name="_Toc423592483"/>
      <w:bookmarkStart w:id="395" w:name="_Toc528222241"/>
      <w:bookmarkStart w:id="396" w:name="_Toc4059050"/>
      <w:bookmarkStart w:id="397" w:name="_Toc164950768"/>
      <w:r>
        <w:t>4.7</w:t>
      </w:r>
      <w:r>
        <w:tab/>
        <w:t>Instruction Processing – Problem Management Log Information Requirement</w:t>
      </w:r>
      <w:bookmarkEnd w:id="393"/>
      <w:bookmarkEnd w:id="394"/>
      <w:bookmarkEnd w:id="395"/>
      <w:bookmarkEnd w:id="396"/>
      <w:bookmarkEnd w:id="397"/>
    </w:p>
    <w:p w14:paraId="7D10043A" w14:textId="77777777" w:rsidR="00DD66A8" w:rsidRDefault="002B0F7B" w:rsidP="00CD28B4">
      <w:pPr>
        <w:pStyle w:val="ELEXONBody"/>
        <w:spacing w:after="240" w:line="240" w:lineRule="auto"/>
        <w:ind w:left="851"/>
        <w:jc w:val="both"/>
        <w:rPr>
          <w:rFonts w:ascii="Times New Roman" w:hAnsi="Times New Roman"/>
          <w:bCs/>
          <w:sz w:val="24"/>
        </w:rPr>
      </w:pPr>
      <w:r>
        <w:rPr>
          <w:rFonts w:ascii="Times New Roman" w:hAnsi="Times New Roman"/>
          <w:bCs/>
          <w:sz w:val="24"/>
        </w:rPr>
        <w:t>Unsuccessful processing of instructions may be because of a problem on the part of the NHHDA or a problem on the part of the provider.</w:t>
      </w:r>
    </w:p>
    <w:p w14:paraId="6A7F2844" w14:textId="77777777" w:rsidR="00DD66A8" w:rsidRDefault="002B0F7B" w:rsidP="00CD28B4">
      <w:pPr>
        <w:pStyle w:val="ELEXONBody"/>
        <w:spacing w:after="240" w:line="240" w:lineRule="auto"/>
        <w:ind w:left="851"/>
        <w:jc w:val="both"/>
        <w:rPr>
          <w:rFonts w:ascii="Times New Roman" w:hAnsi="Times New Roman"/>
          <w:bCs/>
          <w:sz w:val="24"/>
        </w:rPr>
      </w:pPr>
      <w:r>
        <w:rPr>
          <w:rFonts w:ascii="Times New Roman" w:hAnsi="Times New Roman"/>
          <w:bCs/>
          <w:sz w:val="24"/>
        </w:rPr>
        <w:t>The NHHDA shall use an instruction problem management log in order to manage failed and discarded instructions and individual MSI</w:t>
      </w:r>
      <w:r w:rsidR="00A313CF">
        <w:rPr>
          <w:rFonts w:ascii="Times New Roman" w:hAnsi="Times New Roman"/>
          <w:bCs/>
          <w:sz w:val="24"/>
        </w:rPr>
        <w:t>D failures from a Full Refresh.</w:t>
      </w:r>
      <w:r>
        <w:rPr>
          <w:rFonts w:ascii="Times New Roman" w:hAnsi="Times New Roman"/>
          <w:bCs/>
          <w:sz w:val="24"/>
        </w:rPr>
        <w:t xml:space="preserve"> The log must hold the latest information about all instructions that are either:</w:t>
      </w:r>
    </w:p>
    <w:p w14:paraId="2B38BB01" w14:textId="77777777" w:rsidR="00DD66A8" w:rsidRDefault="002B0F7B">
      <w:pPr>
        <w:pStyle w:val="ELEXONBody"/>
        <w:spacing w:after="240" w:line="240" w:lineRule="auto"/>
        <w:ind w:left="1418" w:hanging="567"/>
        <w:jc w:val="both"/>
        <w:rPr>
          <w:rFonts w:ascii="Times New Roman" w:hAnsi="Times New Roman"/>
          <w:bCs/>
          <w:sz w:val="24"/>
        </w:rPr>
      </w:pPr>
      <w:r>
        <w:rPr>
          <w:rFonts w:ascii="Times New Roman" w:hAnsi="Times New Roman"/>
          <w:sz w:val="24"/>
        </w:rPr>
        <w:t>(</w:t>
      </w:r>
      <w:r>
        <w:rPr>
          <w:rFonts w:ascii="Times New Roman" w:hAnsi="Times New Roman"/>
          <w:bCs/>
          <w:sz w:val="24"/>
        </w:rPr>
        <w:t>i)</w:t>
      </w:r>
      <w:r>
        <w:rPr>
          <w:rFonts w:ascii="Times New Roman" w:hAnsi="Times New Roman"/>
          <w:bCs/>
          <w:sz w:val="24"/>
        </w:rPr>
        <w:tab/>
        <w:t>currently in a failed or discarded state;</w:t>
      </w:r>
    </w:p>
    <w:p w14:paraId="3A6AEA55" w14:textId="77777777" w:rsidR="00DD66A8" w:rsidRDefault="002B0F7B">
      <w:pPr>
        <w:pStyle w:val="ELEXONBody"/>
        <w:spacing w:after="240" w:line="240" w:lineRule="auto"/>
        <w:ind w:left="1418" w:hanging="567"/>
        <w:jc w:val="both"/>
        <w:rPr>
          <w:rFonts w:ascii="Times New Roman" w:hAnsi="Times New Roman"/>
          <w:bCs/>
          <w:sz w:val="24"/>
        </w:rPr>
      </w:pPr>
      <w:r>
        <w:rPr>
          <w:rFonts w:ascii="Times New Roman" w:hAnsi="Times New Roman"/>
          <w:sz w:val="24"/>
        </w:rPr>
        <w:t>(</w:t>
      </w:r>
      <w:r>
        <w:rPr>
          <w:rFonts w:ascii="Times New Roman" w:hAnsi="Times New Roman"/>
          <w:bCs/>
          <w:sz w:val="24"/>
        </w:rPr>
        <w:t>ii)</w:t>
      </w:r>
      <w:r>
        <w:rPr>
          <w:rFonts w:ascii="Times New Roman" w:hAnsi="Times New Roman"/>
          <w:bCs/>
          <w:sz w:val="24"/>
        </w:rPr>
        <w:tab/>
        <w:t>SMRS Full Refresh instructions that are awaiting NHHDA intervention to move them to an applied or discarded state because they contained one or more Metering Systems that were not successfully processed;</w:t>
      </w:r>
    </w:p>
    <w:p w14:paraId="32AC97F8" w14:textId="77777777" w:rsidR="00DD66A8" w:rsidRDefault="002B0F7B">
      <w:pPr>
        <w:pStyle w:val="ELEXONBody"/>
        <w:tabs>
          <w:tab w:val="left" w:pos="1418"/>
        </w:tabs>
        <w:spacing w:after="240" w:line="240" w:lineRule="auto"/>
        <w:ind w:left="1418" w:hanging="567"/>
        <w:jc w:val="both"/>
        <w:rPr>
          <w:rFonts w:ascii="Times New Roman" w:hAnsi="Times New Roman"/>
          <w:bCs/>
          <w:sz w:val="24"/>
        </w:rPr>
      </w:pPr>
      <w:r>
        <w:rPr>
          <w:rFonts w:ascii="Times New Roman" w:hAnsi="Times New Roman"/>
          <w:sz w:val="24"/>
        </w:rPr>
        <w:t>(</w:t>
      </w:r>
      <w:r>
        <w:rPr>
          <w:rFonts w:ascii="Times New Roman" w:hAnsi="Times New Roman"/>
          <w:bCs/>
          <w:sz w:val="24"/>
        </w:rPr>
        <w:t>iii)</w:t>
      </w:r>
      <w:r>
        <w:rPr>
          <w:rFonts w:ascii="Times New Roman" w:hAnsi="Times New Roman"/>
          <w:bCs/>
          <w:sz w:val="24"/>
        </w:rPr>
        <w:tab/>
        <w:t>the Metering System level details that could not be successfully processed from a SMRS Full Refresh instruction.</w:t>
      </w:r>
    </w:p>
    <w:p w14:paraId="224EDDD0" w14:textId="77777777" w:rsidR="00DD66A8" w:rsidRDefault="002B0F7B" w:rsidP="00CD28B4">
      <w:pPr>
        <w:pStyle w:val="ELEXONBody"/>
        <w:spacing w:after="240" w:line="240" w:lineRule="auto"/>
        <w:ind w:left="851"/>
        <w:jc w:val="both"/>
        <w:rPr>
          <w:rFonts w:ascii="Times New Roman" w:hAnsi="Times New Roman"/>
          <w:bCs/>
          <w:sz w:val="24"/>
        </w:rPr>
      </w:pPr>
      <w:r>
        <w:rPr>
          <w:rFonts w:ascii="Times New Roman" w:hAnsi="Times New Roman"/>
          <w:bCs/>
          <w:sz w:val="24"/>
        </w:rPr>
        <w:t>This information shall include:</w:t>
      </w:r>
    </w:p>
    <w:p w14:paraId="46A02A70" w14:textId="77777777" w:rsidR="00DD66A8" w:rsidRDefault="002B0F7B">
      <w:pPr>
        <w:pStyle w:val="ELEXONBody"/>
        <w:spacing w:after="240" w:line="240" w:lineRule="auto"/>
        <w:ind w:left="1702" w:hanging="851"/>
        <w:jc w:val="both"/>
        <w:rPr>
          <w:rFonts w:ascii="Times New Roman" w:hAnsi="Times New Roman"/>
          <w:bCs/>
          <w:sz w:val="24"/>
        </w:rPr>
      </w:pPr>
      <w:r>
        <w:rPr>
          <w:rFonts w:ascii="Times New Roman" w:hAnsi="Times New Roman"/>
          <w:sz w:val="24"/>
        </w:rPr>
        <w:t>(</w:t>
      </w:r>
      <w:r>
        <w:rPr>
          <w:rFonts w:ascii="Times New Roman" w:hAnsi="Times New Roman"/>
          <w:bCs/>
          <w:sz w:val="24"/>
        </w:rPr>
        <w:t>i)</w:t>
      </w:r>
      <w:r>
        <w:rPr>
          <w:rFonts w:ascii="Times New Roman" w:hAnsi="Times New Roman"/>
          <w:bCs/>
          <w:sz w:val="24"/>
        </w:rPr>
        <w:tab/>
        <w:t>the SVA Metering System identifier;</w:t>
      </w:r>
    </w:p>
    <w:p w14:paraId="0988D52B" w14:textId="77777777" w:rsidR="00DD66A8" w:rsidRDefault="002B0F7B">
      <w:pPr>
        <w:pStyle w:val="ELEXONBody"/>
        <w:spacing w:after="240" w:line="240" w:lineRule="auto"/>
        <w:ind w:left="1702" w:hanging="851"/>
        <w:jc w:val="both"/>
        <w:rPr>
          <w:rFonts w:ascii="Times New Roman" w:hAnsi="Times New Roman"/>
          <w:bCs/>
          <w:sz w:val="24"/>
        </w:rPr>
      </w:pPr>
      <w:r>
        <w:rPr>
          <w:rFonts w:ascii="Times New Roman" w:hAnsi="Times New Roman"/>
          <w:sz w:val="24"/>
        </w:rPr>
        <w:lastRenderedPageBreak/>
        <w:t>(</w:t>
      </w:r>
      <w:r>
        <w:rPr>
          <w:rFonts w:ascii="Times New Roman" w:hAnsi="Times New Roman"/>
          <w:bCs/>
          <w:sz w:val="24"/>
        </w:rPr>
        <w:t>ii)</w:t>
      </w:r>
      <w:r>
        <w:rPr>
          <w:rFonts w:ascii="Times New Roman" w:hAnsi="Times New Roman"/>
          <w:bCs/>
          <w:sz w:val="24"/>
        </w:rPr>
        <w:tab/>
        <w:t>the instruction number;</w:t>
      </w:r>
    </w:p>
    <w:p w14:paraId="61669B3A" w14:textId="77777777" w:rsidR="00DD66A8" w:rsidRDefault="002B0F7B">
      <w:pPr>
        <w:pStyle w:val="ELEXONBody"/>
        <w:spacing w:after="240" w:line="240" w:lineRule="auto"/>
        <w:ind w:left="1702" w:hanging="851"/>
        <w:jc w:val="both"/>
        <w:rPr>
          <w:rFonts w:ascii="Times New Roman" w:hAnsi="Times New Roman"/>
          <w:bCs/>
          <w:sz w:val="24"/>
        </w:rPr>
      </w:pPr>
      <w:r>
        <w:rPr>
          <w:rFonts w:ascii="Times New Roman" w:hAnsi="Times New Roman"/>
          <w:sz w:val="24"/>
        </w:rPr>
        <w:t>(</w:t>
      </w:r>
      <w:r>
        <w:rPr>
          <w:rFonts w:ascii="Times New Roman" w:hAnsi="Times New Roman"/>
          <w:bCs/>
          <w:sz w:val="24"/>
        </w:rPr>
        <w:t>iii)</w:t>
      </w:r>
      <w:r>
        <w:rPr>
          <w:rFonts w:ascii="Times New Roman" w:hAnsi="Times New Roman"/>
          <w:bCs/>
          <w:sz w:val="24"/>
        </w:rPr>
        <w:tab/>
        <w:t>the instruction type except for a Full Refresh;</w:t>
      </w:r>
    </w:p>
    <w:p w14:paraId="385DDA49" w14:textId="77777777" w:rsidR="00DD66A8" w:rsidRDefault="002B0F7B">
      <w:pPr>
        <w:pStyle w:val="ELEXONBody"/>
        <w:spacing w:after="240" w:line="240" w:lineRule="auto"/>
        <w:ind w:left="1702" w:hanging="851"/>
        <w:jc w:val="both"/>
        <w:rPr>
          <w:rFonts w:ascii="Times New Roman" w:hAnsi="Times New Roman"/>
          <w:bCs/>
          <w:sz w:val="24"/>
        </w:rPr>
      </w:pPr>
      <w:r>
        <w:rPr>
          <w:rFonts w:ascii="Times New Roman" w:hAnsi="Times New Roman"/>
          <w:sz w:val="24"/>
        </w:rPr>
        <w:t>(</w:t>
      </w:r>
      <w:r>
        <w:rPr>
          <w:rFonts w:ascii="Times New Roman" w:hAnsi="Times New Roman"/>
          <w:bCs/>
          <w:sz w:val="24"/>
        </w:rPr>
        <w:t>iv)</w:t>
      </w:r>
      <w:r>
        <w:rPr>
          <w:rFonts w:ascii="Times New Roman" w:hAnsi="Times New Roman"/>
          <w:bCs/>
          <w:sz w:val="24"/>
        </w:rPr>
        <w:tab/>
        <w:t>the instruction source;</w:t>
      </w:r>
    </w:p>
    <w:p w14:paraId="038BF0AC" w14:textId="77777777" w:rsidR="00DD66A8" w:rsidRDefault="002B0F7B">
      <w:pPr>
        <w:pStyle w:val="ELEXONBody"/>
        <w:spacing w:after="240" w:line="240" w:lineRule="auto"/>
        <w:ind w:left="1702" w:hanging="851"/>
        <w:jc w:val="both"/>
        <w:rPr>
          <w:rFonts w:ascii="Times New Roman" w:hAnsi="Times New Roman"/>
          <w:bCs/>
          <w:sz w:val="24"/>
        </w:rPr>
      </w:pPr>
      <w:r>
        <w:rPr>
          <w:rFonts w:ascii="Times New Roman" w:hAnsi="Times New Roman"/>
          <w:sz w:val="24"/>
        </w:rPr>
        <w:t>(</w:t>
      </w:r>
      <w:r>
        <w:rPr>
          <w:rFonts w:ascii="Times New Roman" w:hAnsi="Times New Roman"/>
          <w:bCs/>
          <w:sz w:val="24"/>
        </w:rPr>
        <w:t>v)</w:t>
      </w:r>
      <w:r>
        <w:rPr>
          <w:rFonts w:ascii="Times New Roman" w:hAnsi="Times New Roman"/>
          <w:bCs/>
          <w:sz w:val="24"/>
        </w:rPr>
        <w:tab/>
        <w:t>the latest processing at</w:t>
      </w:r>
      <w:r w:rsidR="00A313CF">
        <w:rPr>
          <w:rFonts w:ascii="Times New Roman" w:hAnsi="Times New Roman"/>
          <w:bCs/>
          <w:sz w:val="24"/>
        </w:rPr>
        <w:t>tempt date / time (except for a</w:t>
      </w:r>
      <w:r>
        <w:rPr>
          <w:rFonts w:ascii="Times New Roman" w:hAnsi="Times New Roman"/>
          <w:bCs/>
          <w:sz w:val="24"/>
        </w:rPr>
        <w:t xml:space="preserve"> Full Refresh From SMRS);</w:t>
      </w:r>
    </w:p>
    <w:p w14:paraId="2A9CBB45" w14:textId="77777777" w:rsidR="00DD66A8" w:rsidRDefault="002B0F7B">
      <w:pPr>
        <w:pStyle w:val="ELEXONBody"/>
        <w:spacing w:after="240" w:line="240" w:lineRule="auto"/>
        <w:ind w:left="1702" w:hanging="851"/>
        <w:jc w:val="both"/>
        <w:rPr>
          <w:rFonts w:ascii="Times New Roman" w:hAnsi="Times New Roman"/>
          <w:bCs/>
          <w:sz w:val="24"/>
        </w:rPr>
      </w:pPr>
      <w:r>
        <w:rPr>
          <w:rFonts w:ascii="Times New Roman" w:hAnsi="Times New Roman"/>
          <w:sz w:val="24"/>
        </w:rPr>
        <w:t>(</w:t>
      </w:r>
      <w:r>
        <w:rPr>
          <w:rFonts w:ascii="Times New Roman" w:hAnsi="Times New Roman"/>
          <w:bCs/>
          <w:sz w:val="24"/>
        </w:rPr>
        <w:t>vi)</w:t>
      </w:r>
      <w:r>
        <w:rPr>
          <w:rFonts w:ascii="Times New Roman" w:hAnsi="Times New Roman"/>
          <w:bCs/>
          <w:sz w:val="24"/>
        </w:rPr>
        <w:tab/>
        <w:t>the reasons for failure / discard encountered in the latest processing attempt;</w:t>
      </w:r>
    </w:p>
    <w:p w14:paraId="59C9162A" w14:textId="77777777" w:rsidR="00DD66A8" w:rsidRDefault="002B0F7B">
      <w:pPr>
        <w:pStyle w:val="ELEXONBody"/>
        <w:spacing w:after="240" w:line="240" w:lineRule="auto"/>
        <w:ind w:left="1702" w:hanging="851"/>
        <w:jc w:val="both"/>
        <w:rPr>
          <w:rFonts w:ascii="Times New Roman" w:hAnsi="Times New Roman"/>
          <w:bCs/>
          <w:sz w:val="24"/>
        </w:rPr>
      </w:pPr>
      <w:r>
        <w:rPr>
          <w:rFonts w:ascii="Times New Roman" w:hAnsi="Times New Roman"/>
          <w:sz w:val="24"/>
        </w:rPr>
        <w:t>(</w:t>
      </w:r>
      <w:r>
        <w:rPr>
          <w:rFonts w:ascii="Times New Roman" w:hAnsi="Times New Roman"/>
          <w:bCs/>
          <w:sz w:val="24"/>
        </w:rPr>
        <w:t>vii)</w:t>
      </w:r>
      <w:r>
        <w:rPr>
          <w:rFonts w:ascii="Times New Roman" w:hAnsi="Times New Roman"/>
          <w:bCs/>
          <w:sz w:val="24"/>
        </w:rPr>
        <w:tab/>
        <w:t>for SMRS Full Refresh instruction types the:</w:t>
      </w:r>
    </w:p>
    <w:p w14:paraId="126429C5" w14:textId="77777777" w:rsidR="00DD66A8" w:rsidRDefault="002B0F7B" w:rsidP="009029CA">
      <w:pPr>
        <w:pStyle w:val="ListParagraph"/>
        <w:numPr>
          <w:ilvl w:val="0"/>
          <w:numId w:val="34"/>
        </w:numPr>
      </w:pPr>
      <w:r>
        <w:t>number of Metering Systems that were in the instruction;</w:t>
      </w:r>
    </w:p>
    <w:p w14:paraId="27A31C3F" w14:textId="77777777" w:rsidR="009029CA" w:rsidRDefault="009029CA" w:rsidP="009029CA">
      <w:pPr>
        <w:pStyle w:val="ListParagraph"/>
        <w:ind w:left="1571"/>
      </w:pPr>
    </w:p>
    <w:p w14:paraId="377F60C6" w14:textId="77777777" w:rsidR="00DD66A8" w:rsidRDefault="002B0F7B" w:rsidP="009029CA">
      <w:pPr>
        <w:pStyle w:val="ListParagraph"/>
        <w:numPr>
          <w:ilvl w:val="0"/>
          <w:numId w:val="34"/>
        </w:numPr>
      </w:pPr>
      <w:r>
        <w:t>number of Metering Systems that were in the instruction and were not successfully processed;</w:t>
      </w:r>
    </w:p>
    <w:p w14:paraId="2CB05523" w14:textId="77777777" w:rsidR="009029CA" w:rsidRDefault="009029CA" w:rsidP="009029CA"/>
    <w:p w14:paraId="03BEE4F4" w14:textId="77777777" w:rsidR="00DD66A8" w:rsidRDefault="002B0F7B" w:rsidP="009029CA">
      <w:pPr>
        <w:pStyle w:val="ListParagraph"/>
        <w:numPr>
          <w:ilvl w:val="0"/>
          <w:numId w:val="34"/>
        </w:numPr>
      </w:pPr>
      <w:r>
        <w:t>number of Metering Systems that were not in the instruction but are associated with the same LDSO as the instruction and were already on the database;</w:t>
      </w:r>
    </w:p>
    <w:p w14:paraId="4D6211D2" w14:textId="77777777" w:rsidR="009029CA" w:rsidRDefault="009029CA" w:rsidP="009029CA"/>
    <w:p w14:paraId="4652936F" w14:textId="77777777" w:rsidR="00DD66A8" w:rsidRDefault="002B0F7B">
      <w:pPr>
        <w:pStyle w:val="ELEXONBody"/>
        <w:spacing w:after="240" w:line="240" w:lineRule="auto"/>
        <w:ind w:left="1702" w:hanging="851"/>
        <w:jc w:val="both"/>
        <w:rPr>
          <w:rFonts w:ascii="Times New Roman" w:hAnsi="Times New Roman"/>
          <w:bCs/>
          <w:sz w:val="24"/>
        </w:rPr>
      </w:pPr>
      <w:r>
        <w:rPr>
          <w:rFonts w:ascii="Times New Roman" w:hAnsi="Times New Roman"/>
          <w:sz w:val="24"/>
        </w:rPr>
        <w:t>(</w:t>
      </w:r>
      <w:r>
        <w:rPr>
          <w:rFonts w:ascii="Times New Roman" w:hAnsi="Times New Roman"/>
          <w:bCs/>
          <w:sz w:val="24"/>
        </w:rPr>
        <w:t>viii)</w:t>
      </w:r>
      <w:r>
        <w:rPr>
          <w:rFonts w:ascii="Times New Roman" w:hAnsi="Times New Roman"/>
          <w:bCs/>
          <w:sz w:val="24"/>
        </w:rPr>
        <w:tab/>
        <w:t>whether the NHHDA is able to resolve each reason for failure / discard (except for a Full Refresh);</w:t>
      </w:r>
    </w:p>
    <w:p w14:paraId="68EEE39C" w14:textId="77777777" w:rsidR="00DD66A8" w:rsidRDefault="002B0F7B">
      <w:pPr>
        <w:pStyle w:val="ELEXONBody"/>
        <w:spacing w:after="240" w:line="240" w:lineRule="auto"/>
        <w:ind w:left="1702" w:hanging="851"/>
        <w:jc w:val="both"/>
        <w:rPr>
          <w:rFonts w:ascii="Times New Roman" w:hAnsi="Times New Roman"/>
          <w:bCs/>
          <w:sz w:val="24"/>
        </w:rPr>
      </w:pPr>
      <w:r>
        <w:rPr>
          <w:rFonts w:ascii="Times New Roman" w:hAnsi="Times New Roman"/>
          <w:sz w:val="24"/>
        </w:rPr>
        <w:t>(</w:t>
      </w:r>
      <w:r>
        <w:rPr>
          <w:rFonts w:ascii="Times New Roman" w:hAnsi="Times New Roman"/>
          <w:bCs/>
          <w:sz w:val="24"/>
        </w:rPr>
        <w:t>ix)</w:t>
      </w:r>
      <w:r>
        <w:rPr>
          <w:rFonts w:ascii="Times New Roman" w:hAnsi="Times New Roman"/>
          <w:bCs/>
          <w:sz w:val="24"/>
        </w:rPr>
        <w:tab/>
        <w:t>whether each reason for failure / discard that the NHHDA is able to resolve has been resolved (except for a Full Refresh);</w:t>
      </w:r>
    </w:p>
    <w:p w14:paraId="2F9ED328" w14:textId="77777777" w:rsidR="00DD66A8" w:rsidRDefault="002B0F7B">
      <w:pPr>
        <w:pStyle w:val="ELEXONBody"/>
        <w:spacing w:after="240" w:line="240" w:lineRule="auto"/>
        <w:ind w:left="1702" w:hanging="851"/>
        <w:jc w:val="both"/>
        <w:rPr>
          <w:rFonts w:ascii="Times New Roman" w:hAnsi="Times New Roman"/>
          <w:bCs/>
          <w:sz w:val="24"/>
        </w:rPr>
      </w:pPr>
      <w:r>
        <w:rPr>
          <w:rFonts w:ascii="Times New Roman" w:hAnsi="Times New Roman"/>
          <w:sz w:val="24"/>
        </w:rPr>
        <w:t>(</w:t>
      </w:r>
      <w:r>
        <w:rPr>
          <w:rFonts w:ascii="Times New Roman" w:hAnsi="Times New Roman"/>
          <w:bCs/>
          <w:sz w:val="24"/>
        </w:rPr>
        <w:t>x)</w:t>
      </w:r>
      <w:r>
        <w:rPr>
          <w:rFonts w:ascii="Times New Roman" w:hAnsi="Times New Roman"/>
          <w:bCs/>
          <w:sz w:val="24"/>
        </w:rPr>
        <w:tab/>
        <w:t>whether the NHHDA wants the instruction to be reprocessed (only required when valid);</w:t>
      </w:r>
    </w:p>
    <w:p w14:paraId="7B176631" w14:textId="77777777" w:rsidR="00DD66A8" w:rsidRDefault="002B0F7B">
      <w:pPr>
        <w:pStyle w:val="ELEXONBody"/>
        <w:spacing w:after="240" w:line="240" w:lineRule="auto"/>
        <w:ind w:left="1702" w:hanging="851"/>
        <w:jc w:val="both"/>
        <w:rPr>
          <w:rFonts w:ascii="Times New Roman" w:hAnsi="Times New Roman"/>
          <w:bCs/>
          <w:sz w:val="24"/>
        </w:rPr>
      </w:pPr>
      <w:r>
        <w:rPr>
          <w:rFonts w:ascii="Times New Roman" w:hAnsi="Times New Roman"/>
          <w:sz w:val="24"/>
        </w:rPr>
        <w:t>(</w:t>
      </w:r>
      <w:r>
        <w:rPr>
          <w:rFonts w:ascii="Times New Roman" w:hAnsi="Times New Roman"/>
          <w:bCs/>
          <w:sz w:val="24"/>
        </w:rPr>
        <w:t>xi)</w:t>
      </w:r>
      <w:r>
        <w:rPr>
          <w:rFonts w:ascii="Times New Roman" w:hAnsi="Times New Roman"/>
          <w:bCs/>
          <w:sz w:val="24"/>
        </w:rPr>
        <w:tab/>
        <w:t xml:space="preserve">whether the NHHDA wants data in the instruction to be re-sent by the appropriate SMRA / NHHDC (only required for Full Refresh failures and failed instructions); </w:t>
      </w:r>
    </w:p>
    <w:p w14:paraId="4BB85CA3" w14:textId="77777777" w:rsidR="00DD66A8" w:rsidRDefault="002B0F7B">
      <w:pPr>
        <w:pStyle w:val="ELEXONBody"/>
        <w:spacing w:after="240" w:line="240" w:lineRule="auto"/>
        <w:ind w:left="1702" w:hanging="851"/>
        <w:jc w:val="both"/>
        <w:rPr>
          <w:rFonts w:ascii="Times New Roman" w:hAnsi="Times New Roman"/>
          <w:bCs/>
          <w:sz w:val="24"/>
        </w:rPr>
      </w:pPr>
      <w:r>
        <w:rPr>
          <w:rFonts w:ascii="Times New Roman" w:hAnsi="Times New Roman"/>
          <w:sz w:val="24"/>
        </w:rPr>
        <w:t>(</w:t>
      </w:r>
      <w:r>
        <w:rPr>
          <w:rFonts w:ascii="Times New Roman" w:hAnsi="Times New Roman"/>
          <w:bCs/>
          <w:sz w:val="24"/>
        </w:rPr>
        <w:t>xii)</w:t>
      </w:r>
      <w:r>
        <w:rPr>
          <w:rFonts w:ascii="Times New Roman" w:hAnsi="Times New Roman"/>
          <w:bCs/>
          <w:sz w:val="24"/>
        </w:rPr>
        <w:tab/>
        <w:t>whether the SMRA / NHHDC has been asked to resend data in the instruction since the latest processing attempt and if so when the request was issued to them.</w:t>
      </w:r>
    </w:p>
    <w:p w14:paraId="7AC6B659" w14:textId="77777777" w:rsidR="00DD66A8" w:rsidRDefault="00DD66A8">
      <w:pPr>
        <w:spacing w:after="240"/>
      </w:pPr>
    </w:p>
    <w:p w14:paraId="37DC658E" w14:textId="77777777" w:rsidR="008B495A" w:rsidRDefault="008B495A">
      <w:pPr>
        <w:spacing w:after="240"/>
        <w:sectPr w:rsidR="008B495A">
          <w:headerReference w:type="even" r:id="rId20"/>
          <w:headerReference w:type="default" r:id="rId21"/>
          <w:footerReference w:type="default" r:id="rId22"/>
          <w:headerReference w:type="first" r:id="rId23"/>
          <w:endnotePr>
            <w:numFmt w:val="decimal"/>
          </w:endnotePr>
          <w:pgSz w:w="11909" w:h="16834" w:code="9"/>
          <w:pgMar w:top="1418" w:right="1418" w:bottom="1418" w:left="1418" w:header="709" w:footer="709" w:gutter="0"/>
          <w:cols w:space="720"/>
          <w:docGrid w:linePitch="326"/>
        </w:sectPr>
      </w:pPr>
    </w:p>
    <w:p w14:paraId="07280111" w14:textId="2033F8BA" w:rsidR="008B495A" w:rsidRDefault="008B495A" w:rsidP="008B495A">
      <w:pPr>
        <w:pStyle w:val="Heading2"/>
        <w:jc w:val="center"/>
      </w:pPr>
      <w:bookmarkStart w:id="401" w:name="_Toc164950769"/>
      <w:r>
        <w:t>AMENDMENT RECORD – BSCP505</w:t>
      </w:r>
      <w:bookmarkEnd w:id="401"/>
    </w:p>
    <w:tbl>
      <w:tblPr>
        <w:tblW w:w="5000" w:type="pct"/>
        <w:tblCellMar>
          <w:left w:w="120" w:type="dxa"/>
          <w:right w:w="120" w:type="dxa"/>
        </w:tblCellMar>
        <w:tblLook w:val="0000" w:firstRow="0" w:lastRow="0" w:firstColumn="0" w:lastColumn="0" w:noHBand="0" w:noVBand="0"/>
      </w:tblPr>
      <w:tblGrid>
        <w:gridCol w:w="919"/>
        <w:gridCol w:w="1494"/>
        <w:gridCol w:w="3737"/>
        <w:gridCol w:w="1295"/>
        <w:gridCol w:w="1612"/>
      </w:tblGrid>
      <w:tr w:rsidR="008B495A" w14:paraId="1A0359B3" w14:textId="77777777" w:rsidTr="00096193">
        <w:trPr>
          <w:cantSplit/>
          <w:tblHeader/>
        </w:trPr>
        <w:tc>
          <w:tcPr>
            <w:tcW w:w="507" w:type="pct"/>
            <w:tcBorders>
              <w:top w:val="single" w:sz="6" w:space="0" w:color="auto"/>
              <w:left w:val="single" w:sz="6" w:space="0" w:color="auto"/>
              <w:bottom w:val="single" w:sz="6" w:space="0" w:color="auto"/>
            </w:tcBorders>
            <w:tcMar>
              <w:top w:w="57" w:type="dxa"/>
              <w:left w:w="57" w:type="dxa"/>
              <w:bottom w:w="57" w:type="dxa"/>
              <w:right w:w="57" w:type="dxa"/>
            </w:tcMar>
          </w:tcPr>
          <w:p w14:paraId="24BDA173" w14:textId="77777777" w:rsidR="008B495A" w:rsidRDefault="008B495A" w:rsidP="00096193">
            <w:pPr>
              <w:suppressAutoHyphens/>
              <w:jc w:val="center"/>
              <w:rPr>
                <w:b/>
                <w:sz w:val="20"/>
              </w:rPr>
            </w:pPr>
            <w:r>
              <w:rPr>
                <w:b/>
                <w:sz w:val="20"/>
              </w:rPr>
              <w:t>Version</w:t>
            </w:r>
          </w:p>
        </w:tc>
        <w:tc>
          <w:tcPr>
            <w:tcW w:w="825" w:type="pct"/>
            <w:tcBorders>
              <w:top w:val="single" w:sz="6" w:space="0" w:color="auto"/>
              <w:left w:val="single" w:sz="6" w:space="0" w:color="auto"/>
              <w:bottom w:val="single" w:sz="6" w:space="0" w:color="auto"/>
            </w:tcBorders>
            <w:tcMar>
              <w:top w:w="57" w:type="dxa"/>
              <w:left w:w="57" w:type="dxa"/>
              <w:bottom w:w="57" w:type="dxa"/>
              <w:right w:w="57" w:type="dxa"/>
            </w:tcMar>
          </w:tcPr>
          <w:p w14:paraId="19E77C11" w14:textId="77777777" w:rsidR="008B495A" w:rsidRDefault="008B495A" w:rsidP="00096193">
            <w:pPr>
              <w:suppressAutoHyphens/>
              <w:jc w:val="center"/>
              <w:rPr>
                <w:b/>
                <w:sz w:val="20"/>
              </w:rPr>
            </w:pPr>
            <w:r>
              <w:rPr>
                <w:b/>
                <w:sz w:val="20"/>
              </w:rPr>
              <w:t>Date</w:t>
            </w:r>
          </w:p>
        </w:tc>
        <w:tc>
          <w:tcPr>
            <w:tcW w:w="2063" w:type="pct"/>
            <w:tcBorders>
              <w:top w:val="single" w:sz="6" w:space="0" w:color="auto"/>
              <w:left w:val="single" w:sz="6" w:space="0" w:color="auto"/>
              <w:bottom w:val="single" w:sz="6" w:space="0" w:color="auto"/>
            </w:tcBorders>
            <w:tcMar>
              <w:top w:w="57" w:type="dxa"/>
              <w:left w:w="57" w:type="dxa"/>
              <w:bottom w:w="57" w:type="dxa"/>
              <w:right w:w="57" w:type="dxa"/>
            </w:tcMar>
          </w:tcPr>
          <w:p w14:paraId="608F4FFF" w14:textId="77777777" w:rsidR="008B495A" w:rsidRDefault="008B495A" w:rsidP="00096193">
            <w:pPr>
              <w:suppressAutoHyphens/>
              <w:jc w:val="center"/>
              <w:rPr>
                <w:b/>
                <w:sz w:val="20"/>
              </w:rPr>
            </w:pPr>
            <w:r>
              <w:rPr>
                <w:b/>
                <w:sz w:val="20"/>
              </w:rPr>
              <w:t>Description of Changes</w:t>
            </w:r>
          </w:p>
        </w:tc>
        <w:tc>
          <w:tcPr>
            <w:tcW w:w="715" w:type="pct"/>
            <w:tcBorders>
              <w:top w:val="single" w:sz="6" w:space="0" w:color="auto"/>
              <w:left w:val="single" w:sz="6" w:space="0" w:color="auto"/>
              <w:bottom w:val="single" w:sz="6" w:space="0" w:color="auto"/>
            </w:tcBorders>
            <w:tcMar>
              <w:top w:w="57" w:type="dxa"/>
              <w:left w:w="57" w:type="dxa"/>
              <w:bottom w:w="57" w:type="dxa"/>
              <w:right w:w="57" w:type="dxa"/>
            </w:tcMar>
          </w:tcPr>
          <w:p w14:paraId="74FCCFD6" w14:textId="77777777" w:rsidR="008B495A" w:rsidRDefault="008B495A" w:rsidP="00096193">
            <w:pPr>
              <w:suppressAutoHyphens/>
              <w:jc w:val="center"/>
              <w:rPr>
                <w:b/>
                <w:sz w:val="20"/>
              </w:rPr>
            </w:pPr>
            <w:r>
              <w:rPr>
                <w:b/>
                <w:sz w:val="20"/>
              </w:rPr>
              <w:t>Changes Included</w:t>
            </w:r>
          </w:p>
        </w:tc>
        <w:tc>
          <w:tcPr>
            <w:tcW w:w="890" w:type="pct"/>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21BE3BA8" w14:textId="77777777" w:rsidR="008B495A" w:rsidRDefault="008B495A" w:rsidP="00096193">
            <w:pPr>
              <w:suppressAutoHyphens/>
              <w:jc w:val="center"/>
              <w:rPr>
                <w:b/>
                <w:sz w:val="20"/>
              </w:rPr>
            </w:pPr>
            <w:r>
              <w:rPr>
                <w:b/>
                <w:sz w:val="20"/>
              </w:rPr>
              <w:t>Mods/ Panel/ Committee Refs</w:t>
            </w:r>
          </w:p>
        </w:tc>
      </w:tr>
      <w:tr w:rsidR="008B495A" w14:paraId="304F80F3" w14:textId="77777777" w:rsidTr="00096193">
        <w:trPr>
          <w:cantSplit/>
        </w:trPr>
        <w:tc>
          <w:tcPr>
            <w:tcW w:w="507" w:type="pct"/>
            <w:tcBorders>
              <w:top w:val="single" w:sz="6" w:space="0" w:color="auto"/>
              <w:left w:val="single" w:sz="6" w:space="0" w:color="auto"/>
              <w:bottom w:val="single" w:sz="6" w:space="0" w:color="auto"/>
            </w:tcBorders>
            <w:tcMar>
              <w:top w:w="57" w:type="dxa"/>
              <w:left w:w="57" w:type="dxa"/>
              <w:bottom w:w="57" w:type="dxa"/>
              <w:right w:w="57" w:type="dxa"/>
            </w:tcMar>
          </w:tcPr>
          <w:p w14:paraId="0D94EE50" w14:textId="77777777" w:rsidR="008B495A" w:rsidRDefault="008B495A" w:rsidP="00096193">
            <w:pPr>
              <w:suppressAutoHyphens/>
              <w:jc w:val="center"/>
              <w:rPr>
                <w:sz w:val="20"/>
              </w:rPr>
            </w:pPr>
            <w:r>
              <w:rPr>
                <w:sz w:val="20"/>
              </w:rPr>
              <w:t>D0.1</w:t>
            </w:r>
          </w:p>
        </w:tc>
        <w:tc>
          <w:tcPr>
            <w:tcW w:w="825" w:type="pct"/>
            <w:tcBorders>
              <w:top w:val="single" w:sz="6" w:space="0" w:color="auto"/>
              <w:left w:val="single" w:sz="6" w:space="0" w:color="auto"/>
              <w:bottom w:val="single" w:sz="6" w:space="0" w:color="auto"/>
            </w:tcBorders>
            <w:tcMar>
              <w:top w:w="57" w:type="dxa"/>
              <w:left w:w="57" w:type="dxa"/>
              <w:bottom w:w="57" w:type="dxa"/>
              <w:right w:w="57" w:type="dxa"/>
            </w:tcMar>
          </w:tcPr>
          <w:p w14:paraId="25873514" w14:textId="77777777" w:rsidR="008B495A" w:rsidRDefault="008B495A" w:rsidP="00096193">
            <w:pPr>
              <w:suppressAutoHyphens/>
              <w:jc w:val="center"/>
              <w:rPr>
                <w:sz w:val="20"/>
              </w:rPr>
            </w:pPr>
            <w:r>
              <w:rPr>
                <w:sz w:val="20"/>
              </w:rPr>
              <w:t>Code Effective Date</w:t>
            </w:r>
          </w:p>
        </w:tc>
        <w:tc>
          <w:tcPr>
            <w:tcW w:w="2063" w:type="pct"/>
            <w:tcBorders>
              <w:top w:val="single" w:sz="6" w:space="0" w:color="auto"/>
              <w:left w:val="single" w:sz="6" w:space="0" w:color="auto"/>
              <w:bottom w:val="single" w:sz="6" w:space="0" w:color="auto"/>
            </w:tcBorders>
            <w:tcMar>
              <w:top w:w="57" w:type="dxa"/>
              <w:left w:w="57" w:type="dxa"/>
              <w:bottom w:w="57" w:type="dxa"/>
              <w:right w:w="57" w:type="dxa"/>
            </w:tcMar>
          </w:tcPr>
          <w:p w14:paraId="4F0BF4B7" w14:textId="77777777" w:rsidR="008B495A" w:rsidRDefault="008B495A" w:rsidP="00096193">
            <w:pPr>
              <w:pStyle w:val="Heading4"/>
              <w:numPr>
                <w:ilvl w:val="0"/>
                <w:numId w:val="0"/>
              </w:numPr>
              <w:suppressAutoHyphens/>
              <w:spacing w:after="0"/>
              <w:jc w:val="center"/>
            </w:pPr>
            <w:r>
              <w:t>Re-Badged</w:t>
            </w:r>
          </w:p>
        </w:tc>
        <w:tc>
          <w:tcPr>
            <w:tcW w:w="715" w:type="pct"/>
            <w:tcBorders>
              <w:top w:val="single" w:sz="6" w:space="0" w:color="auto"/>
              <w:left w:val="single" w:sz="6" w:space="0" w:color="auto"/>
              <w:bottom w:val="single" w:sz="6" w:space="0" w:color="auto"/>
            </w:tcBorders>
            <w:tcMar>
              <w:top w:w="57" w:type="dxa"/>
              <w:left w:w="57" w:type="dxa"/>
              <w:bottom w:w="57" w:type="dxa"/>
              <w:right w:w="57" w:type="dxa"/>
            </w:tcMar>
          </w:tcPr>
          <w:p w14:paraId="18B7F004" w14:textId="77777777" w:rsidR="008B495A" w:rsidRDefault="008B495A" w:rsidP="00096193">
            <w:pPr>
              <w:suppressAutoHyphens/>
              <w:jc w:val="center"/>
              <w:rPr>
                <w:sz w:val="20"/>
              </w:rPr>
            </w:pPr>
          </w:p>
        </w:tc>
        <w:tc>
          <w:tcPr>
            <w:tcW w:w="890" w:type="pct"/>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637F93A1" w14:textId="77777777" w:rsidR="008B495A" w:rsidRDefault="008B495A" w:rsidP="00096193">
            <w:pPr>
              <w:suppressAutoHyphens/>
              <w:jc w:val="center"/>
              <w:rPr>
                <w:sz w:val="20"/>
              </w:rPr>
            </w:pPr>
          </w:p>
        </w:tc>
      </w:tr>
      <w:tr w:rsidR="008B495A" w14:paraId="4ACCDAD5" w14:textId="77777777" w:rsidTr="00096193">
        <w:trPr>
          <w:cantSplit/>
        </w:trPr>
        <w:tc>
          <w:tcPr>
            <w:tcW w:w="507" w:type="pct"/>
            <w:tcBorders>
              <w:top w:val="single" w:sz="6" w:space="0" w:color="auto"/>
              <w:left w:val="single" w:sz="6" w:space="0" w:color="auto"/>
              <w:bottom w:val="single" w:sz="6" w:space="0" w:color="auto"/>
            </w:tcBorders>
            <w:tcMar>
              <w:top w:w="57" w:type="dxa"/>
              <w:left w:w="57" w:type="dxa"/>
              <w:bottom w:w="57" w:type="dxa"/>
              <w:right w:w="57" w:type="dxa"/>
            </w:tcMar>
          </w:tcPr>
          <w:p w14:paraId="7512AE9C" w14:textId="77777777" w:rsidR="008B495A" w:rsidRDefault="008B495A" w:rsidP="00096193">
            <w:pPr>
              <w:suppressAutoHyphens/>
              <w:jc w:val="center"/>
              <w:rPr>
                <w:sz w:val="20"/>
              </w:rPr>
            </w:pPr>
            <w:r>
              <w:rPr>
                <w:sz w:val="20"/>
              </w:rPr>
              <w:t>D.02</w:t>
            </w:r>
          </w:p>
        </w:tc>
        <w:tc>
          <w:tcPr>
            <w:tcW w:w="825" w:type="pct"/>
            <w:tcBorders>
              <w:top w:val="single" w:sz="6" w:space="0" w:color="auto"/>
              <w:left w:val="single" w:sz="6" w:space="0" w:color="auto"/>
              <w:bottom w:val="single" w:sz="6" w:space="0" w:color="auto"/>
            </w:tcBorders>
            <w:tcMar>
              <w:top w:w="57" w:type="dxa"/>
              <w:left w:w="57" w:type="dxa"/>
              <w:bottom w:w="57" w:type="dxa"/>
              <w:right w:w="57" w:type="dxa"/>
            </w:tcMar>
          </w:tcPr>
          <w:p w14:paraId="68C189AF" w14:textId="77777777" w:rsidR="008B495A" w:rsidRDefault="008B495A" w:rsidP="00096193">
            <w:pPr>
              <w:suppressAutoHyphens/>
              <w:jc w:val="center"/>
              <w:rPr>
                <w:sz w:val="20"/>
              </w:rPr>
            </w:pPr>
            <w:r>
              <w:rPr>
                <w:sz w:val="20"/>
              </w:rPr>
              <w:t>Code Effective Date</w:t>
            </w:r>
          </w:p>
        </w:tc>
        <w:tc>
          <w:tcPr>
            <w:tcW w:w="2063" w:type="pct"/>
            <w:tcBorders>
              <w:top w:val="single" w:sz="6" w:space="0" w:color="auto"/>
              <w:left w:val="single" w:sz="6" w:space="0" w:color="auto"/>
              <w:bottom w:val="single" w:sz="6" w:space="0" w:color="auto"/>
            </w:tcBorders>
            <w:tcMar>
              <w:top w:w="57" w:type="dxa"/>
              <w:left w:w="57" w:type="dxa"/>
              <w:bottom w:w="57" w:type="dxa"/>
              <w:right w:w="57" w:type="dxa"/>
            </w:tcMar>
          </w:tcPr>
          <w:p w14:paraId="63CBF7E2" w14:textId="77777777" w:rsidR="008B495A" w:rsidRDefault="008B495A" w:rsidP="00096193">
            <w:pPr>
              <w:suppressAutoHyphens/>
              <w:jc w:val="center"/>
              <w:rPr>
                <w:sz w:val="20"/>
              </w:rPr>
            </w:pPr>
            <w:r>
              <w:rPr>
                <w:sz w:val="20"/>
              </w:rPr>
              <w:t>Incorporated version D.01 review comments</w:t>
            </w:r>
          </w:p>
        </w:tc>
        <w:tc>
          <w:tcPr>
            <w:tcW w:w="715" w:type="pct"/>
            <w:tcBorders>
              <w:top w:val="single" w:sz="6" w:space="0" w:color="auto"/>
              <w:left w:val="single" w:sz="6" w:space="0" w:color="auto"/>
              <w:bottom w:val="single" w:sz="6" w:space="0" w:color="auto"/>
            </w:tcBorders>
            <w:tcMar>
              <w:top w:w="57" w:type="dxa"/>
              <w:left w:w="57" w:type="dxa"/>
              <w:bottom w:w="57" w:type="dxa"/>
              <w:right w:w="57" w:type="dxa"/>
            </w:tcMar>
          </w:tcPr>
          <w:p w14:paraId="22F175DD" w14:textId="77777777" w:rsidR="008B495A" w:rsidRDefault="008B495A" w:rsidP="00096193">
            <w:pPr>
              <w:suppressAutoHyphens/>
              <w:jc w:val="center"/>
              <w:rPr>
                <w:sz w:val="20"/>
              </w:rPr>
            </w:pPr>
          </w:p>
        </w:tc>
        <w:tc>
          <w:tcPr>
            <w:tcW w:w="890" w:type="pct"/>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2443742E" w14:textId="77777777" w:rsidR="008B495A" w:rsidRDefault="008B495A" w:rsidP="00096193">
            <w:pPr>
              <w:suppressAutoHyphens/>
              <w:jc w:val="center"/>
              <w:rPr>
                <w:sz w:val="20"/>
              </w:rPr>
            </w:pPr>
          </w:p>
        </w:tc>
      </w:tr>
      <w:tr w:rsidR="008B495A" w14:paraId="7BCF681A" w14:textId="77777777" w:rsidTr="00096193">
        <w:trPr>
          <w:cantSplit/>
        </w:trPr>
        <w:tc>
          <w:tcPr>
            <w:tcW w:w="507" w:type="pct"/>
            <w:tcBorders>
              <w:top w:val="single" w:sz="6" w:space="0" w:color="auto"/>
              <w:left w:val="single" w:sz="6" w:space="0" w:color="auto"/>
              <w:bottom w:val="single" w:sz="6" w:space="0" w:color="auto"/>
            </w:tcBorders>
            <w:tcMar>
              <w:top w:w="57" w:type="dxa"/>
              <w:left w:w="57" w:type="dxa"/>
              <w:bottom w:w="57" w:type="dxa"/>
              <w:right w:w="57" w:type="dxa"/>
            </w:tcMar>
          </w:tcPr>
          <w:p w14:paraId="2FF3FA37" w14:textId="77777777" w:rsidR="008B495A" w:rsidRDefault="008B495A" w:rsidP="00096193">
            <w:pPr>
              <w:suppressAutoHyphens/>
              <w:jc w:val="center"/>
              <w:rPr>
                <w:sz w:val="20"/>
              </w:rPr>
            </w:pPr>
            <w:r>
              <w:rPr>
                <w:sz w:val="20"/>
              </w:rPr>
              <w:t>D.03</w:t>
            </w:r>
          </w:p>
        </w:tc>
        <w:tc>
          <w:tcPr>
            <w:tcW w:w="825" w:type="pct"/>
            <w:tcBorders>
              <w:top w:val="single" w:sz="6" w:space="0" w:color="auto"/>
              <w:left w:val="single" w:sz="6" w:space="0" w:color="auto"/>
              <w:bottom w:val="single" w:sz="6" w:space="0" w:color="auto"/>
            </w:tcBorders>
            <w:tcMar>
              <w:top w:w="57" w:type="dxa"/>
              <w:left w:w="57" w:type="dxa"/>
              <w:bottom w:w="57" w:type="dxa"/>
              <w:right w:w="57" w:type="dxa"/>
            </w:tcMar>
          </w:tcPr>
          <w:p w14:paraId="3DD2EBD8" w14:textId="77777777" w:rsidR="008B495A" w:rsidRDefault="008B495A" w:rsidP="00096193">
            <w:pPr>
              <w:suppressAutoHyphens/>
              <w:jc w:val="center"/>
              <w:rPr>
                <w:sz w:val="20"/>
              </w:rPr>
            </w:pPr>
            <w:r>
              <w:rPr>
                <w:sz w:val="20"/>
              </w:rPr>
              <w:t>Code Effective Date</w:t>
            </w:r>
          </w:p>
        </w:tc>
        <w:tc>
          <w:tcPr>
            <w:tcW w:w="2063" w:type="pct"/>
            <w:tcBorders>
              <w:top w:val="single" w:sz="6" w:space="0" w:color="auto"/>
              <w:left w:val="single" w:sz="6" w:space="0" w:color="auto"/>
              <w:bottom w:val="single" w:sz="6" w:space="0" w:color="auto"/>
            </w:tcBorders>
            <w:tcMar>
              <w:top w:w="57" w:type="dxa"/>
              <w:left w:w="57" w:type="dxa"/>
              <w:bottom w:w="57" w:type="dxa"/>
              <w:right w:w="57" w:type="dxa"/>
            </w:tcMar>
          </w:tcPr>
          <w:p w14:paraId="5FAE8B78" w14:textId="77777777" w:rsidR="008B495A" w:rsidRDefault="008B495A" w:rsidP="00096193">
            <w:pPr>
              <w:pStyle w:val="CommentText"/>
              <w:suppressAutoHyphens/>
              <w:jc w:val="center"/>
            </w:pPr>
            <w:r>
              <w:t>Comments embodied following CMC1273</w:t>
            </w:r>
          </w:p>
        </w:tc>
        <w:tc>
          <w:tcPr>
            <w:tcW w:w="715" w:type="pct"/>
            <w:tcBorders>
              <w:top w:val="single" w:sz="6" w:space="0" w:color="auto"/>
              <w:left w:val="single" w:sz="6" w:space="0" w:color="auto"/>
              <w:bottom w:val="single" w:sz="6" w:space="0" w:color="auto"/>
            </w:tcBorders>
            <w:tcMar>
              <w:top w:w="57" w:type="dxa"/>
              <w:left w:w="57" w:type="dxa"/>
              <w:bottom w:w="57" w:type="dxa"/>
              <w:right w:w="57" w:type="dxa"/>
            </w:tcMar>
          </w:tcPr>
          <w:p w14:paraId="462957CE" w14:textId="77777777" w:rsidR="008B495A" w:rsidRDefault="008B495A" w:rsidP="00096193">
            <w:pPr>
              <w:suppressAutoHyphens/>
              <w:jc w:val="center"/>
              <w:rPr>
                <w:sz w:val="20"/>
              </w:rPr>
            </w:pPr>
          </w:p>
        </w:tc>
        <w:tc>
          <w:tcPr>
            <w:tcW w:w="890" w:type="pct"/>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3B1A522D" w14:textId="77777777" w:rsidR="008B495A" w:rsidRDefault="008B495A" w:rsidP="00096193">
            <w:pPr>
              <w:suppressAutoHyphens/>
              <w:jc w:val="center"/>
              <w:rPr>
                <w:sz w:val="20"/>
              </w:rPr>
            </w:pPr>
          </w:p>
        </w:tc>
      </w:tr>
      <w:tr w:rsidR="008B495A" w14:paraId="07D5A274" w14:textId="77777777" w:rsidTr="00096193">
        <w:trPr>
          <w:cantSplit/>
        </w:trPr>
        <w:tc>
          <w:tcPr>
            <w:tcW w:w="507" w:type="pct"/>
            <w:tcBorders>
              <w:top w:val="single" w:sz="6" w:space="0" w:color="auto"/>
              <w:left w:val="single" w:sz="6" w:space="0" w:color="auto"/>
              <w:bottom w:val="single" w:sz="6" w:space="0" w:color="auto"/>
            </w:tcBorders>
            <w:tcMar>
              <w:top w:w="57" w:type="dxa"/>
              <w:left w:w="57" w:type="dxa"/>
              <w:bottom w:w="57" w:type="dxa"/>
              <w:right w:w="57" w:type="dxa"/>
            </w:tcMar>
          </w:tcPr>
          <w:p w14:paraId="5ED9B2E4" w14:textId="77777777" w:rsidR="008B495A" w:rsidRDefault="008B495A" w:rsidP="00096193">
            <w:pPr>
              <w:suppressAutoHyphens/>
              <w:jc w:val="center"/>
              <w:rPr>
                <w:sz w:val="20"/>
              </w:rPr>
            </w:pPr>
            <w:r>
              <w:rPr>
                <w:sz w:val="20"/>
              </w:rPr>
              <w:lastRenderedPageBreak/>
              <w:t>2.0</w:t>
            </w:r>
          </w:p>
        </w:tc>
        <w:tc>
          <w:tcPr>
            <w:tcW w:w="825" w:type="pct"/>
            <w:tcBorders>
              <w:top w:val="single" w:sz="6" w:space="0" w:color="auto"/>
              <w:left w:val="single" w:sz="6" w:space="0" w:color="auto"/>
              <w:bottom w:val="single" w:sz="6" w:space="0" w:color="auto"/>
            </w:tcBorders>
            <w:tcMar>
              <w:top w:w="57" w:type="dxa"/>
              <w:left w:w="57" w:type="dxa"/>
              <w:bottom w:w="57" w:type="dxa"/>
              <w:right w:w="57" w:type="dxa"/>
            </w:tcMar>
          </w:tcPr>
          <w:p w14:paraId="60B0C1FF" w14:textId="77777777" w:rsidR="008B495A" w:rsidRDefault="008B495A" w:rsidP="00096193">
            <w:pPr>
              <w:suppressAutoHyphens/>
              <w:jc w:val="center"/>
              <w:rPr>
                <w:sz w:val="20"/>
              </w:rPr>
            </w:pPr>
            <w:r>
              <w:rPr>
                <w:sz w:val="20"/>
              </w:rPr>
              <w:t>Code Effective Date</w:t>
            </w:r>
          </w:p>
        </w:tc>
        <w:tc>
          <w:tcPr>
            <w:tcW w:w="2063" w:type="pct"/>
            <w:tcBorders>
              <w:top w:val="single" w:sz="6" w:space="0" w:color="auto"/>
              <w:left w:val="single" w:sz="6" w:space="0" w:color="auto"/>
              <w:bottom w:val="single" w:sz="6" w:space="0" w:color="auto"/>
            </w:tcBorders>
            <w:tcMar>
              <w:top w:w="57" w:type="dxa"/>
              <w:left w:w="57" w:type="dxa"/>
              <w:bottom w:w="57" w:type="dxa"/>
              <w:right w:w="57" w:type="dxa"/>
            </w:tcMar>
          </w:tcPr>
          <w:p w14:paraId="780F466C" w14:textId="77777777" w:rsidR="008B495A" w:rsidRDefault="008B495A" w:rsidP="00096193">
            <w:pPr>
              <w:suppressAutoHyphens/>
              <w:jc w:val="center"/>
              <w:rPr>
                <w:sz w:val="20"/>
              </w:rPr>
            </w:pPr>
            <w:r>
              <w:rPr>
                <w:sz w:val="20"/>
              </w:rPr>
              <w:t>Approved for use by the Panel</w:t>
            </w:r>
          </w:p>
        </w:tc>
        <w:tc>
          <w:tcPr>
            <w:tcW w:w="715" w:type="pct"/>
            <w:tcBorders>
              <w:top w:val="single" w:sz="6" w:space="0" w:color="auto"/>
              <w:left w:val="single" w:sz="6" w:space="0" w:color="auto"/>
              <w:bottom w:val="single" w:sz="6" w:space="0" w:color="auto"/>
            </w:tcBorders>
            <w:tcMar>
              <w:top w:w="57" w:type="dxa"/>
              <w:left w:w="57" w:type="dxa"/>
              <w:bottom w:w="57" w:type="dxa"/>
              <w:right w:w="57" w:type="dxa"/>
            </w:tcMar>
          </w:tcPr>
          <w:p w14:paraId="7D0DA7EC" w14:textId="77777777" w:rsidR="008B495A" w:rsidRDefault="008B495A" w:rsidP="00096193">
            <w:pPr>
              <w:suppressAutoHyphens/>
              <w:jc w:val="center"/>
              <w:rPr>
                <w:sz w:val="20"/>
              </w:rPr>
            </w:pPr>
          </w:p>
        </w:tc>
        <w:tc>
          <w:tcPr>
            <w:tcW w:w="890" w:type="pct"/>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0FF01155" w14:textId="77777777" w:rsidR="008B495A" w:rsidRDefault="008B495A" w:rsidP="00096193">
            <w:pPr>
              <w:suppressAutoHyphens/>
              <w:jc w:val="center"/>
              <w:rPr>
                <w:sz w:val="20"/>
              </w:rPr>
            </w:pPr>
          </w:p>
        </w:tc>
      </w:tr>
      <w:tr w:rsidR="008B495A" w14:paraId="755360A2" w14:textId="77777777" w:rsidTr="00096193">
        <w:trPr>
          <w:cantSplit/>
        </w:trPr>
        <w:tc>
          <w:tcPr>
            <w:tcW w:w="507" w:type="pct"/>
            <w:tcBorders>
              <w:top w:val="single" w:sz="6" w:space="0" w:color="auto"/>
              <w:left w:val="single" w:sz="6" w:space="0" w:color="auto"/>
              <w:bottom w:val="single" w:sz="6" w:space="0" w:color="auto"/>
            </w:tcBorders>
            <w:tcMar>
              <w:top w:w="57" w:type="dxa"/>
              <w:left w:w="57" w:type="dxa"/>
              <w:bottom w:w="57" w:type="dxa"/>
              <w:right w:w="57" w:type="dxa"/>
            </w:tcMar>
          </w:tcPr>
          <w:p w14:paraId="29C5F4F0" w14:textId="77777777" w:rsidR="008B495A" w:rsidRDefault="008B495A" w:rsidP="00096193">
            <w:pPr>
              <w:suppressAutoHyphens/>
              <w:jc w:val="center"/>
              <w:rPr>
                <w:sz w:val="20"/>
              </w:rPr>
            </w:pPr>
            <w:r>
              <w:rPr>
                <w:sz w:val="20"/>
              </w:rPr>
              <w:t>3.0</w:t>
            </w:r>
          </w:p>
        </w:tc>
        <w:tc>
          <w:tcPr>
            <w:tcW w:w="825" w:type="pct"/>
            <w:tcBorders>
              <w:top w:val="single" w:sz="6" w:space="0" w:color="auto"/>
              <w:left w:val="single" w:sz="6" w:space="0" w:color="auto"/>
              <w:bottom w:val="single" w:sz="6" w:space="0" w:color="auto"/>
            </w:tcBorders>
            <w:tcMar>
              <w:top w:w="57" w:type="dxa"/>
              <w:left w:w="57" w:type="dxa"/>
              <w:bottom w:w="57" w:type="dxa"/>
              <w:right w:w="57" w:type="dxa"/>
            </w:tcMar>
          </w:tcPr>
          <w:p w14:paraId="2A5268E4" w14:textId="77777777" w:rsidR="008B495A" w:rsidRDefault="008B495A" w:rsidP="00096193">
            <w:pPr>
              <w:suppressAutoHyphens/>
              <w:jc w:val="center"/>
              <w:rPr>
                <w:sz w:val="20"/>
              </w:rPr>
            </w:pPr>
            <w:r>
              <w:rPr>
                <w:sz w:val="20"/>
              </w:rPr>
              <w:t>Code Effective Date</w:t>
            </w:r>
          </w:p>
        </w:tc>
        <w:tc>
          <w:tcPr>
            <w:tcW w:w="2063" w:type="pct"/>
            <w:tcBorders>
              <w:top w:val="single" w:sz="6" w:space="0" w:color="auto"/>
              <w:left w:val="single" w:sz="6" w:space="0" w:color="auto"/>
              <w:bottom w:val="single" w:sz="6" w:space="0" w:color="auto"/>
            </w:tcBorders>
            <w:tcMar>
              <w:top w:w="57" w:type="dxa"/>
              <w:left w:w="57" w:type="dxa"/>
              <w:bottom w:w="57" w:type="dxa"/>
              <w:right w:w="57" w:type="dxa"/>
            </w:tcMar>
          </w:tcPr>
          <w:p w14:paraId="368EB42B" w14:textId="77777777" w:rsidR="008B495A" w:rsidRDefault="008B495A" w:rsidP="00096193">
            <w:pPr>
              <w:suppressAutoHyphens/>
              <w:jc w:val="center"/>
              <w:rPr>
                <w:sz w:val="20"/>
              </w:rPr>
            </w:pPr>
            <w:r>
              <w:rPr>
                <w:sz w:val="20"/>
              </w:rPr>
              <w:t>Version alignment changes from AP505 embodied.</w:t>
            </w:r>
          </w:p>
        </w:tc>
        <w:tc>
          <w:tcPr>
            <w:tcW w:w="715" w:type="pct"/>
            <w:tcBorders>
              <w:top w:val="single" w:sz="6" w:space="0" w:color="auto"/>
              <w:left w:val="single" w:sz="6" w:space="0" w:color="auto"/>
              <w:bottom w:val="single" w:sz="6" w:space="0" w:color="auto"/>
            </w:tcBorders>
            <w:tcMar>
              <w:top w:w="57" w:type="dxa"/>
              <w:left w:w="57" w:type="dxa"/>
              <w:bottom w:w="57" w:type="dxa"/>
              <w:right w:w="57" w:type="dxa"/>
            </w:tcMar>
          </w:tcPr>
          <w:p w14:paraId="1BA29816" w14:textId="77777777" w:rsidR="008B495A" w:rsidRDefault="008B495A" w:rsidP="00096193">
            <w:pPr>
              <w:suppressAutoHyphens/>
              <w:jc w:val="center"/>
              <w:rPr>
                <w:sz w:val="20"/>
              </w:rPr>
            </w:pPr>
            <w:r>
              <w:rPr>
                <w:sz w:val="20"/>
              </w:rPr>
              <w:t>NCR329</w:t>
            </w:r>
          </w:p>
        </w:tc>
        <w:tc>
          <w:tcPr>
            <w:tcW w:w="890" w:type="pct"/>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47B13BE3" w14:textId="77777777" w:rsidR="008B495A" w:rsidRDefault="008B495A" w:rsidP="00096193">
            <w:pPr>
              <w:suppressAutoHyphens/>
              <w:jc w:val="center"/>
              <w:rPr>
                <w:sz w:val="20"/>
              </w:rPr>
            </w:pPr>
          </w:p>
        </w:tc>
      </w:tr>
      <w:tr w:rsidR="008B495A" w14:paraId="2C349CB7" w14:textId="77777777" w:rsidTr="00096193">
        <w:trPr>
          <w:cantSplit/>
        </w:trPr>
        <w:tc>
          <w:tcPr>
            <w:tcW w:w="507" w:type="pct"/>
            <w:tcBorders>
              <w:top w:val="single" w:sz="6" w:space="0" w:color="auto"/>
              <w:left w:val="single" w:sz="6" w:space="0" w:color="auto"/>
            </w:tcBorders>
            <w:tcMar>
              <w:top w:w="57" w:type="dxa"/>
              <w:left w:w="57" w:type="dxa"/>
              <w:bottom w:w="57" w:type="dxa"/>
              <w:right w:w="57" w:type="dxa"/>
            </w:tcMar>
          </w:tcPr>
          <w:p w14:paraId="1AAF19A5" w14:textId="77777777" w:rsidR="008B495A" w:rsidRDefault="008B495A" w:rsidP="00096193">
            <w:pPr>
              <w:suppressAutoHyphens/>
              <w:jc w:val="center"/>
              <w:rPr>
                <w:sz w:val="20"/>
              </w:rPr>
            </w:pPr>
            <w:r>
              <w:rPr>
                <w:sz w:val="20"/>
              </w:rPr>
              <w:t>4.0</w:t>
            </w:r>
          </w:p>
        </w:tc>
        <w:tc>
          <w:tcPr>
            <w:tcW w:w="825" w:type="pct"/>
            <w:tcBorders>
              <w:top w:val="single" w:sz="6" w:space="0" w:color="auto"/>
              <w:left w:val="single" w:sz="6" w:space="0" w:color="auto"/>
            </w:tcBorders>
            <w:tcMar>
              <w:top w:w="57" w:type="dxa"/>
              <w:left w:w="57" w:type="dxa"/>
              <w:bottom w:w="57" w:type="dxa"/>
              <w:right w:w="57" w:type="dxa"/>
            </w:tcMar>
          </w:tcPr>
          <w:p w14:paraId="4A778CE8" w14:textId="77777777" w:rsidR="008B495A" w:rsidRDefault="008B495A" w:rsidP="00096193">
            <w:pPr>
              <w:suppressAutoHyphens/>
              <w:jc w:val="center"/>
              <w:rPr>
                <w:sz w:val="20"/>
              </w:rPr>
            </w:pPr>
            <w:smartTag w:uri="urn:schemas-microsoft-com:office:smarttags" w:element="date">
              <w:smartTagPr>
                <w:attr w:name="Month" w:val="3"/>
                <w:attr w:name="Day" w:val="27"/>
                <w:attr w:name="Year" w:val="2001"/>
              </w:smartTagPr>
              <w:r>
                <w:rPr>
                  <w:sz w:val="20"/>
                </w:rPr>
                <w:t>27/03/01</w:t>
              </w:r>
            </w:smartTag>
          </w:p>
        </w:tc>
        <w:tc>
          <w:tcPr>
            <w:tcW w:w="2063" w:type="pct"/>
            <w:tcBorders>
              <w:top w:val="single" w:sz="6" w:space="0" w:color="auto"/>
              <w:left w:val="single" w:sz="6" w:space="0" w:color="auto"/>
            </w:tcBorders>
            <w:tcMar>
              <w:top w:w="57" w:type="dxa"/>
              <w:left w:w="57" w:type="dxa"/>
              <w:bottom w:w="57" w:type="dxa"/>
              <w:right w:w="57" w:type="dxa"/>
            </w:tcMar>
          </w:tcPr>
          <w:p w14:paraId="6765826F" w14:textId="77777777" w:rsidR="008B495A" w:rsidRDefault="008B495A" w:rsidP="00096193">
            <w:pPr>
              <w:suppressAutoHyphens/>
              <w:jc w:val="center"/>
              <w:rPr>
                <w:sz w:val="20"/>
              </w:rPr>
            </w:pPr>
            <w:r>
              <w:rPr>
                <w:sz w:val="20"/>
              </w:rPr>
              <w:t>Further changes embodied for NCR329.</w:t>
            </w:r>
          </w:p>
        </w:tc>
        <w:tc>
          <w:tcPr>
            <w:tcW w:w="715" w:type="pct"/>
            <w:tcBorders>
              <w:top w:val="single" w:sz="6" w:space="0" w:color="auto"/>
              <w:left w:val="single" w:sz="6" w:space="0" w:color="auto"/>
            </w:tcBorders>
            <w:tcMar>
              <w:top w:w="57" w:type="dxa"/>
              <w:left w:w="57" w:type="dxa"/>
              <w:bottom w:w="57" w:type="dxa"/>
              <w:right w:w="57" w:type="dxa"/>
            </w:tcMar>
          </w:tcPr>
          <w:p w14:paraId="3C49DA94" w14:textId="77777777" w:rsidR="008B495A" w:rsidRDefault="008B495A" w:rsidP="00096193">
            <w:pPr>
              <w:suppressAutoHyphens/>
              <w:jc w:val="center"/>
              <w:rPr>
                <w:sz w:val="20"/>
              </w:rPr>
            </w:pPr>
            <w:r>
              <w:rPr>
                <w:sz w:val="20"/>
              </w:rPr>
              <w:t>NCR329</w:t>
            </w:r>
          </w:p>
        </w:tc>
        <w:tc>
          <w:tcPr>
            <w:tcW w:w="890" w:type="pct"/>
            <w:tcBorders>
              <w:top w:val="single" w:sz="6" w:space="0" w:color="auto"/>
              <w:left w:val="single" w:sz="6" w:space="0" w:color="auto"/>
              <w:right w:val="single" w:sz="6" w:space="0" w:color="auto"/>
            </w:tcBorders>
            <w:tcMar>
              <w:top w:w="57" w:type="dxa"/>
              <w:left w:w="57" w:type="dxa"/>
              <w:bottom w:w="57" w:type="dxa"/>
              <w:right w:w="57" w:type="dxa"/>
            </w:tcMar>
          </w:tcPr>
          <w:p w14:paraId="78533C13" w14:textId="77777777" w:rsidR="008B495A" w:rsidRDefault="008B495A" w:rsidP="00096193">
            <w:pPr>
              <w:suppressAutoHyphens/>
              <w:jc w:val="center"/>
              <w:rPr>
                <w:sz w:val="20"/>
              </w:rPr>
            </w:pPr>
          </w:p>
        </w:tc>
      </w:tr>
      <w:tr w:rsidR="008B495A" w14:paraId="040EE9E6" w14:textId="77777777" w:rsidTr="00096193">
        <w:trPr>
          <w:cantSplit/>
        </w:trPr>
        <w:tc>
          <w:tcPr>
            <w:tcW w:w="507" w:type="pct"/>
            <w:tcBorders>
              <w:top w:val="single" w:sz="6" w:space="0" w:color="auto"/>
              <w:left w:val="single" w:sz="6" w:space="0" w:color="auto"/>
            </w:tcBorders>
            <w:tcMar>
              <w:top w:w="57" w:type="dxa"/>
              <w:left w:w="57" w:type="dxa"/>
              <w:bottom w:w="57" w:type="dxa"/>
              <w:right w:w="57" w:type="dxa"/>
            </w:tcMar>
          </w:tcPr>
          <w:p w14:paraId="796CDD09" w14:textId="77777777" w:rsidR="008B495A" w:rsidRDefault="008B495A" w:rsidP="00096193">
            <w:pPr>
              <w:suppressAutoHyphens/>
              <w:jc w:val="center"/>
              <w:rPr>
                <w:sz w:val="20"/>
              </w:rPr>
            </w:pPr>
            <w:r>
              <w:rPr>
                <w:sz w:val="20"/>
              </w:rPr>
              <w:t>5.0</w:t>
            </w:r>
          </w:p>
        </w:tc>
        <w:tc>
          <w:tcPr>
            <w:tcW w:w="825" w:type="pct"/>
            <w:tcBorders>
              <w:top w:val="single" w:sz="6" w:space="0" w:color="auto"/>
              <w:left w:val="single" w:sz="6" w:space="0" w:color="auto"/>
            </w:tcBorders>
            <w:tcMar>
              <w:top w:w="57" w:type="dxa"/>
              <w:left w:w="57" w:type="dxa"/>
              <w:bottom w:w="57" w:type="dxa"/>
              <w:right w:w="57" w:type="dxa"/>
            </w:tcMar>
          </w:tcPr>
          <w:p w14:paraId="6068AA30" w14:textId="77777777" w:rsidR="008B495A" w:rsidRDefault="008B495A" w:rsidP="00096193">
            <w:pPr>
              <w:suppressAutoHyphens/>
              <w:jc w:val="center"/>
              <w:rPr>
                <w:sz w:val="20"/>
              </w:rPr>
            </w:pPr>
            <w:smartTag w:uri="urn:schemas-microsoft-com:office:smarttags" w:element="date">
              <w:smartTagPr>
                <w:attr w:name="Month" w:val="2"/>
                <w:attr w:name="Day" w:val="3"/>
                <w:attr w:name="Year" w:val="2003"/>
              </w:smartTagPr>
              <w:r>
                <w:rPr>
                  <w:sz w:val="20"/>
                </w:rPr>
                <w:t>03/02/03</w:t>
              </w:r>
            </w:smartTag>
          </w:p>
        </w:tc>
        <w:tc>
          <w:tcPr>
            <w:tcW w:w="2063" w:type="pct"/>
            <w:tcBorders>
              <w:top w:val="single" w:sz="6" w:space="0" w:color="auto"/>
              <w:left w:val="single" w:sz="6" w:space="0" w:color="auto"/>
            </w:tcBorders>
            <w:tcMar>
              <w:top w:w="57" w:type="dxa"/>
              <w:left w:w="57" w:type="dxa"/>
              <w:bottom w:w="57" w:type="dxa"/>
              <w:right w:w="57" w:type="dxa"/>
            </w:tcMar>
          </w:tcPr>
          <w:p w14:paraId="2A55E076" w14:textId="77777777" w:rsidR="008B495A" w:rsidRDefault="008B495A" w:rsidP="00096193">
            <w:pPr>
              <w:pStyle w:val="CommentText"/>
              <w:suppressAutoHyphens/>
              <w:jc w:val="center"/>
            </w:pPr>
            <w:r>
              <w:t>SVA Documentation Batch Release.</w:t>
            </w:r>
          </w:p>
        </w:tc>
        <w:tc>
          <w:tcPr>
            <w:tcW w:w="715" w:type="pct"/>
            <w:tcBorders>
              <w:top w:val="single" w:sz="6" w:space="0" w:color="auto"/>
              <w:left w:val="single" w:sz="6" w:space="0" w:color="auto"/>
            </w:tcBorders>
            <w:tcMar>
              <w:top w:w="57" w:type="dxa"/>
              <w:left w:w="57" w:type="dxa"/>
              <w:bottom w:w="57" w:type="dxa"/>
              <w:right w:w="57" w:type="dxa"/>
            </w:tcMar>
          </w:tcPr>
          <w:p w14:paraId="3B90CD5C" w14:textId="77777777" w:rsidR="008B495A" w:rsidRDefault="008B495A" w:rsidP="00096193">
            <w:pPr>
              <w:suppressAutoHyphens/>
              <w:jc w:val="center"/>
              <w:rPr>
                <w:sz w:val="20"/>
              </w:rPr>
            </w:pPr>
            <w:r>
              <w:rPr>
                <w:sz w:val="20"/>
              </w:rPr>
              <w:t>CPs 698, 790, 791, 800</w:t>
            </w:r>
          </w:p>
        </w:tc>
        <w:tc>
          <w:tcPr>
            <w:tcW w:w="890" w:type="pct"/>
            <w:tcBorders>
              <w:top w:val="single" w:sz="6" w:space="0" w:color="auto"/>
              <w:left w:val="single" w:sz="6" w:space="0" w:color="auto"/>
              <w:right w:val="single" w:sz="6" w:space="0" w:color="auto"/>
            </w:tcBorders>
            <w:tcMar>
              <w:top w:w="57" w:type="dxa"/>
              <w:left w:w="57" w:type="dxa"/>
              <w:bottom w:w="57" w:type="dxa"/>
              <w:right w:w="57" w:type="dxa"/>
            </w:tcMar>
          </w:tcPr>
          <w:p w14:paraId="3D2308A1" w14:textId="77777777" w:rsidR="008B495A" w:rsidRDefault="008B495A" w:rsidP="00096193">
            <w:pPr>
              <w:suppressAutoHyphens/>
              <w:jc w:val="center"/>
              <w:rPr>
                <w:sz w:val="20"/>
              </w:rPr>
            </w:pPr>
            <w:r>
              <w:rPr>
                <w:sz w:val="20"/>
              </w:rPr>
              <w:t>SVG22/275</w:t>
            </w:r>
          </w:p>
        </w:tc>
      </w:tr>
      <w:tr w:rsidR="008B495A" w14:paraId="022FE389" w14:textId="77777777" w:rsidTr="00096193">
        <w:trPr>
          <w:cantSplit/>
        </w:trPr>
        <w:tc>
          <w:tcPr>
            <w:tcW w:w="507" w:type="pct"/>
            <w:tcBorders>
              <w:top w:val="single" w:sz="6" w:space="0" w:color="auto"/>
              <w:left w:val="single" w:sz="6" w:space="0" w:color="auto"/>
              <w:bottom w:val="single" w:sz="6" w:space="0" w:color="auto"/>
            </w:tcBorders>
            <w:tcMar>
              <w:top w:w="57" w:type="dxa"/>
              <w:left w:w="57" w:type="dxa"/>
              <w:bottom w:w="57" w:type="dxa"/>
              <w:right w:w="57" w:type="dxa"/>
            </w:tcMar>
          </w:tcPr>
          <w:p w14:paraId="4B2FD520" w14:textId="77777777" w:rsidR="008B495A" w:rsidRDefault="008B495A" w:rsidP="00096193">
            <w:pPr>
              <w:suppressAutoHyphens/>
              <w:jc w:val="center"/>
              <w:rPr>
                <w:sz w:val="20"/>
              </w:rPr>
            </w:pPr>
            <w:r>
              <w:rPr>
                <w:sz w:val="20"/>
              </w:rPr>
              <w:t>6.0</w:t>
            </w:r>
          </w:p>
        </w:tc>
        <w:tc>
          <w:tcPr>
            <w:tcW w:w="825" w:type="pct"/>
            <w:tcBorders>
              <w:top w:val="single" w:sz="6" w:space="0" w:color="auto"/>
              <w:left w:val="single" w:sz="6" w:space="0" w:color="auto"/>
              <w:bottom w:val="single" w:sz="6" w:space="0" w:color="auto"/>
            </w:tcBorders>
            <w:tcMar>
              <w:top w:w="57" w:type="dxa"/>
              <w:left w:w="57" w:type="dxa"/>
              <w:bottom w:w="57" w:type="dxa"/>
              <w:right w:w="57" w:type="dxa"/>
            </w:tcMar>
          </w:tcPr>
          <w:p w14:paraId="05100BCA" w14:textId="77777777" w:rsidR="008B495A" w:rsidRDefault="008B495A" w:rsidP="00096193">
            <w:pPr>
              <w:suppressAutoHyphens/>
              <w:jc w:val="center"/>
              <w:rPr>
                <w:sz w:val="20"/>
              </w:rPr>
            </w:pPr>
            <w:smartTag w:uri="urn:schemas-microsoft-com:office:smarttags" w:element="date">
              <w:smartTagPr>
                <w:attr w:name="Month" w:val="2"/>
                <w:attr w:name="Day" w:val="17"/>
                <w:attr w:name="Year" w:val="2003"/>
              </w:smartTagPr>
              <w:r>
                <w:rPr>
                  <w:sz w:val="20"/>
                </w:rPr>
                <w:t>17/02/03</w:t>
              </w:r>
            </w:smartTag>
          </w:p>
        </w:tc>
        <w:tc>
          <w:tcPr>
            <w:tcW w:w="2063" w:type="pct"/>
            <w:tcBorders>
              <w:top w:val="single" w:sz="6" w:space="0" w:color="auto"/>
              <w:left w:val="single" w:sz="6" w:space="0" w:color="auto"/>
              <w:bottom w:val="single" w:sz="6" w:space="0" w:color="auto"/>
            </w:tcBorders>
            <w:tcMar>
              <w:top w:w="57" w:type="dxa"/>
              <w:left w:w="57" w:type="dxa"/>
              <w:bottom w:w="57" w:type="dxa"/>
              <w:right w:w="57" w:type="dxa"/>
            </w:tcMar>
          </w:tcPr>
          <w:p w14:paraId="53A0EBB8" w14:textId="77777777" w:rsidR="008B495A" w:rsidRDefault="008B495A" w:rsidP="00096193">
            <w:pPr>
              <w:suppressAutoHyphens/>
              <w:jc w:val="center"/>
              <w:rPr>
                <w:sz w:val="20"/>
              </w:rPr>
            </w:pPr>
            <w:r>
              <w:rPr>
                <w:sz w:val="20"/>
              </w:rPr>
              <w:t>Incorporates changes for P63.</w:t>
            </w:r>
          </w:p>
        </w:tc>
        <w:tc>
          <w:tcPr>
            <w:tcW w:w="715" w:type="pct"/>
            <w:tcBorders>
              <w:top w:val="single" w:sz="6" w:space="0" w:color="auto"/>
              <w:left w:val="single" w:sz="6" w:space="0" w:color="auto"/>
              <w:bottom w:val="single" w:sz="6" w:space="0" w:color="auto"/>
            </w:tcBorders>
            <w:tcMar>
              <w:top w:w="57" w:type="dxa"/>
              <w:left w:w="57" w:type="dxa"/>
              <w:bottom w:w="57" w:type="dxa"/>
              <w:right w:w="57" w:type="dxa"/>
            </w:tcMar>
          </w:tcPr>
          <w:p w14:paraId="5F7FD98B" w14:textId="77777777" w:rsidR="008B495A" w:rsidRDefault="008B495A" w:rsidP="00096193">
            <w:pPr>
              <w:suppressAutoHyphens/>
              <w:jc w:val="center"/>
              <w:rPr>
                <w:sz w:val="20"/>
              </w:rPr>
            </w:pPr>
            <w:r>
              <w:rPr>
                <w:sz w:val="20"/>
              </w:rPr>
              <w:t>P63</w:t>
            </w:r>
          </w:p>
        </w:tc>
        <w:tc>
          <w:tcPr>
            <w:tcW w:w="890" w:type="pct"/>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46C99252" w14:textId="77777777" w:rsidR="008B495A" w:rsidRDefault="008B495A" w:rsidP="00096193">
            <w:pPr>
              <w:suppressAutoHyphens/>
              <w:jc w:val="center"/>
              <w:rPr>
                <w:sz w:val="20"/>
              </w:rPr>
            </w:pPr>
            <w:r>
              <w:rPr>
                <w:sz w:val="20"/>
              </w:rPr>
              <w:t>SVG20/251</w:t>
            </w:r>
          </w:p>
          <w:p w14:paraId="3DFF320D" w14:textId="77777777" w:rsidR="008B495A" w:rsidRDefault="008B495A" w:rsidP="00096193">
            <w:pPr>
              <w:suppressAutoHyphens/>
              <w:jc w:val="center"/>
              <w:rPr>
                <w:sz w:val="20"/>
              </w:rPr>
            </w:pPr>
            <w:r>
              <w:rPr>
                <w:sz w:val="20"/>
              </w:rPr>
              <w:t>SVG21/256</w:t>
            </w:r>
          </w:p>
        </w:tc>
      </w:tr>
      <w:tr w:rsidR="008B495A" w14:paraId="0CB2AA76" w14:textId="77777777" w:rsidTr="00096193">
        <w:trPr>
          <w:cantSplit/>
        </w:trPr>
        <w:tc>
          <w:tcPr>
            <w:tcW w:w="507" w:type="pct"/>
            <w:tcBorders>
              <w:top w:val="single" w:sz="6" w:space="0" w:color="auto"/>
              <w:left w:val="single" w:sz="6" w:space="0" w:color="auto"/>
              <w:bottom w:val="single" w:sz="6" w:space="0" w:color="auto"/>
            </w:tcBorders>
            <w:tcMar>
              <w:top w:w="57" w:type="dxa"/>
              <w:left w:w="57" w:type="dxa"/>
              <w:bottom w:w="57" w:type="dxa"/>
              <w:right w:w="57" w:type="dxa"/>
            </w:tcMar>
          </w:tcPr>
          <w:p w14:paraId="0238A4D6" w14:textId="77777777" w:rsidR="008B495A" w:rsidRDefault="008B495A" w:rsidP="00096193">
            <w:pPr>
              <w:suppressAutoHyphens/>
              <w:jc w:val="center"/>
              <w:rPr>
                <w:sz w:val="20"/>
              </w:rPr>
            </w:pPr>
            <w:r>
              <w:rPr>
                <w:sz w:val="20"/>
              </w:rPr>
              <w:t>7.0</w:t>
            </w:r>
          </w:p>
        </w:tc>
        <w:tc>
          <w:tcPr>
            <w:tcW w:w="825" w:type="pct"/>
            <w:tcBorders>
              <w:top w:val="single" w:sz="6" w:space="0" w:color="auto"/>
              <w:left w:val="single" w:sz="6" w:space="0" w:color="auto"/>
              <w:bottom w:val="single" w:sz="6" w:space="0" w:color="auto"/>
            </w:tcBorders>
            <w:tcMar>
              <w:top w:w="57" w:type="dxa"/>
              <w:left w:w="57" w:type="dxa"/>
              <w:bottom w:w="57" w:type="dxa"/>
              <w:right w:w="57" w:type="dxa"/>
            </w:tcMar>
          </w:tcPr>
          <w:p w14:paraId="521863B6" w14:textId="77777777" w:rsidR="008B495A" w:rsidRDefault="008B495A" w:rsidP="00096193">
            <w:pPr>
              <w:suppressAutoHyphens/>
              <w:jc w:val="center"/>
              <w:rPr>
                <w:sz w:val="20"/>
              </w:rPr>
            </w:pPr>
            <w:smartTag w:uri="urn:schemas-microsoft-com:office:smarttags" w:element="date">
              <w:smartTagPr>
                <w:attr w:name="Month" w:val="8"/>
                <w:attr w:name="Day" w:val="1"/>
                <w:attr w:name="Year" w:val="2003"/>
              </w:smartTagPr>
              <w:r>
                <w:rPr>
                  <w:sz w:val="20"/>
                </w:rPr>
                <w:t>01/08/03</w:t>
              </w:r>
            </w:smartTag>
          </w:p>
        </w:tc>
        <w:tc>
          <w:tcPr>
            <w:tcW w:w="2063" w:type="pct"/>
            <w:tcBorders>
              <w:top w:val="single" w:sz="6" w:space="0" w:color="auto"/>
              <w:left w:val="single" w:sz="6" w:space="0" w:color="auto"/>
              <w:bottom w:val="single" w:sz="6" w:space="0" w:color="auto"/>
            </w:tcBorders>
            <w:tcMar>
              <w:top w:w="57" w:type="dxa"/>
              <w:left w:w="57" w:type="dxa"/>
              <w:bottom w:w="57" w:type="dxa"/>
              <w:right w:w="57" w:type="dxa"/>
            </w:tcMar>
          </w:tcPr>
          <w:p w14:paraId="0CB60FE9" w14:textId="77777777" w:rsidR="008B495A" w:rsidRDefault="008B495A" w:rsidP="00096193">
            <w:pPr>
              <w:suppressAutoHyphens/>
              <w:jc w:val="center"/>
              <w:rPr>
                <w:sz w:val="20"/>
              </w:rPr>
            </w:pPr>
            <w:r>
              <w:rPr>
                <w:sz w:val="20"/>
              </w:rPr>
              <w:t>Updated for Modification P62</w:t>
            </w:r>
          </w:p>
        </w:tc>
        <w:tc>
          <w:tcPr>
            <w:tcW w:w="715" w:type="pct"/>
            <w:tcBorders>
              <w:top w:val="single" w:sz="6" w:space="0" w:color="auto"/>
              <w:left w:val="single" w:sz="6" w:space="0" w:color="auto"/>
              <w:bottom w:val="single" w:sz="6" w:space="0" w:color="auto"/>
            </w:tcBorders>
            <w:tcMar>
              <w:top w:w="57" w:type="dxa"/>
              <w:left w:w="57" w:type="dxa"/>
              <w:bottom w:w="57" w:type="dxa"/>
              <w:right w:w="57" w:type="dxa"/>
            </w:tcMar>
          </w:tcPr>
          <w:p w14:paraId="3F8D24D4" w14:textId="77777777" w:rsidR="008B495A" w:rsidRDefault="008B495A" w:rsidP="00096193">
            <w:pPr>
              <w:suppressAutoHyphens/>
              <w:jc w:val="center"/>
              <w:rPr>
                <w:sz w:val="20"/>
              </w:rPr>
            </w:pPr>
            <w:r>
              <w:rPr>
                <w:sz w:val="20"/>
              </w:rPr>
              <w:t>P62</w:t>
            </w:r>
          </w:p>
        </w:tc>
        <w:tc>
          <w:tcPr>
            <w:tcW w:w="890" w:type="pct"/>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24CAA1EC" w14:textId="77777777" w:rsidR="008B495A" w:rsidRDefault="008B495A" w:rsidP="00096193">
            <w:pPr>
              <w:suppressAutoHyphens/>
              <w:jc w:val="center"/>
              <w:rPr>
                <w:sz w:val="20"/>
              </w:rPr>
            </w:pPr>
            <w:r>
              <w:rPr>
                <w:sz w:val="20"/>
              </w:rPr>
              <w:t>SVG29/390</w:t>
            </w:r>
          </w:p>
        </w:tc>
      </w:tr>
      <w:tr w:rsidR="008B495A" w14:paraId="286BC5C0" w14:textId="77777777" w:rsidTr="00096193">
        <w:trPr>
          <w:cantSplit/>
        </w:trPr>
        <w:tc>
          <w:tcPr>
            <w:tcW w:w="507" w:type="pct"/>
            <w:tcBorders>
              <w:top w:val="single" w:sz="6" w:space="0" w:color="auto"/>
              <w:left w:val="single" w:sz="6" w:space="0" w:color="auto"/>
              <w:bottom w:val="single" w:sz="6" w:space="0" w:color="auto"/>
            </w:tcBorders>
            <w:tcMar>
              <w:top w:w="57" w:type="dxa"/>
              <w:left w:w="57" w:type="dxa"/>
              <w:bottom w:w="57" w:type="dxa"/>
              <w:right w:w="57" w:type="dxa"/>
            </w:tcMar>
          </w:tcPr>
          <w:p w14:paraId="3D422E89" w14:textId="77777777" w:rsidR="008B495A" w:rsidRDefault="008B495A" w:rsidP="00096193">
            <w:pPr>
              <w:suppressAutoHyphens/>
              <w:jc w:val="center"/>
              <w:rPr>
                <w:sz w:val="20"/>
              </w:rPr>
            </w:pPr>
            <w:r>
              <w:rPr>
                <w:sz w:val="20"/>
              </w:rPr>
              <w:t>8.0</w:t>
            </w:r>
          </w:p>
        </w:tc>
        <w:tc>
          <w:tcPr>
            <w:tcW w:w="825" w:type="pct"/>
            <w:tcBorders>
              <w:top w:val="single" w:sz="6" w:space="0" w:color="auto"/>
              <w:left w:val="single" w:sz="6" w:space="0" w:color="auto"/>
              <w:bottom w:val="single" w:sz="6" w:space="0" w:color="auto"/>
            </w:tcBorders>
            <w:tcMar>
              <w:top w:w="57" w:type="dxa"/>
              <w:left w:w="57" w:type="dxa"/>
              <w:bottom w:w="57" w:type="dxa"/>
              <w:right w:w="57" w:type="dxa"/>
            </w:tcMar>
          </w:tcPr>
          <w:p w14:paraId="2F00040E" w14:textId="77777777" w:rsidR="008B495A" w:rsidRDefault="008B495A" w:rsidP="00096193">
            <w:pPr>
              <w:suppressAutoHyphens/>
              <w:jc w:val="center"/>
              <w:rPr>
                <w:sz w:val="20"/>
              </w:rPr>
            </w:pPr>
            <w:r>
              <w:rPr>
                <w:sz w:val="20"/>
              </w:rPr>
              <w:t>03/11/04</w:t>
            </w:r>
          </w:p>
        </w:tc>
        <w:tc>
          <w:tcPr>
            <w:tcW w:w="2063" w:type="pct"/>
            <w:tcBorders>
              <w:top w:val="single" w:sz="6" w:space="0" w:color="auto"/>
              <w:left w:val="single" w:sz="6" w:space="0" w:color="auto"/>
              <w:bottom w:val="single" w:sz="6" w:space="0" w:color="auto"/>
            </w:tcBorders>
            <w:tcMar>
              <w:top w:w="57" w:type="dxa"/>
              <w:left w:w="57" w:type="dxa"/>
              <w:bottom w:w="57" w:type="dxa"/>
              <w:right w:w="57" w:type="dxa"/>
            </w:tcMar>
          </w:tcPr>
          <w:p w14:paraId="2EA84F19" w14:textId="77777777" w:rsidR="008B495A" w:rsidRDefault="008B495A" w:rsidP="00096193">
            <w:pPr>
              <w:suppressAutoHyphens/>
              <w:jc w:val="center"/>
              <w:rPr>
                <w:sz w:val="20"/>
              </w:rPr>
            </w:pPr>
            <w:r>
              <w:rPr>
                <w:sz w:val="20"/>
              </w:rPr>
              <w:t>Change Proposal for the CVA Programme Nov 04 Release</w:t>
            </w:r>
          </w:p>
        </w:tc>
        <w:tc>
          <w:tcPr>
            <w:tcW w:w="715" w:type="pct"/>
            <w:tcBorders>
              <w:top w:val="single" w:sz="6" w:space="0" w:color="auto"/>
              <w:left w:val="single" w:sz="6" w:space="0" w:color="auto"/>
              <w:bottom w:val="single" w:sz="6" w:space="0" w:color="auto"/>
            </w:tcBorders>
            <w:tcMar>
              <w:top w:w="57" w:type="dxa"/>
              <w:left w:w="57" w:type="dxa"/>
              <w:bottom w:w="57" w:type="dxa"/>
              <w:right w:w="57" w:type="dxa"/>
            </w:tcMar>
          </w:tcPr>
          <w:p w14:paraId="09EF4CE6" w14:textId="77777777" w:rsidR="008B495A" w:rsidRDefault="008B495A" w:rsidP="00096193">
            <w:pPr>
              <w:suppressAutoHyphens/>
              <w:jc w:val="center"/>
              <w:rPr>
                <w:sz w:val="20"/>
              </w:rPr>
            </w:pPr>
            <w:r>
              <w:rPr>
                <w:sz w:val="20"/>
              </w:rPr>
              <w:t>CP1032</w:t>
            </w:r>
          </w:p>
        </w:tc>
        <w:tc>
          <w:tcPr>
            <w:tcW w:w="890" w:type="pct"/>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3C65CCBA" w14:textId="77777777" w:rsidR="008B495A" w:rsidRDefault="008B495A" w:rsidP="00096193">
            <w:pPr>
              <w:suppressAutoHyphens/>
              <w:jc w:val="center"/>
              <w:rPr>
                <w:sz w:val="20"/>
              </w:rPr>
            </w:pPr>
            <w:r>
              <w:rPr>
                <w:sz w:val="20"/>
              </w:rPr>
              <w:t>TDC58/03</w:t>
            </w:r>
          </w:p>
        </w:tc>
      </w:tr>
      <w:tr w:rsidR="008B495A" w14:paraId="39A598FB" w14:textId="77777777" w:rsidTr="00096193">
        <w:trPr>
          <w:cantSplit/>
        </w:trPr>
        <w:tc>
          <w:tcPr>
            <w:tcW w:w="507" w:type="pct"/>
            <w:tcBorders>
              <w:top w:val="single" w:sz="6" w:space="0" w:color="auto"/>
              <w:left w:val="single" w:sz="6" w:space="0" w:color="auto"/>
              <w:bottom w:val="single" w:sz="6" w:space="0" w:color="auto"/>
            </w:tcBorders>
            <w:tcMar>
              <w:top w:w="57" w:type="dxa"/>
              <w:left w:w="57" w:type="dxa"/>
              <w:bottom w:w="57" w:type="dxa"/>
              <w:right w:w="57" w:type="dxa"/>
            </w:tcMar>
          </w:tcPr>
          <w:p w14:paraId="498E29D8" w14:textId="77777777" w:rsidR="008B495A" w:rsidRDefault="008B495A" w:rsidP="00096193">
            <w:pPr>
              <w:suppressAutoHyphens/>
              <w:jc w:val="center"/>
              <w:rPr>
                <w:sz w:val="20"/>
              </w:rPr>
            </w:pPr>
            <w:r>
              <w:rPr>
                <w:sz w:val="20"/>
              </w:rPr>
              <w:t>9.0</w:t>
            </w:r>
          </w:p>
        </w:tc>
        <w:tc>
          <w:tcPr>
            <w:tcW w:w="825" w:type="pct"/>
            <w:tcBorders>
              <w:top w:val="single" w:sz="6" w:space="0" w:color="auto"/>
              <w:left w:val="single" w:sz="6" w:space="0" w:color="auto"/>
              <w:bottom w:val="single" w:sz="6" w:space="0" w:color="auto"/>
            </w:tcBorders>
            <w:tcMar>
              <w:top w:w="57" w:type="dxa"/>
              <w:left w:w="57" w:type="dxa"/>
              <w:bottom w:w="57" w:type="dxa"/>
              <w:right w:w="57" w:type="dxa"/>
            </w:tcMar>
          </w:tcPr>
          <w:p w14:paraId="6DE82E2A" w14:textId="77777777" w:rsidR="008B495A" w:rsidRDefault="008B495A" w:rsidP="00096193">
            <w:pPr>
              <w:suppressAutoHyphens/>
              <w:jc w:val="center"/>
              <w:rPr>
                <w:sz w:val="20"/>
              </w:rPr>
            </w:pPr>
            <w:r>
              <w:rPr>
                <w:sz w:val="20"/>
              </w:rPr>
              <w:t>BETTA Effective Date</w:t>
            </w:r>
          </w:p>
        </w:tc>
        <w:tc>
          <w:tcPr>
            <w:tcW w:w="2063" w:type="pct"/>
            <w:tcBorders>
              <w:top w:val="single" w:sz="6" w:space="0" w:color="auto"/>
              <w:left w:val="single" w:sz="6" w:space="0" w:color="auto"/>
              <w:bottom w:val="single" w:sz="6" w:space="0" w:color="auto"/>
            </w:tcBorders>
            <w:tcMar>
              <w:top w:w="57" w:type="dxa"/>
              <w:left w:w="57" w:type="dxa"/>
              <w:bottom w:w="57" w:type="dxa"/>
              <w:right w:w="57" w:type="dxa"/>
            </w:tcMar>
          </w:tcPr>
          <w:p w14:paraId="7F3FF445" w14:textId="77777777" w:rsidR="008B495A" w:rsidRDefault="008B495A" w:rsidP="00096193">
            <w:pPr>
              <w:suppressAutoHyphens/>
              <w:jc w:val="center"/>
              <w:rPr>
                <w:sz w:val="20"/>
              </w:rPr>
            </w:pPr>
            <w:r>
              <w:rPr>
                <w:sz w:val="20"/>
              </w:rPr>
              <w:t>BETTA 6.3 and SVA February 05 Release CPs agreed by SVG</w:t>
            </w:r>
          </w:p>
        </w:tc>
        <w:tc>
          <w:tcPr>
            <w:tcW w:w="715" w:type="pct"/>
            <w:tcBorders>
              <w:top w:val="single" w:sz="6" w:space="0" w:color="auto"/>
              <w:left w:val="single" w:sz="6" w:space="0" w:color="auto"/>
              <w:bottom w:val="single" w:sz="6" w:space="0" w:color="auto"/>
            </w:tcBorders>
            <w:tcMar>
              <w:top w:w="57" w:type="dxa"/>
              <w:left w:w="57" w:type="dxa"/>
              <w:bottom w:w="57" w:type="dxa"/>
              <w:right w:w="57" w:type="dxa"/>
            </w:tcMar>
          </w:tcPr>
          <w:p w14:paraId="538AF460" w14:textId="77777777" w:rsidR="008B495A" w:rsidRDefault="008B495A" w:rsidP="00096193">
            <w:pPr>
              <w:suppressAutoHyphens/>
              <w:jc w:val="center"/>
              <w:rPr>
                <w:sz w:val="20"/>
              </w:rPr>
            </w:pPr>
            <w:r>
              <w:rPr>
                <w:sz w:val="20"/>
              </w:rPr>
              <w:t>BETTA 6.3, CP1091</w:t>
            </w:r>
          </w:p>
        </w:tc>
        <w:tc>
          <w:tcPr>
            <w:tcW w:w="890" w:type="pct"/>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14CDE3B7" w14:textId="77777777" w:rsidR="008B495A" w:rsidRDefault="008B495A" w:rsidP="00096193">
            <w:pPr>
              <w:suppressAutoHyphens/>
              <w:jc w:val="center"/>
              <w:rPr>
                <w:sz w:val="20"/>
              </w:rPr>
            </w:pPr>
            <w:r>
              <w:rPr>
                <w:sz w:val="20"/>
              </w:rPr>
              <w:t>SVG48/004</w:t>
            </w:r>
          </w:p>
        </w:tc>
      </w:tr>
      <w:tr w:rsidR="008B495A" w14:paraId="5042676D" w14:textId="77777777" w:rsidTr="00096193">
        <w:trPr>
          <w:cantSplit/>
        </w:trPr>
        <w:tc>
          <w:tcPr>
            <w:tcW w:w="507" w:type="pct"/>
            <w:tcBorders>
              <w:top w:val="single" w:sz="6" w:space="0" w:color="auto"/>
              <w:left w:val="single" w:sz="6" w:space="0" w:color="auto"/>
              <w:bottom w:val="single" w:sz="6" w:space="0" w:color="auto"/>
            </w:tcBorders>
            <w:tcMar>
              <w:top w:w="57" w:type="dxa"/>
              <w:left w:w="57" w:type="dxa"/>
              <w:bottom w:w="57" w:type="dxa"/>
              <w:right w:w="57" w:type="dxa"/>
            </w:tcMar>
          </w:tcPr>
          <w:p w14:paraId="20EAA330" w14:textId="77777777" w:rsidR="008B495A" w:rsidRDefault="008B495A" w:rsidP="00096193">
            <w:pPr>
              <w:suppressAutoHyphens/>
              <w:jc w:val="center"/>
              <w:rPr>
                <w:sz w:val="20"/>
              </w:rPr>
            </w:pPr>
            <w:r>
              <w:rPr>
                <w:sz w:val="20"/>
              </w:rPr>
              <w:t>10.0</w:t>
            </w:r>
          </w:p>
        </w:tc>
        <w:tc>
          <w:tcPr>
            <w:tcW w:w="825" w:type="pct"/>
            <w:tcBorders>
              <w:top w:val="single" w:sz="6" w:space="0" w:color="auto"/>
              <w:left w:val="single" w:sz="6" w:space="0" w:color="auto"/>
              <w:bottom w:val="single" w:sz="6" w:space="0" w:color="auto"/>
            </w:tcBorders>
            <w:tcMar>
              <w:top w:w="57" w:type="dxa"/>
              <w:left w:w="57" w:type="dxa"/>
              <w:bottom w:w="57" w:type="dxa"/>
              <w:right w:w="57" w:type="dxa"/>
            </w:tcMar>
          </w:tcPr>
          <w:p w14:paraId="64831F48" w14:textId="77777777" w:rsidR="008B495A" w:rsidRDefault="008B495A" w:rsidP="00096193">
            <w:pPr>
              <w:suppressAutoHyphens/>
              <w:jc w:val="center"/>
              <w:rPr>
                <w:sz w:val="20"/>
              </w:rPr>
            </w:pPr>
            <w:r>
              <w:rPr>
                <w:sz w:val="20"/>
              </w:rPr>
              <w:t>29/06/06</w:t>
            </w:r>
          </w:p>
        </w:tc>
        <w:tc>
          <w:tcPr>
            <w:tcW w:w="2063" w:type="pct"/>
            <w:tcBorders>
              <w:top w:val="single" w:sz="6" w:space="0" w:color="auto"/>
              <w:left w:val="single" w:sz="6" w:space="0" w:color="auto"/>
              <w:bottom w:val="single" w:sz="6" w:space="0" w:color="auto"/>
            </w:tcBorders>
            <w:tcMar>
              <w:top w:w="57" w:type="dxa"/>
              <w:left w:w="57" w:type="dxa"/>
              <w:bottom w:w="57" w:type="dxa"/>
              <w:right w:w="57" w:type="dxa"/>
            </w:tcMar>
          </w:tcPr>
          <w:p w14:paraId="15540BDD" w14:textId="77777777" w:rsidR="008B495A" w:rsidRDefault="008B495A" w:rsidP="00096193">
            <w:pPr>
              <w:suppressAutoHyphens/>
              <w:jc w:val="center"/>
              <w:rPr>
                <w:sz w:val="20"/>
              </w:rPr>
            </w:pPr>
            <w:r>
              <w:rPr>
                <w:sz w:val="20"/>
              </w:rPr>
              <w:t>June 06 Release</w:t>
            </w:r>
          </w:p>
        </w:tc>
        <w:tc>
          <w:tcPr>
            <w:tcW w:w="715" w:type="pct"/>
            <w:tcBorders>
              <w:top w:val="single" w:sz="6" w:space="0" w:color="auto"/>
              <w:left w:val="single" w:sz="6" w:space="0" w:color="auto"/>
              <w:bottom w:val="single" w:sz="6" w:space="0" w:color="auto"/>
            </w:tcBorders>
            <w:tcMar>
              <w:top w:w="57" w:type="dxa"/>
              <w:left w:w="57" w:type="dxa"/>
              <w:bottom w:w="57" w:type="dxa"/>
              <w:right w:w="57" w:type="dxa"/>
            </w:tcMar>
          </w:tcPr>
          <w:p w14:paraId="5457D6AE" w14:textId="77777777" w:rsidR="008B495A" w:rsidRDefault="008B495A" w:rsidP="00096193">
            <w:pPr>
              <w:suppressAutoHyphens/>
              <w:jc w:val="center"/>
              <w:rPr>
                <w:sz w:val="20"/>
              </w:rPr>
            </w:pPr>
            <w:r>
              <w:rPr>
                <w:sz w:val="20"/>
              </w:rPr>
              <w:t>CP1146</w:t>
            </w:r>
          </w:p>
          <w:p w14:paraId="48D3B04B" w14:textId="77777777" w:rsidR="008B495A" w:rsidRDefault="008B495A" w:rsidP="00096193">
            <w:pPr>
              <w:suppressAutoHyphens/>
              <w:jc w:val="center"/>
              <w:rPr>
                <w:sz w:val="20"/>
              </w:rPr>
            </w:pPr>
            <w:r>
              <w:rPr>
                <w:sz w:val="20"/>
              </w:rPr>
              <w:t>CP1149</w:t>
            </w:r>
          </w:p>
        </w:tc>
        <w:tc>
          <w:tcPr>
            <w:tcW w:w="890" w:type="pct"/>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7C1F1A57" w14:textId="77777777" w:rsidR="008B495A" w:rsidRDefault="008B495A" w:rsidP="00096193">
            <w:pPr>
              <w:suppressAutoHyphens/>
              <w:jc w:val="center"/>
              <w:rPr>
                <w:sz w:val="20"/>
              </w:rPr>
            </w:pPr>
            <w:r>
              <w:rPr>
                <w:sz w:val="20"/>
              </w:rPr>
              <w:t>SVG64/02</w:t>
            </w:r>
          </w:p>
        </w:tc>
      </w:tr>
      <w:tr w:rsidR="008B495A" w14:paraId="3C863B75" w14:textId="77777777" w:rsidTr="00096193">
        <w:trPr>
          <w:cantSplit/>
        </w:trPr>
        <w:tc>
          <w:tcPr>
            <w:tcW w:w="507" w:type="pct"/>
            <w:tcBorders>
              <w:top w:val="single" w:sz="6" w:space="0" w:color="auto"/>
              <w:left w:val="single" w:sz="6" w:space="0" w:color="auto"/>
              <w:bottom w:val="single" w:sz="4" w:space="0" w:color="FFFFFF"/>
            </w:tcBorders>
            <w:tcMar>
              <w:top w:w="57" w:type="dxa"/>
              <w:left w:w="57" w:type="dxa"/>
              <w:bottom w:w="57" w:type="dxa"/>
              <w:right w:w="57" w:type="dxa"/>
            </w:tcMar>
          </w:tcPr>
          <w:p w14:paraId="1E86A920" w14:textId="77777777" w:rsidR="008B495A" w:rsidRDefault="008B495A" w:rsidP="00096193">
            <w:pPr>
              <w:suppressAutoHyphens/>
              <w:jc w:val="center"/>
              <w:rPr>
                <w:sz w:val="20"/>
              </w:rPr>
            </w:pPr>
            <w:r>
              <w:rPr>
                <w:sz w:val="20"/>
              </w:rPr>
              <w:t>11.0</w:t>
            </w:r>
          </w:p>
        </w:tc>
        <w:tc>
          <w:tcPr>
            <w:tcW w:w="825" w:type="pct"/>
            <w:tcBorders>
              <w:top w:val="single" w:sz="6" w:space="0" w:color="auto"/>
              <w:left w:val="single" w:sz="6" w:space="0" w:color="auto"/>
              <w:bottom w:val="single" w:sz="4" w:space="0" w:color="FFFFFF"/>
            </w:tcBorders>
            <w:tcMar>
              <w:top w:w="57" w:type="dxa"/>
              <w:left w:w="57" w:type="dxa"/>
              <w:bottom w:w="57" w:type="dxa"/>
              <w:right w:w="57" w:type="dxa"/>
            </w:tcMar>
          </w:tcPr>
          <w:p w14:paraId="2F12F303" w14:textId="77777777" w:rsidR="008B495A" w:rsidRDefault="008B495A" w:rsidP="00096193">
            <w:pPr>
              <w:suppressAutoHyphens/>
              <w:jc w:val="center"/>
              <w:rPr>
                <w:sz w:val="20"/>
              </w:rPr>
            </w:pPr>
            <w:smartTag w:uri="urn:schemas-microsoft-com:office:smarttags" w:element="date">
              <w:smartTagPr>
                <w:attr w:name="Month" w:val="11"/>
                <w:attr w:name="Day" w:val="6"/>
                <w:attr w:name="Year" w:val="2008"/>
              </w:smartTagPr>
              <w:r>
                <w:rPr>
                  <w:sz w:val="20"/>
                </w:rPr>
                <w:t>06/11/08</w:t>
              </w:r>
            </w:smartTag>
          </w:p>
        </w:tc>
        <w:tc>
          <w:tcPr>
            <w:tcW w:w="2063" w:type="pct"/>
            <w:tcBorders>
              <w:top w:val="single" w:sz="6" w:space="0" w:color="auto"/>
              <w:left w:val="single" w:sz="6" w:space="0" w:color="auto"/>
              <w:bottom w:val="single" w:sz="4" w:space="0" w:color="FFFFFF"/>
            </w:tcBorders>
            <w:tcMar>
              <w:top w:w="57" w:type="dxa"/>
              <w:left w:w="57" w:type="dxa"/>
              <w:bottom w:w="57" w:type="dxa"/>
              <w:right w:w="57" w:type="dxa"/>
            </w:tcMar>
          </w:tcPr>
          <w:p w14:paraId="05019163" w14:textId="77777777" w:rsidR="008B495A" w:rsidRDefault="008B495A" w:rsidP="00096193">
            <w:pPr>
              <w:suppressAutoHyphens/>
              <w:jc w:val="center"/>
              <w:rPr>
                <w:sz w:val="20"/>
              </w:rPr>
            </w:pPr>
            <w:r>
              <w:rPr>
                <w:sz w:val="20"/>
              </w:rPr>
              <w:t>November 08 Release</w:t>
            </w:r>
          </w:p>
        </w:tc>
        <w:tc>
          <w:tcPr>
            <w:tcW w:w="715" w:type="pct"/>
            <w:tcBorders>
              <w:top w:val="single" w:sz="6" w:space="0" w:color="auto"/>
              <w:left w:val="single" w:sz="6" w:space="0" w:color="auto"/>
              <w:bottom w:val="single" w:sz="4" w:space="0" w:color="FFFFFF"/>
            </w:tcBorders>
            <w:tcMar>
              <w:top w:w="57" w:type="dxa"/>
              <w:left w:w="57" w:type="dxa"/>
              <w:bottom w:w="57" w:type="dxa"/>
              <w:right w:w="57" w:type="dxa"/>
            </w:tcMar>
          </w:tcPr>
          <w:p w14:paraId="28332788" w14:textId="77777777" w:rsidR="008B495A" w:rsidRDefault="008B495A" w:rsidP="00096193">
            <w:pPr>
              <w:suppressAutoHyphens/>
              <w:jc w:val="center"/>
              <w:rPr>
                <w:sz w:val="20"/>
              </w:rPr>
            </w:pPr>
            <w:r>
              <w:rPr>
                <w:sz w:val="20"/>
              </w:rPr>
              <w:t>CP1176 part</w:t>
            </w:r>
          </w:p>
        </w:tc>
        <w:tc>
          <w:tcPr>
            <w:tcW w:w="890" w:type="pct"/>
            <w:tcBorders>
              <w:top w:val="single" w:sz="6" w:space="0" w:color="auto"/>
              <w:left w:val="single" w:sz="6" w:space="0" w:color="auto"/>
              <w:bottom w:val="single" w:sz="4" w:space="0" w:color="FFFFFF"/>
              <w:right w:val="single" w:sz="6" w:space="0" w:color="auto"/>
            </w:tcBorders>
            <w:tcMar>
              <w:top w:w="57" w:type="dxa"/>
              <w:left w:w="57" w:type="dxa"/>
              <w:bottom w:w="57" w:type="dxa"/>
              <w:right w:w="57" w:type="dxa"/>
            </w:tcMar>
          </w:tcPr>
          <w:p w14:paraId="4D805875" w14:textId="77777777" w:rsidR="008B495A" w:rsidRDefault="008B495A" w:rsidP="00096193">
            <w:pPr>
              <w:suppressAutoHyphens/>
              <w:jc w:val="center"/>
              <w:rPr>
                <w:sz w:val="20"/>
              </w:rPr>
            </w:pPr>
            <w:r>
              <w:rPr>
                <w:sz w:val="20"/>
              </w:rPr>
              <w:t>ISG68/02</w:t>
            </w:r>
          </w:p>
          <w:p w14:paraId="4FCE685B" w14:textId="77777777" w:rsidR="008B495A" w:rsidRDefault="008B495A" w:rsidP="00096193">
            <w:pPr>
              <w:suppressAutoHyphens/>
              <w:jc w:val="center"/>
              <w:rPr>
                <w:sz w:val="20"/>
              </w:rPr>
            </w:pPr>
            <w:r>
              <w:rPr>
                <w:sz w:val="20"/>
              </w:rPr>
              <w:t>SVG67/02</w:t>
            </w:r>
          </w:p>
        </w:tc>
      </w:tr>
      <w:tr w:rsidR="008B495A" w14:paraId="18DB0E8D" w14:textId="77777777" w:rsidTr="00096193">
        <w:trPr>
          <w:cantSplit/>
        </w:trPr>
        <w:tc>
          <w:tcPr>
            <w:tcW w:w="507" w:type="pct"/>
            <w:tcBorders>
              <w:top w:val="single" w:sz="4" w:space="0" w:color="FFFFFF"/>
              <w:left w:val="single" w:sz="6" w:space="0" w:color="auto"/>
              <w:bottom w:val="single" w:sz="6" w:space="0" w:color="auto"/>
            </w:tcBorders>
            <w:tcMar>
              <w:top w:w="57" w:type="dxa"/>
              <w:left w:w="57" w:type="dxa"/>
              <w:bottom w:w="57" w:type="dxa"/>
              <w:right w:w="57" w:type="dxa"/>
            </w:tcMar>
          </w:tcPr>
          <w:p w14:paraId="04A3CD87" w14:textId="77777777" w:rsidR="008B495A" w:rsidRDefault="008B495A" w:rsidP="00096193">
            <w:pPr>
              <w:suppressAutoHyphens/>
              <w:jc w:val="center"/>
              <w:rPr>
                <w:sz w:val="20"/>
              </w:rPr>
            </w:pPr>
          </w:p>
        </w:tc>
        <w:tc>
          <w:tcPr>
            <w:tcW w:w="825" w:type="pct"/>
            <w:tcBorders>
              <w:top w:val="single" w:sz="4" w:space="0" w:color="FFFFFF"/>
              <w:left w:val="single" w:sz="6" w:space="0" w:color="auto"/>
              <w:bottom w:val="single" w:sz="6" w:space="0" w:color="auto"/>
            </w:tcBorders>
            <w:tcMar>
              <w:top w:w="57" w:type="dxa"/>
              <w:left w:w="57" w:type="dxa"/>
              <w:bottom w:w="57" w:type="dxa"/>
              <w:right w:w="57" w:type="dxa"/>
            </w:tcMar>
          </w:tcPr>
          <w:p w14:paraId="1B10553D" w14:textId="77777777" w:rsidR="008B495A" w:rsidRDefault="008B495A" w:rsidP="00096193">
            <w:pPr>
              <w:suppressAutoHyphens/>
              <w:jc w:val="center"/>
              <w:rPr>
                <w:sz w:val="20"/>
              </w:rPr>
            </w:pPr>
          </w:p>
        </w:tc>
        <w:tc>
          <w:tcPr>
            <w:tcW w:w="2063" w:type="pct"/>
            <w:tcBorders>
              <w:top w:val="single" w:sz="4" w:space="0" w:color="FFFFFF"/>
              <w:left w:val="single" w:sz="6" w:space="0" w:color="auto"/>
              <w:bottom w:val="single" w:sz="6" w:space="0" w:color="auto"/>
            </w:tcBorders>
            <w:tcMar>
              <w:top w:w="57" w:type="dxa"/>
              <w:left w:w="57" w:type="dxa"/>
              <w:bottom w:w="57" w:type="dxa"/>
              <w:right w:w="57" w:type="dxa"/>
            </w:tcMar>
          </w:tcPr>
          <w:p w14:paraId="5CA2CA8B" w14:textId="77777777" w:rsidR="008B495A" w:rsidRDefault="008B495A" w:rsidP="00096193">
            <w:pPr>
              <w:suppressAutoHyphens/>
              <w:jc w:val="center"/>
              <w:rPr>
                <w:sz w:val="20"/>
              </w:rPr>
            </w:pPr>
          </w:p>
        </w:tc>
        <w:tc>
          <w:tcPr>
            <w:tcW w:w="715" w:type="pct"/>
            <w:tcBorders>
              <w:top w:val="single" w:sz="4" w:space="0" w:color="FFFFFF"/>
              <w:left w:val="single" w:sz="6" w:space="0" w:color="auto"/>
              <w:bottom w:val="single" w:sz="6" w:space="0" w:color="auto"/>
            </w:tcBorders>
            <w:tcMar>
              <w:top w:w="57" w:type="dxa"/>
              <w:left w:w="57" w:type="dxa"/>
              <w:bottom w:w="57" w:type="dxa"/>
              <w:right w:w="57" w:type="dxa"/>
            </w:tcMar>
          </w:tcPr>
          <w:p w14:paraId="6C4117FA" w14:textId="77777777" w:rsidR="008B495A" w:rsidRDefault="008B495A" w:rsidP="00096193">
            <w:pPr>
              <w:suppressAutoHyphens/>
              <w:jc w:val="center"/>
              <w:rPr>
                <w:sz w:val="20"/>
              </w:rPr>
            </w:pPr>
            <w:r>
              <w:rPr>
                <w:sz w:val="20"/>
              </w:rPr>
              <w:t>CP1233</w:t>
            </w:r>
          </w:p>
        </w:tc>
        <w:tc>
          <w:tcPr>
            <w:tcW w:w="890" w:type="pct"/>
            <w:tcBorders>
              <w:top w:val="single" w:sz="4" w:space="0" w:color="FFFFFF"/>
              <w:left w:val="single" w:sz="6" w:space="0" w:color="auto"/>
              <w:bottom w:val="single" w:sz="6" w:space="0" w:color="auto"/>
              <w:right w:val="single" w:sz="6" w:space="0" w:color="auto"/>
            </w:tcBorders>
            <w:tcMar>
              <w:top w:w="57" w:type="dxa"/>
              <w:left w:w="57" w:type="dxa"/>
              <w:bottom w:w="57" w:type="dxa"/>
              <w:right w:w="57" w:type="dxa"/>
            </w:tcMar>
          </w:tcPr>
          <w:p w14:paraId="1841B7BA" w14:textId="77777777" w:rsidR="008B495A" w:rsidRDefault="008B495A" w:rsidP="00096193">
            <w:pPr>
              <w:suppressAutoHyphens/>
              <w:jc w:val="center"/>
              <w:rPr>
                <w:sz w:val="20"/>
              </w:rPr>
            </w:pPr>
            <w:r>
              <w:rPr>
                <w:sz w:val="20"/>
              </w:rPr>
              <w:t>ISG87/01</w:t>
            </w:r>
          </w:p>
          <w:p w14:paraId="2C320F3F" w14:textId="77777777" w:rsidR="008B495A" w:rsidRDefault="008B495A" w:rsidP="00096193">
            <w:pPr>
              <w:suppressAutoHyphens/>
              <w:jc w:val="center"/>
              <w:rPr>
                <w:sz w:val="20"/>
              </w:rPr>
            </w:pPr>
            <w:r>
              <w:rPr>
                <w:sz w:val="20"/>
              </w:rPr>
              <w:t>SVG87/02</w:t>
            </w:r>
          </w:p>
          <w:p w14:paraId="177FB1F7" w14:textId="77777777" w:rsidR="008B495A" w:rsidRDefault="008B495A" w:rsidP="00096193">
            <w:pPr>
              <w:suppressAutoHyphens/>
              <w:jc w:val="center"/>
              <w:rPr>
                <w:sz w:val="20"/>
              </w:rPr>
            </w:pPr>
            <w:r>
              <w:rPr>
                <w:sz w:val="20"/>
              </w:rPr>
              <w:t>PAB87/09</w:t>
            </w:r>
          </w:p>
        </w:tc>
      </w:tr>
      <w:tr w:rsidR="008B495A" w14:paraId="515A16BC" w14:textId="77777777" w:rsidTr="00096193">
        <w:trPr>
          <w:cantSplit/>
        </w:trPr>
        <w:tc>
          <w:tcPr>
            <w:tcW w:w="507" w:type="pct"/>
            <w:tcBorders>
              <w:top w:val="single" w:sz="6" w:space="0" w:color="auto"/>
              <w:left w:val="single" w:sz="6" w:space="0" w:color="auto"/>
              <w:bottom w:val="single" w:sz="6" w:space="0" w:color="auto"/>
            </w:tcBorders>
            <w:tcMar>
              <w:top w:w="57" w:type="dxa"/>
              <w:left w:w="57" w:type="dxa"/>
              <w:bottom w:w="57" w:type="dxa"/>
              <w:right w:w="57" w:type="dxa"/>
            </w:tcMar>
          </w:tcPr>
          <w:p w14:paraId="26C9E515" w14:textId="77777777" w:rsidR="008B495A" w:rsidRDefault="008B495A" w:rsidP="00096193">
            <w:pPr>
              <w:suppressAutoHyphens/>
              <w:jc w:val="center"/>
              <w:rPr>
                <w:sz w:val="20"/>
              </w:rPr>
            </w:pPr>
            <w:r>
              <w:rPr>
                <w:sz w:val="20"/>
              </w:rPr>
              <w:t>12.0</w:t>
            </w:r>
          </w:p>
        </w:tc>
        <w:tc>
          <w:tcPr>
            <w:tcW w:w="825" w:type="pct"/>
            <w:tcBorders>
              <w:top w:val="single" w:sz="6" w:space="0" w:color="auto"/>
              <w:left w:val="single" w:sz="6" w:space="0" w:color="auto"/>
              <w:bottom w:val="single" w:sz="6" w:space="0" w:color="auto"/>
            </w:tcBorders>
            <w:tcMar>
              <w:top w:w="57" w:type="dxa"/>
              <w:left w:w="57" w:type="dxa"/>
              <w:bottom w:w="57" w:type="dxa"/>
              <w:right w:w="57" w:type="dxa"/>
            </w:tcMar>
          </w:tcPr>
          <w:p w14:paraId="2A661066" w14:textId="77777777" w:rsidR="008B495A" w:rsidRDefault="008B495A" w:rsidP="00096193">
            <w:pPr>
              <w:suppressAutoHyphens/>
              <w:jc w:val="center"/>
              <w:rPr>
                <w:sz w:val="20"/>
              </w:rPr>
            </w:pPr>
            <w:smartTag w:uri="urn:schemas-microsoft-com:office:smarttags" w:element="date">
              <w:smartTagPr>
                <w:attr w:name="Month" w:val="6"/>
                <w:attr w:name="Day" w:val="25"/>
                <w:attr w:name="Year" w:val="2009"/>
              </w:smartTagPr>
              <w:r>
                <w:rPr>
                  <w:sz w:val="20"/>
                </w:rPr>
                <w:t>25/06/09</w:t>
              </w:r>
            </w:smartTag>
          </w:p>
        </w:tc>
        <w:tc>
          <w:tcPr>
            <w:tcW w:w="2063" w:type="pct"/>
            <w:tcBorders>
              <w:top w:val="single" w:sz="6" w:space="0" w:color="auto"/>
              <w:left w:val="single" w:sz="6" w:space="0" w:color="auto"/>
              <w:bottom w:val="single" w:sz="6" w:space="0" w:color="auto"/>
            </w:tcBorders>
            <w:tcMar>
              <w:top w:w="57" w:type="dxa"/>
              <w:left w:w="57" w:type="dxa"/>
              <w:bottom w:w="57" w:type="dxa"/>
              <w:right w:w="57" w:type="dxa"/>
            </w:tcMar>
          </w:tcPr>
          <w:p w14:paraId="288FF49E" w14:textId="77777777" w:rsidR="008B495A" w:rsidRDefault="008B495A" w:rsidP="00096193">
            <w:pPr>
              <w:suppressAutoHyphens/>
              <w:jc w:val="center"/>
              <w:rPr>
                <w:sz w:val="20"/>
              </w:rPr>
            </w:pPr>
            <w:r>
              <w:rPr>
                <w:sz w:val="20"/>
              </w:rPr>
              <w:t>June 09 Release</w:t>
            </w:r>
          </w:p>
        </w:tc>
        <w:tc>
          <w:tcPr>
            <w:tcW w:w="715" w:type="pct"/>
            <w:tcBorders>
              <w:top w:val="single" w:sz="6" w:space="0" w:color="auto"/>
              <w:left w:val="single" w:sz="6" w:space="0" w:color="auto"/>
              <w:bottom w:val="single" w:sz="6" w:space="0" w:color="auto"/>
            </w:tcBorders>
            <w:tcMar>
              <w:top w:w="57" w:type="dxa"/>
              <w:left w:w="57" w:type="dxa"/>
              <w:bottom w:w="57" w:type="dxa"/>
              <w:right w:w="57" w:type="dxa"/>
            </w:tcMar>
          </w:tcPr>
          <w:p w14:paraId="35A829E4" w14:textId="77777777" w:rsidR="008B495A" w:rsidRDefault="008B495A" w:rsidP="00096193">
            <w:pPr>
              <w:suppressAutoHyphens/>
              <w:jc w:val="center"/>
              <w:rPr>
                <w:sz w:val="20"/>
              </w:rPr>
            </w:pPr>
            <w:r>
              <w:rPr>
                <w:sz w:val="20"/>
              </w:rPr>
              <w:t>P222</w:t>
            </w:r>
          </w:p>
        </w:tc>
        <w:tc>
          <w:tcPr>
            <w:tcW w:w="890" w:type="pct"/>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0F5BD72A" w14:textId="77777777" w:rsidR="008B495A" w:rsidRDefault="008B495A" w:rsidP="00096193">
            <w:pPr>
              <w:suppressAutoHyphens/>
              <w:jc w:val="center"/>
              <w:rPr>
                <w:sz w:val="20"/>
              </w:rPr>
            </w:pPr>
          </w:p>
        </w:tc>
      </w:tr>
      <w:tr w:rsidR="008B495A" w14:paraId="45F64594" w14:textId="77777777" w:rsidTr="00096193">
        <w:trPr>
          <w:cantSplit/>
        </w:trPr>
        <w:tc>
          <w:tcPr>
            <w:tcW w:w="507" w:type="pct"/>
            <w:tcBorders>
              <w:top w:val="single" w:sz="6" w:space="0" w:color="auto"/>
              <w:left w:val="single" w:sz="6" w:space="0" w:color="auto"/>
              <w:bottom w:val="single" w:sz="6" w:space="0" w:color="auto"/>
            </w:tcBorders>
            <w:tcMar>
              <w:top w:w="57" w:type="dxa"/>
              <w:left w:w="57" w:type="dxa"/>
              <w:bottom w:w="57" w:type="dxa"/>
              <w:right w:w="57" w:type="dxa"/>
            </w:tcMar>
          </w:tcPr>
          <w:p w14:paraId="08271825" w14:textId="77777777" w:rsidR="008B495A" w:rsidRDefault="008B495A" w:rsidP="00096193">
            <w:pPr>
              <w:suppressAutoHyphens/>
              <w:jc w:val="center"/>
              <w:rPr>
                <w:sz w:val="20"/>
              </w:rPr>
            </w:pPr>
            <w:r>
              <w:rPr>
                <w:sz w:val="20"/>
              </w:rPr>
              <w:t>13.0</w:t>
            </w:r>
          </w:p>
        </w:tc>
        <w:tc>
          <w:tcPr>
            <w:tcW w:w="825" w:type="pct"/>
            <w:tcBorders>
              <w:top w:val="single" w:sz="6" w:space="0" w:color="auto"/>
              <w:left w:val="single" w:sz="6" w:space="0" w:color="auto"/>
              <w:bottom w:val="single" w:sz="6" w:space="0" w:color="auto"/>
            </w:tcBorders>
            <w:tcMar>
              <w:top w:w="57" w:type="dxa"/>
              <w:left w:w="57" w:type="dxa"/>
              <w:bottom w:w="57" w:type="dxa"/>
              <w:right w:w="57" w:type="dxa"/>
            </w:tcMar>
          </w:tcPr>
          <w:p w14:paraId="5ED601DB" w14:textId="77777777" w:rsidR="008B495A" w:rsidRDefault="008B495A" w:rsidP="00096193">
            <w:pPr>
              <w:suppressAutoHyphens/>
              <w:jc w:val="center"/>
              <w:rPr>
                <w:sz w:val="20"/>
              </w:rPr>
            </w:pPr>
            <w:smartTag w:uri="urn:schemas-microsoft-com:office:smarttags" w:element="date">
              <w:smartTagPr>
                <w:attr w:name="Year" w:val="2010"/>
                <w:attr w:name="Day" w:val="25"/>
                <w:attr w:name="Month" w:val="2"/>
              </w:smartTagPr>
              <w:r>
                <w:rPr>
                  <w:sz w:val="20"/>
                </w:rPr>
                <w:t>25/02/10</w:t>
              </w:r>
            </w:smartTag>
          </w:p>
        </w:tc>
        <w:tc>
          <w:tcPr>
            <w:tcW w:w="2063" w:type="pct"/>
            <w:tcBorders>
              <w:top w:val="single" w:sz="6" w:space="0" w:color="auto"/>
              <w:left w:val="single" w:sz="6" w:space="0" w:color="auto"/>
              <w:bottom w:val="single" w:sz="6" w:space="0" w:color="auto"/>
            </w:tcBorders>
            <w:tcMar>
              <w:top w:w="57" w:type="dxa"/>
              <w:left w:w="57" w:type="dxa"/>
              <w:bottom w:w="57" w:type="dxa"/>
              <w:right w:w="57" w:type="dxa"/>
            </w:tcMar>
          </w:tcPr>
          <w:p w14:paraId="53121429" w14:textId="77777777" w:rsidR="008B495A" w:rsidRDefault="008B495A" w:rsidP="00096193">
            <w:pPr>
              <w:suppressAutoHyphens/>
              <w:jc w:val="center"/>
              <w:rPr>
                <w:sz w:val="20"/>
              </w:rPr>
            </w:pPr>
            <w:r>
              <w:rPr>
                <w:sz w:val="20"/>
              </w:rPr>
              <w:t>February 10 Release</w:t>
            </w:r>
          </w:p>
        </w:tc>
        <w:tc>
          <w:tcPr>
            <w:tcW w:w="715" w:type="pct"/>
            <w:tcBorders>
              <w:top w:val="single" w:sz="6" w:space="0" w:color="auto"/>
              <w:left w:val="single" w:sz="6" w:space="0" w:color="auto"/>
              <w:bottom w:val="single" w:sz="6" w:space="0" w:color="auto"/>
            </w:tcBorders>
            <w:tcMar>
              <w:top w:w="57" w:type="dxa"/>
              <w:left w:w="57" w:type="dxa"/>
              <w:bottom w:w="57" w:type="dxa"/>
              <w:right w:w="57" w:type="dxa"/>
            </w:tcMar>
          </w:tcPr>
          <w:p w14:paraId="779C4E6B" w14:textId="77777777" w:rsidR="008B495A" w:rsidRDefault="008B495A" w:rsidP="00096193">
            <w:pPr>
              <w:suppressAutoHyphens/>
              <w:jc w:val="center"/>
              <w:rPr>
                <w:sz w:val="20"/>
              </w:rPr>
            </w:pPr>
            <w:r>
              <w:rPr>
                <w:sz w:val="20"/>
              </w:rPr>
              <w:t>CP1295</w:t>
            </w:r>
          </w:p>
        </w:tc>
        <w:tc>
          <w:tcPr>
            <w:tcW w:w="890" w:type="pct"/>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427963CB" w14:textId="77777777" w:rsidR="008B495A" w:rsidRDefault="008B495A" w:rsidP="00096193">
            <w:pPr>
              <w:suppressAutoHyphens/>
              <w:jc w:val="center"/>
              <w:rPr>
                <w:sz w:val="20"/>
              </w:rPr>
            </w:pPr>
            <w:r>
              <w:rPr>
                <w:sz w:val="20"/>
              </w:rPr>
              <w:t>SVG102/01</w:t>
            </w:r>
          </w:p>
        </w:tc>
      </w:tr>
      <w:tr w:rsidR="008B495A" w14:paraId="45C0E56E" w14:textId="77777777" w:rsidTr="00096193">
        <w:trPr>
          <w:cantSplit/>
        </w:trPr>
        <w:tc>
          <w:tcPr>
            <w:tcW w:w="507" w:type="pct"/>
            <w:tcBorders>
              <w:top w:val="single" w:sz="6" w:space="0" w:color="auto"/>
              <w:left w:val="single" w:sz="6" w:space="0" w:color="auto"/>
              <w:bottom w:val="single" w:sz="6" w:space="0" w:color="auto"/>
            </w:tcBorders>
            <w:tcMar>
              <w:top w:w="57" w:type="dxa"/>
              <w:left w:w="57" w:type="dxa"/>
              <w:bottom w:w="57" w:type="dxa"/>
              <w:right w:w="57" w:type="dxa"/>
            </w:tcMar>
          </w:tcPr>
          <w:p w14:paraId="13D808A6" w14:textId="77777777" w:rsidR="008B495A" w:rsidRDefault="008B495A" w:rsidP="00096193">
            <w:pPr>
              <w:suppressAutoHyphens/>
              <w:jc w:val="center"/>
              <w:rPr>
                <w:sz w:val="20"/>
              </w:rPr>
            </w:pPr>
            <w:r>
              <w:rPr>
                <w:sz w:val="20"/>
              </w:rPr>
              <w:t>14.0</w:t>
            </w:r>
          </w:p>
        </w:tc>
        <w:tc>
          <w:tcPr>
            <w:tcW w:w="825" w:type="pct"/>
            <w:tcBorders>
              <w:top w:val="single" w:sz="6" w:space="0" w:color="auto"/>
              <w:left w:val="single" w:sz="6" w:space="0" w:color="auto"/>
              <w:bottom w:val="single" w:sz="6" w:space="0" w:color="auto"/>
            </w:tcBorders>
            <w:tcMar>
              <w:top w:w="57" w:type="dxa"/>
              <w:left w:w="57" w:type="dxa"/>
              <w:bottom w:w="57" w:type="dxa"/>
              <w:right w:w="57" w:type="dxa"/>
            </w:tcMar>
          </w:tcPr>
          <w:p w14:paraId="61D07F86" w14:textId="77777777" w:rsidR="008B495A" w:rsidRDefault="008B495A" w:rsidP="00096193">
            <w:pPr>
              <w:suppressAutoHyphens/>
              <w:jc w:val="center"/>
              <w:rPr>
                <w:sz w:val="20"/>
              </w:rPr>
            </w:pPr>
            <w:r>
              <w:rPr>
                <w:sz w:val="20"/>
              </w:rPr>
              <w:t>01/11/10</w:t>
            </w:r>
          </w:p>
        </w:tc>
        <w:tc>
          <w:tcPr>
            <w:tcW w:w="2063" w:type="pct"/>
            <w:tcBorders>
              <w:top w:val="single" w:sz="6" w:space="0" w:color="auto"/>
              <w:left w:val="single" w:sz="6" w:space="0" w:color="auto"/>
              <w:bottom w:val="single" w:sz="6" w:space="0" w:color="auto"/>
            </w:tcBorders>
            <w:tcMar>
              <w:top w:w="57" w:type="dxa"/>
              <w:left w:w="57" w:type="dxa"/>
              <w:bottom w:w="57" w:type="dxa"/>
              <w:right w:w="57" w:type="dxa"/>
            </w:tcMar>
          </w:tcPr>
          <w:p w14:paraId="16B932DD" w14:textId="77777777" w:rsidR="008B495A" w:rsidRDefault="008B495A" w:rsidP="00096193">
            <w:pPr>
              <w:suppressAutoHyphens/>
              <w:jc w:val="center"/>
              <w:rPr>
                <w:sz w:val="20"/>
              </w:rPr>
            </w:pPr>
            <w:r>
              <w:rPr>
                <w:sz w:val="20"/>
              </w:rPr>
              <w:t>November 10 Release</w:t>
            </w:r>
          </w:p>
        </w:tc>
        <w:tc>
          <w:tcPr>
            <w:tcW w:w="715" w:type="pct"/>
            <w:tcBorders>
              <w:top w:val="single" w:sz="6" w:space="0" w:color="auto"/>
              <w:left w:val="single" w:sz="6" w:space="0" w:color="auto"/>
              <w:bottom w:val="single" w:sz="6" w:space="0" w:color="auto"/>
            </w:tcBorders>
            <w:tcMar>
              <w:top w:w="57" w:type="dxa"/>
              <w:left w:w="57" w:type="dxa"/>
              <w:bottom w:w="57" w:type="dxa"/>
              <w:right w:w="57" w:type="dxa"/>
            </w:tcMar>
          </w:tcPr>
          <w:p w14:paraId="59E11370" w14:textId="77777777" w:rsidR="008B495A" w:rsidRDefault="008B495A" w:rsidP="00096193">
            <w:pPr>
              <w:suppressAutoHyphens/>
              <w:jc w:val="center"/>
              <w:rPr>
                <w:sz w:val="20"/>
              </w:rPr>
            </w:pPr>
            <w:r>
              <w:rPr>
                <w:sz w:val="20"/>
              </w:rPr>
              <w:t>CP1325</w:t>
            </w:r>
          </w:p>
        </w:tc>
        <w:tc>
          <w:tcPr>
            <w:tcW w:w="890" w:type="pct"/>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2AB390A5" w14:textId="77777777" w:rsidR="008B495A" w:rsidRDefault="008B495A" w:rsidP="00096193">
            <w:pPr>
              <w:suppressAutoHyphens/>
              <w:jc w:val="center"/>
              <w:rPr>
                <w:sz w:val="20"/>
              </w:rPr>
            </w:pPr>
            <w:r>
              <w:rPr>
                <w:sz w:val="20"/>
              </w:rPr>
              <w:t>SVG111/01</w:t>
            </w:r>
          </w:p>
        </w:tc>
      </w:tr>
      <w:tr w:rsidR="008B495A" w14:paraId="7F6C4A2C" w14:textId="77777777" w:rsidTr="00096193">
        <w:trPr>
          <w:cantSplit/>
        </w:trPr>
        <w:tc>
          <w:tcPr>
            <w:tcW w:w="507" w:type="pct"/>
            <w:tcBorders>
              <w:top w:val="single" w:sz="6" w:space="0" w:color="auto"/>
              <w:left w:val="single" w:sz="6" w:space="0" w:color="auto"/>
              <w:bottom w:val="single" w:sz="6" w:space="0" w:color="auto"/>
            </w:tcBorders>
            <w:tcMar>
              <w:top w:w="57" w:type="dxa"/>
              <w:left w:w="57" w:type="dxa"/>
              <w:bottom w:w="57" w:type="dxa"/>
              <w:right w:w="57" w:type="dxa"/>
            </w:tcMar>
          </w:tcPr>
          <w:p w14:paraId="142E7E7C" w14:textId="77777777" w:rsidR="008B495A" w:rsidRDefault="008B495A" w:rsidP="00096193">
            <w:pPr>
              <w:suppressAutoHyphens/>
              <w:jc w:val="center"/>
              <w:rPr>
                <w:sz w:val="20"/>
              </w:rPr>
            </w:pPr>
            <w:r>
              <w:rPr>
                <w:sz w:val="20"/>
              </w:rPr>
              <w:t>15.0</w:t>
            </w:r>
          </w:p>
        </w:tc>
        <w:tc>
          <w:tcPr>
            <w:tcW w:w="825" w:type="pct"/>
            <w:tcBorders>
              <w:top w:val="single" w:sz="6" w:space="0" w:color="auto"/>
              <w:left w:val="single" w:sz="6" w:space="0" w:color="auto"/>
              <w:bottom w:val="single" w:sz="6" w:space="0" w:color="auto"/>
            </w:tcBorders>
            <w:tcMar>
              <w:top w:w="57" w:type="dxa"/>
              <w:left w:w="57" w:type="dxa"/>
              <w:bottom w:w="57" w:type="dxa"/>
              <w:right w:w="57" w:type="dxa"/>
            </w:tcMar>
          </w:tcPr>
          <w:p w14:paraId="56B72680" w14:textId="77777777" w:rsidR="008B495A" w:rsidRDefault="008B495A" w:rsidP="00096193">
            <w:pPr>
              <w:suppressAutoHyphens/>
              <w:jc w:val="center"/>
              <w:rPr>
                <w:sz w:val="20"/>
              </w:rPr>
            </w:pPr>
            <w:r>
              <w:rPr>
                <w:sz w:val="20"/>
              </w:rPr>
              <w:t>03/11/11</w:t>
            </w:r>
          </w:p>
        </w:tc>
        <w:tc>
          <w:tcPr>
            <w:tcW w:w="2063" w:type="pct"/>
            <w:tcBorders>
              <w:top w:val="single" w:sz="6" w:space="0" w:color="auto"/>
              <w:left w:val="single" w:sz="6" w:space="0" w:color="auto"/>
              <w:bottom w:val="single" w:sz="6" w:space="0" w:color="auto"/>
            </w:tcBorders>
            <w:tcMar>
              <w:top w:w="57" w:type="dxa"/>
              <w:left w:w="57" w:type="dxa"/>
              <w:bottom w:w="57" w:type="dxa"/>
              <w:right w:w="57" w:type="dxa"/>
            </w:tcMar>
          </w:tcPr>
          <w:p w14:paraId="4B4CD2F8" w14:textId="77777777" w:rsidR="008B495A" w:rsidRDefault="008B495A" w:rsidP="00096193">
            <w:pPr>
              <w:suppressAutoHyphens/>
              <w:jc w:val="center"/>
              <w:rPr>
                <w:sz w:val="20"/>
              </w:rPr>
            </w:pPr>
            <w:r>
              <w:rPr>
                <w:sz w:val="20"/>
              </w:rPr>
              <w:t>November 11 Release</w:t>
            </w:r>
          </w:p>
        </w:tc>
        <w:tc>
          <w:tcPr>
            <w:tcW w:w="715" w:type="pct"/>
            <w:tcBorders>
              <w:top w:val="single" w:sz="6" w:space="0" w:color="auto"/>
              <w:left w:val="single" w:sz="6" w:space="0" w:color="auto"/>
              <w:bottom w:val="single" w:sz="6" w:space="0" w:color="auto"/>
            </w:tcBorders>
            <w:tcMar>
              <w:top w:w="57" w:type="dxa"/>
              <w:left w:w="57" w:type="dxa"/>
              <w:bottom w:w="57" w:type="dxa"/>
              <w:right w:w="57" w:type="dxa"/>
            </w:tcMar>
          </w:tcPr>
          <w:p w14:paraId="5D463F18" w14:textId="77777777" w:rsidR="008B495A" w:rsidRDefault="008B495A" w:rsidP="00096193">
            <w:pPr>
              <w:suppressAutoHyphens/>
              <w:jc w:val="center"/>
              <w:rPr>
                <w:sz w:val="20"/>
              </w:rPr>
            </w:pPr>
            <w:r>
              <w:rPr>
                <w:sz w:val="20"/>
              </w:rPr>
              <w:t>P253</w:t>
            </w:r>
          </w:p>
        </w:tc>
        <w:tc>
          <w:tcPr>
            <w:tcW w:w="890" w:type="pct"/>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6AEF751A" w14:textId="77777777" w:rsidR="008B495A" w:rsidRDefault="008B495A" w:rsidP="00096193">
            <w:pPr>
              <w:suppressAutoHyphens/>
              <w:jc w:val="center"/>
              <w:rPr>
                <w:sz w:val="20"/>
              </w:rPr>
            </w:pPr>
            <w:r>
              <w:rPr>
                <w:sz w:val="20"/>
              </w:rPr>
              <w:t>SVG127/13</w:t>
            </w:r>
          </w:p>
        </w:tc>
      </w:tr>
      <w:tr w:rsidR="008B495A" w14:paraId="6C99DDFB" w14:textId="77777777" w:rsidTr="00096193">
        <w:trPr>
          <w:cantSplit/>
        </w:trPr>
        <w:tc>
          <w:tcPr>
            <w:tcW w:w="507" w:type="pct"/>
            <w:tcBorders>
              <w:top w:val="single" w:sz="6" w:space="0" w:color="auto"/>
              <w:left w:val="single" w:sz="6" w:space="0" w:color="auto"/>
              <w:bottom w:val="single" w:sz="6" w:space="0" w:color="auto"/>
            </w:tcBorders>
            <w:tcMar>
              <w:top w:w="57" w:type="dxa"/>
              <w:left w:w="57" w:type="dxa"/>
              <w:bottom w:w="57" w:type="dxa"/>
              <w:right w:w="57" w:type="dxa"/>
            </w:tcMar>
          </w:tcPr>
          <w:p w14:paraId="78667131" w14:textId="77777777" w:rsidR="008B495A" w:rsidRDefault="008B495A" w:rsidP="00096193">
            <w:pPr>
              <w:suppressAutoHyphens/>
              <w:jc w:val="center"/>
              <w:rPr>
                <w:sz w:val="20"/>
              </w:rPr>
            </w:pPr>
            <w:r>
              <w:rPr>
                <w:sz w:val="20"/>
              </w:rPr>
              <w:t>16.0</w:t>
            </w:r>
          </w:p>
        </w:tc>
        <w:tc>
          <w:tcPr>
            <w:tcW w:w="825" w:type="pct"/>
            <w:tcBorders>
              <w:top w:val="single" w:sz="6" w:space="0" w:color="auto"/>
              <w:left w:val="single" w:sz="6" w:space="0" w:color="auto"/>
              <w:bottom w:val="single" w:sz="6" w:space="0" w:color="auto"/>
            </w:tcBorders>
            <w:tcMar>
              <w:top w:w="57" w:type="dxa"/>
              <w:left w:w="57" w:type="dxa"/>
              <w:bottom w:w="57" w:type="dxa"/>
              <w:right w:w="57" w:type="dxa"/>
            </w:tcMar>
          </w:tcPr>
          <w:p w14:paraId="0D1164B5" w14:textId="77777777" w:rsidR="008B495A" w:rsidRDefault="008B495A" w:rsidP="00096193">
            <w:pPr>
              <w:suppressAutoHyphens/>
              <w:jc w:val="center"/>
              <w:rPr>
                <w:sz w:val="20"/>
              </w:rPr>
            </w:pPr>
            <w:r>
              <w:rPr>
                <w:sz w:val="20"/>
              </w:rPr>
              <w:t>27/06/13</w:t>
            </w:r>
          </w:p>
        </w:tc>
        <w:tc>
          <w:tcPr>
            <w:tcW w:w="2063" w:type="pct"/>
            <w:tcBorders>
              <w:top w:val="single" w:sz="6" w:space="0" w:color="auto"/>
              <w:left w:val="single" w:sz="6" w:space="0" w:color="auto"/>
              <w:bottom w:val="single" w:sz="6" w:space="0" w:color="auto"/>
            </w:tcBorders>
            <w:tcMar>
              <w:top w:w="57" w:type="dxa"/>
              <w:left w:w="57" w:type="dxa"/>
              <w:bottom w:w="57" w:type="dxa"/>
              <w:right w:w="57" w:type="dxa"/>
            </w:tcMar>
          </w:tcPr>
          <w:p w14:paraId="6F5129A0" w14:textId="77777777" w:rsidR="008B495A" w:rsidRDefault="008B495A" w:rsidP="00096193">
            <w:pPr>
              <w:suppressAutoHyphens/>
              <w:jc w:val="center"/>
              <w:rPr>
                <w:sz w:val="20"/>
              </w:rPr>
            </w:pPr>
            <w:r>
              <w:rPr>
                <w:sz w:val="20"/>
              </w:rPr>
              <w:t>June 13 Release</w:t>
            </w:r>
          </w:p>
        </w:tc>
        <w:tc>
          <w:tcPr>
            <w:tcW w:w="715" w:type="pct"/>
            <w:tcBorders>
              <w:top w:val="single" w:sz="6" w:space="0" w:color="auto"/>
              <w:left w:val="single" w:sz="6" w:space="0" w:color="auto"/>
              <w:bottom w:val="single" w:sz="6" w:space="0" w:color="auto"/>
            </w:tcBorders>
            <w:tcMar>
              <w:top w:w="57" w:type="dxa"/>
              <w:left w:w="57" w:type="dxa"/>
              <w:bottom w:w="57" w:type="dxa"/>
              <w:right w:w="57" w:type="dxa"/>
            </w:tcMar>
          </w:tcPr>
          <w:p w14:paraId="17B6CFF8" w14:textId="77777777" w:rsidR="008B495A" w:rsidRDefault="008B495A" w:rsidP="00096193">
            <w:pPr>
              <w:suppressAutoHyphens/>
              <w:jc w:val="center"/>
              <w:rPr>
                <w:sz w:val="20"/>
              </w:rPr>
            </w:pPr>
            <w:r>
              <w:rPr>
                <w:sz w:val="20"/>
              </w:rPr>
              <w:t>CP1376</w:t>
            </w:r>
          </w:p>
        </w:tc>
        <w:tc>
          <w:tcPr>
            <w:tcW w:w="890" w:type="pct"/>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5B5525D9" w14:textId="77777777" w:rsidR="008B495A" w:rsidRDefault="008B495A" w:rsidP="00096193">
            <w:pPr>
              <w:suppressAutoHyphens/>
              <w:jc w:val="center"/>
              <w:rPr>
                <w:sz w:val="20"/>
              </w:rPr>
            </w:pPr>
            <w:r>
              <w:rPr>
                <w:sz w:val="20"/>
              </w:rPr>
              <w:t>SVG139/08</w:t>
            </w:r>
          </w:p>
        </w:tc>
      </w:tr>
      <w:tr w:rsidR="008B495A" w14:paraId="0F0C4511" w14:textId="77777777" w:rsidTr="00096193">
        <w:trPr>
          <w:cantSplit/>
        </w:trPr>
        <w:tc>
          <w:tcPr>
            <w:tcW w:w="507" w:type="pct"/>
            <w:tcBorders>
              <w:top w:val="single" w:sz="6" w:space="0" w:color="auto"/>
              <w:left w:val="single" w:sz="6" w:space="0" w:color="auto"/>
              <w:bottom w:val="single" w:sz="6" w:space="0" w:color="auto"/>
            </w:tcBorders>
            <w:tcMar>
              <w:top w:w="57" w:type="dxa"/>
              <w:left w:w="57" w:type="dxa"/>
              <w:bottom w:w="57" w:type="dxa"/>
              <w:right w:w="57" w:type="dxa"/>
            </w:tcMar>
          </w:tcPr>
          <w:p w14:paraId="65E5D274" w14:textId="77777777" w:rsidR="008B495A" w:rsidRDefault="008B495A" w:rsidP="00096193">
            <w:pPr>
              <w:suppressAutoHyphens/>
              <w:jc w:val="center"/>
              <w:rPr>
                <w:sz w:val="20"/>
              </w:rPr>
            </w:pPr>
            <w:r>
              <w:rPr>
                <w:sz w:val="20"/>
              </w:rPr>
              <w:t>17.0</w:t>
            </w:r>
          </w:p>
        </w:tc>
        <w:tc>
          <w:tcPr>
            <w:tcW w:w="825" w:type="pct"/>
            <w:tcBorders>
              <w:top w:val="single" w:sz="6" w:space="0" w:color="auto"/>
              <w:left w:val="single" w:sz="6" w:space="0" w:color="auto"/>
              <w:bottom w:val="single" w:sz="6" w:space="0" w:color="auto"/>
            </w:tcBorders>
            <w:tcMar>
              <w:top w:w="57" w:type="dxa"/>
              <w:left w:w="57" w:type="dxa"/>
              <w:bottom w:w="57" w:type="dxa"/>
              <w:right w:w="57" w:type="dxa"/>
            </w:tcMar>
          </w:tcPr>
          <w:p w14:paraId="3CC7981D" w14:textId="77777777" w:rsidR="008B495A" w:rsidRDefault="008B495A" w:rsidP="00096193">
            <w:pPr>
              <w:suppressAutoHyphens/>
              <w:jc w:val="center"/>
              <w:rPr>
                <w:sz w:val="20"/>
              </w:rPr>
            </w:pPr>
            <w:r>
              <w:rPr>
                <w:sz w:val="20"/>
              </w:rPr>
              <w:t>27/02/14</w:t>
            </w:r>
          </w:p>
        </w:tc>
        <w:tc>
          <w:tcPr>
            <w:tcW w:w="2063" w:type="pct"/>
            <w:tcBorders>
              <w:top w:val="single" w:sz="6" w:space="0" w:color="auto"/>
              <w:left w:val="single" w:sz="6" w:space="0" w:color="auto"/>
              <w:bottom w:val="single" w:sz="6" w:space="0" w:color="auto"/>
            </w:tcBorders>
            <w:tcMar>
              <w:top w:w="57" w:type="dxa"/>
              <w:left w:w="57" w:type="dxa"/>
              <w:bottom w:w="57" w:type="dxa"/>
              <w:right w:w="57" w:type="dxa"/>
            </w:tcMar>
          </w:tcPr>
          <w:p w14:paraId="5023608F" w14:textId="77777777" w:rsidR="008B495A" w:rsidRDefault="008B495A" w:rsidP="00096193">
            <w:pPr>
              <w:suppressAutoHyphens/>
              <w:jc w:val="center"/>
              <w:rPr>
                <w:sz w:val="20"/>
              </w:rPr>
            </w:pPr>
            <w:r>
              <w:rPr>
                <w:sz w:val="20"/>
              </w:rPr>
              <w:t>February 2014 Release</w:t>
            </w:r>
          </w:p>
        </w:tc>
        <w:tc>
          <w:tcPr>
            <w:tcW w:w="715" w:type="pct"/>
            <w:tcBorders>
              <w:top w:val="single" w:sz="6" w:space="0" w:color="auto"/>
              <w:left w:val="single" w:sz="6" w:space="0" w:color="auto"/>
              <w:bottom w:val="single" w:sz="6" w:space="0" w:color="auto"/>
            </w:tcBorders>
            <w:tcMar>
              <w:top w:w="57" w:type="dxa"/>
              <w:left w:w="57" w:type="dxa"/>
              <w:bottom w:w="57" w:type="dxa"/>
              <w:right w:w="57" w:type="dxa"/>
            </w:tcMar>
          </w:tcPr>
          <w:p w14:paraId="783C277C" w14:textId="77777777" w:rsidR="008B495A" w:rsidRDefault="008B495A" w:rsidP="00096193">
            <w:pPr>
              <w:suppressAutoHyphens/>
              <w:jc w:val="center"/>
              <w:rPr>
                <w:sz w:val="20"/>
              </w:rPr>
            </w:pPr>
            <w:r>
              <w:rPr>
                <w:sz w:val="20"/>
              </w:rPr>
              <w:t>CP1401</w:t>
            </w:r>
          </w:p>
        </w:tc>
        <w:tc>
          <w:tcPr>
            <w:tcW w:w="890" w:type="pct"/>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36C3C293" w14:textId="77777777" w:rsidR="008B495A" w:rsidRDefault="008B495A" w:rsidP="00096193">
            <w:pPr>
              <w:suppressAutoHyphens/>
              <w:jc w:val="center"/>
              <w:rPr>
                <w:sz w:val="20"/>
              </w:rPr>
            </w:pPr>
            <w:r>
              <w:rPr>
                <w:sz w:val="20"/>
              </w:rPr>
              <w:t>SVG154/04</w:t>
            </w:r>
          </w:p>
        </w:tc>
      </w:tr>
      <w:tr w:rsidR="008B495A" w14:paraId="2D622395" w14:textId="77777777" w:rsidTr="00096193">
        <w:trPr>
          <w:cantSplit/>
        </w:trPr>
        <w:tc>
          <w:tcPr>
            <w:tcW w:w="507" w:type="pct"/>
            <w:tcBorders>
              <w:top w:val="single" w:sz="6" w:space="0" w:color="auto"/>
              <w:left w:val="single" w:sz="6" w:space="0" w:color="auto"/>
            </w:tcBorders>
            <w:tcMar>
              <w:top w:w="57" w:type="dxa"/>
              <w:left w:w="57" w:type="dxa"/>
              <w:bottom w:w="57" w:type="dxa"/>
              <w:right w:w="57" w:type="dxa"/>
            </w:tcMar>
          </w:tcPr>
          <w:p w14:paraId="64C25179" w14:textId="77777777" w:rsidR="008B495A" w:rsidRDefault="008B495A" w:rsidP="00096193">
            <w:pPr>
              <w:suppressAutoHyphens/>
              <w:jc w:val="center"/>
              <w:rPr>
                <w:sz w:val="20"/>
              </w:rPr>
            </w:pPr>
            <w:r>
              <w:rPr>
                <w:sz w:val="20"/>
              </w:rPr>
              <w:t>18.0</w:t>
            </w:r>
          </w:p>
        </w:tc>
        <w:tc>
          <w:tcPr>
            <w:tcW w:w="825" w:type="pct"/>
            <w:tcBorders>
              <w:top w:val="single" w:sz="6" w:space="0" w:color="auto"/>
              <w:left w:val="single" w:sz="6" w:space="0" w:color="auto"/>
            </w:tcBorders>
            <w:tcMar>
              <w:top w:w="57" w:type="dxa"/>
              <w:left w:w="57" w:type="dxa"/>
              <w:bottom w:w="57" w:type="dxa"/>
              <w:right w:w="57" w:type="dxa"/>
            </w:tcMar>
          </w:tcPr>
          <w:p w14:paraId="0DBC86EC" w14:textId="77777777" w:rsidR="008B495A" w:rsidRDefault="008B495A" w:rsidP="00096193">
            <w:pPr>
              <w:suppressAutoHyphens/>
              <w:jc w:val="center"/>
              <w:rPr>
                <w:sz w:val="20"/>
              </w:rPr>
            </w:pPr>
            <w:r>
              <w:rPr>
                <w:sz w:val="20"/>
              </w:rPr>
              <w:t>06/11/14</w:t>
            </w:r>
          </w:p>
        </w:tc>
        <w:tc>
          <w:tcPr>
            <w:tcW w:w="2063" w:type="pct"/>
            <w:tcBorders>
              <w:top w:val="single" w:sz="6" w:space="0" w:color="auto"/>
              <w:left w:val="single" w:sz="6" w:space="0" w:color="auto"/>
            </w:tcBorders>
            <w:tcMar>
              <w:top w:w="57" w:type="dxa"/>
              <w:left w:w="57" w:type="dxa"/>
              <w:bottom w:w="57" w:type="dxa"/>
              <w:right w:w="57" w:type="dxa"/>
            </w:tcMar>
          </w:tcPr>
          <w:p w14:paraId="1490B7CC" w14:textId="77777777" w:rsidR="008B495A" w:rsidRDefault="008B495A" w:rsidP="00096193">
            <w:pPr>
              <w:suppressAutoHyphens/>
              <w:jc w:val="center"/>
              <w:rPr>
                <w:sz w:val="20"/>
              </w:rPr>
            </w:pPr>
            <w:r>
              <w:rPr>
                <w:sz w:val="20"/>
              </w:rPr>
              <w:t>November 2014 Release</w:t>
            </w:r>
          </w:p>
        </w:tc>
        <w:tc>
          <w:tcPr>
            <w:tcW w:w="715" w:type="pct"/>
            <w:tcBorders>
              <w:top w:val="single" w:sz="6" w:space="0" w:color="auto"/>
              <w:left w:val="single" w:sz="6" w:space="0" w:color="auto"/>
            </w:tcBorders>
            <w:tcMar>
              <w:top w:w="57" w:type="dxa"/>
              <w:left w:w="57" w:type="dxa"/>
              <w:bottom w:w="57" w:type="dxa"/>
              <w:right w:w="57" w:type="dxa"/>
            </w:tcMar>
          </w:tcPr>
          <w:p w14:paraId="0EE7B918" w14:textId="77777777" w:rsidR="008B495A" w:rsidRDefault="008B495A" w:rsidP="00096193">
            <w:pPr>
              <w:suppressAutoHyphens/>
              <w:jc w:val="center"/>
              <w:rPr>
                <w:sz w:val="20"/>
              </w:rPr>
            </w:pPr>
            <w:r>
              <w:rPr>
                <w:sz w:val="20"/>
              </w:rPr>
              <w:t>CP1405</w:t>
            </w:r>
          </w:p>
        </w:tc>
        <w:tc>
          <w:tcPr>
            <w:tcW w:w="890" w:type="pct"/>
            <w:tcBorders>
              <w:top w:val="single" w:sz="6" w:space="0" w:color="auto"/>
              <w:left w:val="single" w:sz="6" w:space="0" w:color="auto"/>
              <w:right w:val="single" w:sz="6" w:space="0" w:color="auto"/>
            </w:tcBorders>
            <w:tcMar>
              <w:top w:w="57" w:type="dxa"/>
              <w:left w:w="57" w:type="dxa"/>
              <w:bottom w:w="57" w:type="dxa"/>
              <w:right w:w="57" w:type="dxa"/>
            </w:tcMar>
          </w:tcPr>
          <w:p w14:paraId="6AB49918" w14:textId="77777777" w:rsidR="008B495A" w:rsidRDefault="008B495A" w:rsidP="00096193">
            <w:pPr>
              <w:suppressAutoHyphens/>
              <w:jc w:val="center"/>
              <w:rPr>
                <w:sz w:val="20"/>
              </w:rPr>
            </w:pPr>
            <w:r>
              <w:rPr>
                <w:sz w:val="20"/>
              </w:rPr>
              <w:t>SVG157/06</w:t>
            </w:r>
          </w:p>
        </w:tc>
      </w:tr>
      <w:tr w:rsidR="008B495A" w14:paraId="7225AEFA" w14:textId="77777777" w:rsidTr="00096193">
        <w:trPr>
          <w:cantSplit/>
        </w:trPr>
        <w:tc>
          <w:tcPr>
            <w:tcW w:w="507" w:type="pct"/>
            <w:tcBorders>
              <w:left w:val="single" w:sz="6" w:space="0" w:color="auto"/>
              <w:bottom w:val="single" w:sz="4" w:space="0" w:color="auto"/>
            </w:tcBorders>
            <w:tcMar>
              <w:top w:w="57" w:type="dxa"/>
              <w:left w:w="57" w:type="dxa"/>
              <w:bottom w:w="57" w:type="dxa"/>
              <w:right w:w="57" w:type="dxa"/>
            </w:tcMar>
          </w:tcPr>
          <w:p w14:paraId="28FBDA41" w14:textId="77777777" w:rsidR="008B495A" w:rsidRDefault="008B495A" w:rsidP="00096193">
            <w:pPr>
              <w:suppressAutoHyphens/>
              <w:jc w:val="center"/>
              <w:rPr>
                <w:sz w:val="20"/>
              </w:rPr>
            </w:pPr>
          </w:p>
        </w:tc>
        <w:tc>
          <w:tcPr>
            <w:tcW w:w="825" w:type="pct"/>
            <w:tcBorders>
              <w:left w:val="single" w:sz="6" w:space="0" w:color="auto"/>
              <w:bottom w:val="single" w:sz="4" w:space="0" w:color="auto"/>
            </w:tcBorders>
            <w:tcMar>
              <w:top w:w="57" w:type="dxa"/>
              <w:left w:w="57" w:type="dxa"/>
              <w:bottom w:w="57" w:type="dxa"/>
              <w:right w:w="57" w:type="dxa"/>
            </w:tcMar>
          </w:tcPr>
          <w:p w14:paraId="60F0C242" w14:textId="77777777" w:rsidR="008B495A" w:rsidRDefault="008B495A" w:rsidP="00096193">
            <w:pPr>
              <w:suppressAutoHyphens/>
              <w:jc w:val="center"/>
              <w:rPr>
                <w:sz w:val="20"/>
              </w:rPr>
            </w:pPr>
          </w:p>
        </w:tc>
        <w:tc>
          <w:tcPr>
            <w:tcW w:w="2063" w:type="pct"/>
            <w:tcBorders>
              <w:left w:val="single" w:sz="6" w:space="0" w:color="auto"/>
              <w:bottom w:val="single" w:sz="4" w:space="0" w:color="auto"/>
            </w:tcBorders>
            <w:tcMar>
              <w:top w:w="57" w:type="dxa"/>
              <w:left w:w="57" w:type="dxa"/>
              <w:bottom w:w="57" w:type="dxa"/>
              <w:right w:w="57" w:type="dxa"/>
            </w:tcMar>
          </w:tcPr>
          <w:p w14:paraId="0F59453B" w14:textId="77777777" w:rsidR="008B495A" w:rsidRDefault="008B495A" w:rsidP="00096193">
            <w:pPr>
              <w:suppressAutoHyphens/>
              <w:jc w:val="center"/>
              <w:rPr>
                <w:sz w:val="20"/>
              </w:rPr>
            </w:pPr>
          </w:p>
        </w:tc>
        <w:tc>
          <w:tcPr>
            <w:tcW w:w="715" w:type="pct"/>
            <w:tcBorders>
              <w:left w:val="single" w:sz="6" w:space="0" w:color="auto"/>
              <w:bottom w:val="single" w:sz="4" w:space="0" w:color="auto"/>
            </w:tcBorders>
            <w:tcMar>
              <w:top w:w="57" w:type="dxa"/>
              <w:left w:w="57" w:type="dxa"/>
              <w:bottom w:w="57" w:type="dxa"/>
              <w:right w:w="57" w:type="dxa"/>
            </w:tcMar>
          </w:tcPr>
          <w:p w14:paraId="6EC1A772" w14:textId="77777777" w:rsidR="008B495A" w:rsidRDefault="008B495A" w:rsidP="00096193">
            <w:pPr>
              <w:suppressAutoHyphens/>
              <w:jc w:val="center"/>
              <w:rPr>
                <w:sz w:val="20"/>
              </w:rPr>
            </w:pPr>
            <w:r>
              <w:rPr>
                <w:sz w:val="20"/>
              </w:rPr>
              <w:t>CP1408</w:t>
            </w:r>
          </w:p>
        </w:tc>
        <w:tc>
          <w:tcPr>
            <w:tcW w:w="890" w:type="pct"/>
            <w:tcBorders>
              <w:left w:val="single" w:sz="6" w:space="0" w:color="auto"/>
              <w:bottom w:val="single" w:sz="4" w:space="0" w:color="auto"/>
              <w:right w:val="single" w:sz="6" w:space="0" w:color="auto"/>
            </w:tcBorders>
            <w:tcMar>
              <w:top w:w="57" w:type="dxa"/>
              <w:left w:w="57" w:type="dxa"/>
              <w:bottom w:w="57" w:type="dxa"/>
              <w:right w:w="57" w:type="dxa"/>
            </w:tcMar>
          </w:tcPr>
          <w:p w14:paraId="1641B767" w14:textId="77777777" w:rsidR="008B495A" w:rsidRDefault="008B495A" w:rsidP="00096193">
            <w:pPr>
              <w:suppressAutoHyphens/>
              <w:jc w:val="center"/>
              <w:rPr>
                <w:sz w:val="20"/>
              </w:rPr>
            </w:pPr>
            <w:r>
              <w:rPr>
                <w:sz w:val="20"/>
              </w:rPr>
              <w:t>SVG159/02</w:t>
            </w:r>
          </w:p>
        </w:tc>
      </w:tr>
      <w:tr w:rsidR="008B495A" w14:paraId="117F5591" w14:textId="77777777" w:rsidTr="00096193">
        <w:trPr>
          <w:cantSplit/>
        </w:trPr>
        <w:tc>
          <w:tcPr>
            <w:tcW w:w="507" w:type="pct"/>
            <w:tcBorders>
              <w:top w:val="single" w:sz="4" w:space="0" w:color="auto"/>
              <w:left w:val="single" w:sz="6" w:space="0" w:color="auto"/>
              <w:bottom w:val="single" w:sz="4" w:space="0" w:color="auto"/>
            </w:tcBorders>
            <w:tcMar>
              <w:top w:w="57" w:type="dxa"/>
              <w:left w:w="57" w:type="dxa"/>
              <w:bottom w:w="57" w:type="dxa"/>
              <w:right w:w="57" w:type="dxa"/>
            </w:tcMar>
          </w:tcPr>
          <w:p w14:paraId="2AB68E61" w14:textId="77777777" w:rsidR="008B495A" w:rsidRDefault="008B495A" w:rsidP="00096193">
            <w:pPr>
              <w:suppressAutoHyphens/>
              <w:jc w:val="center"/>
              <w:rPr>
                <w:sz w:val="20"/>
              </w:rPr>
            </w:pPr>
            <w:r>
              <w:rPr>
                <w:sz w:val="20"/>
              </w:rPr>
              <w:t>19.0</w:t>
            </w:r>
          </w:p>
        </w:tc>
        <w:tc>
          <w:tcPr>
            <w:tcW w:w="825" w:type="pct"/>
            <w:tcBorders>
              <w:top w:val="single" w:sz="4" w:space="0" w:color="auto"/>
              <w:left w:val="single" w:sz="6" w:space="0" w:color="auto"/>
              <w:bottom w:val="single" w:sz="4" w:space="0" w:color="auto"/>
            </w:tcBorders>
            <w:tcMar>
              <w:top w:w="57" w:type="dxa"/>
              <w:left w:w="57" w:type="dxa"/>
              <w:bottom w:w="57" w:type="dxa"/>
              <w:right w:w="57" w:type="dxa"/>
            </w:tcMar>
          </w:tcPr>
          <w:p w14:paraId="3880E5E5" w14:textId="77777777" w:rsidR="008B495A" w:rsidRDefault="008B495A" w:rsidP="00096193">
            <w:pPr>
              <w:suppressAutoHyphens/>
              <w:jc w:val="center"/>
              <w:rPr>
                <w:sz w:val="20"/>
              </w:rPr>
            </w:pPr>
            <w:r>
              <w:rPr>
                <w:sz w:val="20"/>
              </w:rPr>
              <w:t>25/06/15</w:t>
            </w:r>
          </w:p>
        </w:tc>
        <w:tc>
          <w:tcPr>
            <w:tcW w:w="2063" w:type="pct"/>
            <w:tcBorders>
              <w:top w:val="single" w:sz="4" w:space="0" w:color="auto"/>
              <w:left w:val="single" w:sz="6" w:space="0" w:color="auto"/>
              <w:bottom w:val="single" w:sz="4" w:space="0" w:color="auto"/>
            </w:tcBorders>
            <w:tcMar>
              <w:top w:w="57" w:type="dxa"/>
              <w:left w:w="57" w:type="dxa"/>
              <w:bottom w:w="57" w:type="dxa"/>
              <w:right w:w="57" w:type="dxa"/>
            </w:tcMar>
          </w:tcPr>
          <w:p w14:paraId="4400670C" w14:textId="77777777" w:rsidR="008B495A" w:rsidRDefault="008B495A" w:rsidP="00096193">
            <w:pPr>
              <w:suppressAutoHyphens/>
              <w:jc w:val="center"/>
              <w:rPr>
                <w:sz w:val="20"/>
              </w:rPr>
            </w:pPr>
            <w:r>
              <w:rPr>
                <w:sz w:val="20"/>
              </w:rPr>
              <w:t>June 2015 Release</w:t>
            </w:r>
          </w:p>
        </w:tc>
        <w:tc>
          <w:tcPr>
            <w:tcW w:w="715" w:type="pct"/>
            <w:tcBorders>
              <w:top w:val="single" w:sz="4" w:space="0" w:color="auto"/>
              <w:left w:val="single" w:sz="6" w:space="0" w:color="auto"/>
              <w:bottom w:val="single" w:sz="4" w:space="0" w:color="auto"/>
            </w:tcBorders>
            <w:tcMar>
              <w:top w:w="57" w:type="dxa"/>
              <w:left w:w="57" w:type="dxa"/>
              <w:bottom w:w="57" w:type="dxa"/>
              <w:right w:w="57" w:type="dxa"/>
            </w:tcMar>
          </w:tcPr>
          <w:p w14:paraId="5E7DFD91" w14:textId="77777777" w:rsidR="008B495A" w:rsidRDefault="008B495A" w:rsidP="00096193">
            <w:pPr>
              <w:suppressAutoHyphens/>
              <w:jc w:val="center"/>
              <w:rPr>
                <w:sz w:val="20"/>
              </w:rPr>
            </w:pPr>
            <w:r>
              <w:rPr>
                <w:sz w:val="20"/>
              </w:rPr>
              <w:t>CP1424</w:t>
            </w:r>
          </w:p>
        </w:tc>
        <w:tc>
          <w:tcPr>
            <w:tcW w:w="890" w:type="pct"/>
            <w:tcBorders>
              <w:top w:val="single" w:sz="4" w:space="0" w:color="auto"/>
              <w:left w:val="single" w:sz="6" w:space="0" w:color="auto"/>
              <w:bottom w:val="single" w:sz="4" w:space="0" w:color="auto"/>
              <w:right w:val="single" w:sz="6" w:space="0" w:color="auto"/>
            </w:tcBorders>
            <w:tcMar>
              <w:top w:w="57" w:type="dxa"/>
              <w:left w:w="57" w:type="dxa"/>
              <w:bottom w:w="57" w:type="dxa"/>
              <w:right w:w="57" w:type="dxa"/>
            </w:tcMar>
          </w:tcPr>
          <w:p w14:paraId="22758516" w14:textId="77777777" w:rsidR="008B495A" w:rsidRDefault="008B495A" w:rsidP="00096193">
            <w:pPr>
              <w:suppressAutoHyphens/>
              <w:jc w:val="center"/>
              <w:rPr>
                <w:sz w:val="20"/>
              </w:rPr>
            </w:pPr>
            <w:r>
              <w:rPr>
                <w:sz w:val="20"/>
              </w:rPr>
              <w:t>SVG168/05</w:t>
            </w:r>
          </w:p>
        </w:tc>
      </w:tr>
      <w:tr w:rsidR="008B495A" w14:paraId="72814E69" w14:textId="77777777" w:rsidTr="00096193">
        <w:trPr>
          <w:cantSplit/>
        </w:trPr>
        <w:tc>
          <w:tcPr>
            <w:tcW w:w="507" w:type="pct"/>
            <w:tcBorders>
              <w:top w:val="single" w:sz="4" w:space="0" w:color="auto"/>
              <w:left w:val="single" w:sz="6" w:space="0" w:color="auto"/>
              <w:bottom w:val="single" w:sz="4" w:space="0" w:color="auto"/>
            </w:tcBorders>
            <w:tcMar>
              <w:top w:w="57" w:type="dxa"/>
              <w:left w:w="57" w:type="dxa"/>
              <w:bottom w:w="57" w:type="dxa"/>
              <w:right w:w="57" w:type="dxa"/>
            </w:tcMar>
          </w:tcPr>
          <w:p w14:paraId="5D025478" w14:textId="77777777" w:rsidR="008B495A" w:rsidRDefault="008B495A" w:rsidP="00096193">
            <w:pPr>
              <w:suppressAutoHyphens/>
              <w:jc w:val="center"/>
              <w:rPr>
                <w:sz w:val="20"/>
              </w:rPr>
            </w:pPr>
            <w:r>
              <w:rPr>
                <w:sz w:val="20"/>
              </w:rPr>
              <w:t>20.0</w:t>
            </w:r>
          </w:p>
        </w:tc>
        <w:tc>
          <w:tcPr>
            <w:tcW w:w="825" w:type="pct"/>
            <w:tcBorders>
              <w:top w:val="single" w:sz="4" w:space="0" w:color="auto"/>
              <w:left w:val="single" w:sz="6" w:space="0" w:color="auto"/>
              <w:bottom w:val="single" w:sz="4" w:space="0" w:color="auto"/>
            </w:tcBorders>
            <w:tcMar>
              <w:top w:w="57" w:type="dxa"/>
              <w:left w:w="57" w:type="dxa"/>
              <w:bottom w:w="57" w:type="dxa"/>
              <w:right w:w="57" w:type="dxa"/>
            </w:tcMar>
          </w:tcPr>
          <w:p w14:paraId="3D6F73A8" w14:textId="77777777" w:rsidR="008B495A" w:rsidRDefault="008B495A" w:rsidP="00096193">
            <w:pPr>
              <w:suppressAutoHyphens/>
              <w:jc w:val="center"/>
              <w:rPr>
                <w:sz w:val="20"/>
              </w:rPr>
            </w:pPr>
            <w:r>
              <w:rPr>
                <w:sz w:val="20"/>
              </w:rPr>
              <w:t>05/11/15</w:t>
            </w:r>
          </w:p>
        </w:tc>
        <w:tc>
          <w:tcPr>
            <w:tcW w:w="2063" w:type="pct"/>
            <w:tcBorders>
              <w:top w:val="single" w:sz="4" w:space="0" w:color="auto"/>
              <w:left w:val="single" w:sz="6" w:space="0" w:color="auto"/>
              <w:bottom w:val="single" w:sz="4" w:space="0" w:color="auto"/>
            </w:tcBorders>
            <w:tcMar>
              <w:top w:w="57" w:type="dxa"/>
              <w:left w:w="57" w:type="dxa"/>
              <w:bottom w:w="57" w:type="dxa"/>
              <w:right w:w="57" w:type="dxa"/>
            </w:tcMar>
          </w:tcPr>
          <w:p w14:paraId="77B4DBBB" w14:textId="77777777" w:rsidR="008B495A" w:rsidRDefault="008B495A" w:rsidP="00096193">
            <w:pPr>
              <w:suppressAutoHyphens/>
              <w:jc w:val="center"/>
              <w:rPr>
                <w:sz w:val="20"/>
              </w:rPr>
            </w:pPr>
            <w:r>
              <w:rPr>
                <w:sz w:val="20"/>
              </w:rPr>
              <w:t>November 2015 Release</w:t>
            </w:r>
          </w:p>
        </w:tc>
        <w:tc>
          <w:tcPr>
            <w:tcW w:w="715" w:type="pct"/>
            <w:tcBorders>
              <w:top w:val="single" w:sz="4" w:space="0" w:color="auto"/>
              <w:left w:val="single" w:sz="6" w:space="0" w:color="auto"/>
              <w:bottom w:val="single" w:sz="4" w:space="0" w:color="auto"/>
            </w:tcBorders>
            <w:tcMar>
              <w:top w:w="57" w:type="dxa"/>
              <w:left w:w="57" w:type="dxa"/>
              <w:bottom w:w="57" w:type="dxa"/>
              <w:right w:w="57" w:type="dxa"/>
            </w:tcMar>
          </w:tcPr>
          <w:p w14:paraId="705E7DC1" w14:textId="77777777" w:rsidR="008B495A" w:rsidRDefault="008B495A" w:rsidP="00096193">
            <w:pPr>
              <w:suppressAutoHyphens/>
              <w:jc w:val="center"/>
              <w:rPr>
                <w:sz w:val="20"/>
              </w:rPr>
            </w:pPr>
            <w:r>
              <w:rPr>
                <w:sz w:val="20"/>
              </w:rPr>
              <w:t>P305</w:t>
            </w:r>
          </w:p>
        </w:tc>
        <w:tc>
          <w:tcPr>
            <w:tcW w:w="890" w:type="pct"/>
            <w:tcBorders>
              <w:top w:val="single" w:sz="4" w:space="0" w:color="auto"/>
              <w:left w:val="single" w:sz="6" w:space="0" w:color="auto"/>
              <w:bottom w:val="single" w:sz="4" w:space="0" w:color="auto"/>
              <w:right w:val="single" w:sz="6" w:space="0" w:color="auto"/>
            </w:tcBorders>
            <w:tcMar>
              <w:top w:w="57" w:type="dxa"/>
              <w:left w:w="57" w:type="dxa"/>
              <w:bottom w:w="57" w:type="dxa"/>
              <w:right w:w="57" w:type="dxa"/>
            </w:tcMar>
          </w:tcPr>
          <w:p w14:paraId="740B59CF" w14:textId="77777777" w:rsidR="008B495A" w:rsidRDefault="008B495A" w:rsidP="00096193">
            <w:pPr>
              <w:suppressAutoHyphens/>
              <w:jc w:val="center"/>
              <w:rPr>
                <w:sz w:val="20"/>
              </w:rPr>
            </w:pPr>
            <w:r>
              <w:rPr>
                <w:sz w:val="20"/>
              </w:rPr>
              <w:t>SVG176/03</w:t>
            </w:r>
          </w:p>
        </w:tc>
      </w:tr>
      <w:tr w:rsidR="008B495A" w14:paraId="617A8DDD" w14:textId="77777777" w:rsidTr="00096193">
        <w:trPr>
          <w:cantSplit/>
        </w:trPr>
        <w:tc>
          <w:tcPr>
            <w:tcW w:w="507" w:type="pct"/>
            <w:tcBorders>
              <w:top w:val="single" w:sz="4" w:space="0" w:color="auto"/>
              <w:left w:val="single" w:sz="6" w:space="0" w:color="auto"/>
              <w:bottom w:val="single" w:sz="4" w:space="0" w:color="auto"/>
            </w:tcBorders>
            <w:tcMar>
              <w:top w:w="57" w:type="dxa"/>
              <w:left w:w="57" w:type="dxa"/>
              <w:bottom w:w="57" w:type="dxa"/>
              <w:right w:w="57" w:type="dxa"/>
            </w:tcMar>
          </w:tcPr>
          <w:p w14:paraId="65AA07DB" w14:textId="77777777" w:rsidR="008B495A" w:rsidRDefault="008B495A" w:rsidP="00096193">
            <w:pPr>
              <w:suppressAutoHyphens/>
              <w:jc w:val="center"/>
              <w:rPr>
                <w:sz w:val="20"/>
              </w:rPr>
            </w:pPr>
            <w:r>
              <w:rPr>
                <w:sz w:val="20"/>
              </w:rPr>
              <w:t>21.0</w:t>
            </w:r>
          </w:p>
        </w:tc>
        <w:tc>
          <w:tcPr>
            <w:tcW w:w="825" w:type="pct"/>
            <w:tcBorders>
              <w:top w:val="single" w:sz="4" w:space="0" w:color="auto"/>
              <w:left w:val="single" w:sz="6" w:space="0" w:color="auto"/>
              <w:bottom w:val="single" w:sz="4" w:space="0" w:color="auto"/>
            </w:tcBorders>
            <w:tcMar>
              <w:top w:w="57" w:type="dxa"/>
              <w:left w:w="57" w:type="dxa"/>
              <w:bottom w:w="57" w:type="dxa"/>
              <w:right w:w="57" w:type="dxa"/>
            </w:tcMar>
          </w:tcPr>
          <w:p w14:paraId="46FC442F" w14:textId="77777777" w:rsidR="008B495A" w:rsidRDefault="008B495A" w:rsidP="00096193">
            <w:pPr>
              <w:suppressAutoHyphens/>
              <w:jc w:val="center"/>
              <w:rPr>
                <w:sz w:val="20"/>
              </w:rPr>
            </w:pPr>
            <w:r>
              <w:rPr>
                <w:sz w:val="20"/>
              </w:rPr>
              <w:t>29/03/19</w:t>
            </w:r>
          </w:p>
        </w:tc>
        <w:tc>
          <w:tcPr>
            <w:tcW w:w="2063" w:type="pct"/>
            <w:tcBorders>
              <w:top w:val="single" w:sz="4" w:space="0" w:color="auto"/>
              <w:left w:val="single" w:sz="6" w:space="0" w:color="auto"/>
              <w:bottom w:val="single" w:sz="4" w:space="0" w:color="auto"/>
            </w:tcBorders>
            <w:tcMar>
              <w:top w:w="57" w:type="dxa"/>
              <w:left w:w="57" w:type="dxa"/>
              <w:bottom w:w="57" w:type="dxa"/>
              <w:right w:w="57" w:type="dxa"/>
            </w:tcMar>
          </w:tcPr>
          <w:p w14:paraId="56D0A0EE" w14:textId="77777777" w:rsidR="008B495A" w:rsidRDefault="008B495A" w:rsidP="00096193">
            <w:pPr>
              <w:suppressAutoHyphens/>
              <w:jc w:val="center"/>
              <w:rPr>
                <w:sz w:val="20"/>
              </w:rPr>
            </w:pPr>
            <w:r>
              <w:rPr>
                <w:sz w:val="20"/>
              </w:rPr>
              <w:t>29 March 2019 Standalone Release</w:t>
            </w:r>
          </w:p>
        </w:tc>
        <w:tc>
          <w:tcPr>
            <w:tcW w:w="715" w:type="pct"/>
            <w:tcBorders>
              <w:top w:val="single" w:sz="4" w:space="0" w:color="auto"/>
              <w:left w:val="single" w:sz="6" w:space="0" w:color="auto"/>
              <w:bottom w:val="single" w:sz="4" w:space="0" w:color="auto"/>
            </w:tcBorders>
            <w:tcMar>
              <w:top w:w="57" w:type="dxa"/>
              <w:left w:w="57" w:type="dxa"/>
              <w:bottom w:w="57" w:type="dxa"/>
              <w:right w:w="57" w:type="dxa"/>
            </w:tcMar>
          </w:tcPr>
          <w:p w14:paraId="1CBAACD8" w14:textId="77777777" w:rsidR="008B495A" w:rsidRDefault="008B495A" w:rsidP="00096193">
            <w:pPr>
              <w:suppressAutoHyphens/>
              <w:jc w:val="center"/>
              <w:rPr>
                <w:sz w:val="20"/>
              </w:rPr>
            </w:pPr>
            <w:r>
              <w:rPr>
                <w:sz w:val="20"/>
              </w:rPr>
              <w:t>P369</w:t>
            </w:r>
          </w:p>
        </w:tc>
        <w:tc>
          <w:tcPr>
            <w:tcW w:w="890" w:type="pct"/>
            <w:tcBorders>
              <w:top w:val="single" w:sz="4" w:space="0" w:color="auto"/>
              <w:left w:val="single" w:sz="6" w:space="0" w:color="auto"/>
              <w:bottom w:val="single" w:sz="4" w:space="0" w:color="auto"/>
              <w:right w:val="single" w:sz="6" w:space="0" w:color="auto"/>
            </w:tcBorders>
            <w:tcMar>
              <w:top w:w="57" w:type="dxa"/>
              <w:left w:w="57" w:type="dxa"/>
              <w:bottom w:w="57" w:type="dxa"/>
              <w:right w:w="57" w:type="dxa"/>
            </w:tcMar>
          </w:tcPr>
          <w:p w14:paraId="4085A0E7" w14:textId="77777777" w:rsidR="008B495A" w:rsidRDefault="008B495A" w:rsidP="00096193">
            <w:pPr>
              <w:suppressAutoHyphens/>
              <w:jc w:val="center"/>
              <w:rPr>
                <w:sz w:val="20"/>
              </w:rPr>
            </w:pPr>
            <w:r>
              <w:rPr>
                <w:sz w:val="20"/>
              </w:rPr>
              <w:t>P285/12</w:t>
            </w:r>
          </w:p>
        </w:tc>
      </w:tr>
      <w:tr w:rsidR="008B495A" w14:paraId="453345AC" w14:textId="77777777" w:rsidTr="00096193">
        <w:trPr>
          <w:cantSplit/>
        </w:trPr>
        <w:tc>
          <w:tcPr>
            <w:tcW w:w="507" w:type="pct"/>
            <w:tcBorders>
              <w:top w:val="single" w:sz="4" w:space="0" w:color="auto"/>
              <w:left w:val="single" w:sz="6" w:space="0" w:color="auto"/>
              <w:bottom w:val="single" w:sz="4" w:space="0" w:color="auto"/>
            </w:tcBorders>
            <w:tcMar>
              <w:top w:w="57" w:type="dxa"/>
              <w:left w:w="57" w:type="dxa"/>
              <w:bottom w:w="57" w:type="dxa"/>
              <w:right w:w="57" w:type="dxa"/>
            </w:tcMar>
          </w:tcPr>
          <w:p w14:paraId="35A15038" w14:textId="77777777" w:rsidR="008B495A" w:rsidRDefault="008B495A" w:rsidP="00096193">
            <w:pPr>
              <w:suppressAutoHyphens/>
              <w:jc w:val="center"/>
              <w:rPr>
                <w:sz w:val="20"/>
              </w:rPr>
            </w:pPr>
            <w:r>
              <w:rPr>
                <w:sz w:val="20"/>
              </w:rPr>
              <w:t>22.0</w:t>
            </w:r>
          </w:p>
        </w:tc>
        <w:tc>
          <w:tcPr>
            <w:tcW w:w="825" w:type="pct"/>
            <w:tcBorders>
              <w:top w:val="single" w:sz="4" w:space="0" w:color="auto"/>
              <w:left w:val="single" w:sz="6" w:space="0" w:color="auto"/>
              <w:bottom w:val="single" w:sz="4" w:space="0" w:color="auto"/>
            </w:tcBorders>
            <w:tcMar>
              <w:top w:w="57" w:type="dxa"/>
              <w:left w:w="57" w:type="dxa"/>
              <w:bottom w:w="57" w:type="dxa"/>
              <w:right w:w="57" w:type="dxa"/>
            </w:tcMar>
          </w:tcPr>
          <w:p w14:paraId="088F54A1" w14:textId="77777777" w:rsidR="008B495A" w:rsidRDefault="008B495A" w:rsidP="00096193">
            <w:pPr>
              <w:suppressAutoHyphens/>
              <w:jc w:val="center"/>
              <w:rPr>
                <w:sz w:val="20"/>
              </w:rPr>
            </w:pPr>
            <w:r>
              <w:rPr>
                <w:sz w:val="20"/>
              </w:rPr>
              <w:t>27/06/19</w:t>
            </w:r>
          </w:p>
        </w:tc>
        <w:tc>
          <w:tcPr>
            <w:tcW w:w="2063" w:type="pct"/>
            <w:tcBorders>
              <w:top w:val="single" w:sz="4" w:space="0" w:color="auto"/>
              <w:left w:val="single" w:sz="6" w:space="0" w:color="auto"/>
              <w:bottom w:val="single" w:sz="4" w:space="0" w:color="auto"/>
            </w:tcBorders>
            <w:tcMar>
              <w:top w:w="57" w:type="dxa"/>
              <w:left w:w="57" w:type="dxa"/>
              <w:bottom w:w="57" w:type="dxa"/>
              <w:right w:w="57" w:type="dxa"/>
            </w:tcMar>
          </w:tcPr>
          <w:p w14:paraId="7DAE679F" w14:textId="77777777" w:rsidR="008B495A" w:rsidRDefault="008B495A" w:rsidP="00096193">
            <w:pPr>
              <w:suppressAutoHyphens/>
              <w:jc w:val="center"/>
              <w:rPr>
                <w:sz w:val="20"/>
              </w:rPr>
            </w:pPr>
            <w:r>
              <w:rPr>
                <w:sz w:val="20"/>
              </w:rPr>
              <w:t>June 2019 Release</w:t>
            </w:r>
          </w:p>
        </w:tc>
        <w:tc>
          <w:tcPr>
            <w:tcW w:w="715" w:type="pct"/>
            <w:tcBorders>
              <w:top w:val="single" w:sz="4" w:space="0" w:color="auto"/>
              <w:left w:val="single" w:sz="6" w:space="0" w:color="auto"/>
              <w:bottom w:val="single" w:sz="4" w:space="0" w:color="auto"/>
            </w:tcBorders>
            <w:tcMar>
              <w:top w:w="57" w:type="dxa"/>
              <w:left w:w="57" w:type="dxa"/>
              <w:bottom w:w="57" w:type="dxa"/>
              <w:right w:w="57" w:type="dxa"/>
            </w:tcMar>
          </w:tcPr>
          <w:p w14:paraId="26CA3560" w14:textId="77777777" w:rsidR="008B495A" w:rsidRDefault="008B495A" w:rsidP="00096193">
            <w:pPr>
              <w:suppressAutoHyphens/>
              <w:jc w:val="center"/>
              <w:rPr>
                <w:sz w:val="20"/>
              </w:rPr>
            </w:pPr>
            <w:r>
              <w:rPr>
                <w:sz w:val="20"/>
              </w:rPr>
              <w:t>P367 Self-Governance</w:t>
            </w:r>
          </w:p>
        </w:tc>
        <w:tc>
          <w:tcPr>
            <w:tcW w:w="890" w:type="pct"/>
            <w:tcBorders>
              <w:top w:val="single" w:sz="4" w:space="0" w:color="auto"/>
              <w:left w:val="single" w:sz="6" w:space="0" w:color="auto"/>
              <w:bottom w:val="single" w:sz="4" w:space="0" w:color="auto"/>
              <w:right w:val="single" w:sz="6" w:space="0" w:color="auto"/>
            </w:tcBorders>
            <w:tcMar>
              <w:top w:w="57" w:type="dxa"/>
              <w:left w:w="57" w:type="dxa"/>
              <w:bottom w:w="57" w:type="dxa"/>
              <w:right w:w="57" w:type="dxa"/>
            </w:tcMar>
          </w:tcPr>
          <w:p w14:paraId="366E6C08" w14:textId="77777777" w:rsidR="008B495A" w:rsidRDefault="008B495A" w:rsidP="00096193">
            <w:pPr>
              <w:suppressAutoHyphens/>
              <w:jc w:val="center"/>
              <w:rPr>
                <w:sz w:val="20"/>
              </w:rPr>
            </w:pPr>
            <w:r>
              <w:rPr>
                <w:sz w:val="20"/>
              </w:rPr>
              <w:t>SVG219/02</w:t>
            </w:r>
          </w:p>
        </w:tc>
      </w:tr>
      <w:tr w:rsidR="008B495A" w14:paraId="61D88C90" w14:textId="77777777" w:rsidTr="00096193">
        <w:trPr>
          <w:cantSplit/>
        </w:trPr>
        <w:tc>
          <w:tcPr>
            <w:tcW w:w="507" w:type="pct"/>
            <w:tcBorders>
              <w:top w:val="single" w:sz="4" w:space="0" w:color="auto"/>
              <w:left w:val="single" w:sz="6" w:space="0" w:color="auto"/>
              <w:bottom w:val="single" w:sz="4" w:space="0" w:color="auto"/>
            </w:tcBorders>
            <w:tcMar>
              <w:top w:w="57" w:type="dxa"/>
              <w:left w:w="57" w:type="dxa"/>
              <w:bottom w:w="57" w:type="dxa"/>
              <w:right w:w="57" w:type="dxa"/>
            </w:tcMar>
          </w:tcPr>
          <w:p w14:paraId="5B04BE5C" w14:textId="77777777" w:rsidR="008B495A" w:rsidRDefault="008B495A" w:rsidP="00096193">
            <w:pPr>
              <w:suppressAutoHyphens/>
              <w:jc w:val="center"/>
              <w:rPr>
                <w:sz w:val="20"/>
              </w:rPr>
            </w:pPr>
            <w:r>
              <w:rPr>
                <w:sz w:val="20"/>
              </w:rPr>
              <w:t>23.0</w:t>
            </w:r>
          </w:p>
        </w:tc>
        <w:tc>
          <w:tcPr>
            <w:tcW w:w="825" w:type="pct"/>
            <w:tcBorders>
              <w:top w:val="single" w:sz="4" w:space="0" w:color="auto"/>
              <w:left w:val="single" w:sz="6" w:space="0" w:color="auto"/>
              <w:bottom w:val="single" w:sz="4" w:space="0" w:color="auto"/>
            </w:tcBorders>
            <w:tcMar>
              <w:top w:w="57" w:type="dxa"/>
              <w:left w:w="57" w:type="dxa"/>
              <w:bottom w:w="57" w:type="dxa"/>
              <w:right w:w="57" w:type="dxa"/>
            </w:tcMar>
          </w:tcPr>
          <w:p w14:paraId="6007B852" w14:textId="77777777" w:rsidR="008B495A" w:rsidRDefault="008B495A" w:rsidP="00096193">
            <w:pPr>
              <w:suppressAutoHyphens/>
              <w:jc w:val="center"/>
              <w:rPr>
                <w:sz w:val="20"/>
              </w:rPr>
            </w:pPr>
            <w:r>
              <w:rPr>
                <w:sz w:val="20"/>
              </w:rPr>
              <w:t>12/10/20</w:t>
            </w:r>
          </w:p>
        </w:tc>
        <w:tc>
          <w:tcPr>
            <w:tcW w:w="2063" w:type="pct"/>
            <w:tcBorders>
              <w:top w:val="single" w:sz="4" w:space="0" w:color="auto"/>
              <w:left w:val="single" w:sz="6" w:space="0" w:color="auto"/>
              <w:bottom w:val="single" w:sz="4" w:space="0" w:color="auto"/>
            </w:tcBorders>
            <w:tcMar>
              <w:top w:w="57" w:type="dxa"/>
              <w:left w:w="57" w:type="dxa"/>
              <w:bottom w:w="57" w:type="dxa"/>
              <w:right w:w="57" w:type="dxa"/>
            </w:tcMar>
          </w:tcPr>
          <w:p w14:paraId="23370705" w14:textId="77777777" w:rsidR="008B495A" w:rsidRDefault="008B495A" w:rsidP="00096193">
            <w:pPr>
              <w:suppressAutoHyphens/>
              <w:jc w:val="center"/>
              <w:rPr>
                <w:sz w:val="20"/>
              </w:rPr>
            </w:pPr>
            <w:r>
              <w:rPr>
                <w:sz w:val="20"/>
              </w:rPr>
              <w:t>P397 Standalone Release</w:t>
            </w:r>
          </w:p>
        </w:tc>
        <w:tc>
          <w:tcPr>
            <w:tcW w:w="715" w:type="pct"/>
            <w:tcBorders>
              <w:top w:val="single" w:sz="4" w:space="0" w:color="auto"/>
              <w:left w:val="single" w:sz="6" w:space="0" w:color="auto"/>
              <w:bottom w:val="single" w:sz="4" w:space="0" w:color="auto"/>
            </w:tcBorders>
            <w:tcMar>
              <w:top w:w="57" w:type="dxa"/>
              <w:left w:w="57" w:type="dxa"/>
              <w:bottom w:w="57" w:type="dxa"/>
              <w:right w:w="57" w:type="dxa"/>
            </w:tcMar>
          </w:tcPr>
          <w:p w14:paraId="11150D81" w14:textId="77777777" w:rsidR="008B495A" w:rsidRDefault="008B495A" w:rsidP="00096193">
            <w:pPr>
              <w:suppressAutoHyphens/>
              <w:jc w:val="center"/>
              <w:rPr>
                <w:sz w:val="20"/>
              </w:rPr>
            </w:pPr>
            <w:r>
              <w:rPr>
                <w:sz w:val="20"/>
              </w:rPr>
              <w:t>P397</w:t>
            </w:r>
          </w:p>
        </w:tc>
        <w:tc>
          <w:tcPr>
            <w:tcW w:w="890" w:type="pct"/>
            <w:tcBorders>
              <w:top w:val="single" w:sz="4" w:space="0" w:color="auto"/>
              <w:left w:val="single" w:sz="6" w:space="0" w:color="auto"/>
              <w:bottom w:val="single" w:sz="4" w:space="0" w:color="auto"/>
              <w:right w:val="single" w:sz="6" w:space="0" w:color="auto"/>
            </w:tcBorders>
            <w:tcMar>
              <w:top w:w="57" w:type="dxa"/>
              <w:left w:w="57" w:type="dxa"/>
              <w:bottom w:w="57" w:type="dxa"/>
              <w:right w:w="57" w:type="dxa"/>
            </w:tcMar>
          </w:tcPr>
          <w:p w14:paraId="6FB3DAAA" w14:textId="77777777" w:rsidR="008B495A" w:rsidRDefault="008B495A" w:rsidP="00096193">
            <w:pPr>
              <w:suppressAutoHyphens/>
              <w:jc w:val="center"/>
              <w:rPr>
                <w:sz w:val="20"/>
              </w:rPr>
            </w:pPr>
            <w:r>
              <w:rPr>
                <w:sz w:val="20"/>
              </w:rPr>
              <w:t>P298/05</w:t>
            </w:r>
          </w:p>
        </w:tc>
      </w:tr>
      <w:tr w:rsidR="008B495A" w14:paraId="318B328D" w14:textId="77777777" w:rsidTr="00096193">
        <w:trPr>
          <w:cantSplit/>
        </w:trPr>
        <w:tc>
          <w:tcPr>
            <w:tcW w:w="507" w:type="pct"/>
            <w:tcBorders>
              <w:top w:val="single" w:sz="4" w:space="0" w:color="auto"/>
              <w:left w:val="single" w:sz="6" w:space="0" w:color="auto"/>
              <w:bottom w:val="single" w:sz="4" w:space="0" w:color="auto"/>
            </w:tcBorders>
            <w:tcMar>
              <w:top w:w="57" w:type="dxa"/>
              <w:left w:w="57" w:type="dxa"/>
              <w:bottom w:w="57" w:type="dxa"/>
              <w:right w:w="57" w:type="dxa"/>
            </w:tcMar>
          </w:tcPr>
          <w:p w14:paraId="4B95643A" w14:textId="77777777" w:rsidR="008B495A" w:rsidRDefault="008B495A" w:rsidP="00096193">
            <w:pPr>
              <w:suppressAutoHyphens/>
              <w:jc w:val="center"/>
              <w:rPr>
                <w:sz w:val="20"/>
              </w:rPr>
            </w:pPr>
            <w:r>
              <w:rPr>
                <w:sz w:val="20"/>
              </w:rPr>
              <w:t>24.0</w:t>
            </w:r>
          </w:p>
        </w:tc>
        <w:tc>
          <w:tcPr>
            <w:tcW w:w="825" w:type="pct"/>
            <w:tcBorders>
              <w:top w:val="single" w:sz="4" w:space="0" w:color="auto"/>
              <w:left w:val="single" w:sz="6" w:space="0" w:color="auto"/>
              <w:bottom w:val="single" w:sz="4" w:space="0" w:color="auto"/>
            </w:tcBorders>
            <w:tcMar>
              <w:top w:w="57" w:type="dxa"/>
              <w:left w:w="57" w:type="dxa"/>
              <w:bottom w:w="57" w:type="dxa"/>
              <w:right w:w="57" w:type="dxa"/>
            </w:tcMar>
          </w:tcPr>
          <w:p w14:paraId="3D32DED6" w14:textId="77777777" w:rsidR="008B495A" w:rsidRDefault="008B495A" w:rsidP="00096193">
            <w:pPr>
              <w:suppressAutoHyphens/>
              <w:jc w:val="center"/>
              <w:rPr>
                <w:sz w:val="20"/>
              </w:rPr>
            </w:pPr>
            <w:r>
              <w:rPr>
                <w:sz w:val="20"/>
              </w:rPr>
              <w:t>03/11/22</w:t>
            </w:r>
          </w:p>
        </w:tc>
        <w:tc>
          <w:tcPr>
            <w:tcW w:w="2063" w:type="pct"/>
            <w:tcBorders>
              <w:top w:val="single" w:sz="4" w:space="0" w:color="auto"/>
              <w:left w:val="single" w:sz="6" w:space="0" w:color="auto"/>
              <w:bottom w:val="single" w:sz="4" w:space="0" w:color="auto"/>
            </w:tcBorders>
            <w:tcMar>
              <w:top w:w="57" w:type="dxa"/>
              <w:left w:w="57" w:type="dxa"/>
              <w:bottom w:w="57" w:type="dxa"/>
              <w:right w:w="57" w:type="dxa"/>
            </w:tcMar>
          </w:tcPr>
          <w:p w14:paraId="639B8272" w14:textId="77777777" w:rsidR="008B495A" w:rsidRDefault="008B495A" w:rsidP="00096193">
            <w:pPr>
              <w:suppressAutoHyphens/>
              <w:jc w:val="center"/>
              <w:rPr>
                <w:sz w:val="20"/>
              </w:rPr>
            </w:pPr>
            <w:r>
              <w:rPr>
                <w:sz w:val="20"/>
              </w:rPr>
              <w:t>November 2023 Standard Release</w:t>
            </w:r>
          </w:p>
        </w:tc>
        <w:tc>
          <w:tcPr>
            <w:tcW w:w="715" w:type="pct"/>
            <w:tcBorders>
              <w:top w:val="single" w:sz="4" w:space="0" w:color="auto"/>
              <w:left w:val="single" w:sz="6" w:space="0" w:color="auto"/>
              <w:bottom w:val="single" w:sz="4" w:space="0" w:color="auto"/>
            </w:tcBorders>
            <w:tcMar>
              <w:top w:w="57" w:type="dxa"/>
              <w:left w:w="57" w:type="dxa"/>
              <w:bottom w:w="57" w:type="dxa"/>
              <w:right w:w="57" w:type="dxa"/>
            </w:tcMar>
          </w:tcPr>
          <w:p w14:paraId="5FE82CEC" w14:textId="77777777" w:rsidR="008B495A" w:rsidRDefault="008B495A" w:rsidP="00096193">
            <w:pPr>
              <w:suppressAutoHyphens/>
              <w:jc w:val="center"/>
              <w:rPr>
                <w:sz w:val="20"/>
              </w:rPr>
            </w:pPr>
            <w:r>
              <w:rPr>
                <w:sz w:val="20"/>
              </w:rPr>
              <w:t>CP1560</w:t>
            </w:r>
          </w:p>
        </w:tc>
        <w:tc>
          <w:tcPr>
            <w:tcW w:w="890" w:type="pct"/>
            <w:tcBorders>
              <w:top w:val="single" w:sz="4" w:space="0" w:color="auto"/>
              <w:left w:val="single" w:sz="6" w:space="0" w:color="auto"/>
              <w:bottom w:val="single" w:sz="4" w:space="0" w:color="auto"/>
              <w:right w:val="single" w:sz="6" w:space="0" w:color="auto"/>
            </w:tcBorders>
            <w:tcMar>
              <w:top w:w="57" w:type="dxa"/>
              <w:left w:w="57" w:type="dxa"/>
              <w:bottom w:w="57" w:type="dxa"/>
              <w:right w:w="57" w:type="dxa"/>
            </w:tcMar>
          </w:tcPr>
          <w:p w14:paraId="69104DF2" w14:textId="77777777" w:rsidR="008B495A" w:rsidRDefault="008B495A" w:rsidP="00096193">
            <w:pPr>
              <w:suppressAutoHyphens/>
              <w:jc w:val="center"/>
              <w:rPr>
                <w:sz w:val="20"/>
              </w:rPr>
            </w:pPr>
            <w:r w:rsidRPr="003F1AE8">
              <w:rPr>
                <w:sz w:val="20"/>
              </w:rPr>
              <w:t>ISG253/05 and SVG255/04</w:t>
            </w:r>
          </w:p>
        </w:tc>
      </w:tr>
      <w:tr w:rsidR="008B495A" w14:paraId="7082F46F" w14:textId="77777777" w:rsidTr="00096193">
        <w:trPr>
          <w:cantSplit/>
        </w:trPr>
        <w:tc>
          <w:tcPr>
            <w:tcW w:w="507" w:type="pct"/>
            <w:tcBorders>
              <w:top w:val="single" w:sz="4" w:space="0" w:color="auto"/>
              <w:left w:val="single" w:sz="6" w:space="0" w:color="auto"/>
              <w:bottom w:val="single" w:sz="4" w:space="0" w:color="auto"/>
            </w:tcBorders>
            <w:tcMar>
              <w:top w:w="57" w:type="dxa"/>
              <w:left w:w="57" w:type="dxa"/>
              <w:bottom w:w="57" w:type="dxa"/>
              <w:right w:w="57" w:type="dxa"/>
            </w:tcMar>
          </w:tcPr>
          <w:p w14:paraId="441F2BCE" w14:textId="77777777" w:rsidR="008B495A" w:rsidRDefault="008B495A" w:rsidP="00096193">
            <w:pPr>
              <w:suppressAutoHyphens/>
              <w:jc w:val="center"/>
              <w:rPr>
                <w:sz w:val="20"/>
              </w:rPr>
            </w:pPr>
            <w:r>
              <w:rPr>
                <w:sz w:val="20"/>
              </w:rPr>
              <w:t>25.0</w:t>
            </w:r>
          </w:p>
        </w:tc>
        <w:tc>
          <w:tcPr>
            <w:tcW w:w="825" w:type="pct"/>
            <w:tcBorders>
              <w:top w:val="single" w:sz="4" w:space="0" w:color="auto"/>
              <w:left w:val="single" w:sz="6" w:space="0" w:color="auto"/>
              <w:bottom w:val="single" w:sz="4" w:space="0" w:color="auto"/>
            </w:tcBorders>
            <w:tcMar>
              <w:top w:w="57" w:type="dxa"/>
              <w:left w:w="57" w:type="dxa"/>
              <w:bottom w:w="57" w:type="dxa"/>
              <w:right w:w="57" w:type="dxa"/>
            </w:tcMar>
          </w:tcPr>
          <w:p w14:paraId="7AE05CD7" w14:textId="77777777" w:rsidR="008B495A" w:rsidRDefault="008B495A" w:rsidP="00096193">
            <w:pPr>
              <w:suppressAutoHyphens/>
              <w:jc w:val="center"/>
              <w:rPr>
                <w:sz w:val="20"/>
              </w:rPr>
            </w:pPr>
            <w:r>
              <w:rPr>
                <w:sz w:val="20"/>
              </w:rPr>
              <w:t>29/06/23</w:t>
            </w:r>
          </w:p>
        </w:tc>
        <w:tc>
          <w:tcPr>
            <w:tcW w:w="2063" w:type="pct"/>
            <w:tcBorders>
              <w:top w:val="single" w:sz="4" w:space="0" w:color="auto"/>
              <w:left w:val="single" w:sz="6" w:space="0" w:color="auto"/>
              <w:bottom w:val="single" w:sz="4" w:space="0" w:color="auto"/>
            </w:tcBorders>
            <w:tcMar>
              <w:top w:w="57" w:type="dxa"/>
              <w:left w:w="57" w:type="dxa"/>
              <w:bottom w:w="57" w:type="dxa"/>
              <w:right w:w="57" w:type="dxa"/>
            </w:tcMar>
          </w:tcPr>
          <w:p w14:paraId="0C56B099" w14:textId="77777777" w:rsidR="008B495A" w:rsidRDefault="008B495A" w:rsidP="00096193">
            <w:pPr>
              <w:suppressAutoHyphens/>
              <w:jc w:val="center"/>
              <w:rPr>
                <w:sz w:val="20"/>
              </w:rPr>
            </w:pPr>
            <w:r>
              <w:rPr>
                <w:sz w:val="20"/>
              </w:rPr>
              <w:t>June 2023 Standard Release</w:t>
            </w:r>
          </w:p>
        </w:tc>
        <w:tc>
          <w:tcPr>
            <w:tcW w:w="715" w:type="pct"/>
            <w:tcBorders>
              <w:top w:val="single" w:sz="4" w:space="0" w:color="auto"/>
              <w:left w:val="single" w:sz="6" w:space="0" w:color="auto"/>
              <w:bottom w:val="single" w:sz="4" w:space="0" w:color="auto"/>
            </w:tcBorders>
            <w:tcMar>
              <w:top w:w="57" w:type="dxa"/>
              <w:left w:w="57" w:type="dxa"/>
              <w:bottom w:w="57" w:type="dxa"/>
              <w:right w:w="57" w:type="dxa"/>
            </w:tcMar>
          </w:tcPr>
          <w:p w14:paraId="74C1A73C" w14:textId="77777777" w:rsidR="008B495A" w:rsidRDefault="008B495A" w:rsidP="00096193">
            <w:pPr>
              <w:suppressAutoHyphens/>
              <w:jc w:val="center"/>
              <w:rPr>
                <w:sz w:val="20"/>
              </w:rPr>
            </w:pPr>
            <w:r>
              <w:rPr>
                <w:sz w:val="20"/>
              </w:rPr>
              <w:t>CP1580</w:t>
            </w:r>
          </w:p>
        </w:tc>
        <w:tc>
          <w:tcPr>
            <w:tcW w:w="890" w:type="pct"/>
            <w:tcBorders>
              <w:top w:val="single" w:sz="4" w:space="0" w:color="auto"/>
              <w:left w:val="single" w:sz="6" w:space="0" w:color="auto"/>
              <w:bottom w:val="single" w:sz="4" w:space="0" w:color="auto"/>
              <w:right w:val="single" w:sz="6" w:space="0" w:color="auto"/>
            </w:tcBorders>
            <w:tcMar>
              <w:top w:w="57" w:type="dxa"/>
              <w:left w:w="57" w:type="dxa"/>
              <w:bottom w:w="57" w:type="dxa"/>
              <w:right w:w="57" w:type="dxa"/>
            </w:tcMar>
          </w:tcPr>
          <w:p w14:paraId="443997D7" w14:textId="77777777" w:rsidR="008B495A" w:rsidRPr="003F1AE8" w:rsidRDefault="008B495A" w:rsidP="00096193">
            <w:pPr>
              <w:suppressAutoHyphens/>
              <w:jc w:val="center"/>
              <w:rPr>
                <w:sz w:val="20"/>
              </w:rPr>
            </w:pPr>
            <w:r>
              <w:rPr>
                <w:sz w:val="20"/>
              </w:rPr>
              <w:t>P338/04</w:t>
            </w:r>
          </w:p>
        </w:tc>
      </w:tr>
      <w:tr w:rsidR="00096193" w14:paraId="18B5D4A9" w14:textId="77777777" w:rsidTr="00096193">
        <w:trPr>
          <w:cantSplit/>
          <w:ins w:id="402" w:author="FSO" w:date="2024-04-25T15:12:00Z"/>
        </w:trPr>
        <w:tc>
          <w:tcPr>
            <w:tcW w:w="507" w:type="pct"/>
            <w:tcBorders>
              <w:top w:val="single" w:sz="4" w:space="0" w:color="auto"/>
              <w:left w:val="single" w:sz="6" w:space="0" w:color="auto"/>
              <w:bottom w:val="single" w:sz="4" w:space="0" w:color="auto"/>
            </w:tcBorders>
            <w:tcMar>
              <w:top w:w="57" w:type="dxa"/>
              <w:left w:w="57" w:type="dxa"/>
              <w:bottom w:w="57" w:type="dxa"/>
              <w:right w:w="57" w:type="dxa"/>
            </w:tcMar>
          </w:tcPr>
          <w:p w14:paraId="643B5541" w14:textId="1B6F7B70" w:rsidR="00096193" w:rsidRDefault="00096193" w:rsidP="00096193">
            <w:pPr>
              <w:suppressAutoHyphens/>
              <w:jc w:val="center"/>
              <w:rPr>
                <w:ins w:id="403" w:author="FSO" w:date="2024-04-25T15:12:00Z"/>
                <w:sz w:val="20"/>
              </w:rPr>
            </w:pPr>
            <w:ins w:id="404" w:author="FSO" w:date="2024-04-25T15:12:00Z">
              <w:r>
                <w:rPr>
                  <w:sz w:val="20"/>
                </w:rPr>
                <w:t>25.2</w:t>
              </w:r>
            </w:ins>
          </w:p>
        </w:tc>
        <w:tc>
          <w:tcPr>
            <w:tcW w:w="825" w:type="pct"/>
            <w:tcBorders>
              <w:top w:val="single" w:sz="4" w:space="0" w:color="auto"/>
              <w:left w:val="single" w:sz="6" w:space="0" w:color="auto"/>
              <w:bottom w:val="single" w:sz="4" w:space="0" w:color="auto"/>
            </w:tcBorders>
            <w:tcMar>
              <w:top w:w="57" w:type="dxa"/>
              <w:left w:w="57" w:type="dxa"/>
              <w:bottom w:w="57" w:type="dxa"/>
              <w:right w:w="57" w:type="dxa"/>
            </w:tcMar>
          </w:tcPr>
          <w:p w14:paraId="53428CFB" w14:textId="2CC1C31B" w:rsidR="00096193" w:rsidRDefault="00096193" w:rsidP="00096193">
            <w:pPr>
              <w:suppressAutoHyphens/>
              <w:jc w:val="center"/>
              <w:rPr>
                <w:ins w:id="405" w:author="FSO" w:date="2024-04-25T15:12:00Z"/>
                <w:sz w:val="20"/>
              </w:rPr>
            </w:pPr>
            <w:ins w:id="406" w:author="FSO" w:date="2024-04-25T15:12:00Z">
              <w:r>
                <w:rPr>
                  <w:sz w:val="20"/>
                </w:rPr>
                <w:t>TBC</w:t>
              </w:r>
            </w:ins>
          </w:p>
        </w:tc>
        <w:tc>
          <w:tcPr>
            <w:tcW w:w="2063" w:type="pct"/>
            <w:tcBorders>
              <w:top w:val="single" w:sz="4" w:space="0" w:color="auto"/>
              <w:left w:val="single" w:sz="6" w:space="0" w:color="auto"/>
              <w:bottom w:val="single" w:sz="4" w:space="0" w:color="auto"/>
            </w:tcBorders>
            <w:tcMar>
              <w:top w:w="57" w:type="dxa"/>
              <w:left w:w="57" w:type="dxa"/>
              <w:bottom w:w="57" w:type="dxa"/>
              <w:right w:w="57" w:type="dxa"/>
            </w:tcMar>
          </w:tcPr>
          <w:p w14:paraId="3B276861" w14:textId="6E5A86F5" w:rsidR="00096193" w:rsidRDefault="00096193" w:rsidP="00096193">
            <w:pPr>
              <w:suppressAutoHyphens/>
              <w:jc w:val="center"/>
              <w:rPr>
                <w:ins w:id="407" w:author="FSO" w:date="2024-04-25T15:12:00Z"/>
                <w:sz w:val="20"/>
              </w:rPr>
            </w:pPr>
            <w:ins w:id="408" w:author="FSO" w:date="2024-04-25T15:12:00Z">
              <w:r>
                <w:rPr>
                  <w:sz w:val="20"/>
                </w:rPr>
                <w:t>FSO</w:t>
              </w:r>
            </w:ins>
          </w:p>
        </w:tc>
        <w:tc>
          <w:tcPr>
            <w:tcW w:w="715" w:type="pct"/>
            <w:tcBorders>
              <w:top w:val="single" w:sz="4" w:space="0" w:color="auto"/>
              <w:left w:val="single" w:sz="6" w:space="0" w:color="auto"/>
              <w:bottom w:val="single" w:sz="4" w:space="0" w:color="auto"/>
            </w:tcBorders>
            <w:tcMar>
              <w:top w:w="57" w:type="dxa"/>
              <w:left w:w="57" w:type="dxa"/>
              <w:bottom w:w="57" w:type="dxa"/>
              <w:right w:w="57" w:type="dxa"/>
            </w:tcMar>
          </w:tcPr>
          <w:p w14:paraId="71DC19FE" w14:textId="44B92B69" w:rsidR="00096193" w:rsidRDefault="00096193" w:rsidP="00096193">
            <w:pPr>
              <w:suppressAutoHyphens/>
              <w:jc w:val="center"/>
              <w:rPr>
                <w:ins w:id="409" w:author="FSO" w:date="2024-04-25T15:12:00Z"/>
                <w:sz w:val="20"/>
              </w:rPr>
            </w:pPr>
            <w:ins w:id="410" w:author="FSO" w:date="2024-04-25T15:12:00Z">
              <w:r>
                <w:rPr>
                  <w:sz w:val="20"/>
                </w:rPr>
                <w:t>TBC</w:t>
              </w:r>
            </w:ins>
          </w:p>
        </w:tc>
        <w:tc>
          <w:tcPr>
            <w:tcW w:w="890" w:type="pct"/>
            <w:tcBorders>
              <w:top w:val="single" w:sz="4" w:space="0" w:color="auto"/>
              <w:left w:val="single" w:sz="6" w:space="0" w:color="auto"/>
              <w:bottom w:val="single" w:sz="4" w:space="0" w:color="auto"/>
              <w:right w:val="single" w:sz="6" w:space="0" w:color="auto"/>
            </w:tcBorders>
            <w:tcMar>
              <w:top w:w="57" w:type="dxa"/>
              <w:left w:w="57" w:type="dxa"/>
              <w:bottom w:w="57" w:type="dxa"/>
              <w:right w:w="57" w:type="dxa"/>
            </w:tcMar>
          </w:tcPr>
          <w:p w14:paraId="23DE0D6D" w14:textId="2CB7CC51" w:rsidR="00096193" w:rsidRDefault="00096193" w:rsidP="00096193">
            <w:pPr>
              <w:suppressAutoHyphens/>
              <w:jc w:val="center"/>
              <w:rPr>
                <w:ins w:id="411" w:author="FSO" w:date="2024-04-25T15:12:00Z"/>
                <w:sz w:val="20"/>
              </w:rPr>
            </w:pPr>
            <w:ins w:id="412" w:author="FSO" w:date="2024-04-25T15:12:00Z">
              <w:r>
                <w:rPr>
                  <w:sz w:val="20"/>
                </w:rPr>
                <w:t>TBC</w:t>
              </w:r>
            </w:ins>
          </w:p>
        </w:tc>
      </w:tr>
    </w:tbl>
    <w:p w14:paraId="344E6C12" w14:textId="79BF3836" w:rsidR="00DD66A8" w:rsidRDefault="00DD66A8">
      <w:pPr>
        <w:spacing w:after="240"/>
      </w:pPr>
    </w:p>
    <w:tbl>
      <w:tblPr>
        <w:tblpPr w:leftFromText="181" w:rightFromText="181" w:horzAnchor="page" w:tblpXSpec="center" w:tblpYSpec="bottom"/>
        <w:tblW w:w="90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57" w:type="dxa"/>
          <w:bottom w:w="57" w:type="dxa"/>
        </w:tblCellMar>
        <w:tblLook w:val="01E0" w:firstRow="1" w:lastRow="1" w:firstColumn="1" w:lastColumn="1" w:noHBand="0" w:noVBand="0"/>
      </w:tblPr>
      <w:tblGrid>
        <w:gridCol w:w="9072"/>
      </w:tblGrid>
      <w:tr w:rsidR="008B495A" w14:paraId="217A8E3C" w14:textId="77777777" w:rsidTr="00096193">
        <w:tc>
          <w:tcPr>
            <w:tcW w:w="9752" w:type="dxa"/>
            <w:shd w:val="clear" w:color="auto" w:fill="auto"/>
          </w:tcPr>
          <w:p w14:paraId="7CFC8C1E" w14:textId="77777777" w:rsidR="008B495A" w:rsidRDefault="008B495A" w:rsidP="00096193">
            <w:pPr>
              <w:pStyle w:val="CoverHeading"/>
              <w:spacing w:before="0" w:after="120"/>
              <w:jc w:val="both"/>
              <w:rPr>
                <w:rFonts w:ascii="Times New Roman" w:hAnsi="Times New Roman"/>
                <w:sz w:val="18"/>
                <w:szCs w:val="18"/>
              </w:rPr>
            </w:pPr>
            <w:r>
              <w:rPr>
                <w:rFonts w:ascii="Times New Roman" w:hAnsi="Times New Roman"/>
                <w:sz w:val="18"/>
                <w:szCs w:val="18"/>
              </w:rPr>
              <w:t>Intellectual Property Rights, Copyright and Disclaimer</w:t>
            </w:r>
          </w:p>
          <w:p w14:paraId="7F9849DD" w14:textId="77777777" w:rsidR="008B495A" w:rsidRDefault="008B495A" w:rsidP="00096193">
            <w:pPr>
              <w:pStyle w:val="Disclaimer"/>
              <w:spacing w:after="120"/>
              <w:jc w:val="both"/>
              <w:rPr>
                <w:rFonts w:ascii="Times New Roman" w:hAnsi="Times New Roman"/>
                <w:sz w:val="18"/>
                <w:szCs w:val="18"/>
              </w:rPr>
            </w:pPr>
            <w:r>
              <w:rPr>
                <w:rFonts w:ascii="Times New Roman" w:hAnsi="Times New Roman"/>
                <w:sz w:val="18"/>
                <w:szCs w:val="18"/>
              </w:rPr>
              <w:lastRenderedPageBreak/>
              <w:t>The copyright and other intellectual property rights in this document are vested in Elexon 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14:paraId="1056A3F1" w14:textId="77777777" w:rsidR="008B495A" w:rsidRDefault="008B495A" w:rsidP="00096193">
            <w:pPr>
              <w:pStyle w:val="Disclaimer"/>
              <w:spacing w:after="120"/>
              <w:jc w:val="both"/>
              <w:rPr>
                <w:rFonts w:ascii="Times New Roman" w:hAnsi="Times New Roman"/>
                <w:sz w:val="18"/>
                <w:szCs w:val="18"/>
              </w:rPr>
            </w:pPr>
            <w:r>
              <w:rPr>
                <w:rFonts w:ascii="Times New Roman" w:hAnsi="Times New Roman"/>
                <w:sz w:val="18"/>
                <w:szCs w:val="18"/>
              </w:rPr>
              <w:t>All other rights of the copyright owner not expressly dealt with above are reserved.</w:t>
            </w:r>
          </w:p>
          <w:p w14:paraId="66DC0361" w14:textId="77777777" w:rsidR="008B495A" w:rsidRDefault="008B495A" w:rsidP="00096193">
            <w:pPr>
              <w:pStyle w:val="Disclaimer"/>
              <w:spacing w:after="0"/>
              <w:jc w:val="both"/>
              <w:rPr>
                <w:rFonts w:ascii="Times New Roman" w:hAnsi="Times New Roman"/>
                <w:sz w:val="20"/>
              </w:rPr>
            </w:pPr>
            <w:r>
              <w:rPr>
                <w:rFonts w:ascii="Times New Roman" w:hAnsi="Times New Roman"/>
                <w:sz w:val="18"/>
                <w:szCs w:val="18"/>
              </w:rPr>
              <w:t>No representation, warranty or guarantee is made that the information in this document is accurate or complete. While care is taken in the collection and provision of this information, Elexon Limited shall not be liable for any errors, omissions, misstatements or mistakes in any information or damages resulting from the use of this information or action taken in reliance on it.</w:t>
            </w:r>
          </w:p>
        </w:tc>
      </w:tr>
    </w:tbl>
    <w:p w14:paraId="3F94AC35" w14:textId="77777777" w:rsidR="00DD66A8" w:rsidRDefault="00DD66A8">
      <w:pPr>
        <w:pStyle w:val="bulletindentx2"/>
        <w:spacing w:after="240"/>
        <w:ind w:left="0" w:firstLine="0"/>
        <w:jc w:val="both"/>
        <w:rPr>
          <w:rFonts w:ascii="Times New Roman" w:hAnsi="Times New Roman"/>
          <w:sz w:val="24"/>
        </w:rPr>
      </w:pPr>
    </w:p>
    <w:sectPr w:rsidR="00DD66A8" w:rsidSect="008B495A">
      <w:endnotePr>
        <w:numFmt w:val="decimal"/>
      </w:endnotePr>
      <w:type w:val="continuous"/>
      <w:pgSz w:w="11909" w:h="16834" w:code="9"/>
      <w:pgMar w:top="1418" w:right="1418" w:bottom="1418" w:left="1418"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568DE9" w14:textId="77777777" w:rsidR="00096193" w:rsidRDefault="00096193">
      <w:pPr>
        <w:spacing w:line="20" w:lineRule="exact"/>
      </w:pPr>
    </w:p>
  </w:endnote>
  <w:endnote w:type="continuationSeparator" w:id="0">
    <w:p w14:paraId="17263E35" w14:textId="77777777" w:rsidR="00096193" w:rsidRDefault="00096193">
      <w:r>
        <w:t xml:space="preserve"> </w:t>
      </w:r>
    </w:p>
  </w:endnote>
  <w:endnote w:type="continuationNotice" w:id="1">
    <w:p w14:paraId="3008F45C" w14:textId="77777777" w:rsidR="00096193" w:rsidRDefault="00096193">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imes New Roman Bold">
    <w:panose1 w:val="00000000000000000000"/>
    <w:charset w:val="00"/>
    <w:family w:val="roman"/>
    <w:notTrueType/>
    <w:pitch w:val="default"/>
  </w:font>
  <w:font w:name="Univers (W1)">
    <w:altName w:val="Arial"/>
    <w:panose1 w:val="00000000000000000000"/>
    <w:charset w:val="00"/>
    <w:family w:val="swiss"/>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4D46D" w14:textId="77777777" w:rsidR="0001769F" w:rsidRDefault="000176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6ED9A" w14:textId="5B320F75" w:rsidR="00096193" w:rsidRDefault="00096193">
    <w:pPr>
      <w:pStyle w:val="APHFland"/>
      <w:pBdr>
        <w:top w:val="single" w:sz="4" w:space="6" w:color="auto"/>
      </w:pBdr>
      <w:tabs>
        <w:tab w:val="clear" w:pos="6912"/>
        <w:tab w:val="clear" w:pos="13896"/>
        <w:tab w:val="center" w:pos="4536"/>
        <w:tab w:val="right" w:pos="9072"/>
      </w:tabs>
    </w:pPr>
    <w:r>
      <w:t>Balancing and Settlement Code</w:t>
    </w:r>
    <w:r>
      <w:tab/>
      <w:t>Page</w:t>
    </w:r>
    <w:r>
      <w:rPr>
        <w:rStyle w:val="PageNumber"/>
      </w:rPr>
      <w:t xml:space="preserve"> </w:t>
    </w:r>
    <w:r>
      <w:rPr>
        <w:rStyle w:val="PageNumber"/>
      </w:rPr>
      <w:fldChar w:fldCharType="begin"/>
    </w:r>
    <w:r>
      <w:rPr>
        <w:rStyle w:val="PageNumber"/>
      </w:rPr>
      <w:instrText xml:space="preserve"> PAGE  \* MERGEFORMAT </w:instrText>
    </w:r>
    <w:r>
      <w:rPr>
        <w:rStyle w:val="PageNumber"/>
      </w:rPr>
      <w:fldChar w:fldCharType="separate"/>
    </w:r>
    <w:r w:rsidR="0001769F">
      <w:rPr>
        <w:rStyle w:val="PageNumber"/>
        <w:noProof/>
      </w:rPr>
      <w:t>1</w:t>
    </w:r>
    <w:r>
      <w:rPr>
        <w:rStyle w:val="PageNumber"/>
      </w:rPr>
      <w:fldChar w:fldCharType="end"/>
    </w:r>
    <w:r>
      <w:rPr>
        <w:rStyle w:val="PageNumber"/>
      </w:rPr>
      <w:t xml:space="preserve"> of</w:t>
    </w:r>
    <w:r>
      <w:t xml:space="preserve"> </w:t>
    </w:r>
    <w:r>
      <w:rPr>
        <w:rStyle w:val="PageNumber"/>
      </w:rPr>
      <w:fldChar w:fldCharType="begin"/>
    </w:r>
    <w:r>
      <w:rPr>
        <w:rStyle w:val="PageNumber"/>
      </w:rPr>
      <w:instrText xml:space="preserve"> NUMPAGES </w:instrText>
    </w:r>
    <w:r>
      <w:rPr>
        <w:rStyle w:val="PageNumber"/>
      </w:rPr>
      <w:fldChar w:fldCharType="separate"/>
    </w:r>
    <w:r w:rsidR="0001769F">
      <w:rPr>
        <w:rStyle w:val="PageNumber"/>
        <w:noProof/>
      </w:rPr>
      <w:t>57</w:t>
    </w:r>
    <w:r>
      <w:rPr>
        <w:rStyle w:val="PageNumber"/>
      </w:rPr>
      <w:fldChar w:fldCharType="end"/>
    </w:r>
    <w:r>
      <w:rPr>
        <w:rStyle w:val="PageNumber"/>
      </w:rPr>
      <w:tab/>
    </w:r>
    <w:r w:rsidR="0001769F">
      <w:fldChar w:fldCharType="begin"/>
    </w:r>
    <w:r w:rsidR="0001769F">
      <w:instrText xml:space="preserve"> DOCPROPERTY  "Effective Date"  \* MERGEFORMAT </w:instrText>
    </w:r>
    <w:r w:rsidR="0001769F">
      <w:fldChar w:fldCharType="separate"/>
    </w:r>
    <w:r>
      <w:t>29 June 2023</w:t>
    </w:r>
    <w:r w:rsidR="0001769F">
      <w:fldChar w:fldCharType="end"/>
    </w:r>
  </w:p>
  <w:p w14:paraId="6005F1CE" w14:textId="105867D2" w:rsidR="00096193" w:rsidRDefault="00096193">
    <w:pPr>
      <w:pStyle w:val="APHFland"/>
      <w:tabs>
        <w:tab w:val="clear" w:pos="6912"/>
        <w:tab w:val="clear" w:pos="13896"/>
      </w:tabs>
      <w:jc w:val="center"/>
    </w:pPr>
    <w:r>
      <w:rPr>
        <w:snapToGrid w:val="0"/>
        <w:lang w:eastAsia="en-US"/>
      </w:rPr>
      <w:t>© Elexon Limited 202</w:t>
    </w:r>
    <w:bookmarkStart w:id="290" w:name="_GoBack"/>
    <w:ins w:id="291" w:author="FSO" w:date="2024-04-25T15:16:00Z">
      <w:r>
        <w:rPr>
          <w:snapToGrid w:val="0"/>
          <w:lang w:eastAsia="en-US"/>
        </w:rPr>
        <w:t>4</w:t>
      </w:r>
    </w:ins>
    <w:bookmarkEnd w:id="290"/>
    <w:del w:id="292" w:author="FSO" w:date="2024-04-25T15:16:00Z">
      <w:r w:rsidDel="00096193">
        <w:rPr>
          <w:snapToGrid w:val="0"/>
          <w:lang w:eastAsia="en-US"/>
        </w:rPr>
        <w:delText>3</w:delText>
      </w:r>
    </w:del>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3A91F" w14:textId="77777777" w:rsidR="0001769F" w:rsidRDefault="0001769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44971" w14:textId="03091B0D" w:rsidR="00096193" w:rsidRDefault="00096193">
    <w:pPr>
      <w:pStyle w:val="APHFland"/>
      <w:pBdr>
        <w:top w:val="single" w:sz="4" w:space="6" w:color="auto"/>
      </w:pBdr>
      <w:tabs>
        <w:tab w:val="clear" w:pos="6912"/>
        <w:tab w:val="clear" w:pos="13896"/>
        <w:tab w:val="center" w:pos="7088"/>
        <w:tab w:val="right" w:pos="14033"/>
      </w:tabs>
    </w:pPr>
    <w:r>
      <w:t>Balancing and Settlement Code</w:t>
    </w:r>
    <w:r>
      <w:tab/>
      <w:t>Page</w:t>
    </w:r>
    <w:r>
      <w:rPr>
        <w:rStyle w:val="PageNumber"/>
      </w:rPr>
      <w:t xml:space="preserve"> </w:t>
    </w:r>
    <w:r>
      <w:rPr>
        <w:rStyle w:val="PageNumber"/>
      </w:rPr>
      <w:fldChar w:fldCharType="begin"/>
    </w:r>
    <w:r>
      <w:rPr>
        <w:rStyle w:val="PageNumber"/>
      </w:rPr>
      <w:instrText xml:space="preserve"> PAGE  \* MERGEFORMAT </w:instrText>
    </w:r>
    <w:r>
      <w:rPr>
        <w:rStyle w:val="PageNumber"/>
      </w:rPr>
      <w:fldChar w:fldCharType="separate"/>
    </w:r>
    <w:r w:rsidR="0001769F">
      <w:rPr>
        <w:rStyle w:val="PageNumber"/>
        <w:noProof/>
      </w:rPr>
      <w:t>22</w:t>
    </w:r>
    <w:r>
      <w:rPr>
        <w:rStyle w:val="PageNumber"/>
      </w:rPr>
      <w:fldChar w:fldCharType="end"/>
    </w:r>
    <w:r>
      <w:rPr>
        <w:rStyle w:val="PageNumber"/>
      </w:rPr>
      <w:t xml:space="preserve"> of</w:t>
    </w:r>
    <w:r>
      <w:t xml:space="preserve"> </w:t>
    </w:r>
    <w:r>
      <w:rPr>
        <w:rStyle w:val="PageNumber"/>
      </w:rPr>
      <w:fldChar w:fldCharType="begin"/>
    </w:r>
    <w:r>
      <w:rPr>
        <w:rStyle w:val="PageNumber"/>
      </w:rPr>
      <w:instrText xml:space="preserve"> NUMPAGES </w:instrText>
    </w:r>
    <w:r>
      <w:rPr>
        <w:rStyle w:val="PageNumber"/>
      </w:rPr>
      <w:fldChar w:fldCharType="separate"/>
    </w:r>
    <w:r w:rsidR="0001769F">
      <w:rPr>
        <w:rStyle w:val="PageNumber"/>
        <w:noProof/>
      </w:rPr>
      <w:t>57</w:t>
    </w:r>
    <w:r>
      <w:rPr>
        <w:rStyle w:val="PageNumber"/>
      </w:rPr>
      <w:fldChar w:fldCharType="end"/>
    </w:r>
    <w:r>
      <w:rPr>
        <w:rStyle w:val="PageNumber"/>
      </w:rPr>
      <w:tab/>
    </w:r>
    <w:r w:rsidR="0001769F">
      <w:fldChar w:fldCharType="begin"/>
    </w:r>
    <w:r w:rsidR="0001769F">
      <w:instrText xml:space="preserve"> DOCPROPERTY  "Effective Date"  \* MERGEFORMAT </w:instrText>
    </w:r>
    <w:r w:rsidR="0001769F">
      <w:fldChar w:fldCharType="separate"/>
    </w:r>
    <w:r>
      <w:t>29 June 2023</w:t>
    </w:r>
    <w:r w:rsidR="0001769F">
      <w:fldChar w:fldCharType="end"/>
    </w:r>
  </w:p>
  <w:p w14:paraId="0F1257B5" w14:textId="54AB197E" w:rsidR="00096193" w:rsidRDefault="00096193">
    <w:pPr>
      <w:pStyle w:val="APHFland"/>
      <w:tabs>
        <w:tab w:val="clear" w:pos="6912"/>
        <w:tab w:val="clear" w:pos="13896"/>
      </w:tabs>
      <w:jc w:val="center"/>
    </w:pPr>
    <w:r>
      <w:rPr>
        <w:snapToGrid w:val="0"/>
        <w:lang w:eastAsia="en-US"/>
      </w:rPr>
      <w:t>© Elexon Limited 202</w:t>
    </w:r>
    <w:ins w:id="345" w:author="FSO" w:date="2024-04-25T15:16:00Z">
      <w:r>
        <w:rPr>
          <w:snapToGrid w:val="0"/>
          <w:lang w:eastAsia="en-US"/>
        </w:rPr>
        <w:t>4</w:t>
      </w:r>
    </w:ins>
    <w:del w:id="346" w:author="FSO" w:date="2024-04-25T15:16:00Z">
      <w:r w:rsidDel="00096193">
        <w:rPr>
          <w:snapToGrid w:val="0"/>
          <w:lang w:eastAsia="en-US"/>
        </w:rPr>
        <w:delText>3</w:delText>
      </w:r>
    </w:del>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3122E" w14:textId="7963E371" w:rsidR="00096193" w:rsidRDefault="00096193">
    <w:pPr>
      <w:pStyle w:val="APHFland"/>
      <w:pBdr>
        <w:top w:val="single" w:sz="4" w:space="6" w:color="auto"/>
      </w:pBdr>
      <w:tabs>
        <w:tab w:val="clear" w:pos="6912"/>
        <w:tab w:val="clear" w:pos="13896"/>
        <w:tab w:val="center" w:pos="4536"/>
        <w:tab w:val="right" w:pos="9072"/>
      </w:tabs>
    </w:pPr>
    <w:r>
      <w:t>Balancing and Settlement Code</w:t>
    </w:r>
    <w:r>
      <w:tab/>
      <w:t>Page</w:t>
    </w:r>
    <w:r>
      <w:rPr>
        <w:rStyle w:val="PageNumber"/>
      </w:rPr>
      <w:t xml:space="preserve"> </w:t>
    </w:r>
    <w:r>
      <w:rPr>
        <w:rStyle w:val="PageNumber"/>
      </w:rPr>
      <w:fldChar w:fldCharType="begin"/>
    </w:r>
    <w:r>
      <w:rPr>
        <w:rStyle w:val="PageNumber"/>
      </w:rPr>
      <w:instrText xml:space="preserve"> PAGE  \* MERGEFORMAT </w:instrText>
    </w:r>
    <w:r>
      <w:rPr>
        <w:rStyle w:val="PageNumber"/>
      </w:rPr>
      <w:fldChar w:fldCharType="separate"/>
    </w:r>
    <w:r w:rsidR="0001769F">
      <w:rPr>
        <w:rStyle w:val="PageNumber"/>
        <w:noProof/>
      </w:rPr>
      <w:t>56</w:t>
    </w:r>
    <w:r>
      <w:rPr>
        <w:rStyle w:val="PageNumber"/>
      </w:rPr>
      <w:fldChar w:fldCharType="end"/>
    </w:r>
    <w:r>
      <w:rPr>
        <w:rStyle w:val="PageNumber"/>
      </w:rPr>
      <w:t xml:space="preserve"> of</w:t>
    </w:r>
    <w:r>
      <w:t xml:space="preserve"> </w:t>
    </w:r>
    <w:r>
      <w:rPr>
        <w:rStyle w:val="PageNumber"/>
      </w:rPr>
      <w:fldChar w:fldCharType="begin"/>
    </w:r>
    <w:r>
      <w:rPr>
        <w:rStyle w:val="PageNumber"/>
      </w:rPr>
      <w:instrText xml:space="preserve"> NUMPAGES </w:instrText>
    </w:r>
    <w:r>
      <w:rPr>
        <w:rStyle w:val="PageNumber"/>
      </w:rPr>
      <w:fldChar w:fldCharType="separate"/>
    </w:r>
    <w:r w:rsidR="0001769F">
      <w:rPr>
        <w:rStyle w:val="PageNumber"/>
        <w:noProof/>
      </w:rPr>
      <w:t>57</w:t>
    </w:r>
    <w:r>
      <w:rPr>
        <w:rStyle w:val="PageNumber"/>
      </w:rPr>
      <w:fldChar w:fldCharType="end"/>
    </w:r>
    <w:r>
      <w:rPr>
        <w:rStyle w:val="PageNumber"/>
      </w:rPr>
      <w:tab/>
    </w:r>
    <w:r w:rsidR="0001769F">
      <w:fldChar w:fldCharType="begin"/>
    </w:r>
    <w:r w:rsidR="0001769F">
      <w:instrText xml:space="preserve"> DOCPROPERTY  "Effective Date"  \* MERGEFORMAT </w:instrText>
    </w:r>
    <w:r w:rsidR="0001769F">
      <w:fldChar w:fldCharType="separate"/>
    </w:r>
    <w:r>
      <w:t>29 June 2023</w:t>
    </w:r>
    <w:r w:rsidR="0001769F">
      <w:fldChar w:fldCharType="end"/>
    </w:r>
    <w:bookmarkStart w:id="398" w:name="_Toc371403858"/>
  </w:p>
  <w:p w14:paraId="7A4D2AE0" w14:textId="75EB5000" w:rsidR="00096193" w:rsidRDefault="00096193">
    <w:pPr>
      <w:pStyle w:val="APHFland"/>
      <w:tabs>
        <w:tab w:val="clear" w:pos="6912"/>
        <w:tab w:val="clear" w:pos="13896"/>
      </w:tabs>
      <w:jc w:val="center"/>
    </w:pPr>
    <w:r>
      <w:rPr>
        <w:snapToGrid w:val="0"/>
        <w:lang w:eastAsia="en-US"/>
      </w:rPr>
      <w:t xml:space="preserve">© Elexon Limited </w:t>
    </w:r>
    <w:bookmarkEnd w:id="398"/>
    <w:r>
      <w:rPr>
        <w:snapToGrid w:val="0"/>
        <w:lang w:eastAsia="en-US"/>
      </w:rPr>
      <w:t>202</w:t>
    </w:r>
    <w:ins w:id="399" w:author="FSO" w:date="2024-04-25T15:16:00Z">
      <w:r>
        <w:rPr>
          <w:snapToGrid w:val="0"/>
          <w:lang w:eastAsia="en-US"/>
        </w:rPr>
        <w:t>4</w:t>
      </w:r>
    </w:ins>
    <w:del w:id="400" w:author="FSO" w:date="2024-04-25T15:16:00Z">
      <w:r w:rsidDel="00096193">
        <w:rPr>
          <w:snapToGrid w:val="0"/>
          <w:lang w:eastAsia="en-US"/>
        </w:rPr>
        <w:delText>3</w:delText>
      </w:r>
    </w:del>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7A5117" w14:textId="77777777" w:rsidR="00096193" w:rsidRDefault="00096193">
      <w:r>
        <w:separator/>
      </w:r>
    </w:p>
  </w:footnote>
  <w:footnote w:type="continuationSeparator" w:id="0">
    <w:p w14:paraId="58B37BBB" w14:textId="77777777" w:rsidR="00096193" w:rsidRDefault="00096193">
      <w:r>
        <w:continuationSeparator/>
      </w:r>
    </w:p>
  </w:footnote>
  <w:footnote w:id="1">
    <w:p w14:paraId="6DE1ABD6" w14:textId="77777777" w:rsidR="00096193" w:rsidRDefault="00096193">
      <w:pPr>
        <w:pStyle w:val="FootnoteText"/>
        <w:spacing w:after="20"/>
        <w:rPr>
          <w:sz w:val="16"/>
          <w:szCs w:val="16"/>
        </w:rPr>
      </w:pPr>
      <w:r>
        <w:rPr>
          <w:rStyle w:val="FootnoteReference"/>
          <w:sz w:val="16"/>
          <w:szCs w:val="16"/>
        </w:rPr>
        <w:footnoteRef/>
      </w:r>
      <w:r>
        <w:rPr>
          <w:sz w:val="16"/>
          <w:szCs w:val="16"/>
        </w:rPr>
        <w:t xml:space="preserve"> Once a Supplier is informed the LDSO should receive all relevant EAC reports quarterly on dates set out in the timetable above unless otherwise notified to the Supplier. If the request is received after the cut-off date it shall be processed at the discretion of the Supplier/NHHDA.</w:t>
      </w:r>
    </w:p>
  </w:footnote>
  <w:footnote w:id="2">
    <w:p w14:paraId="058A3213" w14:textId="77777777" w:rsidR="00096193" w:rsidRDefault="00096193">
      <w:pPr>
        <w:pStyle w:val="FootnoteText"/>
        <w:spacing w:after="20"/>
        <w:rPr>
          <w:sz w:val="16"/>
          <w:szCs w:val="16"/>
        </w:rPr>
      </w:pPr>
      <w:r>
        <w:rPr>
          <w:rStyle w:val="FootnoteReference"/>
          <w:sz w:val="16"/>
          <w:szCs w:val="16"/>
        </w:rPr>
        <w:footnoteRef/>
      </w:r>
      <w:r>
        <w:rPr>
          <w:sz w:val="16"/>
          <w:szCs w:val="16"/>
        </w:rPr>
        <w:t xml:space="preserve"> Both Parties must agree on the medium of communication if it is not to be a CD.</w:t>
      </w:r>
    </w:p>
  </w:footnote>
  <w:footnote w:id="3">
    <w:p w14:paraId="21AFA3CC" w14:textId="77777777" w:rsidR="00096193" w:rsidRDefault="00096193">
      <w:pPr>
        <w:pStyle w:val="FootnoteText"/>
        <w:widowControl w:val="0"/>
        <w:rPr>
          <w:sz w:val="16"/>
          <w:szCs w:val="16"/>
        </w:rPr>
      </w:pPr>
      <w:r>
        <w:rPr>
          <w:rStyle w:val="FootnoteReference"/>
          <w:sz w:val="16"/>
          <w:szCs w:val="16"/>
        </w:rPr>
        <w:footnoteRef/>
      </w:r>
      <w:r>
        <w:rPr>
          <w:sz w:val="16"/>
          <w:szCs w:val="16"/>
        </w:rPr>
        <w:t xml:space="preserve"> Where a bulk change of agent is being initiated, BSCP513 must have been completed prior to triggering this process.</w:t>
      </w:r>
    </w:p>
  </w:footnote>
  <w:footnote w:id="4">
    <w:p w14:paraId="6A2B98FB" w14:textId="77777777" w:rsidR="00096193" w:rsidRDefault="00096193">
      <w:pPr>
        <w:pStyle w:val="FootnoteText"/>
        <w:rPr>
          <w:sz w:val="16"/>
          <w:szCs w:val="16"/>
        </w:rPr>
      </w:pPr>
      <w:r>
        <w:rPr>
          <w:rStyle w:val="FootnoteReference"/>
          <w:sz w:val="16"/>
          <w:szCs w:val="16"/>
        </w:rPr>
        <w:footnoteRef/>
      </w:r>
      <w:r>
        <w:rPr>
          <w:sz w:val="16"/>
          <w:szCs w:val="16"/>
        </w:rPr>
        <w:t xml:space="preserve"> If request for refresh is for data more than 2 years old.</w:t>
      </w:r>
    </w:p>
  </w:footnote>
  <w:footnote w:id="5">
    <w:p w14:paraId="2598C727" w14:textId="77777777" w:rsidR="00096193" w:rsidRDefault="00096193">
      <w:pPr>
        <w:pStyle w:val="FootnoteText"/>
        <w:rPr>
          <w:sz w:val="16"/>
          <w:szCs w:val="16"/>
        </w:rPr>
      </w:pPr>
      <w:r>
        <w:rPr>
          <w:rStyle w:val="FootnoteReference"/>
          <w:sz w:val="16"/>
          <w:szCs w:val="16"/>
        </w:rPr>
        <w:footnoteRef/>
      </w:r>
      <w:r>
        <w:rPr>
          <w:sz w:val="16"/>
          <w:szCs w:val="16"/>
        </w:rPr>
        <w:t xml:space="preserve"> Validation failures shall be rejected by the NHHDA and reported by it to its NHHDC. All files and instructions that fail validation shall be recorded by the NHHDA in accordance with the requirements of Section 4.4.</w:t>
      </w:r>
    </w:p>
  </w:footnote>
  <w:footnote w:id="6">
    <w:p w14:paraId="711CE135" w14:textId="77777777" w:rsidR="00096193" w:rsidRDefault="00096193">
      <w:pPr>
        <w:pStyle w:val="FootnoteText"/>
        <w:spacing w:after="20"/>
        <w:rPr>
          <w:sz w:val="16"/>
          <w:szCs w:val="16"/>
        </w:rPr>
      </w:pPr>
      <w:r>
        <w:rPr>
          <w:rStyle w:val="FootnoteReference"/>
          <w:sz w:val="16"/>
          <w:szCs w:val="16"/>
        </w:rPr>
        <w:footnoteRef/>
      </w:r>
      <w:r>
        <w:rPr>
          <w:sz w:val="16"/>
          <w:szCs w:val="16"/>
        </w:rPr>
        <w:t xml:space="preserve"> The NHHDA shall ensure that each aggregation run is based on the most up to date data available to it at the time of aggregation run; and the NHHDA is not obliged to issue reports to Suppliers for the Interim Information Volume Allocation Run.</w:t>
      </w:r>
    </w:p>
  </w:footnote>
  <w:footnote w:id="7">
    <w:p w14:paraId="7BF89760" w14:textId="77777777" w:rsidR="00096193" w:rsidRDefault="00096193">
      <w:pPr>
        <w:pStyle w:val="FootnoteText"/>
        <w:spacing w:after="20"/>
        <w:rPr>
          <w:sz w:val="16"/>
          <w:szCs w:val="16"/>
        </w:rPr>
      </w:pPr>
      <w:r>
        <w:rPr>
          <w:rStyle w:val="FootnoteReference"/>
          <w:sz w:val="16"/>
          <w:szCs w:val="16"/>
        </w:rPr>
        <w:footnoteRef/>
      </w:r>
      <w:r>
        <w:rPr>
          <w:sz w:val="16"/>
          <w:szCs w:val="16"/>
        </w:rPr>
        <w:t xml:space="preserve"> In each aggregation run, where there is no valid EAC/AA, the NHHDA shall use a default EAC</w:t>
      </w:r>
    </w:p>
  </w:footnote>
  <w:footnote w:id="8">
    <w:p w14:paraId="0AD43816" w14:textId="77777777" w:rsidR="00096193" w:rsidRDefault="00096193">
      <w:pPr>
        <w:pStyle w:val="FootnoteText"/>
        <w:spacing w:after="20"/>
        <w:jc w:val="both"/>
        <w:rPr>
          <w:sz w:val="16"/>
          <w:szCs w:val="16"/>
        </w:rPr>
      </w:pPr>
      <w:r>
        <w:rPr>
          <w:rStyle w:val="FootnoteReference"/>
          <w:sz w:val="16"/>
          <w:szCs w:val="16"/>
        </w:rPr>
        <w:footnoteRef/>
      </w:r>
      <w:r>
        <w:rPr>
          <w:sz w:val="16"/>
          <w:szCs w:val="16"/>
        </w:rPr>
        <w:t xml:space="preserve"> Where the NHHDA experiences a problem with an MSID during the data aggregation run, as a result of missing Metering System specific data, this MSID need not be included in the SPM and the SPM must continue to be produced but a Selective Refresh of data must be requested from SMRS for that MSID (process 3.2.3) within 5 working days.</w:t>
      </w:r>
    </w:p>
  </w:footnote>
  <w:footnote w:id="9">
    <w:p w14:paraId="0A78615D" w14:textId="77777777" w:rsidR="00096193" w:rsidRDefault="00096193">
      <w:pPr>
        <w:pStyle w:val="FootnoteText"/>
        <w:spacing w:after="20"/>
        <w:rPr>
          <w:sz w:val="16"/>
          <w:szCs w:val="16"/>
        </w:rPr>
      </w:pPr>
      <w:r>
        <w:rPr>
          <w:rStyle w:val="FootnoteReference"/>
          <w:sz w:val="16"/>
          <w:szCs w:val="16"/>
        </w:rPr>
        <w:footnoteRef/>
      </w:r>
      <w:r>
        <w:rPr>
          <w:sz w:val="16"/>
          <w:szCs w:val="16"/>
        </w:rPr>
        <w:t xml:space="preserve"> The NHHDA shall, where requested by the SVAA in accordance with BSCP508, provide aggregated data (Supplier Purchase Matrix) in such a manner that those files are received by the SVAA in accordance with the timescales specified in BSCP508.</w:t>
      </w:r>
    </w:p>
  </w:footnote>
  <w:footnote w:id="10">
    <w:p w14:paraId="473BD732" w14:textId="77777777" w:rsidR="00096193" w:rsidRDefault="00096193">
      <w:pPr>
        <w:pStyle w:val="FootnoteText"/>
        <w:spacing w:after="20"/>
        <w:rPr>
          <w:sz w:val="16"/>
          <w:szCs w:val="16"/>
        </w:rPr>
      </w:pPr>
      <w:r>
        <w:rPr>
          <w:rStyle w:val="FootnoteReference"/>
          <w:sz w:val="16"/>
          <w:szCs w:val="16"/>
        </w:rPr>
        <w:footnoteRef/>
      </w:r>
      <w:r>
        <w:rPr>
          <w:sz w:val="16"/>
          <w:szCs w:val="16"/>
        </w:rPr>
        <w:t xml:space="preserve"> This dataflow will contain data for all the Suppliers that the NHHDA is appointed to in the GSP Group.</w:t>
      </w:r>
    </w:p>
  </w:footnote>
  <w:footnote w:id="11">
    <w:p w14:paraId="5DBB6BA9" w14:textId="77777777" w:rsidR="00096193" w:rsidRDefault="00096193">
      <w:pPr>
        <w:pStyle w:val="FootnoteText"/>
        <w:spacing w:after="20"/>
        <w:rPr>
          <w:sz w:val="16"/>
          <w:szCs w:val="16"/>
        </w:rPr>
      </w:pPr>
      <w:r>
        <w:rPr>
          <w:rStyle w:val="FootnoteReference"/>
          <w:sz w:val="16"/>
          <w:szCs w:val="16"/>
        </w:rPr>
        <w:footnoteRef/>
      </w:r>
      <w:r>
        <w:rPr>
          <w:sz w:val="16"/>
          <w:szCs w:val="16"/>
        </w:rPr>
        <w:t xml:space="preserve"> This dataflow will only contain data for the relevant Supplier in the GSP Group. Where the NHHDA is appointed to more than one Supplier in the GSP Group, then each Supplier will receive a dataflow which is unique to itself. Where the NHHDA is appointed to the Supplier in many GSP Groups, the Supplier will receive one dataflow for each GSP Group. If there is no aggregated consumption for the Supplier, then no dataflow will be sent to the Supplier.</w:t>
      </w:r>
    </w:p>
  </w:footnote>
  <w:footnote w:id="12">
    <w:p w14:paraId="7D40FF8C" w14:textId="77777777" w:rsidR="00096193" w:rsidRDefault="00096193" w:rsidP="008D1ACD">
      <w:pPr>
        <w:pStyle w:val="FootnoteText"/>
      </w:pPr>
      <w:r w:rsidRPr="003A350D">
        <w:rPr>
          <w:rStyle w:val="FootnoteReference"/>
          <w:sz w:val="16"/>
          <w:szCs w:val="16"/>
        </w:rPr>
        <w:footnoteRef/>
      </w:r>
      <w:r w:rsidRPr="003A350D">
        <w:rPr>
          <w:rStyle w:val="FootnoteReference"/>
        </w:rPr>
        <w:t xml:space="preserve"> </w:t>
      </w:r>
      <w:r w:rsidRPr="00986919">
        <w:rPr>
          <w:sz w:val="16"/>
          <w:szCs w:val="16"/>
        </w:rPr>
        <w:t>An affected MSID is any MSID that an LDSO disconnects due to a Demand Control Event. The period of disconnection should match the length of the DCE as reported by NETSO in its Demand</w:t>
      </w:r>
      <w:r>
        <w:rPr>
          <w:sz w:val="16"/>
          <w:szCs w:val="16"/>
        </w:rPr>
        <w:t xml:space="preserve"> Control Imminent Notification</w:t>
      </w:r>
      <w:r w:rsidRPr="00986919">
        <w:rPr>
          <w:sz w:val="16"/>
          <w:szCs w:val="16"/>
        </w:rPr>
        <w:t>(s), regardless of the actual period of disconnection.</w:t>
      </w:r>
    </w:p>
  </w:footnote>
  <w:footnote w:id="13">
    <w:p w14:paraId="7A1E0BB5" w14:textId="77777777" w:rsidR="00096193" w:rsidRPr="004C647F" w:rsidRDefault="00096193">
      <w:pPr>
        <w:pStyle w:val="FootnoteText"/>
        <w:rPr>
          <w:sz w:val="16"/>
          <w:szCs w:val="16"/>
        </w:rPr>
      </w:pPr>
      <w:r>
        <w:rPr>
          <w:rStyle w:val="FootnoteReference"/>
          <w:sz w:val="16"/>
          <w:szCs w:val="16"/>
        </w:rPr>
        <w:footnoteRef/>
      </w:r>
      <w:r>
        <w:rPr>
          <w:sz w:val="16"/>
          <w:szCs w:val="16"/>
        </w:rPr>
        <w:t xml:space="preserve"> Whilst the P0238 is sent by the LDSO to BSCCo, it should be generated by the LDSO as though it is to be sent direct to Party Agents, i.e. the ‘MPID To’ in the header should reflect the various agents that are intended to receive the file.</w:t>
      </w:r>
    </w:p>
  </w:footnote>
  <w:footnote w:id="14">
    <w:p w14:paraId="6DB40C5F" w14:textId="77777777" w:rsidR="00096193" w:rsidRDefault="00096193">
      <w:pPr>
        <w:pStyle w:val="FootnoteText"/>
        <w:spacing w:after="20"/>
        <w:rPr>
          <w:sz w:val="16"/>
          <w:szCs w:val="16"/>
        </w:rPr>
      </w:pPr>
      <w:r>
        <w:rPr>
          <w:rStyle w:val="FootnoteReference"/>
          <w:sz w:val="16"/>
          <w:szCs w:val="16"/>
        </w:rPr>
        <w:footnoteRef/>
      </w:r>
      <w:r>
        <w:rPr>
          <w:sz w:val="16"/>
          <w:szCs w:val="16"/>
        </w:rPr>
        <w:t xml:space="preserve"> In each aggregation run, where there is no valid EAC/AA, the NHHDA shall use a default EAC</w:t>
      </w:r>
    </w:p>
  </w:footnote>
  <w:footnote w:id="15">
    <w:p w14:paraId="2F4B8ED3" w14:textId="77777777" w:rsidR="00096193" w:rsidRDefault="00096193">
      <w:pPr>
        <w:pStyle w:val="FootnoteText"/>
        <w:spacing w:after="20"/>
        <w:jc w:val="both"/>
        <w:rPr>
          <w:sz w:val="16"/>
          <w:szCs w:val="16"/>
        </w:rPr>
      </w:pPr>
      <w:r>
        <w:rPr>
          <w:rStyle w:val="FootnoteReference"/>
          <w:sz w:val="16"/>
          <w:szCs w:val="16"/>
        </w:rPr>
        <w:footnoteRef/>
      </w:r>
      <w:r>
        <w:rPr>
          <w:sz w:val="16"/>
          <w:szCs w:val="16"/>
        </w:rPr>
        <w:t xml:space="preserve"> Where the NHHDA experiences a problem with an MSID during the data aggregation run, as a result of missing Metering System specific data, this MSID need not be included in the DPM and the DPM must continue to be produced but a Selective Refresh of data must be requested from SMRS for that MSID (process 3.2.3) within 5 working days.</w:t>
      </w:r>
    </w:p>
  </w:footnote>
  <w:footnote w:id="16">
    <w:p w14:paraId="00B3074D" w14:textId="77777777" w:rsidR="00096193" w:rsidRDefault="00096193">
      <w:pPr>
        <w:pStyle w:val="FootnoteText"/>
        <w:rPr>
          <w:sz w:val="16"/>
          <w:szCs w:val="16"/>
        </w:rPr>
      </w:pPr>
      <w:r>
        <w:rPr>
          <w:rStyle w:val="FootnoteReference"/>
          <w:sz w:val="16"/>
          <w:szCs w:val="16"/>
        </w:rPr>
        <w:footnoteRef/>
      </w:r>
      <w:r>
        <w:rPr>
          <w:sz w:val="16"/>
          <w:szCs w:val="16"/>
        </w:rPr>
        <w:t xml:space="preserve"> When sending a D0377, the Demand Control Event ID is originally determined by the National Electricity Transmission System Operator (NETSO), who uses it in its correspondence with the LDSO and SVAA. The NHHDA should therefore use the DCE ID reported to it in the P0238 by the LDSO when sending a corresponding D0377 to the SVAA.</w:t>
      </w:r>
    </w:p>
  </w:footnote>
  <w:footnote w:id="17">
    <w:p w14:paraId="6F2BD5DC" w14:textId="77777777" w:rsidR="00096193" w:rsidRDefault="00096193">
      <w:pPr>
        <w:pStyle w:val="FootnoteText"/>
        <w:spacing w:after="20"/>
        <w:rPr>
          <w:sz w:val="16"/>
          <w:szCs w:val="16"/>
        </w:rPr>
      </w:pPr>
      <w:r>
        <w:rPr>
          <w:rStyle w:val="FootnoteReference"/>
          <w:sz w:val="16"/>
          <w:szCs w:val="16"/>
        </w:rPr>
        <w:footnoteRef/>
      </w:r>
      <w:r>
        <w:rPr>
          <w:sz w:val="16"/>
          <w:szCs w:val="16"/>
        </w:rPr>
        <w:t xml:space="preserve"> The NHHDA shall investigate the cause of file failures and shall rectify any failures caused by it as soon as reasonably practicable.</w:t>
      </w:r>
    </w:p>
  </w:footnote>
  <w:footnote w:id="18">
    <w:p w14:paraId="7FB83E4C" w14:textId="77777777" w:rsidR="00096193" w:rsidRDefault="00096193">
      <w:pPr>
        <w:pStyle w:val="FootnoteText"/>
        <w:spacing w:after="20"/>
        <w:rPr>
          <w:sz w:val="16"/>
          <w:szCs w:val="16"/>
        </w:rPr>
      </w:pPr>
      <w:r>
        <w:rPr>
          <w:rStyle w:val="FootnoteReference"/>
          <w:sz w:val="16"/>
          <w:szCs w:val="16"/>
        </w:rPr>
        <w:footnoteRef/>
      </w:r>
      <w:r>
        <w:rPr>
          <w:sz w:val="16"/>
          <w:szCs w:val="16"/>
        </w:rPr>
        <w:t xml:space="preserve"> The NHHDA shall notify the provider of the reason for the failure and shall request that the file be resent with the same file sequence number.</w:t>
      </w:r>
    </w:p>
  </w:footnote>
  <w:footnote w:id="19">
    <w:p w14:paraId="5A3AEC35" w14:textId="77777777" w:rsidR="00096193" w:rsidRDefault="00096193">
      <w:pPr>
        <w:pStyle w:val="FootnoteText"/>
        <w:spacing w:after="20"/>
        <w:rPr>
          <w:sz w:val="16"/>
          <w:szCs w:val="16"/>
        </w:rPr>
      </w:pPr>
      <w:r>
        <w:rPr>
          <w:rStyle w:val="FootnoteReference"/>
          <w:sz w:val="16"/>
          <w:szCs w:val="16"/>
        </w:rPr>
        <w:footnoteRef/>
      </w:r>
      <w:r>
        <w:rPr>
          <w:sz w:val="16"/>
          <w:szCs w:val="16"/>
        </w:rPr>
        <w:t xml:space="preserve"> If an instruction file validation error is caused by the provider of the file, the NHHDA shall notify the provider of the reason for the failure and shall request the provider to send a revised instruction file containing the all instructions required to rectify the situation.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C63A6" w14:textId="77777777" w:rsidR="00096193" w:rsidRDefault="0001769F">
    <w:pPr>
      <w:pStyle w:val="Header"/>
    </w:pPr>
    <w:r>
      <w:rPr>
        <w:noProof/>
      </w:rPr>
      <w:pict w14:anchorId="6BB536E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981516" o:spid="_x0000_s2072" type="#_x0000_t136" style="position:absolute;margin-left:0;margin-top:0;width:599.6pt;height:39.95pt;rotation:315;z-index:-251653632;mso-position-horizontal:center;mso-position-horizontal-relative:margin;mso-position-vertical:center;mso-position-vertical-relative:margin" o:allowincell="f" fillcolor="silver" stroked="f">
          <v:fill opacity=".5"/>
          <v:textpath style="font-family:&quot;Times New Roman&quot;;font-size:1pt" string="DRAFT for Review Purposes Onl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B31D2F" w14:textId="4947C3C9" w:rsidR="00096193" w:rsidRDefault="00096193">
    <w:pPr>
      <w:pStyle w:val="APHFport"/>
      <w:pBdr>
        <w:bottom w:val="single" w:sz="4" w:space="6" w:color="auto"/>
      </w:pBdr>
      <w:tabs>
        <w:tab w:val="clear" w:pos="4594"/>
        <w:tab w:val="clear" w:pos="9000"/>
        <w:tab w:val="center" w:pos="4536"/>
        <w:tab w:val="right" w:pos="9072"/>
      </w:tabs>
    </w:pPr>
    <w:r>
      <w:t>BSCP505</w:t>
    </w:r>
    <w:r>
      <w:tab/>
      <w:t>Non-Half Hourly Data Aggregation</w:t>
    </w:r>
    <w:r>
      <w:tab/>
    </w:r>
    <w:r w:rsidR="0001769F">
      <w:fldChar w:fldCharType="begin"/>
    </w:r>
    <w:r w:rsidR="0001769F">
      <w:instrText xml:space="preserve"> DOCPROPERTY  "Version Number"  \* MERGEFORMAT </w:instrText>
    </w:r>
    <w:r w:rsidR="0001769F">
      <w:fldChar w:fldCharType="separate"/>
    </w:r>
    <w:r>
      <w:t>Version 25.0</w:t>
    </w:r>
    <w:r w:rsidR="0001769F">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85744F" w14:textId="77777777" w:rsidR="00096193" w:rsidRDefault="0001769F">
    <w:pPr>
      <w:pStyle w:val="Header"/>
    </w:pPr>
    <w:r>
      <w:rPr>
        <w:noProof/>
      </w:rPr>
      <w:pict w14:anchorId="22076FC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981515" o:spid="_x0000_s2071" type="#_x0000_t136" style="position:absolute;margin-left:0;margin-top:0;width:599.6pt;height:39.95pt;rotation:315;z-index:-251655680;mso-position-horizontal:center;mso-position-horizontal-relative:margin;mso-position-vertical:center;mso-position-vertical-relative:margin" o:allowincell="f" fillcolor="silver" stroked="f">
          <v:fill opacity=".5"/>
          <v:textpath style="font-family:&quot;Times New Roman&quot;;font-size:1pt" string="DRAFT for Review Purposes Only"/>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F287A" w14:textId="77777777" w:rsidR="00096193" w:rsidRDefault="0001769F">
    <w:pPr>
      <w:pStyle w:val="Header"/>
    </w:pPr>
    <w:r>
      <w:rPr>
        <w:noProof/>
      </w:rPr>
      <w:pict w14:anchorId="1258839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981519" o:spid="_x0000_s2075" type="#_x0000_t136" style="position:absolute;margin-left:0;margin-top:0;width:599.6pt;height:39.95pt;rotation:315;z-index:-251647488;mso-position-horizontal:center;mso-position-horizontal-relative:margin;mso-position-vertical:center;mso-position-vertical-relative:margin" o:allowincell="f" fillcolor="silver" stroked="f">
          <v:fill opacity=".5"/>
          <v:textpath style="font-family:&quot;Times New Roman&quot;;font-size:1pt" string="DRAFT for Review Purposes Only"/>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7D6A1" w14:textId="21CBCB9E" w:rsidR="00096193" w:rsidRDefault="00096193">
    <w:pPr>
      <w:pStyle w:val="Header"/>
      <w:pBdr>
        <w:bottom w:val="single" w:sz="4" w:space="6" w:color="auto"/>
      </w:pBdr>
      <w:tabs>
        <w:tab w:val="clear" w:pos="4153"/>
        <w:tab w:val="clear" w:pos="8306"/>
        <w:tab w:val="center" w:pos="7088"/>
        <w:tab w:val="right" w:pos="14033"/>
      </w:tabs>
      <w:rPr>
        <w:b/>
        <w:sz w:val="20"/>
      </w:rPr>
    </w:pPr>
    <w:r>
      <w:rPr>
        <w:b/>
        <w:sz w:val="20"/>
      </w:rPr>
      <w:t>BSCP505</w:t>
    </w:r>
    <w:r>
      <w:rPr>
        <w:b/>
        <w:sz w:val="20"/>
      </w:rPr>
      <w:tab/>
      <w:t>Non Half Hourly Data Aggregation</w:t>
    </w:r>
    <w:r>
      <w:rPr>
        <w:b/>
        <w:sz w:val="20"/>
      </w:rPr>
      <w:tab/>
    </w:r>
    <w:r>
      <w:rPr>
        <w:b/>
        <w:sz w:val="20"/>
      </w:rPr>
      <w:fldChar w:fldCharType="begin"/>
    </w:r>
    <w:r>
      <w:rPr>
        <w:b/>
        <w:sz w:val="20"/>
      </w:rPr>
      <w:instrText xml:space="preserve"> DOCPROPERTY  "Version Number"  \* MERGEFORMAT </w:instrText>
    </w:r>
    <w:r>
      <w:rPr>
        <w:b/>
        <w:sz w:val="20"/>
      </w:rPr>
      <w:fldChar w:fldCharType="separate"/>
    </w:r>
    <w:r>
      <w:rPr>
        <w:b/>
        <w:sz w:val="20"/>
      </w:rPr>
      <w:t>Version 25.0</w:t>
    </w:r>
    <w:r>
      <w:rPr>
        <w:b/>
        <w:sz w:val="20"/>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EF84F" w14:textId="77777777" w:rsidR="00096193" w:rsidRDefault="0001769F">
    <w:pPr>
      <w:pStyle w:val="Header"/>
    </w:pPr>
    <w:r>
      <w:rPr>
        <w:noProof/>
      </w:rPr>
      <w:pict w14:anchorId="68BDA8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981518" o:spid="_x0000_s2074" type="#_x0000_t136" style="position:absolute;margin-left:0;margin-top:0;width:599.6pt;height:39.95pt;rotation:315;z-index:-251649536;mso-position-horizontal:center;mso-position-horizontal-relative:margin;mso-position-vertical:center;mso-position-vertical-relative:margin" o:allowincell="f" fillcolor="silver" stroked="f">
          <v:fill opacity=".5"/>
          <v:textpath style="font-family:&quot;Times New Roman&quot;;font-size:1pt" string="DRAFT for Review Purposes Only"/>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037795" w14:textId="77777777" w:rsidR="00096193" w:rsidRDefault="0001769F">
    <w:pPr>
      <w:pStyle w:val="Header"/>
    </w:pPr>
    <w:r>
      <w:rPr>
        <w:noProof/>
      </w:rPr>
      <w:pict w14:anchorId="4EF147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981522" o:spid="_x0000_s2078" type="#_x0000_t136" style="position:absolute;margin-left:0;margin-top:0;width:599.6pt;height:39.95pt;rotation:315;z-index:-251641344;mso-position-horizontal:center;mso-position-horizontal-relative:margin;mso-position-vertical:center;mso-position-vertical-relative:margin" o:allowincell="f" fillcolor="silver" stroked="f">
          <v:fill opacity=".5"/>
          <v:textpath style="font-family:&quot;Times New Roman&quot;;font-size:1pt" string="DRAFT for Review Purposes Only"/>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C4BD8F" w14:textId="7871C359" w:rsidR="00096193" w:rsidRDefault="00096193">
    <w:pPr>
      <w:pStyle w:val="Header"/>
      <w:pBdr>
        <w:bottom w:val="single" w:sz="4" w:space="6" w:color="auto"/>
      </w:pBdr>
      <w:tabs>
        <w:tab w:val="clear" w:pos="4153"/>
        <w:tab w:val="clear" w:pos="8306"/>
        <w:tab w:val="center" w:pos="4536"/>
        <w:tab w:val="right" w:pos="9072"/>
      </w:tabs>
      <w:rPr>
        <w:b/>
        <w:sz w:val="20"/>
      </w:rPr>
    </w:pPr>
    <w:r>
      <w:rPr>
        <w:b/>
        <w:sz w:val="20"/>
      </w:rPr>
      <w:t>BSCP505</w:t>
    </w:r>
    <w:r>
      <w:rPr>
        <w:b/>
        <w:sz w:val="20"/>
      </w:rPr>
      <w:tab/>
      <w:t>Non Half Hourly Data Aggregation</w:t>
    </w:r>
    <w:r>
      <w:rPr>
        <w:b/>
        <w:sz w:val="20"/>
      </w:rPr>
      <w:tab/>
    </w:r>
    <w:r>
      <w:rPr>
        <w:b/>
        <w:sz w:val="20"/>
      </w:rPr>
      <w:fldChar w:fldCharType="begin"/>
    </w:r>
    <w:r>
      <w:rPr>
        <w:b/>
        <w:sz w:val="20"/>
      </w:rPr>
      <w:instrText xml:space="preserve"> DOCPROPERTY  "Version Number"  \* MERGEFORMAT </w:instrText>
    </w:r>
    <w:r>
      <w:rPr>
        <w:b/>
        <w:sz w:val="20"/>
      </w:rPr>
      <w:fldChar w:fldCharType="separate"/>
    </w:r>
    <w:r>
      <w:rPr>
        <w:b/>
        <w:sz w:val="20"/>
      </w:rPr>
      <w:t>Version 25.0</w:t>
    </w:r>
    <w:r>
      <w:rPr>
        <w:b/>
        <w:sz w:val="20"/>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9D007" w14:textId="77777777" w:rsidR="00096193" w:rsidRDefault="0001769F">
    <w:pPr>
      <w:pStyle w:val="Header"/>
    </w:pPr>
    <w:r>
      <w:rPr>
        <w:noProof/>
      </w:rPr>
      <w:pict w14:anchorId="1947AD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981521" o:spid="_x0000_s2077" type="#_x0000_t136" style="position:absolute;margin-left:0;margin-top:0;width:599.6pt;height:39.95pt;rotation:315;z-index:-251643392;mso-position-horizontal:center;mso-position-horizontal-relative:margin;mso-position-vertical:center;mso-position-vertical-relative:margin" o:allowincell="f" fillcolor="silver" stroked="f">
          <v:fill opacity=".5"/>
          <v:textpath style="font-family:&quot;Times New Roman&quot;;font-size:1pt" string="DRAFT for Review Purposes Onl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83E513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97ADD3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4E2C459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1D240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45A2A0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AA89C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856CD0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B36816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17E0B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B5CA2A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F6F0EF98"/>
    <w:lvl w:ilvl="0">
      <w:start w:val="1"/>
      <w:numFmt w:val="decimal"/>
      <w:pStyle w:val="Heading1"/>
      <w:lvlText w:val="%1."/>
      <w:lvlJc w:val="left"/>
      <w:pPr>
        <w:tabs>
          <w:tab w:val="num" w:pos="0"/>
        </w:tabs>
        <w:ind w:left="0" w:firstLine="0"/>
      </w:pPr>
      <w:rPr>
        <w:b/>
      </w:rPr>
    </w:lvl>
    <w:lvl w:ilvl="1">
      <w:start w:val="1"/>
      <w:numFmt w:val="decimal"/>
      <w:lvlText w:val="%1.%2"/>
      <w:lvlJc w:val="left"/>
      <w:pPr>
        <w:tabs>
          <w:tab w:val="num" w:pos="0"/>
        </w:tabs>
        <w:ind w:left="0" w:firstLine="0"/>
      </w:pPr>
    </w:lvl>
    <w:lvl w:ilvl="2">
      <w:start w:val="1"/>
      <w:numFmt w:val="decimal"/>
      <w:lvlText w:val="%1.%2.%3"/>
      <w:lvlJc w:val="left"/>
      <w:pPr>
        <w:tabs>
          <w:tab w:val="num" w:pos="426"/>
        </w:tabs>
        <w:ind w:left="426" w:firstLine="0"/>
      </w:pPr>
    </w:lvl>
    <w:lvl w:ilvl="3">
      <w:start w:val="1"/>
      <w:numFmt w:val="decimal"/>
      <w:lvlText w:val="%1.%2.%3.%4"/>
      <w:lvlJc w:val="left"/>
      <w:pPr>
        <w:tabs>
          <w:tab w:val="num" w:pos="852"/>
        </w:tabs>
        <w:ind w:left="852" w:firstLine="0"/>
      </w:pPr>
    </w:lvl>
    <w:lvl w:ilvl="4">
      <w:start w:val="1"/>
      <w:numFmt w:val="decimal"/>
      <w:pStyle w:val="Heading5"/>
      <w:lvlText w:val="%1.%2.%3.%4.%5"/>
      <w:lvlJc w:val="left"/>
      <w:pPr>
        <w:tabs>
          <w:tab w:val="num" w:pos="0"/>
        </w:tabs>
        <w:ind w:left="0" w:firstLine="0"/>
      </w:pPr>
    </w:lvl>
    <w:lvl w:ilvl="5">
      <w:start w:val="1"/>
      <w:numFmt w:val="decimal"/>
      <w:pStyle w:val="Heading6"/>
      <w:lvlText w:val="%1.%2.%3.%4.%5.%6"/>
      <w:lvlJc w:val="left"/>
      <w:pPr>
        <w:tabs>
          <w:tab w:val="num" w:pos="0"/>
        </w:tabs>
        <w:ind w:left="0" w:firstLine="0"/>
      </w:pPr>
    </w:lvl>
    <w:lvl w:ilvl="6">
      <w:start w:val="1"/>
      <w:numFmt w:val="decimal"/>
      <w:pStyle w:val="Heading7"/>
      <w:lvlText w:val="%1.%2.%3.%4.%5.%6.%7"/>
      <w:lvlJc w:val="left"/>
      <w:pPr>
        <w:tabs>
          <w:tab w:val="num" w:pos="0"/>
        </w:tabs>
        <w:ind w:left="0" w:firstLine="0"/>
      </w:pPr>
    </w:lvl>
    <w:lvl w:ilvl="7">
      <w:start w:val="1"/>
      <w:numFmt w:val="decimal"/>
      <w:pStyle w:val="Heading8"/>
      <w:lvlText w:val="%1.%2.%3.%4.%5.%6.%7.%8"/>
      <w:lvlJc w:val="left"/>
      <w:pPr>
        <w:tabs>
          <w:tab w:val="num" w:pos="0"/>
        </w:tabs>
        <w:ind w:left="0" w:firstLine="0"/>
      </w:pPr>
    </w:lvl>
    <w:lvl w:ilvl="8">
      <w:start w:val="1"/>
      <w:numFmt w:val="decimal"/>
      <w:pStyle w:val="Heading9"/>
      <w:lvlText w:val="%1.%2.%3.%4.%5.%6.%7.%8.%9"/>
      <w:lvlJc w:val="left"/>
      <w:pPr>
        <w:tabs>
          <w:tab w:val="num" w:pos="0"/>
        </w:tabs>
        <w:ind w:left="0" w:firstLine="0"/>
      </w:pPr>
    </w:lvl>
  </w:abstractNum>
  <w:abstractNum w:abstractNumId="11" w15:restartNumberingAfterBreak="0">
    <w:nsid w:val="FFFFFFFE"/>
    <w:multiLevelType w:val="singleLevel"/>
    <w:tmpl w:val="FFFFFFFF"/>
    <w:lvl w:ilvl="0">
      <w:numFmt w:val="decimal"/>
      <w:lvlText w:val="*"/>
      <w:lvlJc w:val="left"/>
    </w:lvl>
  </w:abstractNum>
  <w:abstractNum w:abstractNumId="12" w15:restartNumberingAfterBreak="0">
    <w:nsid w:val="0DD8376B"/>
    <w:multiLevelType w:val="hybridMultilevel"/>
    <w:tmpl w:val="86A4A3F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1AE61A0D"/>
    <w:multiLevelType w:val="hybridMultilevel"/>
    <w:tmpl w:val="1E923C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C2445B9"/>
    <w:multiLevelType w:val="hybridMultilevel"/>
    <w:tmpl w:val="24F8BF8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231761DD"/>
    <w:multiLevelType w:val="hybridMultilevel"/>
    <w:tmpl w:val="73AAB7B6"/>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265D0727"/>
    <w:multiLevelType w:val="hybridMultilevel"/>
    <w:tmpl w:val="72A8FBB8"/>
    <w:lvl w:ilvl="0" w:tplc="08090001">
      <w:start w:val="1"/>
      <w:numFmt w:val="bullet"/>
      <w:lvlText w:val=""/>
      <w:lvlJc w:val="left"/>
      <w:pPr>
        <w:tabs>
          <w:tab w:val="num" w:pos="1429"/>
        </w:tabs>
        <w:ind w:left="1429" w:hanging="360"/>
      </w:pPr>
      <w:rPr>
        <w:rFonts w:ascii="Symbol" w:hAnsi="Symbol" w:hint="default"/>
      </w:rPr>
    </w:lvl>
    <w:lvl w:ilvl="1" w:tplc="08090003" w:tentative="1">
      <w:start w:val="1"/>
      <w:numFmt w:val="bullet"/>
      <w:lvlText w:val="o"/>
      <w:lvlJc w:val="left"/>
      <w:pPr>
        <w:tabs>
          <w:tab w:val="num" w:pos="2149"/>
        </w:tabs>
        <w:ind w:left="2149" w:hanging="360"/>
      </w:pPr>
      <w:rPr>
        <w:rFonts w:ascii="Courier New" w:hAnsi="Courier New" w:cs="Courier New" w:hint="default"/>
      </w:rPr>
    </w:lvl>
    <w:lvl w:ilvl="2" w:tplc="08090005" w:tentative="1">
      <w:start w:val="1"/>
      <w:numFmt w:val="bullet"/>
      <w:lvlText w:val=""/>
      <w:lvlJc w:val="left"/>
      <w:pPr>
        <w:tabs>
          <w:tab w:val="num" w:pos="2869"/>
        </w:tabs>
        <w:ind w:left="2869" w:hanging="360"/>
      </w:pPr>
      <w:rPr>
        <w:rFonts w:ascii="Wingdings" w:hAnsi="Wingdings" w:hint="default"/>
      </w:rPr>
    </w:lvl>
    <w:lvl w:ilvl="3" w:tplc="08090001" w:tentative="1">
      <w:start w:val="1"/>
      <w:numFmt w:val="bullet"/>
      <w:lvlText w:val=""/>
      <w:lvlJc w:val="left"/>
      <w:pPr>
        <w:tabs>
          <w:tab w:val="num" w:pos="3589"/>
        </w:tabs>
        <w:ind w:left="3589" w:hanging="360"/>
      </w:pPr>
      <w:rPr>
        <w:rFonts w:ascii="Symbol" w:hAnsi="Symbol" w:hint="default"/>
      </w:rPr>
    </w:lvl>
    <w:lvl w:ilvl="4" w:tplc="08090003" w:tentative="1">
      <w:start w:val="1"/>
      <w:numFmt w:val="bullet"/>
      <w:lvlText w:val="o"/>
      <w:lvlJc w:val="left"/>
      <w:pPr>
        <w:tabs>
          <w:tab w:val="num" w:pos="4309"/>
        </w:tabs>
        <w:ind w:left="4309" w:hanging="360"/>
      </w:pPr>
      <w:rPr>
        <w:rFonts w:ascii="Courier New" w:hAnsi="Courier New" w:cs="Courier New" w:hint="default"/>
      </w:rPr>
    </w:lvl>
    <w:lvl w:ilvl="5" w:tplc="08090005" w:tentative="1">
      <w:start w:val="1"/>
      <w:numFmt w:val="bullet"/>
      <w:lvlText w:val=""/>
      <w:lvlJc w:val="left"/>
      <w:pPr>
        <w:tabs>
          <w:tab w:val="num" w:pos="5029"/>
        </w:tabs>
        <w:ind w:left="5029" w:hanging="360"/>
      </w:pPr>
      <w:rPr>
        <w:rFonts w:ascii="Wingdings" w:hAnsi="Wingdings" w:hint="default"/>
      </w:rPr>
    </w:lvl>
    <w:lvl w:ilvl="6" w:tplc="08090001" w:tentative="1">
      <w:start w:val="1"/>
      <w:numFmt w:val="bullet"/>
      <w:lvlText w:val=""/>
      <w:lvlJc w:val="left"/>
      <w:pPr>
        <w:tabs>
          <w:tab w:val="num" w:pos="5749"/>
        </w:tabs>
        <w:ind w:left="5749" w:hanging="360"/>
      </w:pPr>
      <w:rPr>
        <w:rFonts w:ascii="Symbol" w:hAnsi="Symbol" w:hint="default"/>
      </w:rPr>
    </w:lvl>
    <w:lvl w:ilvl="7" w:tplc="08090003" w:tentative="1">
      <w:start w:val="1"/>
      <w:numFmt w:val="bullet"/>
      <w:lvlText w:val="o"/>
      <w:lvlJc w:val="left"/>
      <w:pPr>
        <w:tabs>
          <w:tab w:val="num" w:pos="6469"/>
        </w:tabs>
        <w:ind w:left="6469" w:hanging="360"/>
      </w:pPr>
      <w:rPr>
        <w:rFonts w:ascii="Courier New" w:hAnsi="Courier New" w:cs="Courier New" w:hint="default"/>
      </w:rPr>
    </w:lvl>
    <w:lvl w:ilvl="8" w:tplc="08090005" w:tentative="1">
      <w:start w:val="1"/>
      <w:numFmt w:val="bullet"/>
      <w:lvlText w:val=""/>
      <w:lvlJc w:val="left"/>
      <w:pPr>
        <w:tabs>
          <w:tab w:val="num" w:pos="7189"/>
        </w:tabs>
        <w:ind w:left="7189" w:hanging="360"/>
      </w:pPr>
      <w:rPr>
        <w:rFonts w:ascii="Wingdings" w:hAnsi="Wingdings" w:hint="default"/>
      </w:rPr>
    </w:lvl>
  </w:abstractNum>
  <w:abstractNum w:abstractNumId="17" w15:restartNumberingAfterBreak="0">
    <w:nsid w:val="3B771239"/>
    <w:multiLevelType w:val="hybridMultilevel"/>
    <w:tmpl w:val="89CE368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F7033B"/>
    <w:multiLevelType w:val="hybridMultilevel"/>
    <w:tmpl w:val="1F40478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53FB7E27"/>
    <w:multiLevelType w:val="hybridMultilevel"/>
    <w:tmpl w:val="F702C44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617E5DAA"/>
    <w:multiLevelType w:val="hybridMultilevel"/>
    <w:tmpl w:val="2418099A"/>
    <w:lvl w:ilvl="0" w:tplc="08090001">
      <w:start w:val="1"/>
      <w:numFmt w:val="bullet"/>
      <w:lvlText w:val=""/>
      <w:lvlJc w:val="left"/>
      <w:pPr>
        <w:ind w:left="1931" w:hanging="360"/>
      </w:pPr>
      <w:rPr>
        <w:rFonts w:ascii="Symbol" w:hAnsi="Symbol" w:hint="default"/>
      </w:rPr>
    </w:lvl>
    <w:lvl w:ilvl="1" w:tplc="08090003" w:tentative="1">
      <w:start w:val="1"/>
      <w:numFmt w:val="bullet"/>
      <w:lvlText w:val="o"/>
      <w:lvlJc w:val="left"/>
      <w:pPr>
        <w:ind w:left="2651" w:hanging="360"/>
      </w:pPr>
      <w:rPr>
        <w:rFonts w:ascii="Courier New" w:hAnsi="Courier New" w:cs="Courier New" w:hint="default"/>
      </w:rPr>
    </w:lvl>
    <w:lvl w:ilvl="2" w:tplc="08090005" w:tentative="1">
      <w:start w:val="1"/>
      <w:numFmt w:val="bullet"/>
      <w:lvlText w:val=""/>
      <w:lvlJc w:val="left"/>
      <w:pPr>
        <w:ind w:left="3371" w:hanging="360"/>
      </w:pPr>
      <w:rPr>
        <w:rFonts w:ascii="Wingdings" w:hAnsi="Wingdings" w:hint="default"/>
      </w:rPr>
    </w:lvl>
    <w:lvl w:ilvl="3" w:tplc="08090001" w:tentative="1">
      <w:start w:val="1"/>
      <w:numFmt w:val="bullet"/>
      <w:lvlText w:val=""/>
      <w:lvlJc w:val="left"/>
      <w:pPr>
        <w:ind w:left="4091" w:hanging="360"/>
      </w:pPr>
      <w:rPr>
        <w:rFonts w:ascii="Symbol" w:hAnsi="Symbol" w:hint="default"/>
      </w:rPr>
    </w:lvl>
    <w:lvl w:ilvl="4" w:tplc="08090003" w:tentative="1">
      <w:start w:val="1"/>
      <w:numFmt w:val="bullet"/>
      <w:lvlText w:val="o"/>
      <w:lvlJc w:val="left"/>
      <w:pPr>
        <w:ind w:left="4811" w:hanging="360"/>
      </w:pPr>
      <w:rPr>
        <w:rFonts w:ascii="Courier New" w:hAnsi="Courier New" w:cs="Courier New" w:hint="default"/>
      </w:rPr>
    </w:lvl>
    <w:lvl w:ilvl="5" w:tplc="08090005" w:tentative="1">
      <w:start w:val="1"/>
      <w:numFmt w:val="bullet"/>
      <w:lvlText w:val=""/>
      <w:lvlJc w:val="left"/>
      <w:pPr>
        <w:ind w:left="5531" w:hanging="360"/>
      </w:pPr>
      <w:rPr>
        <w:rFonts w:ascii="Wingdings" w:hAnsi="Wingdings" w:hint="default"/>
      </w:rPr>
    </w:lvl>
    <w:lvl w:ilvl="6" w:tplc="08090001" w:tentative="1">
      <w:start w:val="1"/>
      <w:numFmt w:val="bullet"/>
      <w:lvlText w:val=""/>
      <w:lvlJc w:val="left"/>
      <w:pPr>
        <w:ind w:left="6251" w:hanging="360"/>
      </w:pPr>
      <w:rPr>
        <w:rFonts w:ascii="Symbol" w:hAnsi="Symbol" w:hint="default"/>
      </w:rPr>
    </w:lvl>
    <w:lvl w:ilvl="7" w:tplc="08090003" w:tentative="1">
      <w:start w:val="1"/>
      <w:numFmt w:val="bullet"/>
      <w:lvlText w:val="o"/>
      <w:lvlJc w:val="left"/>
      <w:pPr>
        <w:ind w:left="6971" w:hanging="360"/>
      </w:pPr>
      <w:rPr>
        <w:rFonts w:ascii="Courier New" w:hAnsi="Courier New" w:cs="Courier New" w:hint="default"/>
      </w:rPr>
    </w:lvl>
    <w:lvl w:ilvl="8" w:tplc="08090005" w:tentative="1">
      <w:start w:val="1"/>
      <w:numFmt w:val="bullet"/>
      <w:lvlText w:val=""/>
      <w:lvlJc w:val="left"/>
      <w:pPr>
        <w:ind w:left="7691" w:hanging="360"/>
      </w:pPr>
      <w:rPr>
        <w:rFonts w:ascii="Wingdings" w:hAnsi="Wingdings" w:hint="default"/>
      </w:rPr>
    </w:lvl>
  </w:abstractNum>
  <w:abstractNum w:abstractNumId="21" w15:restartNumberingAfterBreak="0">
    <w:nsid w:val="76EB757E"/>
    <w:multiLevelType w:val="hybridMultilevel"/>
    <w:tmpl w:val="5CEEAC7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0"/>
  </w:num>
  <w:num w:numId="2">
    <w:abstractNumId w:val="1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11"/>
    <w:lvlOverride w:ilvl="0">
      <w:lvl w:ilvl="0">
        <w:start w:val="1"/>
        <w:numFmt w:val="bullet"/>
        <w:lvlText w:val=""/>
        <w:legacy w:legacy="1" w:legacySpace="0" w:legacyIndent="283"/>
        <w:lvlJc w:val="left"/>
        <w:pPr>
          <w:ind w:left="2086" w:hanging="283"/>
        </w:pPr>
        <w:rPr>
          <w:rFonts w:ascii="Symbol" w:hAnsi="Symbol" w:hint="default"/>
        </w:rPr>
      </w:lvl>
    </w:lvlOverride>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5"/>
  </w:num>
  <w:num w:numId="15">
    <w:abstractNumId w:val="16"/>
  </w:num>
  <w:num w:numId="16">
    <w:abstractNumId w:val="17"/>
  </w:num>
  <w:num w:numId="17">
    <w:abstractNumId w:val="10"/>
  </w:num>
  <w:num w:numId="18">
    <w:abstractNumId w:val="10"/>
  </w:num>
  <w:num w:numId="19">
    <w:abstractNumId w:val="10"/>
  </w:num>
  <w:num w:numId="20">
    <w:abstractNumId w:val="10"/>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2"/>
  </w:num>
  <w:num w:numId="30">
    <w:abstractNumId w:val="14"/>
  </w:num>
  <w:num w:numId="31">
    <w:abstractNumId w:val="18"/>
  </w:num>
  <w:num w:numId="32">
    <w:abstractNumId w:val="13"/>
  </w:num>
  <w:num w:numId="33">
    <w:abstractNumId w:val="19"/>
  </w:num>
  <w:num w:numId="34">
    <w:abstractNumId w:val="20"/>
  </w:num>
  <w:num w:numId="35">
    <w:abstractNumId w:val="21"/>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SO">
    <w15:presenceInfo w15:providerId="None" w15:userId="FS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0"/>
  <w:activeWritingStyle w:appName="MSWord" w:lang="fr-FR"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hyphenationZone w:val="916"/>
  <w:doNotHyphenateCaps/>
  <w:drawingGridHorizontalSpacing w:val="120"/>
  <w:displayHorizontalDrawingGridEvery w:val="0"/>
  <w:displayVerticalDrawingGridEvery w:val="0"/>
  <w:doNotShadeFormData/>
  <w:noPunctuationKerning/>
  <w:characterSpacingControl w:val="doNotCompress"/>
  <w:hdrShapeDefaults>
    <o:shapedefaults v:ext="edit" spidmax="2079">
      <v:stroke endarrow="block"/>
    </o:shapedefaults>
    <o:shapelayout v:ext="edit">
      <o:idmap v:ext="edit" data="2"/>
    </o:shapelayout>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66A8"/>
    <w:rsid w:val="0001769F"/>
    <w:rsid w:val="00041B60"/>
    <w:rsid w:val="00063FA8"/>
    <w:rsid w:val="00066B08"/>
    <w:rsid w:val="00096193"/>
    <w:rsid w:val="000B5542"/>
    <w:rsid w:val="0016281C"/>
    <w:rsid w:val="001821CE"/>
    <w:rsid w:val="001C382C"/>
    <w:rsid w:val="001D67C1"/>
    <w:rsid w:val="00264441"/>
    <w:rsid w:val="002979A0"/>
    <w:rsid w:val="002B0F7B"/>
    <w:rsid w:val="002C74A6"/>
    <w:rsid w:val="003004BD"/>
    <w:rsid w:val="00354678"/>
    <w:rsid w:val="003F1AE8"/>
    <w:rsid w:val="00436235"/>
    <w:rsid w:val="00491B00"/>
    <w:rsid w:val="004C647F"/>
    <w:rsid w:val="00523E2D"/>
    <w:rsid w:val="0054264D"/>
    <w:rsid w:val="005548FA"/>
    <w:rsid w:val="005C758D"/>
    <w:rsid w:val="005D6CB9"/>
    <w:rsid w:val="00687440"/>
    <w:rsid w:val="00691630"/>
    <w:rsid w:val="006B1B4D"/>
    <w:rsid w:val="006F0EF5"/>
    <w:rsid w:val="00716148"/>
    <w:rsid w:val="00723BF7"/>
    <w:rsid w:val="007338AD"/>
    <w:rsid w:val="00753372"/>
    <w:rsid w:val="00763A1F"/>
    <w:rsid w:val="007728C4"/>
    <w:rsid w:val="007744A5"/>
    <w:rsid w:val="007A69EC"/>
    <w:rsid w:val="007B5E87"/>
    <w:rsid w:val="007F0C87"/>
    <w:rsid w:val="0085296F"/>
    <w:rsid w:val="0087552B"/>
    <w:rsid w:val="008B495A"/>
    <w:rsid w:val="008D1ACD"/>
    <w:rsid w:val="009029CA"/>
    <w:rsid w:val="00941654"/>
    <w:rsid w:val="009A75F0"/>
    <w:rsid w:val="009E1D2B"/>
    <w:rsid w:val="00A11A61"/>
    <w:rsid w:val="00A313CF"/>
    <w:rsid w:val="00A52352"/>
    <w:rsid w:val="00AB4401"/>
    <w:rsid w:val="00AF4A5A"/>
    <w:rsid w:val="00BB490F"/>
    <w:rsid w:val="00BD7631"/>
    <w:rsid w:val="00C75101"/>
    <w:rsid w:val="00C901EA"/>
    <w:rsid w:val="00CD28B4"/>
    <w:rsid w:val="00CF2857"/>
    <w:rsid w:val="00D40F59"/>
    <w:rsid w:val="00D548DC"/>
    <w:rsid w:val="00D9011F"/>
    <w:rsid w:val="00DD66A8"/>
    <w:rsid w:val="00DF77C0"/>
    <w:rsid w:val="00E04021"/>
    <w:rsid w:val="00E26FB6"/>
    <w:rsid w:val="00E728E6"/>
    <w:rsid w:val="00E8654C"/>
    <w:rsid w:val="00EA47C3"/>
    <w:rsid w:val="00EA51CD"/>
    <w:rsid w:val="00EC3454"/>
    <w:rsid w:val="00EC650C"/>
    <w:rsid w:val="00F81A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State"/>
  <w:smartTagType w:namespaceuri="urn:schemas-microsoft-com:office:smarttags" w:name="country-region"/>
  <w:smartTagType w:namespaceuri="urn:schemas-microsoft-com:office:smarttags" w:name="place"/>
  <w:shapeDefaults>
    <o:shapedefaults v:ext="edit" spidmax="2079">
      <v:stroke endarrow="block"/>
    </o:shapedefaults>
    <o:shapelayout v:ext="edit">
      <o:idmap v:ext="edit" data="1"/>
    </o:shapelayout>
  </w:shapeDefaults>
  <w:decimalSymbol w:val="."/>
  <w:listSeparator w:val=","/>
  <w14:docId w14:val="6E3EBD0A"/>
  <w15:docId w15:val="{0F2FBECD-E1AE-46F4-99EC-8A8179FFD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qFormat/>
    <w:pPr>
      <w:keepNext/>
      <w:pageBreakBefore/>
      <w:numPr>
        <w:numId w:val="1"/>
      </w:numPr>
      <w:spacing w:before="120"/>
      <w:outlineLvl w:val="0"/>
    </w:pPr>
    <w:rPr>
      <w:b/>
      <w:kern w:val="28"/>
      <w:sz w:val="28"/>
    </w:rPr>
  </w:style>
  <w:style w:type="paragraph" w:styleId="Heading2">
    <w:name w:val="heading 2"/>
    <w:basedOn w:val="Normal"/>
    <w:next w:val="Normal"/>
    <w:qFormat/>
    <w:rsid w:val="00687440"/>
    <w:pPr>
      <w:keepNext/>
      <w:spacing w:before="240" w:after="120"/>
      <w:outlineLvl w:val="1"/>
    </w:pPr>
    <w:rPr>
      <w:b/>
    </w:rPr>
  </w:style>
  <w:style w:type="paragraph" w:styleId="Heading3">
    <w:name w:val="heading 3"/>
    <w:basedOn w:val="Heading2"/>
    <w:next w:val="Normal"/>
    <w:qFormat/>
    <w:rsid w:val="00687440"/>
    <w:pPr>
      <w:outlineLvl w:val="2"/>
    </w:pPr>
  </w:style>
  <w:style w:type="paragraph" w:styleId="Heading4">
    <w:name w:val="heading 4"/>
    <w:basedOn w:val="Heading3"/>
    <w:next w:val="Normal"/>
    <w:qFormat/>
    <w:pPr>
      <w:numPr>
        <w:ilvl w:val="3"/>
      </w:numPr>
      <w:spacing w:before="0"/>
      <w:outlineLvl w:val="3"/>
    </w:pPr>
    <w:rPr>
      <w:b w:val="0"/>
      <w:sz w:val="20"/>
    </w:rPr>
  </w:style>
  <w:style w:type="paragraph" w:styleId="Heading5">
    <w:name w:val="heading 5"/>
    <w:basedOn w:val="Normal"/>
    <w:next w:val="Normal"/>
    <w:qFormat/>
    <w:pPr>
      <w:numPr>
        <w:ilvl w:val="4"/>
        <w:numId w:val="1"/>
      </w:numPr>
      <w:spacing w:before="240" w:after="60"/>
      <w:outlineLvl w:val="4"/>
    </w:pPr>
    <w:rPr>
      <w:rFonts w:ascii="Arial" w:hAnsi="Arial"/>
      <w:sz w:val="22"/>
    </w:rPr>
  </w:style>
  <w:style w:type="paragraph" w:styleId="Heading6">
    <w:name w:val="heading 6"/>
    <w:basedOn w:val="Normal"/>
    <w:next w:val="Normal"/>
    <w:qFormat/>
    <w:pPr>
      <w:numPr>
        <w:ilvl w:val="5"/>
        <w:numId w:val="1"/>
      </w:numPr>
      <w:spacing w:before="240" w:after="60"/>
      <w:outlineLvl w:val="5"/>
    </w:pPr>
    <w:rPr>
      <w:rFonts w:ascii="Arial" w:hAnsi="Arial"/>
      <w:i/>
      <w:sz w:val="22"/>
    </w:rPr>
  </w:style>
  <w:style w:type="paragraph" w:styleId="Heading7">
    <w:name w:val="heading 7"/>
    <w:basedOn w:val="Normal"/>
    <w:next w:val="Normal"/>
    <w:qFormat/>
    <w:pPr>
      <w:numPr>
        <w:ilvl w:val="6"/>
        <w:numId w:val="1"/>
      </w:numPr>
      <w:spacing w:before="240" w:after="60"/>
      <w:outlineLvl w:val="6"/>
    </w:pPr>
    <w:rPr>
      <w:rFonts w:ascii="Arial" w:hAnsi="Arial"/>
      <w:sz w:val="20"/>
    </w:rPr>
  </w:style>
  <w:style w:type="paragraph" w:styleId="Heading8">
    <w:name w:val="heading 8"/>
    <w:basedOn w:val="Normal"/>
    <w:next w:val="Normal"/>
    <w:qFormat/>
    <w:pPr>
      <w:numPr>
        <w:ilvl w:val="7"/>
        <w:numId w:val="1"/>
      </w:numPr>
      <w:spacing w:before="240" w:after="60"/>
      <w:outlineLvl w:val="7"/>
    </w:pPr>
    <w:rPr>
      <w:rFonts w:ascii="Arial" w:hAnsi="Arial"/>
      <w:i/>
      <w:sz w:val="20"/>
    </w:rPr>
  </w:style>
  <w:style w:type="paragraph" w:styleId="Heading9">
    <w:name w:val="heading 9"/>
    <w:basedOn w:val="Normal"/>
    <w:next w:val="Normal"/>
    <w:qFormat/>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basedOn w:val="DefaultParagraphFont"/>
    <w:semiHidden/>
    <w:rPr>
      <w:vertAlign w:val="superscript"/>
    </w:rPr>
  </w:style>
  <w:style w:type="paragraph" w:styleId="FootnoteText">
    <w:name w:val="footnote text"/>
    <w:basedOn w:val="Normal"/>
    <w:link w:val="FootnoteTextChar"/>
    <w:uiPriority w:val="99"/>
    <w:semiHidden/>
  </w:style>
  <w:style w:type="character" w:styleId="FootnoteReference">
    <w:name w:val="footnote reference"/>
    <w:basedOn w:val="DefaultParagraphFont"/>
    <w:uiPriority w:val="99"/>
    <w:rPr>
      <w:vertAlign w:val="superscript"/>
    </w:rPr>
  </w:style>
  <w:style w:type="character" w:customStyle="1" w:styleId="Document8">
    <w:name w:val="Document 8"/>
    <w:basedOn w:val="DefaultParagraphFont"/>
  </w:style>
  <w:style w:type="character" w:customStyle="1" w:styleId="Document4">
    <w:name w:val="Document 4"/>
    <w:basedOn w:val="DefaultParagraphFont"/>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basedOn w:val="DefaultParagraphFont"/>
    <w:rPr>
      <w:rFonts w:ascii="Courier" w:hAnsi="Courier"/>
      <w:noProof w:val="0"/>
      <w:sz w:val="24"/>
      <w:lang w:val="en-US"/>
    </w:rPr>
  </w:style>
  <w:style w:type="character" w:customStyle="1" w:styleId="Document7">
    <w:name w:val="Document 7"/>
    <w:basedOn w:val="DefaultParagraphFont"/>
  </w:style>
  <w:style w:type="character" w:customStyle="1" w:styleId="Bibliogrphy">
    <w:name w:val="Bibliogrphy"/>
    <w:basedOn w:val="DefaultParagraphFont"/>
  </w:style>
  <w:style w:type="paragraph" w:customStyle="1" w:styleId="RightPar1">
    <w:name w:val="Right Par 1"/>
    <w:pPr>
      <w:tabs>
        <w:tab w:val="left" w:pos="-720"/>
        <w:tab w:val="left" w:pos="0"/>
        <w:tab w:val="decimal" w:pos="720"/>
      </w:tabs>
      <w:suppressAutoHyphens/>
      <w:ind w:left="720"/>
    </w:pPr>
    <w:rPr>
      <w:rFonts w:ascii="Courier" w:hAnsi="Courier"/>
      <w:sz w:val="24"/>
      <w:lang w:val="en-US"/>
    </w:rPr>
  </w:style>
  <w:style w:type="paragraph" w:customStyle="1" w:styleId="RightPar2">
    <w:name w:val="Right Par 2"/>
    <w:pPr>
      <w:tabs>
        <w:tab w:val="left" w:pos="-720"/>
        <w:tab w:val="left" w:pos="0"/>
        <w:tab w:val="left" w:pos="720"/>
        <w:tab w:val="decimal" w:pos="1440"/>
      </w:tabs>
      <w:suppressAutoHyphens/>
      <w:ind w:left="1440"/>
    </w:pPr>
    <w:rPr>
      <w:rFonts w:ascii="Courier" w:hAnsi="Courier"/>
      <w:sz w:val="24"/>
      <w:lang w:val="en-US"/>
    </w:rPr>
  </w:style>
  <w:style w:type="character" w:customStyle="1" w:styleId="Document3">
    <w:name w:val="Document 3"/>
    <w:basedOn w:val="DefaultParagraphFont"/>
    <w:rPr>
      <w:rFonts w:ascii="Courier" w:hAnsi="Courier"/>
      <w:noProof w:val="0"/>
      <w:sz w:val="24"/>
      <w:lang w:val="en-US"/>
    </w:rPr>
  </w:style>
  <w:style w:type="paragraph" w:customStyle="1" w:styleId="RightPar3">
    <w:name w:val="Right Par 3"/>
    <w:pPr>
      <w:tabs>
        <w:tab w:val="left" w:pos="-720"/>
        <w:tab w:val="left" w:pos="0"/>
        <w:tab w:val="left" w:pos="720"/>
        <w:tab w:val="left" w:pos="1440"/>
        <w:tab w:val="decimal" w:pos="2160"/>
      </w:tabs>
      <w:suppressAutoHyphens/>
      <w:ind w:left="2160"/>
    </w:pPr>
    <w:rPr>
      <w:rFonts w:ascii="Courier" w:hAnsi="Courier"/>
      <w:sz w:val="24"/>
      <w:lang w:val="en-US"/>
    </w:rPr>
  </w:style>
  <w:style w:type="paragraph" w:customStyle="1" w:styleId="RightPar4">
    <w:name w:val="Right Par 4"/>
    <w:pPr>
      <w:tabs>
        <w:tab w:val="left" w:pos="-720"/>
        <w:tab w:val="left" w:pos="0"/>
        <w:tab w:val="left" w:pos="720"/>
        <w:tab w:val="left" w:pos="1440"/>
        <w:tab w:val="left" w:pos="2160"/>
        <w:tab w:val="decimal" w:pos="2880"/>
      </w:tabs>
      <w:suppressAutoHyphens/>
      <w:ind w:left="2880"/>
    </w:pPr>
    <w:rPr>
      <w:rFonts w:ascii="Courier" w:hAnsi="Courier"/>
      <w:sz w:val="24"/>
      <w:lang w:val="en-US"/>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left="3600"/>
    </w:pPr>
    <w:rPr>
      <w:rFonts w:ascii="Courier" w:hAnsi="Courier"/>
      <w:sz w:val="24"/>
      <w:lang w:val="en-US"/>
    </w:rPr>
  </w:style>
  <w:style w:type="paragraph" w:customStyle="1" w:styleId="RightPar6">
    <w:name w:val="Right Par 6"/>
    <w:pPr>
      <w:tabs>
        <w:tab w:val="left" w:pos="-720"/>
        <w:tab w:val="left" w:pos="0"/>
        <w:tab w:val="left" w:pos="720"/>
        <w:tab w:val="left" w:pos="1440"/>
        <w:tab w:val="left" w:pos="2160"/>
        <w:tab w:val="left" w:pos="2880"/>
        <w:tab w:val="left" w:pos="3600"/>
        <w:tab w:val="decimal" w:pos="4320"/>
      </w:tabs>
      <w:suppressAutoHyphens/>
      <w:ind w:left="4320"/>
    </w:pPr>
    <w:rPr>
      <w:rFonts w:ascii="Courier" w:hAnsi="Courier"/>
      <w:sz w:val="24"/>
      <w:lang w:val="en-US"/>
    </w:rPr>
  </w:style>
  <w:style w:type="paragraph" w:customStyle="1" w:styleId="RightPar7">
    <w:name w:val="Right Par 7"/>
    <w:pPr>
      <w:tabs>
        <w:tab w:val="left" w:pos="-720"/>
        <w:tab w:val="left" w:pos="0"/>
        <w:tab w:val="left" w:pos="720"/>
        <w:tab w:val="left" w:pos="1440"/>
        <w:tab w:val="left" w:pos="2160"/>
        <w:tab w:val="left" w:pos="2880"/>
        <w:tab w:val="left" w:pos="3600"/>
        <w:tab w:val="left" w:pos="4320"/>
        <w:tab w:val="decimal" w:pos="5040"/>
      </w:tabs>
      <w:suppressAutoHyphens/>
      <w:ind w:left="5040"/>
    </w:pPr>
    <w:rPr>
      <w:rFonts w:ascii="Courier" w:hAnsi="Courier"/>
      <w:sz w:val="24"/>
      <w:lang w:val="en-US"/>
    </w:rPr>
  </w:style>
  <w:style w:type="paragraph" w:customStyle="1" w:styleId="RightPar8">
    <w:name w:val="Right Par 8"/>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pPr>
    <w:rPr>
      <w:rFonts w:ascii="Courier" w:hAnsi="Courier"/>
      <w:sz w:val="24"/>
      <w:lang w:val="en-US"/>
    </w:rPr>
  </w:style>
  <w:style w:type="paragraph" w:customStyle="1" w:styleId="Document1">
    <w:name w:val="Document 1"/>
    <w:pPr>
      <w:keepNext/>
      <w:keepLines/>
      <w:tabs>
        <w:tab w:val="left" w:pos="-720"/>
      </w:tabs>
      <w:suppressAutoHyphens/>
    </w:pPr>
    <w:rPr>
      <w:rFonts w:ascii="Courier" w:hAnsi="Courier"/>
      <w:sz w:val="24"/>
      <w:lang w:val="en-US"/>
    </w:rPr>
  </w:style>
  <w:style w:type="character" w:customStyle="1" w:styleId="TechInit">
    <w:name w:val="Tech Init"/>
    <w:basedOn w:val="DefaultParagraphFont"/>
    <w:rPr>
      <w:rFonts w:ascii="Courier" w:hAnsi="Courier"/>
      <w:noProof w:val="0"/>
      <w:sz w:val="24"/>
      <w:lang w:val="en-US"/>
    </w:rPr>
  </w:style>
  <w:style w:type="paragraph" w:customStyle="1" w:styleId="Technical5">
    <w:name w:val="Technical 5"/>
    <w:pPr>
      <w:tabs>
        <w:tab w:val="left" w:pos="-720"/>
      </w:tabs>
      <w:suppressAutoHyphens/>
      <w:ind w:firstLine="720"/>
    </w:pPr>
    <w:rPr>
      <w:rFonts w:ascii="Courier" w:hAnsi="Courier"/>
      <w:b/>
      <w:sz w:val="24"/>
      <w:lang w:val="en-US"/>
    </w:rPr>
  </w:style>
  <w:style w:type="paragraph" w:customStyle="1" w:styleId="Technical6">
    <w:name w:val="Technical 6"/>
    <w:pPr>
      <w:tabs>
        <w:tab w:val="left" w:pos="-720"/>
      </w:tabs>
      <w:suppressAutoHyphens/>
      <w:ind w:firstLine="720"/>
    </w:pPr>
    <w:rPr>
      <w:rFonts w:ascii="Courier" w:hAnsi="Courier"/>
      <w:b/>
      <w:sz w:val="24"/>
      <w:lang w:val="en-US"/>
    </w:rPr>
  </w:style>
  <w:style w:type="character" w:customStyle="1" w:styleId="Technical2">
    <w:name w:val="Technical 2"/>
    <w:basedOn w:val="DefaultParagraphFont"/>
    <w:rPr>
      <w:rFonts w:ascii="Courier" w:hAnsi="Courier"/>
      <w:noProof w:val="0"/>
      <w:sz w:val="24"/>
      <w:lang w:val="en-US"/>
    </w:rPr>
  </w:style>
  <w:style w:type="character" w:customStyle="1" w:styleId="Technical3">
    <w:name w:val="Technical 3"/>
    <w:basedOn w:val="DefaultParagraphFont"/>
    <w:rPr>
      <w:rFonts w:ascii="Courier" w:hAnsi="Courier"/>
      <w:noProof w:val="0"/>
      <w:sz w:val="24"/>
      <w:lang w:val="en-US"/>
    </w:rPr>
  </w:style>
  <w:style w:type="paragraph" w:customStyle="1" w:styleId="Technical4">
    <w:name w:val="Technical 4"/>
    <w:pPr>
      <w:tabs>
        <w:tab w:val="left" w:pos="-720"/>
      </w:tabs>
      <w:suppressAutoHyphens/>
    </w:pPr>
    <w:rPr>
      <w:rFonts w:ascii="Courier" w:hAnsi="Courier"/>
      <w:b/>
      <w:sz w:val="24"/>
      <w:lang w:val="en-US"/>
    </w:rPr>
  </w:style>
  <w:style w:type="character" w:customStyle="1" w:styleId="Technical1">
    <w:name w:val="Technical 1"/>
    <w:basedOn w:val="DefaultParagraphFont"/>
    <w:rPr>
      <w:rFonts w:ascii="Courier" w:hAnsi="Courier"/>
      <w:noProof w:val="0"/>
      <w:sz w:val="24"/>
      <w:lang w:val="en-US"/>
    </w:rPr>
  </w:style>
  <w:style w:type="paragraph" w:customStyle="1" w:styleId="Technical7">
    <w:name w:val="Technical 7"/>
    <w:pPr>
      <w:tabs>
        <w:tab w:val="left" w:pos="-720"/>
      </w:tabs>
      <w:suppressAutoHyphens/>
      <w:ind w:firstLine="720"/>
    </w:pPr>
    <w:rPr>
      <w:rFonts w:ascii="Courier" w:hAnsi="Courier"/>
      <w:b/>
      <w:sz w:val="24"/>
      <w:lang w:val="en-US"/>
    </w:rPr>
  </w:style>
  <w:style w:type="paragraph" w:customStyle="1" w:styleId="Technical8">
    <w:name w:val="Technical 8"/>
    <w:pPr>
      <w:tabs>
        <w:tab w:val="left" w:pos="-720"/>
      </w:tabs>
      <w:suppressAutoHyphens/>
      <w:ind w:firstLine="720"/>
    </w:pPr>
    <w:rPr>
      <w:rFonts w:ascii="Courier" w:hAnsi="Courier"/>
      <w:b/>
      <w:sz w:val="24"/>
      <w:lang w:val="en-US"/>
    </w:rPr>
  </w:style>
  <w:style w:type="character" w:customStyle="1" w:styleId="DocInit">
    <w:name w:val="Doc Init"/>
    <w:basedOn w:val="DefaultParagraphFont"/>
  </w:style>
  <w:style w:type="paragraph" w:styleId="TOC1">
    <w:name w:val="toc 1"/>
    <w:basedOn w:val="Normal"/>
    <w:next w:val="Normal"/>
    <w:uiPriority w:val="39"/>
    <w:pPr>
      <w:tabs>
        <w:tab w:val="right" w:pos="9072"/>
      </w:tabs>
      <w:spacing w:after="240"/>
      <w:ind w:left="709" w:hanging="709"/>
    </w:pPr>
    <w:rPr>
      <w:rFonts w:ascii="Times New Roman Bold" w:hAnsi="Times New Roman Bold"/>
      <w:b/>
      <w:szCs w:val="24"/>
    </w:rPr>
  </w:style>
  <w:style w:type="paragraph" w:styleId="TOC2">
    <w:name w:val="toc 2"/>
    <w:basedOn w:val="Normal"/>
    <w:next w:val="Normal"/>
    <w:uiPriority w:val="39"/>
    <w:pPr>
      <w:tabs>
        <w:tab w:val="right" w:pos="9072"/>
      </w:tabs>
      <w:spacing w:after="120"/>
      <w:ind w:left="709" w:hanging="709"/>
    </w:pPr>
    <w:rPr>
      <w:b/>
      <w:sz w:val="20"/>
    </w:rPr>
  </w:style>
  <w:style w:type="paragraph" w:styleId="TOC3">
    <w:name w:val="toc 3"/>
    <w:basedOn w:val="Normal"/>
    <w:next w:val="Normal"/>
    <w:semiHidden/>
    <w:pPr>
      <w:tabs>
        <w:tab w:val="left" w:pos="567"/>
        <w:tab w:val="right" w:pos="9072"/>
      </w:tabs>
      <w:spacing w:before="120"/>
      <w:ind w:left="709" w:hanging="709"/>
    </w:pPr>
    <w:rPr>
      <w:sz w:val="20"/>
    </w:rPr>
  </w:style>
  <w:style w:type="paragraph" w:styleId="TOC4">
    <w:name w:val="toc 4"/>
    <w:basedOn w:val="Normal"/>
    <w:next w:val="Normal"/>
    <w:semiHidden/>
    <w:pPr>
      <w:tabs>
        <w:tab w:val="right" w:pos="9029"/>
      </w:tabs>
      <w:ind w:left="720"/>
    </w:pPr>
    <w:rPr>
      <w:sz w:val="20"/>
    </w:rPr>
  </w:style>
  <w:style w:type="paragraph" w:styleId="TOC5">
    <w:name w:val="toc 5"/>
    <w:basedOn w:val="Normal"/>
    <w:next w:val="Normal"/>
    <w:semiHidden/>
    <w:pPr>
      <w:tabs>
        <w:tab w:val="right" w:pos="9029"/>
      </w:tabs>
      <w:ind w:left="960"/>
    </w:pPr>
    <w:rPr>
      <w:sz w:val="20"/>
    </w:rPr>
  </w:style>
  <w:style w:type="paragraph" w:styleId="TOC6">
    <w:name w:val="toc 6"/>
    <w:basedOn w:val="Normal"/>
    <w:next w:val="Normal"/>
    <w:semiHidden/>
    <w:pPr>
      <w:tabs>
        <w:tab w:val="right" w:pos="9029"/>
      </w:tabs>
      <w:ind w:left="1200"/>
    </w:pPr>
    <w:rPr>
      <w:sz w:val="20"/>
    </w:rPr>
  </w:style>
  <w:style w:type="paragraph" w:styleId="TOC7">
    <w:name w:val="toc 7"/>
    <w:basedOn w:val="Normal"/>
    <w:next w:val="Normal"/>
    <w:semiHidden/>
    <w:pPr>
      <w:tabs>
        <w:tab w:val="right" w:pos="9029"/>
      </w:tabs>
      <w:ind w:left="1440"/>
    </w:pPr>
    <w:rPr>
      <w:sz w:val="20"/>
    </w:rPr>
  </w:style>
  <w:style w:type="paragraph" w:styleId="TOC8">
    <w:name w:val="toc 8"/>
    <w:basedOn w:val="Normal"/>
    <w:next w:val="Normal"/>
    <w:semiHidden/>
    <w:pPr>
      <w:tabs>
        <w:tab w:val="right" w:pos="9029"/>
      </w:tabs>
      <w:ind w:left="1680"/>
    </w:pPr>
    <w:rPr>
      <w:sz w:val="20"/>
    </w:rPr>
  </w:style>
  <w:style w:type="paragraph" w:styleId="TOC9">
    <w:name w:val="toc 9"/>
    <w:basedOn w:val="Normal"/>
    <w:next w:val="Normal"/>
    <w:semiHidden/>
    <w:pPr>
      <w:tabs>
        <w:tab w:val="right" w:pos="9029"/>
      </w:tabs>
      <w:ind w:left="1920"/>
    </w:pPr>
    <w:rPr>
      <w:sz w:val="20"/>
    </w:rPr>
  </w:style>
  <w:style w:type="paragraph" w:styleId="Index1">
    <w:name w:val="index 1"/>
    <w:basedOn w:val="Normal"/>
    <w:next w:val="Normal"/>
    <w:semiHidden/>
    <w:pPr>
      <w:tabs>
        <w:tab w:val="right" w:leader="dot" w:pos="9360"/>
      </w:tabs>
      <w:suppressAutoHyphens/>
      <w:ind w:left="1440" w:right="720" w:hanging="1440"/>
    </w:pPr>
    <w:rPr>
      <w:lang w:val="en-US"/>
    </w:rPr>
  </w:style>
  <w:style w:type="paragraph" w:styleId="Index2">
    <w:name w:val="index 2"/>
    <w:basedOn w:val="Normal"/>
    <w:next w:val="Normal"/>
    <w:semiHidden/>
    <w:pPr>
      <w:tabs>
        <w:tab w:val="right" w:leader="dot" w:pos="9360"/>
      </w:tabs>
      <w:suppressAutoHyphens/>
      <w:ind w:left="1440" w:right="720" w:hanging="720"/>
    </w:pPr>
    <w:rPr>
      <w:lang w:val="en-US"/>
    </w:rPr>
  </w:style>
  <w:style w:type="paragraph" w:styleId="TOAHeading">
    <w:name w:val="toa heading"/>
    <w:basedOn w:val="Normal"/>
    <w:next w:val="Normal"/>
    <w:semiHidden/>
    <w:pPr>
      <w:tabs>
        <w:tab w:val="right" w:pos="9360"/>
      </w:tabs>
      <w:suppressAutoHyphens/>
    </w:pPr>
    <w:rPr>
      <w:lang w:val="en-US"/>
    </w:r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Heading">
    <w:name w:val="Heading"/>
    <w:basedOn w:val="Heading1"/>
    <w:pPr>
      <w:outlineLvl w:val="9"/>
    </w:pPr>
  </w:style>
  <w:style w:type="paragraph" w:customStyle="1" w:styleId="Text">
    <w:name w:val="Text"/>
    <w:basedOn w:val="Normal"/>
    <w:pPr>
      <w:tabs>
        <w:tab w:val="left" w:pos="-720"/>
      </w:tabs>
      <w:suppressAutoHyphens/>
      <w:ind w:left="1440"/>
      <w:jc w:val="both"/>
    </w:pPr>
    <w:rPr>
      <w:spacing w:val="-3"/>
    </w:rPr>
  </w:style>
  <w:style w:type="paragraph" w:customStyle="1" w:styleId="qmstext">
    <w:name w:val="qmstext"/>
    <w:basedOn w:val="Normal"/>
    <w:pPr>
      <w:spacing w:after="120"/>
      <w:ind w:left="720"/>
    </w:pPr>
    <w:rPr>
      <w:rFonts w:ascii="Univers (W1)" w:hAnsi="Univers (W1)"/>
      <w:sz w:val="20"/>
    </w:rPr>
  </w:style>
  <w:style w:type="paragraph" w:customStyle="1" w:styleId="bulletindent">
    <w:name w:val="bullet indent"/>
    <w:basedOn w:val="qmstext"/>
    <w:pPr>
      <w:ind w:left="1434" w:hanging="357"/>
    </w:pPr>
  </w:style>
  <w:style w:type="paragraph" w:customStyle="1" w:styleId="APHFport">
    <w:name w:val="AP_HF_port"/>
    <w:basedOn w:val="Header"/>
    <w:pPr>
      <w:tabs>
        <w:tab w:val="clear" w:pos="4153"/>
        <w:tab w:val="clear" w:pos="8306"/>
        <w:tab w:val="center" w:pos="4594"/>
        <w:tab w:val="right" w:pos="9000"/>
      </w:tabs>
    </w:pPr>
    <w:rPr>
      <w:b/>
      <w:sz w:val="20"/>
    </w:rPr>
  </w:style>
  <w:style w:type="paragraph" w:customStyle="1" w:styleId="bulletindentx2">
    <w:name w:val="bullet indent x2"/>
    <w:basedOn w:val="Normal"/>
    <w:pPr>
      <w:spacing w:after="120"/>
      <w:ind w:left="2149" w:hanging="357"/>
    </w:pPr>
    <w:rPr>
      <w:rFonts w:ascii="Univers (W1)" w:hAnsi="Univers (W1)"/>
      <w:sz w:val="20"/>
    </w:rPr>
  </w:style>
  <w:style w:type="paragraph" w:customStyle="1" w:styleId="APHFportd">
    <w:name w:val="AP_HF_port_d"/>
    <w:basedOn w:val="APHFport"/>
    <w:pPr>
      <w:tabs>
        <w:tab w:val="clear" w:pos="4594"/>
        <w:tab w:val="clear" w:pos="9000"/>
        <w:tab w:val="center" w:pos="6912"/>
        <w:tab w:val="right" w:pos="13896"/>
      </w:tabs>
      <w:ind w:left="-1080"/>
    </w:pPr>
  </w:style>
  <w:style w:type="paragraph" w:customStyle="1" w:styleId="qmstext-cell">
    <w:name w:val="qmstext-cell"/>
    <w:basedOn w:val="Normal"/>
    <w:pPr>
      <w:keepLines/>
      <w:tabs>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40" w:after="80"/>
      <w:jc w:val="both"/>
    </w:pPr>
    <w:rPr>
      <w:rFonts w:ascii="Univers" w:hAnsi="Univers"/>
      <w:sz w:val="20"/>
    </w:rPr>
  </w:style>
  <w:style w:type="paragraph" w:customStyle="1" w:styleId="qmstext-cell-bullet">
    <w:name w:val="qmstext-cell-bullet"/>
    <w:basedOn w:val="Normal"/>
    <w:pPr>
      <w:keepLines/>
      <w:tabs>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40" w:after="80"/>
      <w:ind w:left="360"/>
      <w:jc w:val="both"/>
    </w:pPr>
    <w:rPr>
      <w:rFonts w:ascii="Univers" w:hAnsi="Univers"/>
      <w:sz w:val="20"/>
    </w:rPr>
  </w:style>
  <w:style w:type="paragraph" w:styleId="BodyText">
    <w:name w:val="Body Text"/>
    <w:basedOn w:val="Normal"/>
    <w:pPr>
      <w:spacing w:after="120"/>
      <w:ind w:left="720"/>
    </w:pPr>
    <w:rPr>
      <w:rFonts w:ascii="Univers (W1)" w:hAnsi="Univers (W1)"/>
      <w:sz w:val="20"/>
    </w:rPr>
  </w:style>
  <w:style w:type="paragraph" w:customStyle="1" w:styleId="APHFland">
    <w:name w:val="AP_HF_land"/>
    <w:basedOn w:val="APHFport"/>
    <w:pPr>
      <w:tabs>
        <w:tab w:val="clear" w:pos="4594"/>
        <w:tab w:val="clear" w:pos="9000"/>
        <w:tab w:val="center" w:pos="6912"/>
        <w:tab w:val="right" w:pos="13896"/>
      </w:tabs>
    </w:pPr>
  </w:style>
  <w:style w:type="paragraph" w:customStyle="1" w:styleId="qmstext1">
    <w:name w:val="qmstext1"/>
    <w:basedOn w:val="Normal"/>
    <w:pPr>
      <w:spacing w:after="120"/>
      <w:ind w:left="720"/>
    </w:pPr>
    <w:rPr>
      <w:rFonts w:ascii="Univers (W1)" w:hAnsi="Univers (W1)"/>
      <w:sz w:val="20"/>
    </w:rPr>
  </w:style>
  <w:style w:type="paragraph" w:styleId="BodyText2">
    <w:name w:val="Body Text 2"/>
    <w:basedOn w:val="Normal"/>
    <w:rPr>
      <w:sz w:val="20"/>
    </w:rPr>
  </w:style>
  <w:style w:type="paragraph" w:styleId="BodyTextIndent">
    <w:name w:val="Body Text Indent"/>
    <w:basedOn w:val="Normal"/>
    <w:pPr>
      <w:ind w:left="144"/>
    </w:pPr>
    <w:rPr>
      <w:sz w:val="20"/>
    </w:rPr>
  </w:style>
  <w:style w:type="paragraph" w:styleId="BodyTextIndent2">
    <w:name w:val="Body Text Indent 2"/>
    <w:basedOn w:val="Normal"/>
    <w:pPr>
      <w:tabs>
        <w:tab w:val="left" w:pos="-720"/>
        <w:tab w:val="left" w:pos="0"/>
      </w:tabs>
      <w:suppressAutoHyphens/>
      <w:spacing w:before="120"/>
      <w:ind w:left="-14"/>
    </w:pPr>
    <w:rPr>
      <w:sz w:val="20"/>
    </w:rPr>
  </w:style>
  <w:style w:type="paragraph" w:styleId="BodyTextIndent3">
    <w:name w:val="Body Text Indent 3"/>
    <w:basedOn w:val="Normal"/>
    <w:pPr>
      <w:numPr>
        <w:ilvl w:val="12"/>
      </w:numPr>
      <w:tabs>
        <w:tab w:val="left" w:pos="270"/>
      </w:tabs>
      <w:ind w:left="267" w:firstLine="3"/>
    </w:pPr>
    <w:rPr>
      <w:sz w:val="20"/>
    </w:rPr>
  </w:style>
  <w:style w:type="paragraph" w:styleId="BodyText3">
    <w:name w:val="Body Text 3"/>
    <w:basedOn w:val="Normal"/>
    <w:pPr>
      <w:suppressAutoHyphens/>
      <w:ind w:right="-864"/>
    </w:pPr>
    <w:rPr>
      <w:sz w:val="20"/>
    </w:rPr>
  </w:style>
  <w:style w:type="character" w:customStyle="1" w:styleId="BulletList">
    <w:name w:val="Bullet List"/>
    <w:basedOn w:val="DefaultParagraphFont"/>
  </w:style>
  <w:style w:type="paragraph" w:styleId="DocumentMap">
    <w:name w:val="Document Map"/>
    <w:basedOn w:val="Normal"/>
    <w:semiHidden/>
    <w:pPr>
      <w:shd w:val="clear" w:color="auto" w:fill="000080"/>
    </w:pPr>
    <w:rPr>
      <w:rFonts w:ascii="Tahoma" w:hAnsi="Tahoma"/>
    </w:rPr>
  </w:style>
  <w:style w:type="paragraph" w:styleId="CommentText">
    <w:name w:val="annotation text"/>
    <w:basedOn w:val="Normal"/>
    <w:link w:val="CommentTextChar"/>
    <w:semiHidden/>
    <w:rPr>
      <w:sz w:val="20"/>
    </w:rPr>
  </w:style>
  <w:style w:type="paragraph" w:customStyle="1" w:styleId="table">
    <w:name w:val="table"/>
    <w:basedOn w:val="Normal"/>
    <w:pPr>
      <w:spacing w:before="120" w:after="120" w:line="270" w:lineRule="atLeast"/>
    </w:pPr>
    <w:rPr>
      <w:rFonts w:ascii="Univers (W1)" w:hAnsi="Univers (W1)"/>
      <w:sz w:val="20"/>
    </w:rPr>
  </w:style>
  <w:style w:type="paragraph" w:styleId="BlockText">
    <w:name w:val="Block Text"/>
    <w:basedOn w:val="Normal"/>
    <w:pPr>
      <w:spacing w:after="120"/>
      <w:ind w:left="1440" w:right="1440"/>
    </w:pPr>
  </w:style>
  <w:style w:type="paragraph" w:styleId="BodyTextFirstIndent">
    <w:name w:val="Body Text First Indent"/>
    <w:basedOn w:val="BodyText"/>
    <w:pPr>
      <w:ind w:left="0" w:firstLine="210"/>
    </w:pPr>
    <w:rPr>
      <w:rFonts w:ascii="Times New Roman" w:hAnsi="Times New Roman"/>
      <w:sz w:val="24"/>
    </w:rPr>
  </w:style>
  <w:style w:type="paragraph" w:styleId="BodyTextFirstIndent2">
    <w:name w:val="Body Text First Indent 2"/>
    <w:basedOn w:val="BodyTextIndent"/>
    <w:pPr>
      <w:spacing w:after="120"/>
      <w:ind w:left="283" w:firstLine="210"/>
    </w:pPr>
    <w:rPr>
      <w:sz w:val="24"/>
    </w:rPr>
  </w:style>
  <w:style w:type="paragraph" w:styleId="Closing">
    <w:name w:val="Closing"/>
    <w:basedOn w:val="Normal"/>
    <w:pPr>
      <w:ind w:left="4252"/>
    </w:pPr>
  </w:style>
  <w:style w:type="paragraph" w:styleId="Date">
    <w:name w:val="Date"/>
    <w:basedOn w:val="Normal"/>
    <w:next w:val="Normal"/>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autoRedefine/>
    <w:pPr>
      <w:numPr>
        <w:numId w:val="4"/>
      </w:numPr>
    </w:pPr>
  </w:style>
  <w:style w:type="paragraph" w:styleId="ListBullet2">
    <w:name w:val="List Bullet 2"/>
    <w:basedOn w:val="Normal"/>
    <w:autoRedefine/>
    <w:pPr>
      <w:numPr>
        <w:numId w:val="5"/>
      </w:numPr>
    </w:pPr>
  </w:style>
  <w:style w:type="paragraph" w:styleId="ListBullet3">
    <w:name w:val="List Bullet 3"/>
    <w:basedOn w:val="Normal"/>
    <w:autoRedefine/>
    <w:pPr>
      <w:numPr>
        <w:numId w:val="6"/>
      </w:numPr>
    </w:pPr>
  </w:style>
  <w:style w:type="paragraph" w:styleId="ListBullet4">
    <w:name w:val="List Bullet 4"/>
    <w:basedOn w:val="Normal"/>
    <w:autoRedefine/>
    <w:pPr>
      <w:numPr>
        <w:numId w:val="7"/>
      </w:numPr>
    </w:pPr>
  </w:style>
  <w:style w:type="paragraph" w:styleId="ListBullet5">
    <w:name w:val="List Bullet 5"/>
    <w:basedOn w:val="Normal"/>
    <w:autoRedefine/>
    <w:pPr>
      <w:numPr>
        <w:numId w:val="8"/>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9"/>
      </w:numPr>
    </w:pPr>
  </w:style>
  <w:style w:type="paragraph" w:styleId="ListNumber2">
    <w:name w:val="List Number 2"/>
    <w:basedOn w:val="Normal"/>
    <w:pPr>
      <w:numPr>
        <w:numId w:val="10"/>
      </w:numPr>
    </w:pPr>
  </w:style>
  <w:style w:type="paragraph" w:styleId="ListNumber3">
    <w:name w:val="List Number 3"/>
    <w:basedOn w:val="Normal"/>
    <w:pPr>
      <w:numPr>
        <w:numId w:val="11"/>
      </w:numPr>
    </w:pPr>
  </w:style>
  <w:style w:type="paragraph" w:styleId="ListNumber4">
    <w:name w:val="List Number 4"/>
    <w:basedOn w:val="Normal"/>
    <w:pPr>
      <w:numPr>
        <w:numId w:val="12"/>
      </w:numPr>
    </w:pPr>
  </w:style>
  <w:style w:type="paragraph" w:styleId="ListNumber5">
    <w:name w:val="List Number 5"/>
    <w:basedOn w:val="Normal"/>
    <w:pPr>
      <w:numPr>
        <w:numId w:val="1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pPr>
      <w:ind w:left="4252"/>
    </w:p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qFormat/>
    <w:pPr>
      <w:spacing w:before="240" w:after="60"/>
      <w:jc w:val="center"/>
      <w:outlineLvl w:val="0"/>
    </w:pPr>
    <w:rPr>
      <w:rFonts w:ascii="Arial" w:hAnsi="Arial"/>
      <w:b/>
      <w:kern w:val="28"/>
      <w:sz w:val="32"/>
    </w:rPr>
  </w:style>
  <w:style w:type="paragraph" w:styleId="BalloonText">
    <w:name w:val="Balloon Text"/>
    <w:basedOn w:val="Normal"/>
    <w:semiHidden/>
    <w:rPr>
      <w:rFonts w:ascii="Tahoma" w:hAnsi="Tahoma" w:cs="Tahoma"/>
      <w:sz w:val="16"/>
      <w:szCs w:val="16"/>
    </w:rPr>
  </w:style>
  <w:style w:type="paragraph" w:customStyle="1" w:styleId="ELEXONBody">
    <w:name w:val="ELEXON Body"/>
    <w:basedOn w:val="Normal"/>
    <w:pPr>
      <w:spacing w:after="140" w:line="280" w:lineRule="exact"/>
      <w:ind w:left="1080"/>
    </w:pPr>
    <w:rPr>
      <w:rFonts w:ascii="Tahoma" w:hAnsi="Tahoma"/>
      <w:sz w:val="20"/>
      <w:lang w:eastAsia="en-US"/>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sclaimer">
    <w:name w:val="Disclaimer"/>
    <w:pPr>
      <w:spacing w:after="160"/>
    </w:pPr>
    <w:rPr>
      <w:rFonts w:ascii="Tahoma" w:hAnsi="Tahoma"/>
      <w:sz w:val="16"/>
    </w:rPr>
  </w:style>
  <w:style w:type="paragraph" w:customStyle="1" w:styleId="CoverHeading">
    <w:name w:val="Cover Heading"/>
    <w:link w:val="CoverHeadingChar"/>
    <w:pPr>
      <w:spacing w:before="113" w:after="113"/>
    </w:pPr>
    <w:rPr>
      <w:rFonts w:ascii="Tahoma" w:hAnsi="Tahoma"/>
      <w:b/>
      <w:sz w:val="24"/>
      <w:szCs w:val="24"/>
    </w:rPr>
  </w:style>
  <w:style w:type="character" w:customStyle="1" w:styleId="CoverHeadingChar">
    <w:name w:val="Cover Heading Char"/>
    <w:basedOn w:val="DefaultParagraphFont"/>
    <w:link w:val="CoverHeading"/>
    <w:rPr>
      <w:rFonts w:ascii="Tahoma" w:hAnsi="Tahoma"/>
      <w:b/>
      <w:sz w:val="24"/>
      <w:szCs w:val="24"/>
      <w:lang w:val="en-GB" w:eastAsia="en-GB" w:bidi="ar-SA"/>
    </w:rPr>
  </w:style>
  <w:style w:type="character" w:styleId="Hyperlink">
    <w:name w:val="Hyperlink"/>
    <w:basedOn w:val="DefaultParagraphFont"/>
    <w:uiPriority w:val="99"/>
    <w:rPr>
      <w:color w:val="0000FF"/>
      <w:u w:val="single"/>
    </w:rPr>
  </w:style>
  <w:style w:type="paragraph" w:customStyle="1" w:styleId="StyleHeading412ptJustified">
    <w:name w:val="Style Heading 4 + 12 pt Justified"/>
    <w:basedOn w:val="Heading4"/>
    <w:pPr>
      <w:tabs>
        <w:tab w:val="right" w:pos="1134"/>
      </w:tabs>
      <w:jc w:val="both"/>
    </w:pPr>
    <w:rPr>
      <w:sz w:val="24"/>
    </w:rPr>
  </w:style>
  <w:style w:type="paragraph" w:styleId="ListParagraph">
    <w:name w:val="List Paragraph"/>
    <w:basedOn w:val="Normal"/>
    <w:uiPriority w:val="34"/>
    <w:qFormat/>
    <w:pPr>
      <w:ind w:left="720"/>
      <w:contextualSpacing/>
    </w:p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TextChar">
    <w:name w:val="Comment Text Char"/>
    <w:basedOn w:val="DefaultParagraphFont"/>
    <w:link w:val="CommentText"/>
    <w:semiHidden/>
  </w:style>
  <w:style w:type="character" w:customStyle="1" w:styleId="CommentSubjectChar">
    <w:name w:val="Comment Subject Char"/>
    <w:basedOn w:val="CommentTextChar"/>
    <w:link w:val="CommentSubject"/>
    <w:uiPriority w:val="99"/>
    <w:semiHidden/>
    <w:rPr>
      <w:b/>
      <w:bCs/>
    </w:rPr>
  </w:style>
  <w:style w:type="paragraph" w:styleId="Revision">
    <w:name w:val="Revision"/>
    <w:hidden/>
    <w:uiPriority w:val="99"/>
    <w:semiHidden/>
    <w:rPr>
      <w:sz w:val="24"/>
    </w:rPr>
  </w:style>
  <w:style w:type="character" w:customStyle="1" w:styleId="FootnoteTextChar">
    <w:name w:val="Footnote Text Char"/>
    <w:basedOn w:val="DefaultParagraphFont"/>
    <w:link w:val="FootnoteText"/>
    <w:uiPriority w:val="99"/>
    <w:semiHidden/>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4914332">
      <w:bodyDiv w:val="1"/>
      <w:marLeft w:val="0"/>
      <w:marRight w:val="0"/>
      <w:marTop w:val="30"/>
      <w:marBottom w:val="0"/>
      <w:divBdr>
        <w:top w:val="none" w:sz="0" w:space="0" w:color="auto"/>
        <w:left w:val="none" w:sz="0" w:space="0" w:color="auto"/>
        <w:bottom w:val="none" w:sz="0" w:space="0" w:color="auto"/>
        <w:right w:val="none" w:sz="0" w:space="0" w:color="auto"/>
      </w:divBdr>
      <w:divsChild>
        <w:div w:id="15405127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scdocs.elexon.co.uk/bsc-procedures/bscp513-bulk-change-of-nhh-supplier-agent" TargetMode="Externa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9.xml"/><Relationship Id="rId28" Type="http://schemas.openxmlformats.org/officeDocument/2006/relationships/customXml" Target="../customXml/item3.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s://bscdocs.elexon.co.uk/bsc-procedures/bscp513-bulk-change-of-nhh-supplier-agent" TargetMode="External"/><Relationship Id="rId14" Type="http://schemas.openxmlformats.org/officeDocument/2006/relationships/header" Target="header3.xml"/><Relationship Id="rId22" Type="http://schemas.openxmlformats.org/officeDocument/2006/relationships/footer" Target="footer5.xml"/><Relationship Id="rId27"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9769E130-5755-42DF-8479-A9B4DC9C30E8}">
  <ds:schemaRefs>
    <ds:schemaRef ds:uri="http://schemas.openxmlformats.org/officeDocument/2006/bibliography"/>
  </ds:schemaRefs>
</ds:datastoreItem>
</file>

<file path=customXml/itemProps2.xml><?xml version="1.0" encoding="utf-8"?>
<ds:datastoreItem xmlns:ds="http://schemas.openxmlformats.org/officeDocument/2006/customXml" ds:itemID="{CDF07053-577C-4A06-A252-DC109B381AF9}"/>
</file>

<file path=customXml/itemProps3.xml><?xml version="1.0" encoding="utf-8"?>
<ds:datastoreItem xmlns:ds="http://schemas.openxmlformats.org/officeDocument/2006/customXml" ds:itemID="{E2F78741-B8D6-4CBA-9E34-A041D6ED6AA0}"/>
</file>

<file path=customXml/itemProps4.xml><?xml version="1.0" encoding="utf-8"?>
<ds:datastoreItem xmlns:ds="http://schemas.openxmlformats.org/officeDocument/2006/customXml" ds:itemID="{82A9AAF0-F66C-4C34-835A-54D173A082B4}"/>
</file>

<file path=docProps/app.xml><?xml version="1.0" encoding="utf-8"?>
<Properties xmlns="http://schemas.openxmlformats.org/officeDocument/2006/extended-properties" xmlns:vt="http://schemas.openxmlformats.org/officeDocument/2006/docPropsVTypes">
  <Template>Normal</Template>
  <TotalTime>7</TotalTime>
  <Pages>57</Pages>
  <Words>13892</Words>
  <Characters>76055</Characters>
  <Application>Microsoft Office Word</Application>
  <DocSecurity>0</DocSecurity>
  <Lines>633</Lines>
  <Paragraphs>179</Paragraphs>
  <ScaleCrop>false</ScaleCrop>
  <HeadingPairs>
    <vt:vector size="2" baseType="variant">
      <vt:variant>
        <vt:lpstr>Title</vt:lpstr>
      </vt:variant>
      <vt:variant>
        <vt:i4>1</vt:i4>
      </vt:variant>
    </vt:vector>
  </HeadingPairs>
  <TitlesOfParts>
    <vt:vector size="1" baseType="lpstr">
      <vt:lpstr>BSCP505: Non Half Hourly Data Aggregation for SVA Metering Systems Registered in SMRS</vt:lpstr>
    </vt:vector>
  </TitlesOfParts>
  <Company>ELEXON</Company>
  <LinksUpToDate>false</LinksUpToDate>
  <CharactersWithSpaces>89768</CharactersWithSpaces>
  <SharedDoc>false</SharedDoc>
  <HLinks>
    <vt:vector size="174" baseType="variant">
      <vt:variant>
        <vt:i4>1114160</vt:i4>
      </vt:variant>
      <vt:variant>
        <vt:i4>182</vt:i4>
      </vt:variant>
      <vt:variant>
        <vt:i4>0</vt:i4>
      </vt:variant>
      <vt:variant>
        <vt:i4>5</vt:i4>
      </vt:variant>
      <vt:variant>
        <vt:lpwstr/>
      </vt:variant>
      <vt:variant>
        <vt:lpwstr>_Toc248035976</vt:lpwstr>
      </vt:variant>
      <vt:variant>
        <vt:i4>1114160</vt:i4>
      </vt:variant>
      <vt:variant>
        <vt:i4>176</vt:i4>
      </vt:variant>
      <vt:variant>
        <vt:i4>0</vt:i4>
      </vt:variant>
      <vt:variant>
        <vt:i4>5</vt:i4>
      </vt:variant>
      <vt:variant>
        <vt:lpwstr/>
      </vt:variant>
      <vt:variant>
        <vt:lpwstr>_Toc248035975</vt:lpwstr>
      </vt:variant>
      <vt:variant>
        <vt:i4>1114160</vt:i4>
      </vt:variant>
      <vt:variant>
        <vt:i4>170</vt:i4>
      </vt:variant>
      <vt:variant>
        <vt:i4>0</vt:i4>
      </vt:variant>
      <vt:variant>
        <vt:i4>5</vt:i4>
      </vt:variant>
      <vt:variant>
        <vt:lpwstr/>
      </vt:variant>
      <vt:variant>
        <vt:lpwstr>_Toc248035974</vt:lpwstr>
      </vt:variant>
      <vt:variant>
        <vt:i4>1114160</vt:i4>
      </vt:variant>
      <vt:variant>
        <vt:i4>164</vt:i4>
      </vt:variant>
      <vt:variant>
        <vt:i4>0</vt:i4>
      </vt:variant>
      <vt:variant>
        <vt:i4>5</vt:i4>
      </vt:variant>
      <vt:variant>
        <vt:lpwstr/>
      </vt:variant>
      <vt:variant>
        <vt:lpwstr>_Toc248035973</vt:lpwstr>
      </vt:variant>
      <vt:variant>
        <vt:i4>1114160</vt:i4>
      </vt:variant>
      <vt:variant>
        <vt:i4>158</vt:i4>
      </vt:variant>
      <vt:variant>
        <vt:i4>0</vt:i4>
      </vt:variant>
      <vt:variant>
        <vt:i4>5</vt:i4>
      </vt:variant>
      <vt:variant>
        <vt:lpwstr/>
      </vt:variant>
      <vt:variant>
        <vt:lpwstr>_Toc248035972</vt:lpwstr>
      </vt:variant>
      <vt:variant>
        <vt:i4>1114160</vt:i4>
      </vt:variant>
      <vt:variant>
        <vt:i4>152</vt:i4>
      </vt:variant>
      <vt:variant>
        <vt:i4>0</vt:i4>
      </vt:variant>
      <vt:variant>
        <vt:i4>5</vt:i4>
      </vt:variant>
      <vt:variant>
        <vt:lpwstr/>
      </vt:variant>
      <vt:variant>
        <vt:lpwstr>_Toc248035971</vt:lpwstr>
      </vt:variant>
      <vt:variant>
        <vt:i4>1114160</vt:i4>
      </vt:variant>
      <vt:variant>
        <vt:i4>146</vt:i4>
      </vt:variant>
      <vt:variant>
        <vt:i4>0</vt:i4>
      </vt:variant>
      <vt:variant>
        <vt:i4>5</vt:i4>
      </vt:variant>
      <vt:variant>
        <vt:lpwstr/>
      </vt:variant>
      <vt:variant>
        <vt:lpwstr>_Toc248035970</vt:lpwstr>
      </vt:variant>
      <vt:variant>
        <vt:i4>1048624</vt:i4>
      </vt:variant>
      <vt:variant>
        <vt:i4>140</vt:i4>
      </vt:variant>
      <vt:variant>
        <vt:i4>0</vt:i4>
      </vt:variant>
      <vt:variant>
        <vt:i4>5</vt:i4>
      </vt:variant>
      <vt:variant>
        <vt:lpwstr/>
      </vt:variant>
      <vt:variant>
        <vt:lpwstr>_Toc248035969</vt:lpwstr>
      </vt:variant>
      <vt:variant>
        <vt:i4>1048624</vt:i4>
      </vt:variant>
      <vt:variant>
        <vt:i4>134</vt:i4>
      </vt:variant>
      <vt:variant>
        <vt:i4>0</vt:i4>
      </vt:variant>
      <vt:variant>
        <vt:i4>5</vt:i4>
      </vt:variant>
      <vt:variant>
        <vt:lpwstr/>
      </vt:variant>
      <vt:variant>
        <vt:lpwstr>_Toc248035968</vt:lpwstr>
      </vt:variant>
      <vt:variant>
        <vt:i4>1048624</vt:i4>
      </vt:variant>
      <vt:variant>
        <vt:i4>128</vt:i4>
      </vt:variant>
      <vt:variant>
        <vt:i4>0</vt:i4>
      </vt:variant>
      <vt:variant>
        <vt:i4>5</vt:i4>
      </vt:variant>
      <vt:variant>
        <vt:lpwstr/>
      </vt:variant>
      <vt:variant>
        <vt:lpwstr>_Toc248035967</vt:lpwstr>
      </vt:variant>
      <vt:variant>
        <vt:i4>1048624</vt:i4>
      </vt:variant>
      <vt:variant>
        <vt:i4>122</vt:i4>
      </vt:variant>
      <vt:variant>
        <vt:i4>0</vt:i4>
      </vt:variant>
      <vt:variant>
        <vt:i4>5</vt:i4>
      </vt:variant>
      <vt:variant>
        <vt:lpwstr/>
      </vt:variant>
      <vt:variant>
        <vt:lpwstr>_Toc248035966</vt:lpwstr>
      </vt:variant>
      <vt:variant>
        <vt:i4>1048624</vt:i4>
      </vt:variant>
      <vt:variant>
        <vt:i4>116</vt:i4>
      </vt:variant>
      <vt:variant>
        <vt:i4>0</vt:i4>
      </vt:variant>
      <vt:variant>
        <vt:i4>5</vt:i4>
      </vt:variant>
      <vt:variant>
        <vt:lpwstr/>
      </vt:variant>
      <vt:variant>
        <vt:lpwstr>_Toc248035965</vt:lpwstr>
      </vt:variant>
      <vt:variant>
        <vt:i4>1048624</vt:i4>
      </vt:variant>
      <vt:variant>
        <vt:i4>110</vt:i4>
      </vt:variant>
      <vt:variant>
        <vt:i4>0</vt:i4>
      </vt:variant>
      <vt:variant>
        <vt:i4>5</vt:i4>
      </vt:variant>
      <vt:variant>
        <vt:lpwstr/>
      </vt:variant>
      <vt:variant>
        <vt:lpwstr>_Toc248035964</vt:lpwstr>
      </vt:variant>
      <vt:variant>
        <vt:i4>1048624</vt:i4>
      </vt:variant>
      <vt:variant>
        <vt:i4>104</vt:i4>
      </vt:variant>
      <vt:variant>
        <vt:i4>0</vt:i4>
      </vt:variant>
      <vt:variant>
        <vt:i4>5</vt:i4>
      </vt:variant>
      <vt:variant>
        <vt:lpwstr/>
      </vt:variant>
      <vt:variant>
        <vt:lpwstr>_Toc248035963</vt:lpwstr>
      </vt:variant>
      <vt:variant>
        <vt:i4>1048624</vt:i4>
      </vt:variant>
      <vt:variant>
        <vt:i4>98</vt:i4>
      </vt:variant>
      <vt:variant>
        <vt:i4>0</vt:i4>
      </vt:variant>
      <vt:variant>
        <vt:i4>5</vt:i4>
      </vt:variant>
      <vt:variant>
        <vt:lpwstr/>
      </vt:variant>
      <vt:variant>
        <vt:lpwstr>_Toc248035962</vt:lpwstr>
      </vt:variant>
      <vt:variant>
        <vt:i4>1048624</vt:i4>
      </vt:variant>
      <vt:variant>
        <vt:i4>92</vt:i4>
      </vt:variant>
      <vt:variant>
        <vt:i4>0</vt:i4>
      </vt:variant>
      <vt:variant>
        <vt:i4>5</vt:i4>
      </vt:variant>
      <vt:variant>
        <vt:lpwstr/>
      </vt:variant>
      <vt:variant>
        <vt:lpwstr>_Toc248035961</vt:lpwstr>
      </vt:variant>
      <vt:variant>
        <vt:i4>1048624</vt:i4>
      </vt:variant>
      <vt:variant>
        <vt:i4>86</vt:i4>
      </vt:variant>
      <vt:variant>
        <vt:i4>0</vt:i4>
      </vt:variant>
      <vt:variant>
        <vt:i4>5</vt:i4>
      </vt:variant>
      <vt:variant>
        <vt:lpwstr/>
      </vt:variant>
      <vt:variant>
        <vt:lpwstr>_Toc248035960</vt:lpwstr>
      </vt:variant>
      <vt:variant>
        <vt:i4>1245232</vt:i4>
      </vt:variant>
      <vt:variant>
        <vt:i4>80</vt:i4>
      </vt:variant>
      <vt:variant>
        <vt:i4>0</vt:i4>
      </vt:variant>
      <vt:variant>
        <vt:i4>5</vt:i4>
      </vt:variant>
      <vt:variant>
        <vt:lpwstr/>
      </vt:variant>
      <vt:variant>
        <vt:lpwstr>_Toc248035959</vt:lpwstr>
      </vt:variant>
      <vt:variant>
        <vt:i4>1245232</vt:i4>
      </vt:variant>
      <vt:variant>
        <vt:i4>74</vt:i4>
      </vt:variant>
      <vt:variant>
        <vt:i4>0</vt:i4>
      </vt:variant>
      <vt:variant>
        <vt:i4>5</vt:i4>
      </vt:variant>
      <vt:variant>
        <vt:lpwstr/>
      </vt:variant>
      <vt:variant>
        <vt:lpwstr>_Toc248035958</vt:lpwstr>
      </vt:variant>
      <vt:variant>
        <vt:i4>1245232</vt:i4>
      </vt:variant>
      <vt:variant>
        <vt:i4>68</vt:i4>
      </vt:variant>
      <vt:variant>
        <vt:i4>0</vt:i4>
      </vt:variant>
      <vt:variant>
        <vt:i4>5</vt:i4>
      </vt:variant>
      <vt:variant>
        <vt:lpwstr/>
      </vt:variant>
      <vt:variant>
        <vt:lpwstr>_Toc248035957</vt:lpwstr>
      </vt:variant>
      <vt:variant>
        <vt:i4>1245232</vt:i4>
      </vt:variant>
      <vt:variant>
        <vt:i4>62</vt:i4>
      </vt:variant>
      <vt:variant>
        <vt:i4>0</vt:i4>
      </vt:variant>
      <vt:variant>
        <vt:i4>5</vt:i4>
      </vt:variant>
      <vt:variant>
        <vt:lpwstr/>
      </vt:variant>
      <vt:variant>
        <vt:lpwstr>_Toc248035956</vt:lpwstr>
      </vt:variant>
      <vt:variant>
        <vt:i4>1245232</vt:i4>
      </vt:variant>
      <vt:variant>
        <vt:i4>56</vt:i4>
      </vt:variant>
      <vt:variant>
        <vt:i4>0</vt:i4>
      </vt:variant>
      <vt:variant>
        <vt:i4>5</vt:i4>
      </vt:variant>
      <vt:variant>
        <vt:lpwstr/>
      </vt:variant>
      <vt:variant>
        <vt:lpwstr>_Toc248035955</vt:lpwstr>
      </vt:variant>
      <vt:variant>
        <vt:i4>1245232</vt:i4>
      </vt:variant>
      <vt:variant>
        <vt:i4>50</vt:i4>
      </vt:variant>
      <vt:variant>
        <vt:i4>0</vt:i4>
      </vt:variant>
      <vt:variant>
        <vt:i4>5</vt:i4>
      </vt:variant>
      <vt:variant>
        <vt:lpwstr/>
      </vt:variant>
      <vt:variant>
        <vt:lpwstr>_Toc248035954</vt:lpwstr>
      </vt:variant>
      <vt:variant>
        <vt:i4>1245232</vt:i4>
      </vt:variant>
      <vt:variant>
        <vt:i4>44</vt:i4>
      </vt:variant>
      <vt:variant>
        <vt:i4>0</vt:i4>
      </vt:variant>
      <vt:variant>
        <vt:i4>5</vt:i4>
      </vt:variant>
      <vt:variant>
        <vt:lpwstr/>
      </vt:variant>
      <vt:variant>
        <vt:lpwstr>_Toc248035953</vt:lpwstr>
      </vt:variant>
      <vt:variant>
        <vt:i4>1245232</vt:i4>
      </vt:variant>
      <vt:variant>
        <vt:i4>38</vt:i4>
      </vt:variant>
      <vt:variant>
        <vt:i4>0</vt:i4>
      </vt:variant>
      <vt:variant>
        <vt:i4>5</vt:i4>
      </vt:variant>
      <vt:variant>
        <vt:lpwstr/>
      </vt:variant>
      <vt:variant>
        <vt:lpwstr>_Toc248035952</vt:lpwstr>
      </vt:variant>
      <vt:variant>
        <vt:i4>1245232</vt:i4>
      </vt:variant>
      <vt:variant>
        <vt:i4>32</vt:i4>
      </vt:variant>
      <vt:variant>
        <vt:i4>0</vt:i4>
      </vt:variant>
      <vt:variant>
        <vt:i4>5</vt:i4>
      </vt:variant>
      <vt:variant>
        <vt:lpwstr/>
      </vt:variant>
      <vt:variant>
        <vt:lpwstr>_Toc248035951</vt:lpwstr>
      </vt:variant>
      <vt:variant>
        <vt:i4>1245232</vt:i4>
      </vt:variant>
      <vt:variant>
        <vt:i4>26</vt:i4>
      </vt:variant>
      <vt:variant>
        <vt:i4>0</vt:i4>
      </vt:variant>
      <vt:variant>
        <vt:i4>5</vt:i4>
      </vt:variant>
      <vt:variant>
        <vt:lpwstr/>
      </vt:variant>
      <vt:variant>
        <vt:lpwstr>_Toc248035950</vt:lpwstr>
      </vt:variant>
      <vt:variant>
        <vt:i4>1179696</vt:i4>
      </vt:variant>
      <vt:variant>
        <vt:i4>20</vt:i4>
      </vt:variant>
      <vt:variant>
        <vt:i4>0</vt:i4>
      </vt:variant>
      <vt:variant>
        <vt:i4>5</vt:i4>
      </vt:variant>
      <vt:variant>
        <vt:lpwstr/>
      </vt:variant>
      <vt:variant>
        <vt:lpwstr>_Toc248035949</vt:lpwstr>
      </vt:variant>
      <vt:variant>
        <vt:i4>1179696</vt:i4>
      </vt:variant>
      <vt:variant>
        <vt:i4>14</vt:i4>
      </vt:variant>
      <vt:variant>
        <vt:i4>0</vt:i4>
      </vt:variant>
      <vt:variant>
        <vt:i4>5</vt:i4>
      </vt:variant>
      <vt:variant>
        <vt:lpwstr/>
      </vt:variant>
      <vt:variant>
        <vt:lpwstr>_Toc248035948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BSCP505: Non Half Hourly Data Aggregation for SVA Metering Systems Registered in SMRS</dc:title>
  <dc:subject>BSCP505 sets out the detailed Non Half Hourly Data Aggregator (NHHDA) processes for Supplier Volume Allocation (SVA) Metering Systems with Non Half Hourly (NHH) Metering Equipment registered in a Supplier Meter Registration Service (SMRS).</dc:subject>
  <dc:creator>ELEXON</dc:creator>
  <cp:keywords>HL2; Digital; SP; BSCP505,Non,Half,Hourly,Data,Aggregation,SVA,Metering,Systems,Registered,SMRS.</cp:keywords>
  <cp:lastModifiedBy>FSO</cp:lastModifiedBy>
  <cp:revision>6</cp:revision>
  <cp:lastPrinted>2022-10-14T13:44:00Z</cp:lastPrinted>
  <dcterms:created xsi:type="dcterms:W3CDTF">2023-06-14T08:52:00Z</dcterms:created>
  <dcterms:modified xsi:type="dcterms:W3CDTF">2024-04-26T13:07:00Z</dcterms:modified>
  <cp:category>BSCP</cp:category>
  <cp:contentStatus>Redlined</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ffective Date">
    <vt:lpwstr>29 June 2023</vt:lpwstr>
  </property>
  <property fmtid="{D5CDD505-2E9C-101B-9397-08002B2CF9AE}" pid="3" name="Version Number">
    <vt:lpwstr>Version 25.0</vt:lpwstr>
  </property>
  <property fmtid="{D5CDD505-2E9C-101B-9397-08002B2CF9AE}" pid="4" name="ContentTypeId">
    <vt:lpwstr>0x010100FCB0F6552D2533449E6986FAC6B0DD0F</vt:lpwstr>
  </property>
  <property fmtid="{D5CDD505-2E9C-101B-9397-08002B2CF9AE}" pid="5" name="MSIP_Label_7b67b050-2e12-4c1b-9cc6-12fcbcc0bbf7_Enabled">
    <vt:lpwstr>True</vt:lpwstr>
  </property>
  <property fmtid="{D5CDD505-2E9C-101B-9397-08002B2CF9AE}" pid="6" name="MSIP_Label_7b67b050-2e12-4c1b-9cc6-12fcbcc0bbf7_SiteId">
    <vt:lpwstr>185562ad-39bc-4840-8e40-be6216340c52</vt:lpwstr>
  </property>
  <property fmtid="{D5CDD505-2E9C-101B-9397-08002B2CF9AE}" pid="7" name="MSIP_Label_7b67b050-2e12-4c1b-9cc6-12fcbcc0bbf7_SetDate">
    <vt:lpwstr>2024-04-26T16:27:49Z</vt:lpwstr>
  </property>
  <property fmtid="{D5CDD505-2E9C-101B-9397-08002B2CF9AE}" pid="8" name="MSIP_Label_7b67b050-2e12-4c1b-9cc6-12fcbcc0bbf7_Name">
    <vt:lpwstr>Official. \ External Permitted</vt:lpwstr>
  </property>
  <property fmtid="{D5CDD505-2E9C-101B-9397-08002B2CF9AE}" pid="9" name="MSIP_Label_7b67b050-2e12-4c1b-9cc6-12fcbcc0bbf7_ActionId">
    <vt:lpwstr>e4ace8f6-fd90-445b-a680-992b6dc582b4</vt:lpwstr>
  </property>
  <property fmtid="{D5CDD505-2E9C-101B-9397-08002B2CF9AE}" pid="10" name="MSIP_Label_7b67b050-2e12-4c1b-9cc6-12fcbcc0bbf7_Removed">
    <vt:lpwstr>False</vt:lpwstr>
  </property>
  <property fmtid="{D5CDD505-2E9C-101B-9397-08002B2CF9AE}" pid="11" name="MSIP_Label_7b67b050-2e12-4c1b-9cc6-12fcbcc0bbf7_Parent">
    <vt:lpwstr>8dbff476-1836-4f70-ae84-d1ff97414a3a</vt:lpwstr>
  </property>
  <property fmtid="{D5CDD505-2E9C-101B-9397-08002B2CF9AE}" pid="12" name="MSIP_Label_7b67b050-2e12-4c1b-9cc6-12fcbcc0bbf7_Extended_MSFT_Method">
    <vt:lpwstr>Standard</vt:lpwstr>
  </property>
  <property fmtid="{D5CDD505-2E9C-101B-9397-08002B2CF9AE}" pid="13" name="MSIP_Label_8dbff476-1836-4f70-ae84-d1ff97414a3a_Enabled">
    <vt:lpwstr>True</vt:lpwstr>
  </property>
  <property fmtid="{D5CDD505-2E9C-101B-9397-08002B2CF9AE}" pid="14" name="MSIP_Label_8dbff476-1836-4f70-ae84-d1ff97414a3a_SiteId">
    <vt:lpwstr>185562ad-39bc-4840-8e40-be6216340c52</vt:lpwstr>
  </property>
  <property fmtid="{D5CDD505-2E9C-101B-9397-08002B2CF9AE}" pid="15" name="MSIP_Label_8dbff476-1836-4f70-ae84-d1ff97414a3a_SetDate">
    <vt:lpwstr>2024-04-26T16:27:49Z</vt:lpwstr>
  </property>
  <property fmtid="{D5CDD505-2E9C-101B-9397-08002B2CF9AE}" pid="16" name="MSIP_Label_8dbff476-1836-4f70-ae84-d1ff97414a3a_Name">
    <vt:lpwstr>Official.</vt:lpwstr>
  </property>
  <property fmtid="{D5CDD505-2E9C-101B-9397-08002B2CF9AE}" pid="17" name="MSIP_Label_8dbff476-1836-4f70-ae84-d1ff97414a3a_ActionId">
    <vt:lpwstr>532b0d1f-db4d-4763-9aa2-a3252e7ea61a</vt:lpwstr>
  </property>
  <property fmtid="{D5CDD505-2E9C-101B-9397-08002B2CF9AE}" pid="18" name="MSIP_Label_8dbff476-1836-4f70-ae84-d1ff97414a3a_Extended_MSFT_Method">
    <vt:lpwstr>Standard</vt:lpwstr>
  </property>
  <property fmtid="{D5CDD505-2E9C-101B-9397-08002B2CF9AE}" pid="19" name="Sensitivity">
    <vt:lpwstr>Official. \ External Permitted Official.</vt:lpwstr>
  </property>
</Properties>
</file>