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D74555" w:rsidRDefault="00D74555" w14:paraId="34FD58B7" w14:textId="77777777">
      <w:pPr>
        <w:spacing w:after="240"/>
        <w:jc w:val="center"/>
        <w:rPr>
          <w:rFonts w:ascii="Times New Roman" w:hAnsi="Times New Roman"/>
          <w:sz w:val="28"/>
          <w:szCs w:val="28"/>
        </w:rPr>
      </w:pPr>
      <w:bookmarkStart w:name="_Ref491160482" w:id="0"/>
      <w:bookmarkStart w:name="_Toc491240470" w:id="1"/>
    </w:p>
    <w:p w:rsidR="00D74555" w:rsidRDefault="00D74555" w14:paraId="764145A9"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AC00B8" w14:paraId="411A6BCA"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32"/>
          <w:szCs w:val="32"/>
        </w:rPr>
      </w:pPr>
      <w:r>
        <w:rPr>
          <w:rFonts w:ascii="Times New Roman" w:hAnsi="Times New Roman"/>
          <w:b/>
          <w:sz w:val="32"/>
          <w:szCs w:val="32"/>
        </w:rPr>
        <w:t>Service Description for Transmission Loss Factor Agent Determination</w:t>
      </w:r>
    </w:p>
    <w:p w:rsidR="00D74555" w:rsidRDefault="00D74555" w14:paraId="2DA606EA"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55641360"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7B4837F1"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1C97123D"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E174DF" w14:paraId="6AA36109"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r>
        <w:fldChar w:fldCharType="begin"/>
      </w:r>
      <w:r>
        <w:instrText> DOCPROPERTY  "Version Number"  \* MERGEFORMAT </w:instrText>
      </w:r>
      <w:r>
        <w:fldChar w:fldCharType="separate"/>
      </w:r>
      <w:r w:rsidRPr="004349CB" w:rsidR="004349CB">
        <w:rPr>
          <w:rFonts w:ascii="Times New Roman" w:hAnsi="Times New Roman"/>
          <w:b/>
          <w:sz w:val="28"/>
          <w:szCs w:val="28"/>
        </w:rPr>
        <w:t>Version 3.0</w:t>
      </w:r>
      <w:r>
        <w:fldChar w:fldCharType="end"/>
      </w:r>
    </w:p>
    <w:p w:rsidR="00D74555" w:rsidRDefault="00D74555" w14:paraId="18CE7CED"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449B3DBB"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129BFA2A"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04D8DED3"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AC00B8" w14:paraId="0EE8F5A9"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r>
        <w:rPr>
          <w:rFonts w:ascii="Times New Roman" w:hAnsi="Times New Roman"/>
          <w:b/>
          <w:sz w:val="28"/>
          <w:szCs w:val="28"/>
        </w:rPr>
        <w:t xml:space="preserve">Effective Date: </w:t>
      </w:r>
      <w:r>
        <w:rPr>
          <w:rFonts w:ascii="Times New Roman" w:hAnsi="Times New Roman"/>
          <w:b/>
          <w:sz w:val="28"/>
          <w:szCs w:val="28"/>
        </w:rPr>
        <w:fldChar w:fldCharType="begin"/>
      </w:r>
      <w:r>
        <w:rPr>
          <w:rFonts w:ascii="Times New Roman" w:hAnsi="Times New Roman"/>
          <w:b/>
          <w:sz w:val="28"/>
          <w:szCs w:val="28"/>
        </w:rPr>
        <w:instrText xml:space="preserve"> DOCPROPERTY  "Effective Date"  \* MERGEFORMAT </w:instrText>
      </w:r>
      <w:r>
        <w:rPr>
          <w:rFonts w:ascii="Times New Roman" w:hAnsi="Times New Roman"/>
          <w:b/>
          <w:sz w:val="28"/>
          <w:szCs w:val="28"/>
        </w:rPr>
        <w:fldChar w:fldCharType="separate"/>
      </w:r>
      <w:r w:rsidR="004349CB">
        <w:rPr>
          <w:rFonts w:ascii="Times New Roman" w:hAnsi="Times New Roman"/>
          <w:b/>
          <w:sz w:val="28"/>
          <w:szCs w:val="28"/>
        </w:rPr>
        <w:t>29 March 2019</w:t>
      </w:r>
      <w:r>
        <w:rPr>
          <w:rFonts w:ascii="Times New Roman" w:hAnsi="Times New Roman"/>
          <w:b/>
          <w:sz w:val="28"/>
          <w:szCs w:val="28"/>
        </w:rPr>
        <w:fldChar w:fldCharType="end"/>
      </w:r>
    </w:p>
    <w:p w:rsidR="00D74555" w:rsidRDefault="00D74555" w14:paraId="1A24FFEE"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187B1565"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44F0858E"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5A406576"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738147A4"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41A64E5F"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24196CA7"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7E6A09D9"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4508B91A" w14:textId="77777777">
      <w:pPr>
        <w:pBdr>
          <w:top w:val="single" w:color="auto" w:sz="4" w:space="1"/>
          <w:left w:val="single" w:color="auto" w:sz="4" w:space="4"/>
          <w:bottom w:val="single" w:color="auto" w:sz="4" w:space="1"/>
          <w:right w:val="single" w:color="auto" w:sz="4" w:space="4"/>
        </w:pBdr>
        <w:spacing w:after="240"/>
        <w:jc w:val="center"/>
        <w:rPr>
          <w:rFonts w:ascii="Times New Roman" w:hAnsi="Times New Roman"/>
          <w:b/>
          <w:sz w:val="28"/>
          <w:szCs w:val="28"/>
        </w:rPr>
      </w:pPr>
    </w:p>
    <w:p w:rsidR="00D74555" w:rsidRDefault="00D74555" w14:paraId="7AB1EA3E" w14:textId="77777777">
      <w:pPr>
        <w:spacing w:after="240"/>
        <w:jc w:val="center"/>
        <w:rPr>
          <w:rFonts w:ascii="Times New Roman" w:hAnsi="Times New Roman"/>
          <w:sz w:val="28"/>
          <w:szCs w:val="28"/>
        </w:rPr>
      </w:pPr>
    </w:p>
    <w:p w:rsidR="00D74555" w:rsidRDefault="00AC00B8" w14:paraId="16743786" w14:textId="77777777">
      <w:pPr>
        <w:pageBreakBefore/>
        <w:spacing w:after="240"/>
        <w:rPr>
          <w:rFonts w:ascii="Times New Roman" w:hAnsi="Times New Roman"/>
          <w:i/>
          <w:sz w:val="24"/>
          <w:szCs w:val="24"/>
        </w:rPr>
      </w:pPr>
      <w:r>
        <w:rPr>
          <w:rFonts w:ascii="Times New Roman" w:hAnsi="Times New Roman"/>
          <w:b/>
          <w:sz w:val="24"/>
          <w:szCs w:val="24"/>
        </w:rPr>
        <w:t>AMENDMENT RECORD</w:t>
      </w:r>
    </w:p>
    <w:tbl>
      <w:tblPr>
        <w:tblW w:w="5000" w:type="pct"/>
        <w:tblCellMar>
          <w:left w:w="120" w:type="dxa"/>
          <w:right w:w="120" w:type="dxa"/>
        </w:tblCellMar>
        <w:tblLook w:val="0000" w:firstRow="0" w:lastRow="0" w:firstColumn="0" w:lastColumn="0" w:noHBand="0" w:noVBand="0"/>
      </w:tblPr>
      <w:tblGrid>
        <w:gridCol w:w="1416"/>
        <w:gridCol w:w="1273"/>
        <w:gridCol w:w="3254"/>
        <w:gridCol w:w="1556"/>
        <w:gridCol w:w="1556"/>
      </w:tblGrid>
      <w:tr w:rsidRPr="00D441C7" w:rsidR="00D74555" w14:paraId="60373AB2" w14:textId="77777777">
        <w:trPr>
          <w:cantSplit/>
          <w:tblHeader/>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0382D1D8" w14:textId="77777777">
            <w:pPr>
              <w:suppressAutoHyphens/>
              <w:jc w:val="center"/>
              <w:rPr>
                <w:rFonts w:ascii="Times New Roman" w:hAnsi="Times New Roman"/>
                <w:b/>
                <w:sz w:val="22"/>
                <w:szCs w:val="22"/>
              </w:rPr>
            </w:pPr>
            <w:r w:rsidRPr="00D441C7">
              <w:rPr>
                <w:rFonts w:ascii="Times New Roman" w:hAnsi="Times New Roman"/>
                <w:b/>
                <w:sz w:val="22"/>
                <w:szCs w:val="22"/>
              </w:rPr>
              <w:t>VERSION</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4CB90DDB" w14:textId="77777777">
            <w:pPr>
              <w:suppressAutoHyphens/>
              <w:jc w:val="center"/>
              <w:rPr>
                <w:rFonts w:ascii="Times New Roman" w:hAnsi="Times New Roman"/>
                <w:sz w:val="22"/>
                <w:szCs w:val="22"/>
              </w:rPr>
            </w:pPr>
            <w:r w:rsidRPr="00D441C7">
              <w:rPr>
                <w:rFonts w:ascii="Times New Roman" w:hAnsi="Times New Roman"/>
                <w:b/>
                <w:sz w:val="22"/>
                <w:szCs w:val="22"/>
              </w:rPr>
              <w:t>DATE</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725561D9" w14:textId="77777777">
            <w:pPr>
              <w:suppressAutoHyphens/>
              <w:rPr>
                <w:rFonts w:ascii="Times New Roman" w:hAnsi="Times New Roman"/>
                <w:sz w:val="22"/>
                <w:szCs w:val="22"/>
              </w:rPr>
            </w:pPr>
            <w:r w:rsidRPr="00D441C7">
              <w:rPr>
                <w:rFonts w:ascii="Times New Roman" w:hAnsi="Times New Roman"/>
                <w:b/>
                <w:sz w:val="22"/>
                <w:szCs w:val="22"/>
              </w:rPr>
              <w:t>DESCRIPTION OF CHANGES</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5097B31F" w14:textId="77777777">
            <w:pPr>
              <w:suppressAutoHyphens/>
              <w:jc w:val="center"/>
              <w:rPr>
                <w:rFonts w:ascii="Times New Roman" w:hAnsi="Times New Roman"/>
                <w:b/>
                <w:sz w:val="22"/>
                <w:szCs w:val="22"/>
              </w:rPr>
            </w:pPr>
            <w:r w:rsidRPr="00D441C7">
              <w:rPr>
                <w:rFonts w:ascii="Times New Roman" w:hAnsi="Times New Roman"/>
                <w:b/>
                <w:sz w:val="22"/>
                <w:szCs w:val="22"/>
              </w:rPr>
              <w:t>Change Reference</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66BF9EAD" w14:textId="77777777">
            <w:pPr>
              <w:suppressAutoHyphens/>
              <w:jc w:val="center"/>
              <w:rPr>
                <w:rFonts w:ascii="Times New Roman" w:hAnsi="Times New Roman"/>
                <w:b/>
                <w:sz w:val="22"/>
                <w:szCs w:val="22"/>
              </w:rPr>
            </w:pPr>
            <w:r w:rsidRPr="00D441C7">
              <w:rPr>
                <w:rFonts w:ascii="Times New Roman" w:hAnsi="Times New Roman"/>
                <w:b/>
                <w:sz w:val="22"/>
                <w:szCs w:val="22"/>
              </w:rPr>
              <w:t>MODS PANEL REF</w:t>
            </w:r>
          </w:p>
        </w:tc>
      </w:tr>
      <w:tr w:rsidRPr="00D441C7" w:rsidR="00D74555" w14:paraId="33642C35" w14:textId="77777777">
        <w:trPr>
          <w:cantSplit/>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41D3B56D" w14:textId="77777777">
            <w:pPr>
              <w:suppressAutoHyphens/>
              <w:rPr>
                <w:rFonts w:ascii="Times New Roman" w:hAnsi="Times New Roman"/>
                <w:sz w:val="22"/>
                <w:szCs w:val="22"/>
              </w:rPr>
            </w:pPr>
            <w:r w:rsidRPr="00D441C7">
              <w:rPr>
                <w:rFonts w:ascii="Times New Roman" w:hAnsi="Times New Roman"/>
                <w:sz w:val="22"/>
                <w:szCs w:val="22"/>
              </w:rPr>
              <w:t>1.0</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71E3EC9D" w14:textId="77777777">
            <w:pPr>
              <w:suppressAutoHyphens/>
              <w:rPr>
                <w:rFonts w:ascii="Times New Roman" w:hAnsi="Times New Roman"/>
                <w:sz w:val="22"/>
                <w:szCs w:val="22"/>
              </w:rPr>
            </w:pPr>
            <w:r w:rsidRPr="00D441C7">
              <w:rPr>
                <w:rFonts w:ascii="Times New Roman" w:hAnsi="Times New Roman"/>
                <w:sz w:val="22"/>
                <w:szCs w:val="22"/>
              </w:rPr>
              <w:t>12/05/2017</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4FF930F4" w14:textId="77777777">
            <w:pPr>
              <w:suppressAutoHyphens/>
              <w:rPr>
                <w:rFonts w:ascii="Times New Roman" w:hAnsi="Times New Roman"/>
                <w:sz w:val="22"/>
                <w:szCs w:val="22"/>
              </w:rPr>
            </w:pPr>
            <w:r w:rsidRPr="00D441C7">
              <w:rPr>
                <w:rFonts w:ascii="Times New Roman" w:hAnsi="Times New Roman"/>
                <w:sz w:val="22"/>
                <w:szCs w:val="22"/>
              </w:rPr>
              <w:t>Developed for P350</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5D7EC77" w14:textId="77777777">
            <w:pPr>
              <w:suppressAutoHyphens/>
              <w:rPr>
                <w:rFonts w:ascii="Times New Roman" w:hAnsi="Times New Roman"/>
                <w:sz w:val="22"/>
                <w:szCs w:val="22"/>
              </w:rPr>
            </w:pPr>
            <w:r w:rsidRPr="00D441C7">
              <w:rPr>
                <w:rFonts w:ascii="Times New Roman" w:hAnsi="Times New Roman"/>
                <w:sz w:val="22"/>
                <w:szCs w:val="22"/>
              </w:rPr>
              <w:t>P350</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67975351" w14:textId="77777777">
            <w:pPr>
              <w:suppressAutoHyphens/>
              <w:rPr>
                <w:rFonts w:ascii="Times New Roman" w:hAnsi="Times New Roman"/>
                <w:sz w:val="22"/>
                <w:szCs w:val="22"/>
              </w:rPr>
            </w:pPr>
            <w:r w:rsidRPr="00D441C7">
              <w:rPr>
                <w:rFonts w:ascii="Times New Roman" w:hAnsi="Times New Roman"/>
                <w:sz w:val="22"/>
                <w:szCs w:val="22"/>
              </w:rPr>
              <w:t>Panel 266/10</w:t>
            </w:r>
          </w:p>
        </w:tc>
      </w:tr>
      <w:tr w:rsidRPr="00D441C7" w:rsidR="00D74555" w14:paraId="0BFD6343" w14:textId="77777777">
        <w:trPr>
          <w:cantSplit/>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500C8AB" w14:textId="77777777">
            <w:pPr>
              <w:suppressAutoHyphens/>
              <w:rPr>
                <w:rFonts w:ascii="Times New Roman" w:hAnsi="Times New Roman"/>
                <w:sz w:val="22"/>
                <w:szCs w:val="22"/>
              </w:rPr>
            </w:pPr>
            <w:r w:rsidRPr="00D441C7">
              <w:rPr>
                <w:rFonts w:ascii="Times New Roman" w:hAnsi="Times New Roman"/>
                <w:sz w:val="22"/>
                <w:szCs w:val="22"/>
              </w:rPr>
              <w:t>1.1</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A1F12AD" w14:textId="77777777">
            <w:pPr>
              <w:suppressAutoHyphens/>
              <w:rPr>
                <w:rFonts w:ascii="Times New Roman" w:hAnsi="Times New Roman"/>
                <w:sz w:val="22"/>
                <w:szCs w:val="22"/>
              </w:rPr>
            </w:pPr>
            <w:r w:rsidRPr="00D441C7">
              <w:rPr>
                <w:rFonts w:ascii="Times New Roman" w:hAnsi="Times New Roman"/>
                <w:sz w:val="22"/>
                <w:szCs w:val="22"/>
              </w:rPr>
              <w:t>06/07/2017</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051C466D" w14:textId="77777777">
            <w:pPr>
              <w:suppressAutoHyphens/>
              <w:rPr>
                <w:rFonts w:ascii="Times New Roman" w:hAnsi="Times New Roman"/>
                <w:sz w:val="22"/>
                <w:szCs w:val="22"/>
              </w:rPr>
            </w:pPr>
            <w:r w:rsidRPr="00D441C7">
              <w:rPr>
                <w:rFonts w:ascii="Times New Roman" w:hAnsi="Times New Roman"/>
                <w:sz w:val="22"/>
                <w:szCs w:val="22"/>
              </w:rPr>
              <w:t>Amended to add clarifications and implement comments from the TLFA during development of the TLFA service</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8C67354" w14:textId="77777777">
            <w:pPr>
              <w:suppressAutoHyphens/>
              <w:rPr>
                <w:rFonts w:ascii="Times New Roman" w:hAnsi="Times New Roman"/>
                <w:sz w:val="22"/>
                <w:szCs w:val="22"/>
              </w:rPr>
            </w:pPr>
            <w:r w:rsidRPr="00D441C7">
              <w:rPr>
                <w:rFonts w:ascii="Times New Roman" w:hAnsi="Times New Roman"/>
                <w:sz w:val="22"/>
                <w:szCs w:val="22"/>
              </w:rPr>
              <w:t>P350 Implementation</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60432C0A" w14:textId="77777777">
            <w:pPr>
              <w:suppressAutoHyphens/>
              <w:rPr>
                <w:rFonts w:ascii="Times New Roman" w:hAnsi="Times New Roman"/>
                <w:sz w:val="22"/>
                <w:szCs w:val="22"/>
              </w:rPr>
            </w:pPr>
            <w:r w:rsidRPr="00D441C7">
              <w:rPr>
                <w:rFonts w:ascii="Times New Roman" w:hAnsi="Times New Roman"/>
                <w:sz w:val="22"/>
                <w:szCs w:val="22"/>
              </w:rPr>
              <w:t>N/A</w:t>
            </w:r>
          </w:p>
        </w:tc>
      </w:tr>
      <w:tr w:rsidRPr="00D441C7" w:rsidR="00D74555" w14:paraId="77CCAD5A" w14:textId="77777777">
        <w:trPr>
          <w:cantSplit/>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12D5BCD6" w14:textId="77777777">
            <w:pPr>
              <w:suppressAutoHyphens/>
              <w:rPr>
                <w:rFonts w:ascii="Times New Roman" w:hAnsi="Times New Roman"/>
                <w:sz w:val="22"/>
                <w:szCs w:val="22"/>
              </w:rPr>
            </w:pPr>
            <w:r w:rsidRPr="00D441C7">
              <w:rPr>
                <w:rFonts w:ascii="Times New Roman" w:hAnsi="Times New Roman"/>
                <w:sz w:val="22"/>
                <w:szCs w:val="22"/>
              </w:rPr>
              <w:t>1.2</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CBA19C3" w14:textId="77777777">
            <w:pPr>
              <w:suppressAutoHyphens/>
              <w:rPr>
                <w:rFonts w:ascii="Times New Roman" w:hAnsi="Times New Roman"/>
                <w:sz w:val="22"/>
                <w:szCs w:val="22"/>
              </w:rPr>
            </w:pPr>
            <w:r w:rsidRPr="00D441C7">
              <w:rPr>
                <w:rFonts w:ascii="Times New Roman" w:hAnsi="Times New Roman"/>
                <w:sz w:val="22"/>
                <w:szCs w:val="22"/>
              </w:rPr>
              <w:t>1/11/2017</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7A7B1445" w14:textId="77777777">
            <w:pPr>
              <w:suppressAutoHyphens/>
              <w:rPr>
                <w:rFonts w:ascii="Times New Roman" w:hAnsi="Times New Roman"/>
                <w:sz w:val="22"/>
                <w:szCs w:val="22"/>
              </w:rPr>
            </w:pPr>
            <w:r w:rsidRPr="00D441C7">
              <w:rPr>
                <w:rFonts w:ascii="Times New Roman" w:hAnsi="Times New Roman"/>
                <w:sz w:val="22"/>
                <w:szCs w:val="22"/>
              </w:rPr>
              <w:t>Amended to implement comments from the TLFA, the Model Reviewer and clarifications to the file formats.</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5EC59160" w14:textId="77777777">
            <w:pPr>
              <w:suppressAutoHyphens/>
              <w:rPr>
                <w:rFonts w:ascii="Times New Roman" w:hAnsi="Times New Roman"/>
                <w:sz w:val="22"/>
                <w:szCs w:val="22"/>
              </w:rPr>
            </w:pPr>
            <w:r w:rsidRPr="00D441C7">
              <w:rPr>
                <w:rFonts w:ascii="Times New Roman" w:hAnsi="Times New Roman"/>
                <w:sz w:val="22"/>
                <w:szCs w:val="22"/>
              </w:rPr>
              <w:t>P350 Implementation</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5C6708E2" w14:textId="77777777">
            <w:pPr>
              <w:suppressAutoHyphens/>
              <w:rPr>
                <w:rFonts w:ascii="Times New Roman" w:hAnsi="Times New Roman"/>
                <w:sz w:val="22"/>
                <w:szCs w:val="22"/>
              </w:rPr>
            </w:pPr>
            <w:r w:rsidRPr="00D441C7">
              <w:rPr>
                <w:rFonts w:ascii="Times New Roman" w:hAnsi="Times New Roman"/>
                <w:sz w:val="22"/>
                <w:szCs w:val="22"/>
              </w:rPr>
              <w:t>N/A</w:t>
            </w:r>
          </w:p>
        </w:tc>
      </w:tr>
      <w:tr w:rsidRPr="00D441C7" w:rsidR="00D74555" w:rsidTr="00AC00B8" w14:paraId="199165FA" w14:textId="77777777">
        <w:trPr>
          <w:cantSplit/>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02233B14" w14:textId="77777777">
            <w:pPr>
              <w:suppressAutoHyphens/>
              <w:rPr>
                <w:rFonts w:ascii="Times New Roman" w:hAnsi="Times New Roman"/>
                <w:sz w:val="22"/>
                <w:szCs w:val="22"/>
              </w:rPr>
            </w:pPr>
            <w:r w:rsidRPr="00D441C7">
              <w:rPr>
                <w:rFonts w:ascii="Times New Roman" w:hAnsi="Times New Roman"/>
                <w:sz w:val="22"/>
                <w:szCs w:val="22"/>
              </w:rPr>
              <w:t>2.0</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1C9E189A" w14:textId="77777777">
            <w:pPr>
              <w:suppressAutoHyphens/>
              <w:rPr>
                <w:rFonts w:ascii="Times New Roman" w:hAnsi="Times New Roman"/>
                <w:sz w:val="22"/>
                <w:szCs w:val="22"/>
              </w:rPr>
            </w:pPr>
            <w:r w:rsidRPr="00D441C7">
              <w:rPr>
                <w:rFonts w:ascii="Times New Roman" w:hAnsi="Times New Roman"/>
                <w:sz w:val="22"/>
                <w:szCs w:val="22"/>
              </w:rPr>
              <w:t>22/12/2017</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78229779" w14:textId="77777777">
            <w:pPr>
              <w:suppressAutoHyphens/>
              <w:rPr>
                <w:rFonts w:ascii="Times New Roman" w:hAnsi="Times New Roman"/>
                <w:sz w:val="22"/>
                <w:szCs w:val="22"/>
              </w:rPr>
            </w:pPr>
            <w:r w:rsidRPr="00D441C7">
              <w:rPr>
                <w:rFonts w:ascii="Times New Roman" w:hAnsi="Times New Roman"/>
                <w:sz w:val="22"/>
                <w:szCs w:val="22"/>
              </w:rPr>
              <w:t xml:space="preserve">Revised version for P350 </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6219F165" w14:textId="77777777">
            <w:pPr>
              <w:suppressAutoHyphens/>
              <w:rPr>
                <w:rFonts w:ascii="Times New Roman" w:hAnsi="Times New Roman"/>
                <w:sz w:val="22"/>
                <w:szCs w:val="22"/>
              </w:rPr>
            </w:pPr>
            <w:r w:rsidRPr="00D441C7">
              <w:rPr>
                <w:rFonts w:ascii="Times New Roman" w:hAnsi="Times New Roman"/>
                <w:sz w:val="22"/>
                <w:szCs w:val="22"/>
              </w:rPr>
              <w:t>P350 Implementation</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184E9406" w14:textId="77777777">
            <w:pPr>
              <w:suppressAutoHyphens/>
              <w:rPr>
                <w:rFonts w:ascii="Times New Roman" w:hAnsi="Times New Roman"/>
                <w:sz w:val="22"/>
                <w:szCs w:val="22"/>
              </w:rPr>
            </w:pPr>
            <w:r w:rsidRPr="00D441C7">
              <w:rPr>
                <w:rFonts w:ascii="Times New Roman" w:hAnsi="Times New Roman"/>
                <w:sz w:val="22"/>
                <w:szCs w:val="22"/>
              </w:rPr>
              <w:t>ISG200/08</w:t>
            </w:r>
          </w:p>
        </w:tc>
      </w:tr>
      <w:tr w:rsidRPr="00D441C7" w:rsidR="00D74555" w:rsidTr="00AC00B8" w14:paraId="2D64FECC" w14:textId="77777777">
        <w:trPr>
          <w:cantSplit/>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7A01D958" w14:textId="77777777">
            <w:pPr>
              <w:suppressAutoHyphens/>
              <w:rPr>
                <w:rFonts w:ascii="Times New Roman" w:hAnsi="Times New Roman"/>
                <w:sz w:val="22"/>
                <w:szCs w:val="22"/>
              </w:rPr>
            </w:pPr>
            <w:r w:rsidRPr="00D441C7">
              <w:rPr>
                <w:rFonts w:ascii="Times New Roman" w:hAnsi="Times New Roman"/>
                <w:sz w:val="22"/>
                <w:szCs w:val="22"/>
              </w:rPr>
              <w:t>3.0</w:t>
            </w:r>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33FC07A5" w14:textId="77777777">
            <w:pPr>
              <w:suppressAutoHyphens/>
              <w:rPr>
                <w:rFonts w:ascii="Times New Roman" w:hAnsi="Times New Roman"/>
                <w:sz w:val="22"/>
                <w:szCs w:val="22"/>
              </w:rPr>
            </w:pPr>
            <w:r w:rsidRPr="00D441C7">
              <w:rPr>
                <w:rFonts w:ascii="Times New Roman" w:hAnsi="Times New Roman"/>
                <w:sz w:val="22"/>
                <w:szCs w:val="22"/>
              </w:rPr>
              <w:t>29/03/19</w:t>
            </w:r>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66BE1663" w14:textId="77777777">
            <w:pPr>
              <w:suppressAutoHyphens/>
              <w:rPr>
                <w:rFonts w:ascii="Times New Roman" w:hAnsi="Times New Roman"/>
                <w:sz w:val="22"/>
                <w:szCs w:val="22"/>
              </w:rPr>
            </w:pPr>
            <w:r w:rsidRPr="00D441C7">
              <w:rPr>
                <w:rFonts w:ascii="Times New Roman" w:hAnsi="Times New Roman"/>
                <w:sz w:val="22"/>
                <w:szCs w:val="22"/>
              </w:rPr>
              <w:t>29 March 2019 Standalone Release</w:t>
            </w:r>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D74555" w:rsidRDefault="00AC00B8" w14:paraId="256DBED1" w14:textId="77777777">
            <w:pPr>
              <w:suppressAutoHyphens/>
              <w:rPr>
                <w:rFonts w:ascii="Times New Roman" w:hAnsi="Times New Roman"/>
                <w:sz w:val="22"/>
                <w:szCs w:val="22"/>
              </w:rPr>
            </w:pPr>
            <w:r w:rsidRPr="00D441C7">
              <w:rPr>
                <w:rFonts w:ascii="Times New Roman" w:hAnsi="Times New Roman"/>
                <w:sz w:val="22"/>
                <w:szCs w:val="22"/>
              </w:rPr>
              <w:t>P369</w:t>
            </w:r>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D74555" w:rsidRDefault="00AC00B8" w14:paraId="7E3E0C26" w14:textId="77777777">
            <w:pPr>
              <w:suppressAutoHyphens/>
              <w:rPr>
                <w:rFonts w:ascii="Times New Roman" w:hAnsi="Times New Roman"/>
                <w:sz w:val="22"/>
                <w:szCs w:val="22"/>
              </w:rPr>
            </w:pPr>
            <w:r w:rsidRPr="00D441C7">
              <w:rPr>
                <w:rFonts w:ascii="Times New Roman" w:hAnsi="Times New Roman"/>
                <w:sz w:val="22"/>
                <w:szCs w:val="22"/>
              </w:rPr>
              <w:t>P285/12</w:t>
            </w:r>
          </w:p>
        </w:tc>
      </w:tr>
      <w:tr w:rsidRPr="00D441C7" w:rsidR="00E174DF" w:rsidTr="00AC00B8" w14:paraId="7BA8A715" w14:textId="77777777">
        <w:trPr>
          <w:cantSplit/>
          <w:ins w:author="FSO BSC" w:date="2024-04-26T16:40:00Z" w:id="2"/>
        </w:trPr>
        <w:tc>
          <w:tcPr>
            <w:tcW w:w="782"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E174DF" w:rsidP="00E174DF" w:rsidRDefault="00E174DF" w14:paraId="168FAEA8" w14:textId="77777777">
            <w:pPr>
              <w:suppressAutoHyphens/>
              <w:rPr>
                <w:ins w:author="FSO BSC" w:date="2024-04-26T16:40:00Z" w:id="3"/>
                <w:rFonts w:ascii="Times New Roman" w:hAnsi="Times New Roman"/>
                <w:sz w:val="22"/>
                <w:szCs w:val="22"/>
              </w:rPr>
            </w:pPr>
            <w:ins w:author="FSO BSC" w:date="2024-04-26T16:40:00Z" w:id="4">
              <w:r w:rsidRPr="00B07446">
                <w:t>3.2</w:t>
              </w:r>
            </w:ins>
          </w:p>
        </w:tc>
        <w:tc>
          <w:tcPr>
            <w:tcW w:w="703"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E174DF" w:rsidP="00E174DF" w:rsidRDefault="00E174DF" w14:paraId="212C0EA4" w14:textId="77777777">
            <w:pPr>
              <w:suppressAutoHyphens/>
              <w:rPr>
                <w:ins w:author="FSO BSC" w:date="2024-04-26T16:40:00Z" w:id="5"/>
                <w:rFonts w:ascii="Times New Roman" w:hAnsi="Times New Roman"/>
                <w:sz w:val="22"/>
                <w:szCs w:val="22"/>
              </w:rPr>
            </w:pPr>
            <w:ins w:author="FSO BSC" w:date="2024-04-26T16:40:00Z" w:id="6">
              <w:r w:rsidRPr="00B07446">
                <w:t>TBC</w:t>
              </w:r>
            </w:ins>
          </w:p>
        </w:tc>
        <w:tc>
          <w:tcPr>
            <w:tcW w:w="1797"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E174DF" w:rsidP="00E174DF" w:rsidRDefault="00E174DF" w14:paraId="323A787B" w14:textId="77777777">
            <w:pPr>
              <w:suppressAutoHyphens/>
              <w:rPr>
                <w:ins w:author="FSO BSC" w:date="2024-04-26T16:40:00Z" w:id="7"/>
                <w:rFonts w:ascii="Times New Roman" w:hAnsi="Times New Roman"/>
                <w:sz w:val="22"/>
                <w:szCs w:val="22"/>
              </w:rPr>
            </w:pPr>
            <w:ins w:author="FSO BSC" w:date="2024-04-26T16:40:00Z" w:id="8">
              <w:r w:rsidRPr="00B07446">
                <w:t>FSO</w:t>
              </w:r>
            </w:ins>
          </w:p>
        </w:tc>
        <w:tc>
          <w:tcPr>
            <w:tcW w:w="859" w:type="pct"/>
            <w:tcBorders>
              <w:top w:val="single" w:color="auto" w:sz="6" w:space="0"/>
              <w:left w:val="single" w:color="auto" w:sz="6" w:space="0"/>
              <w:bottom w:val="single" w:color="auto" w:sz="6" w:space="0"/>
            </w:tcBorders>
            <w:tcMar>
              <w:top w:w="57" w:type="dxa"/>
              <w:left w:w="57" w:type="dxa"/>
              <w:bottom w:w="57" w:type="dxa"/>
              <w:right w:w="57" w:type="dxa"/>
            </w:tcMar>
          </w:tcPr>
          <w:p w:rsidRPr="00D441C7" w:rsidR="00E174DF" w:rsidP="00E174DF" w:rsidRDefault="00E174DF" w14:paraId="082CC46E" w14:textId="77777777">
            <w:pPr>
              <w:suppressAutoHyphens/>
              <w:rPr>
                <w:ins w:author="FSO BSC" w:date="2024-04-26T16:40:00Z" w:id="9"/>
                <w:rFonts w:ascii="Times New Roman" w:hAnsi="Times New Roman"/>
                <w:sz w:val="22"/>
                <w:szCs w:val="22"/>
              </w:rPr>
            </w:pPr>
            <w:ins w:author="FSO BSC" w:date="2024-04-26T16:40:00Z" w:id="10">
              <w:r w:rsidRPr="00B07446">
                <w:t>TBC</w:t>
              </w:r>
            </w:ins>
          </w:p>
        </w:tc>
        <w:tc>
          <w:tcPr>
            <w:tcW w:w="859" w:type="pct"/>
            <w:tcBorders>
              <w:top w:val="single" w:color="auto" w:sz="6" w:space="0"/>
              <w:left w:val="single" w:color="auto" w:sz="6" w:space="0"/>
              <w:bottom w:val="single" w:color="auto" w:sz="6" w:space="0"/>
              <w:right w:val="single" w:color="auto" w:sz="6" w:space="0"/>
            </w:tcBorders>
            <w:tcMar>
              <w:top w:w="57" w:type="dxa"/>
              <w:left w:w="57" w:type="dxa"/>
              <w:bottom w:w="57" w:type="dxa"/>
              <w:right w:w="57" w:type="dxa"/>
            </w:tcMar>
          </w:tcPr>
          <w:p w:rsidRPr="00D441C7" w:rsidR="00E174DF" w:rsidP="00E174DF" w:rsidRDefault="00E174DF" w14:paraId="387856D9" w14:textId="77777777">
            <w:pPr>
              <w:suppressAutoHyphens/>
              <w:rPr>
                <w:ins w:author="FSO BSC" w:date="2024-04-26T16:40:00Z" w:id="11"/>
                <w:rFonts w:ascii="Times New Roman" w:hAnsi="Times New Roman"/>
                <w:sz w:val="22"/>
                <w:szCs w:val="22"/>
              </w:rPr>
            </w:pPr>
            <w:ins w:author="FSO BSC" w:date="2024-04-26T16:40:00Z" w:id="12">
              <w:r w:rsidRPr="00B07446">
                <w:t>TBC</w:t>
              </w:r>
            </w:ins>
          </w:p>
        </w:tc>
      </w:tr>
    </w:tbl>
    <w:p w:rsidR="00D74555" w:rsidRDefault="00D74555" w14:paraId="101ED22F" w14:textId="77777777">
      <w:pPr>
        <w:pStyle w:val="Footer"/>
        <w:tabs>
          <w:tab w:val="clear" w:pos="4320"/>
          <w:tab w:val="clear" w:pos="8640"/>
        </w:tabs>
        <w:spacing w:after="240"/>
        <w:jc w:val="both"/>
        <w:rPr>
          <w:rFonts w:ascii="Times New Roman" w:hAnsi="Times New Roman"/>
          <w:sz w:val="24"/>
          <w:szCs w:val="24"/>
        </w:rPr>
      </w:pPr>
    </w:p>
    <w:p w:rsidR="00D74555" w:rsidRDefault="00D74555" w14:paraId="09720ACD" w14:textId="77777777">
      <w:pPr>
        <w:pStyle w:val="Footer"/>
        <w:tabs>
          <w:tab w:val="clear" w:pos="4320"/>
          <w:tab w:val="clear" w:pos="8640"/>
        </w:tabs>
        <w:spacing w:after="240"/>
        <w:jc w:val="both"/>
        <w:rPr>
          <w:rFonts w:ascii="Times New Roman" w:hAnsi="Times New Roman"/>
          <w:sz w:val="24"/>
          <w:szCs w:val="24"/>
        </w:rPr>
      </w:pPr>
    </w:p>
    <w:p w:rsidR="00D74555" w:rsidRDefault="00AC00B8" w14:paraId="77151703" w14:textId="77777777">
      <w:pPr>
        <w:spacing w:after="120"/>
        <w:jc w:val="both"/>
        <w:rPr>
          <w:rFonts w:ascii="Times New Roman" w:hAnsi="Times New Roman"/>
          <w:i/>
          <w:sz w:val="24"/>
          <w:szCs w:val="24"/>
        </w:rPr>
      </w:pPr>
      <w:r>
        <w:rPr>
          <w:rFonts w:ascii="Times New Roman" w:hAnsi="Times New Roman"/>
          <w:b/>
          <w:sz w:val="24"/>
          <w:szCs w:val="24"/>
        </w:rPr>
        <w:t>RELATED DOCUMENTS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83"/>
        <w:gridCol w:w="7678"/>
      </w:tblGrid>
      <w:tr w:rsidR="00D74555" w14:paraId="0EDA21D4" w14:textId="77777777">
        <w:trPr>
          <w:cantSplit/>
        </w:trPr>
        <w:tc>
          <w:tcPr>
            <w:tcW w:w="763" w:type="pct"/>
            <w:tcMar>
              <w:top w:w="57" w:type="dxa"/>
              <w:left w:w="85" w:type="dxa"/>
              <w:bottom w:w="57" w:type="dxa"/>
              <w:right w:w="85" w:type="dxa"/>
            </w:tcMar>
          </w:tcPr>
          <w:p w:rsidR="00D74555" w:rsidRDefault="00AC00B8" w14:paraId="7F20C54C" w14:textId="77777777">
            <w:pPr>
              <w:pStyle w:val="ELEXONBodyunnumbered"/>
              <w:spacing w:after="0" w:line="240" w:lineRule="auto"/>
              <w:ind w:left="0"/>
              <w:jc w:val="both"/>
              <w:rPr>
                <w:rFonts w:ascii="Times New Roman" w:hAnsi="Times New Roman"/>
              </w:rPr>
            </w:pPr>
            <w:r>
              <w:rPr>
                <w:rFonts w:ascii="Times New Roman" w:hAnsi="Times New Roman"/>
              </w:rPr>
              <w:t>Reference 1</w:t>
            </w:r>
          </w:p>
        </w:tc>
        <w:tc>
          <w:tcPr>
            <w:tcW w:w="4237" w:type="pct"/>
            <w:tcMar>
              <w:top w:w="57" w:type="dxa"/>
              <w:left w:w="85" w:type="dxa"/>
              <w:bottom w:w="57" w:type="dxa"/>
              <w:right w:w="85" w:type="dxa"/>
            </w:tcMar>
          </w:tcPr>
          <w:p w:rsidR="00D74555" w:rsidRDefault="00AC00B8" w14:paraId="273DF484" w14:textId="77777777">
            <w:pPr>
              <w:pStyle w:val="ELEXONBodyunnumbered"/>
              <w:spacing w:after="0" w:line="240" w:lineRule="auto"/>
              <w:ind w:left="0"/>
              <w:jc w:val="both"/>
              <w:rPr>
                <w:rFonts w:ascii="Times New Roman" w:hAnsi="Times New Roman"/>
              </w:rPr>
            </w:pPr>
            <w:r>
              <w:rPr>
                <w:rFonts w:ascii="Times New Roman" w:hAnsi="Times New Roman"/>
              </w:rPr>
              <w:t>Load Flow Model Specification</w:t>
            </w:r>
          </w:p>
        </w:tc>
      </w:tr>
      <w:tr w:rsidR="00D74555" w14:paraId="0231CF3E" w14:textId="77777777">
        <w:trPr>
          <w:cantSplit/>
        </w:trPr>
        <w:tc>
          <w:tcPr>
            <w:tcW w:w="763" w:type="pct"/>
            <w:tcMar>
              <w:top w:w="57" w:type="dxa"/>
              <w:left w:w="85" w:type="dxa"/>
              <w:bottom w:w="57" w:type="dxa"/>
              <w:right w:w="85" w:type="dxa"/>
            </w:tcMar>
          </w:tcPr>
          <w:p w:rsidR="00D74555" w:rsidRDefault="00AC00B8" w14:paraId="61508C7E" w14:textId="77777777">
            <w:pPr>
              <w:pStyle w:val="ELEXONBodyunnumbered"/>
              <w:spacing w:after="0" w:line="240" w:lineRule="auto"/>
              <w:ind w:left="0"/>
              <w:jc w:val="both"/>
              <w:rPr>
                <w:rFonts w:ascii="Times New Roman" w:hAnsi="Times New Roman"/>
              </w:rPr>
            </w:pPr>
            <w:r>
              <w:rPr>
                <w:rFonts w:ascii="Times New Roman" w:hAnsi="Times New Roman"/>
              </w:rPr>
              <w:t xml:space="preserve">Reference 2 </w:t>
            </w:r>
          </w:p>
        </w:tc>
        <w:tc>
          <w:tcPr>
            <w:tcW w:w="4237" w:type="pct"/>
            <w:tcMar>
              <w:top w:w="57" w:type="dxa"/>
              <w:left w:w="85" w:type="dxa"/>
              <w:bottom w:w="57" w:type="dxa"/>
              <w:right w:w="85" w:type="dxa"/>
            </w:tcMar>
          </w:tcPr>
          <w:p w:rsidR="00D74555" w:rsidRDefault="00AC00B8" w14:paraId="6A2AACBD" w14:textId="77777777">
            <w:pPr>
              <w:pStyle w:val="ELEXONBodyunnumbered"/>
              <w:spacing w:after="0" w:line="240" w:lineRule="auto"/>
              <w:ind w:left="0"/>
              <w:jc w:val="both"/>
              <w:rPr>
                <w:rFonts w:ascii="Times New Roman" w:hAnsi="Times New Roman"/>
              </w:rPr>
            </w:pPr>
            <w:r>
              <w:rPr>
                <w:rFonts w:ascii="Times New Roman" w:hAnsi="Times New Roman"/>
              </w:rPr>
              <w:t>Network Mapping Statement</w:t>
            </w:r>
          </w:p>
        </w:tc>
      </w:tr>
    </w:tbl>
    <w:p w:rsidR="00D74555" w:rsidRDefault="00D74555" w14:paraId="4BE8254F" w14:textId="77777777">
      <w:pPr>
        <w:pStyle w:val="ELEXONBodyunnumbered"/>
        <w:spacing w:after="240" w:line="240" w:lineRule="auto"/>
        <w:ind w:left="0"/>
        <w:jc w:val="both"/>
        <w:rPr>
          <w:rFonts w:ascii="Times New Roman" w:hAnsi="Times New Roman"/>
        </w:rPr>
      </w:pPr>
    </w:p>
    <w:p w:rsidR="00D74555" w:rsidRDefault="00D74555" w14:paraId="23EC32DA" w14:textId="77777777">
      <w:pPr>
        <w:pStyle w:val="ELEXONBodyunnumbered"/>
        <w:spacing w:after="240" w:line="240" w:lineRule="auto"/>
        <w:ind w:left="0"/>
        <w:jc w:val="both"/>
        <w:rPr>
          <w:rFonts w:ascii="Times New Roman" w:hAnsi="Times New Roman"/>
        </w:rPr>
      </w:pPr>
    </w:p>
    <w:p w:rsidR="00D74555" w:rsidRDefault="00D74555" w14:paraId="376795EF" w14:textId="77777777">
      <w:pPr>
        <w:pStyle w:val="ELEXONBodyunnumbered"/>
        <w:spacing w:after="240" w:line="240" w:lineRule="auto"/>
        <w:ind w:left="0"/>
        <w:jc w:val="both"/>
        <w:rPr>
          <w:rFonts w:ascii="Times New Roman" w:hAnsi="Times New Roman"/>
        </w:rPr>
      </w:pPr>
    </w:p>
    <w:p w:rsidR="00D74555" w:rsidRDefault="00D74555" w14:paraId="1BEFC945" w14:textId="77777777">
      <w:pPr>
        <w:pStyle w:val="ELEXONBodyunnumbered"/>
        <w:spacing w:after="240" w:line="240" w:lineRule="auto"/>
        <w:ind w:left="0"/>
        <w:jc w:val="both"/>
        <w:rPr>
          <w:rFonts w:ascii="Times New Roman" w:hAnsi="Times New Roman"/>
        </w:rPr>
      </w:pPr>
    </w:p>
    <w:p w:rsidR="00D74555" w:rsidRDefault="00D74555" w14:paraId="59090E91" w14:textId="77777777">
      <w:pPr>
        <w:pStyle w:val="ELEXONBodyunnumbered"/>
        <w:spacing w:after="240" w:line="240" w:lineRule="auto"/>
        <w:ind w:left="0"/>
        <w:jc w:val="both"/>
        <w:rPr>
          <w:rFonts w:ascii="Times New Roman" w:hAnsi="Times New Roman"/>
        </w:rPr>
      </w:pPr>
    </w:p>
    <w:tbl>
      <w:tblPr>
        <w:tblStyle w:val="TableGrid"/>
        <w:tblW w:w="5000" w:type="pct"/>
        <w:tblLook w:val="04A0" w:firstRow="1" w:lastRow="0" w:firstColumn="1" w:lastColumn="0" w:noHBand="0" w:noVBand="1"/>
      </w:tblPr>
      <w:tblGrid>
        <w:gridCol w:w="9061"/>
      </w:tblGrid>
      <w:tr w:rsidR="00D74555" w14:paraId="207206E8" w14:textId="77777777">
        <w:tc>
          <w:tcPr>
            <w:tcW w:w="5000" w:type="pct"/>
            <w:tcMar>
              <w:top w:w="28" w:type="dxa"/>
              <w:bottom w:w="28" w:type="dxa"/>
            </w:tcMar>
          </w:tcPr>
          <w:p w:rsidR="00D74555" w:rsidRDefault="00AC00B8" w14:paraId="4B80BAD9" w14:textId="77777777">
            <w:pPr>
              <w:pStyle w:val="CoverHeading"/>
              <w:spacing w:before="0" w:after="80"/>
              <w:jc w:val="both"/>
              <w:rPr>
                <w:rFonts w:ascii="Times New Roman" w:hAnsi="Times New Roman"/>
                <w:sz w:val="18"/>
                <w:szCs w:val="18"/>
              </w:rPr>
            </w:pPr>
            <w:r>
              <w:rPr>
                <w:rFonts w:ascii="Times New Roman" w:hAnsi="Times New Roman"/>
                <w:sz w:val="18"/>
                <w:szCs w:val="18"/>
              </w:rPr>
              <w:t>Intellectual Property Rights, Copyright and Disclaimer</w:t>
            </w:r>
          </w:p>
          <w:p w:rsidR="00D74555" w:rsidRDefault="00AC00B8" w14:paraId="248CFF6F" w14:textId="77777777">
            <w:pPr>
              <w:pStyle w:val="CoverHeading"/>
              <w:spacing w:before="0" w:after="80"/>
              <w:jc w:val="both"/>
              <w:rPr>
                <w:rFonts w:ascii="Times New Roman" w:hAnsi="Times New Roman"/>
                <w:b w:val="0"/>
                <w:sz w:val="18"/>
                <w:szCs w:val="18"/>
              </w:rPr>
            </w:pPr>
            <w:r>
              <w:rPr>
                <w:rFonts w:ascii="Times New Roman" w:hAnsi="Times New Roman"/>
                <w:b w:val="0"/>
                <w:sz w:val="18"/>
                <w:szCs w:val="18"/>
              </w:rPr>
              <w:t xml:space="preserve">The copyright and other intellectual property rights in this document are vested in </w:t>
            </w:r>
            <w:r w:rsidR="00E502F7">
              <w:rPr>
                <w:rFonts w:ascii="Times New Roman" w:hAnsi="Times New Roman"/>
                <w:b w:val="0"/>
                <w:sz w:val="18"/>
                <w:szCs w:val="18"/>
              </w:rPr>
              <w:t>Elexon</w:t>
            </w:r>
            <w:r>
              <w:rPr>
                <w:rFonts w:ascii="Times New Roman" w:hAnsi="Times New Roman"/>
                <w:b w:val="0"/>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D74555" w:rsidRDefault="00AC00B8" w14:paraId="50300EAE" w14:textId="77777777">
            <w:pPr>
              <w:pStyle w:val="CoverHeading"/>
              <w:spacing w:before="0" w:after="80"/>
              <w:jc w:val="both"/>
              <w:rPr>
                <w:rFonts w:ascii="Times New Roman" w:hAnsi="Times New Roman"/>
                <w:b w:val="0"/>
                <w:sz w:val="18"/>
                <w:szCs w:val="18"/>
              </w:rPr>
            </w:pPr>
            <w:r>
              <w:rPr>
                <w:rFonts w:ascii="Times New Roman" w:hAnsi="Times New Roman"/>
                <w:b w:val="0"/>
                <w:sz w:val="18"/>
                <w:szCs w:val="18"/>
              </w:rPr>
              <w:t>All other rights of the copyright owner not expressly dealt with above are reserved.</w:t>
            </w:r>
          </w:p>
          <w:p w:rsidR="00D74555" w:rsidP="00B5249E" w:rsidRDefault="00AC00B8" w14:paraId="5EAFFC61" w14:textId="77777777">
            <w:pPr>
              <w:pStyle w:val="CoverHeading"/>
              <w:spacing w:before="0" w:after="80"/>
              <w:jc w:val="both"/>
              <w:rPr>
                <w:rFonts w:ascii="Times New Roman" w:hAnsi="Times New Roman"/>
                <w:b w:val="0"/>
                <w:sz w:val="18"/>
                <w:szCs w:val="18"/>
              </w:rPr>
            </w:pPr>
            <w:r>
              <w:rPr>
                <w:rFonts w:ascii="Times New Roman" w:hAnsi="Times New Roman"/>
                <w:b w:val="0"/>
                <w:sz w:val="18"/>
                <w:szCs w:val="18"/>
              </w:rPr>
              <w:t xml:space="preserve">No representation, warranty or guarantee is made that the information in this document is accurate or complete. While care is taken in the collection and provision of this information, </w:t>
            </w:r>
            <w:r w:rsidR="00E502F7">
              <w:rPr>
                <w:rFonts w:ascii="Times New Roman" w:hAnsi="Times New Roman"/>
                <w:b w:val="0"/>
                <w:sz w:val="18"/>
                <w:szCs w:val="18"/>
              </w:rPr>
              <w:t>Elexon</w:t>
            </w:r>
            <w:r>
              <w:rPr>
                <w:rFonts w:ascii="Times New Roman" w:hAnsi="Times New Roman"/>
                <w:b w:val="0"/>
                <w:sz w:val="18"/>
                <w:szCs w:val="18"/>
              </w:rPr>
              <w:t xml:space="preserve"> Limited shall not be liable for any errors, omissions, misstatements or mistakes in any information or damages resulting from the use of this information or action taken in reliance on it.</w:t>
            </w:r>
          </w:p>
        </w:tc>
      </w:tr>
    </w:tbl>
    <w:p w:rsidR="00D74555" w:rsidRDefault="00D74555" w14:paraId="517FBAD0" w14:textId="77777777">
      <w:pPr>
        <w:pStyle w:val="CoverHeading"/>
        <w:spacing w:before="0" w:after="80"/>
        <w:jc w:val="both"/>
        <w:rPr>
          <w:rFonts w:ascii="Times New Roman" w:hAnsi="Times New Roman"/>
          <w:b w:val="0"/>
          <w:sz w:val="20"/>
          <w:szCs w:val="20"/>
        </w:rPr>
      </w:pPr>
    </w:p>
    <w:p w:rsidR="00D74555" w:rsidRDefault="00AC00B8" w14:paraId="2C2E90CF" w14:textId="77777777">
      <w:pPr>
        <w:pageBreakBefore/>
        <w:spacing w:after="120"/>
        <w:jc w:val="both"/>
        <w:rPr>
          <w:rFonts w:ascii="Times New Roman" w:hAnsi="Times New Roman"/>
          <w:b/>
          <w:sz w:val="24"/>
          <w:szCs w:val="24"/>
        </w:rPr>
      </w:pPr>
      <w:r>
        <w:rPr>
          <w:rFonts w:ascii="Times New Roman" w:hAnsi="Times New Roman"/>
          <w:b/>
          <w:sz w:val="24"/>
          <w:szCs w:val="24"/>
        </w:rPr>
        <w:t>CONTENTS</w:t>
      </w:r>
    </w:p>
    <w:bookmarkStart w:name="_Toc491656843" w:id="13"/>
    <w:bookmarkStart w:name="_Toc492961091" w:id="14"/>
    <w:p w:rsidR="0045314F" w:rsidRDefault="00AC00B8" w14:paraId="11762779" w14:textId="77777777">
      <w:pPr>
        <w:pStyle w:val="TOC1"/>
        <w:tabs>
          <w:tab w:val="right" w:leader="dot" w:pos="9061"/>
        </w:tabs>
        <w:rPr>
          <w:ins w:author="FSO BSC" w:date="2024-04-25T10:25:00Z" w:id="15"/>
          <w:rFonts w:asciiTheme="minorHAnsi" w:hAnsiTheme="minorHAnsi" w:eastAsiaTheme="minorEastAsia" w:cstheme="minorBidi"/>
          <w:b w:val="0"/>
          <w:sz w:val="22"/>
          <w:szCs w:val="22"/>
          <w:lang w:eastAsia="en-GB"/>
        </w:rPr>
      </w:pPr>
      <w:r>
        <w:rPr>
          <w:b w:val="0"/>
          <w:sz w:val="24"/>
          <w:szCs w:val="24"/>
        </w:rPr>
        <w:fldChar w:fldCharType="begin"/>
      </w:r>
      <w:r>
        <w:rPr>
          <w:b w:val="0"/>
          <w:sz w:val="24"/>
          <w:szCs w:val="24"/>
        </w:rPr>
        <w:instrText xml:space="preserve"> TOC \o "3-3" \h \z \t "Heading 1,1,Heading 2,2,ELEXON Heading 1,1,ELEXON Heading 2,2,ELEXON Heading 3,3,ELEXON Unnumbered Heading 1,1,ELEXON Unnumbered Heading 2,2,Subtitle,2,Title,1" </w:instrText>
      </w:r>
      <w:r>
        <w:rPr>
          <w:b w:val="0"/>
          <w:sz w:val="24"/>
          <w:szCs w:val="24"/>
        </w:rPr>
        <w:fldChar w:fldCharType="separate"/>
      </w:r>
      <w:ins w:author="FSO BSC" w:date="2024-04-25T10:25:00Z" w:id="16">
        <w:r w:rsidRPr="003F0CA4" w:rsidR="0045314F">
          <w:rPr>
            <w:rStyle w:val="Hyperlink"/>
          </w:rPr>
          <w:fldChar w:fldCharType="begin"/>
        </w:r>
        <w:r w:rsidRPr="003F0CA4" w:rsidR="0045314F">
          <w:rPr>
            <w:rStyle w:val="Hyperlink"/>
          </w:rPr>
          <w:instrText xml:space="preserve"> </w:instrText>
        </w:r>
        <w:r w:rsidR="0045314F">
          <w:instrText>HYPERLINK \l "_Toc164933376"</w:instrText>
        </w:r>
        <w:r w:rsidRPr="003F0CA4" w:rsidR="0045314F">
          <w:rPr>
            <w:rStyle w:val="Hyperlink"/>
          </w:rPr>
          <w:instrText xml:space="preserve"> </w:instrText>
        </w:r>
        <w:r w:rsidRPr="003F0CA4" w:rsidR="0045314F">
          <w:rPr>
            <w:rStyle w:val="Hyperlink"/>
          </w:rPr>
        </w:r>
        <w:r w:rsidRPr="003F0CA4" w:rsidR="0045314F">
          <w:rPr>
            <w:rStyle w:val="Hyperlink"/>
          </w:rPr>
          <w:fldChar w:fldCharType="separate"/>
        </w:r>
        <w:r w:rsidRPr="003F0CA4" w:rsidR="0045314F">
          <w:rPr>
            <w:rStyle w:val="Hyperlink"/>
          </w:rPr>
          <w:t>1.</w:t>
        </w:r>
        <w:r w:rsidR="0045314F">
          <w:rPr>
            <w:rFonts w:asciiTheme="minorHAnsi" w:hAnsiTheme="minorHAnsi" w:eastAsiaTheme="minorEastAsia" w:cstheme="minorBidi"/>
            <w:b w:val="0"/>
            <w:sz w:val="22"/>
            <w:szCs w:val="22"/>
            <w:lang w:eastAsia="en-GB"/>
          </w:rPr>
          <w:tab/>
        </w:r>
        <w:r w:rsidRPr="003F0CA4" w:rsidR="0045314F">
          <w:rPr>
            <w:rStyle w:val="Hyperlink"/>
          </w:rPr>
          <w:t>Introduction</w:t>
        </w:r>
        <w:r w:rsidR="0045314F">
          <w:rPr>
            <w:webHidden/>
          </w:rPr>
          <w:tab/>
        </w:r>
        <w:r w:rsidR="0045314F">
          <w:rPr>
            <w:webHidden/>
          </w:rPr>
          <w:fldChar w:fldCharType="begin"/>
        </w:r>
        <w:r w:rsidR="0045314F">
          <w:rPr>
            <w:webHidden/>
          </w:rPr>
          <w:instrText xml:space="preserve"> PAGEREF _Toc164933376 \h </w:instrText>
        </w:r>
      </w:ins>
      <w:r w:rsidR="0045314F">
        <w:rPr>
          <w:webHidden/>
        </w:rPr>
      </w:r>
      <w:r w:rsidR="0045314F">
        <w:rPr>
          <w:webHidden/>
        </w:rPr>
        <w:fldChar w:fldCharType="separate"/>
      </w:r>
      <w:ins w:author="FSO BSC" w:date="2024-04-25T10:25:00Z" w:id="17">
        <w:r w:rsidR="0045314F">
          <w:rPr>
            <w:webHidden/>
          </w:rPr>
          <w:t>3</w:t>
        </w:r>
        <w:r w:rsidR="0045314F">
          <w:rPr>
            <w:webHidden/>
          </w:rPr>
          <w:fldChar w:fldCharType="end"/>
        </w:r>
        <w:r w:rsidRPr="003F0CA4" w:rsidR="0045314F">
          <w:rPr>
            <w:rStyle w:val="Hyperlink"/>
          </w:rPr>
          <w:fldChar w:fldCharType="end"/>
        </w:r>
      </w:ins>
    </w:p>
    <w:p w:rsidR="0045314F" w:rsidRDefault="0045314F" w14:paraId="7CD5115D" w14:textId="77777777">
      <w:pPr>
        <w:pStyle w:val="TOC1"/>
        <w:tabs>
          <w:tab w:val="right" w:leader="dot" w:pos="9061"/>
        </w:tabs>
        <w:rPr>
          <w:ins w:author="FSO BSC" w:date="2024-04-25T10:25:00Z" w:id="18"/>
          <w:rFonts w:asciiTheme="minorHAnsi" w:hAnsiTheme="minorHAnsi" w:eastAsiaTheme="minorEastAsia" w:cstheme="minorBidi"/>
          <w:b w:val="0"/>
          <w:sz w:val="22"/>
          <w:szCs w:val="22"/>
          <w:lang w:eastAsia="en-GB"/>
        </w:rPr>
      </w:pPr>
      <w:ins w:author="FSO BSC" w:date="2024-04-25T10:25:00Z" w:id="19">
        <w:r w:rsidRPr="003F0CA4">
          <w:rPr>
            <w:rStyle w:val="Hyperlink"/>
          </w:rPr>
          <w:fldChar w:fldCharType="begin"/>
        </w:r>
        <w:r w:rsidRPr="003F0CA4">
          <w:rPr>
            <w:rStyle w:val="Hyperlink"/>
          </w:rPr>
          <w:instrText xml:space="preserve"> </w:instrText>
        </w:r>
        <w:r>
          <w:instrText>HYPERLINK \l "_Toc164933377"</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3.</w:t>
        </w:r>
        <w:r>
          <w:rPr>
            <w:rFonts w:asciiTheme="minorHAnsi" w:hAnsiTheme="minorHAnsi" w:eastAsiaTheme="minorEastAsia" w:cstheme="minorBidi"/>
            <w:b w:val="0"/>
            <w:sz w:val="22"/>
            <w:szCs w:val="22"/>
            <w:lang w:eastAsia="en-GB"/>
          </w:rPr>
          <w:tab/>
        </w:r>
        <w:r w:rsidRPr="003F0CA4">
          <w:rPr>
            <w:rStyle w:val="Hyperlink"/>
          </w:rPr>
          <w:t>Input Data Requirements</w:t>
        </w:r>
        <w:r>
          <w:rPr>
            <w:webHidden/>
          </w:rPr>
          <w:tab/>
        </w:r>
        <w:r>
          <w:rPr>
            <w:webHidden/>
          </w:rPr>
          <w:fldChar w:fldCharType="begin"/>
        </w:r>
        <w:r>
          <w:rPr>
            <w:webHidden/>
          </w:rPr>
          <w:instrText xml:space="preserve"> PAGEREF _Toc164933377 \h </w:instrText>
        </w:r>
      </w:ins>
      <w:r>
        <w:rPr>
          <w:webHidden/>
        </w:rPr>
      </w:r>
      <w:r>
        <w:rPr>
          <w:webHidden/>
        </w:rPr>
        <w:fldChar w:fldCharType="separate"/>
      </w:r>
      <w:ins w:author="FSO BSC" w:date="2024-04-25T10:25:00Z" w:id="20">
        <w:r>
          <w:rPr>
            <w:webHidden/>
          </w:rPr>
          <w:t>8</w:t>
        </w:r>
        <w:r>
          <w:rPr>
            <w:webHidden/>
          </w:rPr>
          <w:fldChar w:fldCharType="end"/>
        </w:r>
        <w:r w:rsidRPr="003F0CA4">
          <w:rPr>
            <w:rStyle w:val="Hyperlink"/>
          </w:rPr>
          <w:fldChar w:fldCharType="end"/>
        </w:r>
      </w:ins>
    </w:p>
    <w:p w:rsidR="0045314F" w:rsidRDefault="0045314F" w14:paraId="150816C5" w14:textId="77777777">
      <w:pPr>
        <w:pStyle w:val="TOC1"/>
        <w:tabs>
          <w:tab w:val="right" w:leader="dot" w:pos="9061"/>
        </w:tabs>
        <w:rPr>
          <w:ins w:author="FSO BSC" w:date="2024-04-25T10:25:00Z" w:id="21"/>
          <w:rFonts w:asciiTheme="minorHAnsi" w:hAnsiTheme="minorHAnsi" w:eastAsiaTheme="minorEastAsia" w:cstheme="minorBidi"/>
          <w:b w:val="0"/>
          <w:sz w:val="22"/>
          <w:szCs w:val="22"/>
          <w:lang w:eastAsia="en-GB"/>
        </w:rPr>
      </w:pPr>
      <w:ins w:author="FSO BSC" w:date="2024-04-25T10:25:00Z" w:id="22">
        <w:r w:rsidRPr="003F0CA4">
          <w:rPr>
            <w:rStyle w:val="Hyperlink"/>
          </w:rPr>
          <w:fldChar w:fldCharType="begin"/>
        </w:r>
        <w:r w:rsidRPr="003F0CA4">
          <w:rPr>
            <w:rStyle w:val="Hyperlink"/>
          </w:rPr>
          <w:instrText xml:space="preserve"> </w:instrText>
        </w:r>
        <w:r>
          <w:instrText>HYPERLINK \l "_Toc164933378"</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4.</w:t>
        </w:r>
        <w:r>
          <w:rPr>
            <w:rFonts w:asciiTheme="minorHAnsi" w:hAnsiTheme="minorHAnsi" w:eastAsiaTheme="minorEastAsia" w:cstheme="minorBidi"/>
            <w:b w:val="0"/>
            <w:sz w:val="22"/>
            <w:szCs w:val="22"/>
            <w:lang w:eastAsia="en-GB"/>
          </w:rPr>
          <w:tab/>
        </w:r>
        <w:r w:rsidRPr="003F0CA4">
          <w:rPr>
            <w:rStyle w:val="Hyperlink"/>
          </w:rPr>
          <w:t>Load Flow Model Specification and Load Flow Model</w:t>
        </w:r>
        <w:r>
          <w:rPr>
            <w:webHidden/>
          </w:rPr>
          <w:tab/>
        </w:r>
        <w:r>
          <w:rPr>
            <w:webHidden/>
          </w:rPr>
          <w:fldChar w:fldCharType="begin"/>
        </w:r>
        <w:r>
          <w:rPr>
            <w:webHidden/>
          </w:rPr>
          <w:instrText xml:space="preserve"> PAGEREF _Toc164933378 \h </w:instrText>
        </w:r>
      </w:ins>
      <w:r>
        <w:rPr>
          <w:webHidden/>
        </w:rPr>
      </w:r>
      <w:r>
        <w:rPr>
          <w:webHidden/>
        </w:rPr>
        <w:fldChar w:fldCharType="separate"/>
      </w:r>
      <w:ins w:author="FSO BSC" w:date="2024-04-25T10:25:00Z" w:id="23">
        <w:r>
          <w:rPr>
            <w:webHidden/>
          </w:rPr>
          <w:t>13</w:t>
        </w:r>
        <w:r>
          <w:rPr>
            <w:webHidden/>
          </w:rPr>
          <w:fldChar w:fldCharType="end"/>
        </w:r>
        <w:r w:rsidRPr="003F0CA4">
          <w:rPr>
            <w:rStyle w:val="Hyperlink"/>
          </w:rPr>
          <w:fldChar w:fldCharType="end"/>
        </w:r>
      </w:ins>
    </w:p>
    <w:p w:rsidR="0045314F" w:rsidRDefault="0045314F" w14:paraId="725E5250" w14:textId="77777777">
      <w:pPr>
        <w:pStyle w:val="TOC1"/>
        <w:tabs>
          <w:tab w:val="right" w:leader="dot" w:pos="9061"/>
        </w:tabs>
        <w:rPr>
          <w:ins w:author="FSO BSC" w:date="2024-04-25T10:25:00Z" w:id="24"/>
          <w:rFonts w:asciiTheme="minorHAnsi" w:hAnsiTheme="minorHAnsi" w:eastAsiaTheme="minorEastAsia" w:cstheme="minorBidi"/>
          <w:b w:val="0"/>
          <w:sz w:val="22"/>
          <w:szCs w:val="22"/>
          <w:lang w:eastAsia="en-GB"/>
        </w:rPr>
      </w:pPr>
      <w:ins w:author="FSO BSC" w:date="2024-04-25T10:25:00Z" w:id="25">
        <w:r w:rsidRPr="003F0CA4">
          <w:rPr>
            <w:rStyle w:val="Hyperlink"/>
          </w:rPr>
          <w:fldChar w:fldCharType="begin"/>
        </w:r>
        <w:r w:rsidRPr="003F0CA4">
          <w:rPr>
            <w:rStyle w:val="Hyperlink"/>
          </w:rPr>
          <w:instrText xml:space="preserve"> </w:instrText>
        </w:r>
        <w:r>
          <w:instrText>HYPERLINK \l "_Toc164933379"</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5.</w:t>
        </w:r>
        <w:r>
          <w:rPr>
            <w:rFonts w:asciiTheme="minorHAnsi" w:hAnsiTheme="minorHAnsi" w:eastAsiaTheme="minorEastAsia" w:cstheme="minorBidi"/>
            <w:b w:val="0"/>
            <w:sz w:val="22"/>
            <w:szCs w:val="22"/>
            <w:lang w:eastAsia="en-GB"/>
          </w:rPr>
          <w:tab/>
        </w:r>
        <w:r w:rsidRPr="003F0CA4">
          <w:rPr>
            <w:rStyle w:val="Hyperlink"/>
          </w:rPr>
          <w:t>Determination of Transmission Loss Factors</w:t>
        </w:r>
        <w:r>
          <w:rPr>
            <w:webHidden/>
          </w:rPr>
          <w:tab/>
        </w:r>
        <w:r>
          <w:rPr>
            <w:webHidden/>
          </w:rPr>
          <w:fldChar w:fldCharType="begin"/>
        </w:r>
        <w:r>
          <w:rPr>
            <w:webHidden/>
          </w:rPr>
          <w:instrText xml:space="preserve"> PAGEREF _Toc164933379 \h </w:instrText>
        </w:r>
      </w:ins>
      <w:r>
        <w:rPr>
          <w:webHidden/>
        </w:rPr>
      </w:r>
      <w:r>
        <w:rPr>
          <w:webHidden/>
        </w:rPr>
        <w:fldChar w:fldCharType="separate"/>
      </w:r>
      <w:ins w:author="FSO BSC" w:date="2024-04-25T10:25:00Z" w:id="26">
        <w:r>
          <w:rPr>
            <w:webHidden/>
          </w:rPr>
          <w:t>14</w:t>
        </w:r>
        <w:r>
          <w:rPr>
            <w:webHidden/>
          </w:rPr>
          <w:fldChar w:fldCharType="end"/>
        </w:r>
        <w:r w:rsidRPr="003F0CA4">
          <w:rPr>
            <w:rStyle w:val="Hyperlink"/>
          </w:rPr>
          <w:fldChar w:fldCharType="end"/>
        </w:r>
      </w:ins>
    </w:p>
    <w:p w:rsidR="0045314F" w:rsidRDefault="0045314F" w14:paraId="2788C398" w14:textId="77777777">
      <w:pPr>
        <w:pStyle w:val="TOC1"/>
        <w:tabs>
          <w:tab w:val="right" w:leader="dot" w:pos="9061"/>
        </w:tabs>
        <w:rPr>
          <w:ins w:author="FSO BSC" w:date="2024-04-25T10:25:00Z" w:id="27"/>
          <w:rFonts w:asciiTheme="minorHAnsi" w:hAnsiTheme="minorHAnsi" w:eastAsiaTheme="minorEastAsia" w:cstheme="minorBidi"/>
          <w:b w:val="0"/>
          <w:sz w:val="22"/>
          <w:szCs w:val="22"/>
          <w:lang w:eastAsia="en-GB"/>
        </w:rPr>
      </w:pPr>
      <w:ins w:author="FSO BSC" w:date="2024-04-25T10:25:00Z" w:id="28">
        <w:r w:rsidRPr="003F0CA4">
          <w:rPr>
            <w:rStyle w:val="Hyperlink"/>
          </w:rPr>
          <w:fldChar w:fldCharType="begin"/>
        </w:r>
        <w:r w:rsidRPr="003F0CA4">
          <w:rPr>
            <w:rStyle w:val="Hyperlink"/>
          </w:rPr>
          <w:instrText xml:space="preserve"> </w:instrText>
        </w:r>
        <w:r>
          <w:instrText>HYPERLINK \l "_Toc164933380"</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6.</w:t>
        </w:r>
        <w:r>
          <w:rPr>
            <w:rFonts w:asciiTheme="minorHAnsi" w:hAnsiTheme="minorHAnsi" w:eastAsiaTheme="minorEastAsia" w:cstheme="minorBidi"/>
            <w:b w:val="0"/>
            <w:sz w:val="22"/>
            <w:szCs w:val="22"/>
            <w:lang w:eastAsia="en-GB"/>
          </w:rPr>
          <w:tab/>
        </w:r>
        <w:r w:rsidRPr="003F0CA4">
          <w:rPr>
            <w:rStyle w:val="Hyperlink"/>
          </w:rPr>
          <w:t>Data Outputs</w:t>
        </w:r>
        <w:r>
          <w:rPr>
            <w:webHidden/>
          </w:rPr>
          <w:tab/>
        </w:r>
        <w:r>
          <w:rPr>
            <w:webHidden/>
          </w:rPr>
          <w:fldChar w:fldCharType="begin"/>
        </w:r>
        <w:r>
          <w:rPr>
            <w:webHidden/>
          </w:rPr>
          <w:instrText xml:space="preserve"> PAGEREF _Toc164933380 \h </w:instrText>
        </w:r>
      </w:ins>
      <w:r>
        <w:rPr>
          <w:webHidden/>
        </w:rPr>
      </w:r>
      <w:r>
        <w:rPr>
          <w:webHidden/>
        </w:rPr>
        <w:fldChar w:fldCharType="separate"/>
      </w:r>
      <w:ins w:author="FSO BSC" w:date="2024-04-25T10:25:00Z" w:id="29">
        <w:r>
          <w:rPr>
            <w:webHidden/>
          </w:rPr>
          <w:t>17</w:t>
        </w:r>
        <w:r>
          <w:rPr>
            <w:webHidden/>
          </w:rPr>
          <w:fldChar w:fldCharType="end"/>
        </w:r>
        <w:r w:rsidRPr="003F0CA4">
          <w:rPr>
            <w:rStyle w:val="Hyperlink"/>
          </w:rPr>
          <w:fldChar w:fldCharType="end"/>
        </w:r>
      </w:ins>
    </w:p>
    <w:p w:rsidR="0045314F" w:rsidRDefault="0045314F" w14:paraId="44C473DD" w14:textId="77777777">
      <w:pPr>
        <w:pStyle w:val="TOC1"/>
        <w:tabs>
          <w:tab w:val="right" w:leader="dot" w:pos="9061"/>
        </w:tabs>
        <w:rPr>
          <w:ins w:author="FSO BSC" w:date="2024-04-25T10:25:00Z" w:id="30"/>
          <w:rFonts w:asciiTheme="minorHAnsi" w:hAnsiTheme="minorHAnsi" w:eastAsiaTheme="minorEastAsia" w:cstheme="minorBidi"/>
          <w:b w:val="0"/>
          <w:sz w:val="22"/>
          <w:szCs w:val="22"/>
          <w:lang w:eastAsia="en-GB"/>
        </w:rPr>
      </w:pPr>
      <w:ins w:author="FSO BSC" w:date="2024-04-25T10:25:00Z" w:id="31">
        <w:r w:rsidRPr="003F0CA4">
          <w:rPr>
            <w:rStyle w:val="Hyperlink"/>
          </w:rPr>
          <w:fldChar w:fldCharType="begin"/>
        </w:r>
        <w:r w:rsidRPr="003F0CA4">
          <w:rPr>
            <w:rStyle w:val="Hyperlink"/>
          </w:rPr>
          <w:instrText xml:space="preserve"> </w:instrText>
        </w:r>
        <w:r>
          <w:instrText>HYPERLINK \l "_Toc164933381"</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7.</w:t>
        </w:r>
        <w:r>
          <w:rPr>
            <w:rFonts w:asciiTheme="minorHAnsi" w:hAnsiTheme="minorHAnsi" w:eastAsiaTheme="minorEastAsia" w:cstheme="minorBidi"/>
            <w:b w:val="0"/>
            <w:sz w:val="22"/>
            <w:szCs w:val="22"/>
            <w:lang w:eastAsia="en-GB"/>
          </w:rPr>
          <w:tab/>
        </w:r>
        <w:r w:rsidRPr="003F0CA4">
          <w:rPr>
            <w:rStyle w:val="Hyperlink"/>
          </w:rPr>
          <w:t>Non-Functional Requirements</w:t>
        </w:r>
        <w:r>
          <w:rPr>
            <w:webHidden/>
          </w:rPr>
          <w:tab/>
        </w:r>
        <w:r>
          <w:rPr>
            <w:webHidden/>
          </w:rPr>
          <w:fldChar w:fldCharType="begin"/>
        </w:r>
        <w:r>
          <w:rPr>
            <w:webHidden/>
          </w:rPr>
          <w:instrText xml:space="preserve"> PAGEREF _Toc164933381 \h </w:instrText>
        </w:r>
      </w:ins>
      <w:r>
        <w:rPr>
          <w:webHidden/>
        </w:rPr>
      </w:r>
      <w:r>
        <w:rPr>
          <w:webHidden/>
        </w:rPr>
        <w:fldChar w:fldCharType="separate"/>
      </w:r>
      <w:ins w:author="FSO BSC" w:date="2024-04-25T10:25:00Z" w:id="32">
        <w:r>
          <w:rPr>
            <w:webHidden/>
          </w:rPr>
          <w:t>18</w:t>
        </w:r>
        <w:r>
          <w:rPr>
            <w:webHidden/>
          </w:rPr>
          <w:fldChar w:fldCharType="end"/>
        </w:r>
        <w:r w:rsidRPr="003F0CA4">
          <w:rPr>
            <w:rStyle w:val="Hyperlink"/>
          </w:rPr>
          <w:fldChar w:fldCharType="end"/>
        </w:r>
      </w:ins>
    </w:p>
    <w:p w:rsidR="0045314F" w:rsidRDefault="0045314F" w14:paraId="3F9DB05D" w14:textId="77777777">
      <w:pPr>
        <w:pStyle w:val="TOC1"/>
        <w:tabs>
          <w:tab w:val="left" w:pos="1440"/>
          <w:tab w:val="right" w:leader="dot" w:pos="9061"/>
        </w:tabs>
        <w:rPr>
          <w:ins w:author="FSO BSC" w:date="2024-04-25T10:25:00Z" w:id="33"/>
          <w:rFonts w:asciiTheme="minorHAnsi" w:hAnsiTheme="minorHAnsi" w:eastAsiaTheme="minorEastAsia" w:cstheme="minorBidi"/>
          <w:b w:val="0"/>
          <w:sz w:val="22"/>
          <w:szCs w:val="22"/>
          <w:lang w:eastAsia="en-GB"/>
        </w:rPr>
      </w:pPr>
      <w:ins w:author="FSO BSC" w:date="2024-04-25T10:25:00Z" w:id="34">
        <w:r w:rsidRPr="003F0CA4">
          <w:rPr>
            <w:rStyle w:val="Hyperlink"/>
          </w:rPr>
          <w:fldChar w:fldCharType="begin"/>
        </w:r>
        <w:r w:rsidRPr="003F0CA4">
          <w:rPr>
            <w:rStyle w:val="Hyperlink"/>
          </w:rPr>
          <w:instrText xml:space="preserve"> </w:instrText>
        </w:r>
        <w:r>
          <w:instrText>HYPERLINK \l "_Toc164933382"</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[FSO BSC]8.</w:t>
        </w:r>
        <w:r>
          <w:rPr>
            <w:rFonts w:asciiTheme="minorHAnsi" w:hAnsiTheme="minorHAnsi" w:eastAsiaTheme="minorEastAsia" w:cstheme="minorBidi"/>
            <w:b w:val="0"/>
            <w:sz w:val="22"/>
            <w:szCs w:val="22"/>
            <w:lang w:eastAsia="en-GB"/>
          </w:rPr>
          <w:tab/>
        </w:r>
        <w:r w:rsidRPr="003F0CA4">
          <w:rPr>
            <w:rStyle w:val="Hyperlink"/>
          </w:rPr>
          <w:t>Appendix A – Terms, Acronyms and Definitions</w:t>
        </w:r>
        <w:r>
          <w:rPr>
            <w:webHidden/>
          </w:rPr>
          <w:tab/>
        </w:r>
        <w:r>
          <w:rPr>
            <w:webHidden/>
          </w:rPr>
          <w:fldChar w:fldCharType="begin"/>
        </w:r>
        <w:r>
          <w:rPr>
            <w:webHidden/>
          </w:rPr>
          <w:instrText xml:space="preserve"> PAGEREF _Toc164933382 \h </w:instrText>
        </w:r>
      </w:ins>
      <w:r>
        <w:rPr>
          <w:webHidden/>
        </w:rPr>
      </w:r>
      <w:r>
        <w:rPr>
          <w:webHidden/>
        </w:rPr>
        <w:fldChar w:fldCharType="separate"/>
      </w:r>
      <w:ins w:author="FSO BSC" w:date="2024-04-25T10:25:00Z" w:id="35">
        <w:r>
          <w:rPr>
            <w:webHidden/>
          </w:rPr>
          <w:t>22</w:t>
        </w:r>
        <w:r>
          <w:rPr>
            <w:webHidden/>
          </w:rPr>
          <w:fldChar w:fldCharType="end"/>
        </w:r>
        <w:r w:rsidRPr="003F0CA4">
          <w:rPr>
            <w:rStyle w:val="Hyperlink"/>
          </w:rPr>
          <w:fldChar w:fldCharType="end"/>
        </w:r>
      </w:ins>
    </w:p>
    <w:p w:rsidR="0045314F" w:rsidRDefault="0045314F" w14:paraId="1F83B9C7" w14:textId="77777777">
      <w:pPr>
        <w:pStyle w:val="TOC1"/>
        <w:tabs>
          <w:tab w:val="right" w:leader="dot" w:pos="9061"/>
        </w:tabs>
        <w:rPr>
          <w:ins w:author="FSO BSC" w:date="2024-04-25T10:25:00Z" w:id="36"/>
          <w:rFonts w:asciiTheme="minorHAnsi" w:hAnsiTheme="minorHAnsi" w:eastAsiaTheme="minorEastAsia" w:cstheme="minorBidi"/>
          <w:b w:val="0"/>
          <w:sz w:val="22"/>
          <w:szCs w:val="22"/>
          <w:lang w:eastAsia="en-GB"/>
        </w:rPr>
      </w:pPr>
      <w:ins w:author="FSO BSC" w:date="2024-04-25T10:25:00Z" w:id="37">
        <w:r w:rsidRPr="003F0CA4">
          <w:rPr>
            <w:rStyle w:val="Hyperlink"/>
          </w:rPr>
          <w:fldChar w:fldCharType="begin"/>
        </w:r>
        <w:r w:rsidRPr="003F0CA4">
          <w:rPr>
            <w:rStyle w:val="Hyperlink"/>
          </w:rPr>
          <w:instrText xml:space="preserve"> </w:instrText>
        </w:r>
        <w:r>
          <w:instrText>HYPERLINK \l "_Toc164933383"</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Pr>
          <w:t>9.</w:t>
        </w:r>
        <w:r>
          <w:rPr>
            <w:rFonts w:asciiTheme="minorHAnsi" w:hAnsiTheme="minorHAnsi" w:eastAsiaTheme="minorEastAsia" w:cstheme="minorBidi"/>
            <w:b w:val="0"/>
            <w:sz w:val="22"/>
            <w:szCs w:val="22"/>
            <w:lang w:eastAsia="en-GB"/>
          </w:rPr>
          <w:tab/>
        </w:r>
        <w:r w:rsidRPr="003F0CA4">
          <w:rPr>
            <w:rStyle w:val="Hyperlink"/>
          </w:rPr>
          <w:t>Appendix B – Interface Details</w:t>
        </w:r>
        <w:r>
          <w:rPr>
            <w:webHidden/>
          </w:rPr>
          <w:tab/>
        </w:r>
        <w:r>
          <w:rPr>
            <w:webHidden/>
          </w:rPr>
          <w:fldChar w:fldCharType="begin"/>
        </w:r>
        <w:r>
          <w:rPr>
            <w:webHidden/>
          </w:rPr>
          <w:instrText xml:space="preserve"> PAGEREF _Toc164933383 \h </w:instrText>
        </w:r>
      </w:ins>
      <w:r>
        <w:rPr>
          <w:webHidden/>
        </w:rPr>
      </w:r>
      <w:r>
        <w:rPr>
          <w:webHidden/>
        </w:rPr>
        <w:fldChar w:fldCharType="separate"/>
      </w:r>
      <w:ins w:author="FSO BSC" w:date="2024-04-25T10:25:00Z" w:id="38">
        <w:r>
          <w:rPr>
            <w:webHidden/>
          </w:rPr>
          <w:t>25</w:t>
        </w:r>
        <w:r>
          <w:rPr>
            <w:webHidden/>
          </w:rPr>
          <w:fldChar w:fldCharType="end"/>
        </w:r>
        <w:r w:rsidRPr="003F0CA4">
          <w:rPr>
            <w:rStyle w:val="Hyperlink"/>
          </w:rPr>
          <w:fldChar w:fldCharType="end"/>
        </w:r>
      </w:ins>
    </w:p>
    <w:p w:rsidR="0045314F" w:rsidRDefault="0045314F" w14:paraId="1B7AC08A" w14:textId="77777777">
      <w:pPr>
        <w:pStyle w:val="TOC2"/>
        <w:tabs>
          <w:tab w:val="right" w:leader="dot" w:pos="9061"/>
        </w:tabs>
        <w:rPr>
          <w:ins w:author="FSO BSC" w:date="2024-04-25T10:25:00Z" w:id="39"/>
          <w:rFonts w:asciiTheme="minorHAnsi" w:hAnsiTheme="minorHAnsi" w:eastAsiaTheme="minorEastAsia" w:cstheme="minorBidi"/>
          <w:sz w:val="22"/>
          <w:szCs w:val="22"/>
          <w:lang w:eastAsia="en-GB"/>
        </w:rPr>
      </w:pPr>
      <w:ins w:author="FSO BSC" w:date="2024-04-25T10:25:00Z" w:id="40">
        <w:r w:rsidRPr="003F0CA4">
          <w:rPr>
            <w:rStyle w:val="Hyperlink"/>
          </w:rPr>
          <w:fldChar w:fldCharType="begin"/>
        </w:r>
        <w:r w:rsidRPr="003F0CA4">
          <w:rPr>
            <w:rStyle w:val="Hyperlink"/>
          </w:rPr>
          <w:instrText xml:space="preserve"> </w:instrText>
        </w:r>
        <w:r>
          <w:instrText>HYPERLINK \l "_Toc164933384"</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9.1</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Interface Details</w:t>
        </w:r>
        <w:r>
          <w:rPr>
            <w:webHidden/>
          </w:rPr>
          <w:tab/>
        </w:r>
        <w:r>
          <w:rPr>
            <w:webHidden/>
          </w:rPr>
          <w:fldChar w:fldCharType="begin"/>
        </w:r>
        <w:r>
          <w:rPr>
            <w:webHidden/>
          </w:rPr>
          <w:instrText xml:space="preserve"> PAGEREF _Toc164933384 \h </w:instrText>
        </w:r>
      </w:ins>
      <w:r>
        <w:rPr>
          <w:webHidden/>
        </w:rPr>
      </w:r>
      <w:r>
        <w:rPr>
          <w:webHidden/>
        </w:rPr>
        <w:fldChar w:fldCharType="separate"/>
      </w:r>
      <w:ins w:author="FSO BSC" w:date="2024-04-25T10:25:00Z" w:id="41">
        <w:r>
          <w:rPr>
            <w:webHidden/>
          </w:rPr>
          <w:t>25</w:t>
        </w:r>
        <w:r>
          <w:rPr>
            <w:webHidden/>
          </w:rPr>
          <w:fldChar w:fldCharType="end"/>
        </w:r>
        <w:r w:rsidRPr="003F0CA4">
          <w:rPr>
            <w:rStyle w:val="Hyperlink"/>
          </w:rPr>
          <w:fldChar w:fldCharType="end"/>
        </w:r>
      </w:ins>
    </w:p>
    <w:p w:rsidR="0045314F" w:rsidRDefault="0045314F" w14:paraId="4F393F48" w14:textId="77777777">
      <w:pPr>
        <w:pStyle w:val="TOC2"/>
        <w:tabs>
          <w:tab w:val="right" w:leader="dot" w:pos="9061"/>
        </w:tabs>
        <w:rPr>
          <w:ins w:author="FSO BSC" w:date="2024-04-25T10:25:00Z" w:id="42"/>
          <w:rFonts w:asciiTheme="minorHAnsi" w:hAnsiTheme="minorHAnsi" w:eastAsiaTheme="minorEastAsia" w:cstheme="minorBidi"/>
          <w:sz w:val="22"/>
          <w:szCs w:val="22"/>
          <w:lang w:eastAsia="en-GB"/>
        </w:rPr>
      </w:pPr>
      <w:ins w:author="FSO BSC" w:date="2024-04-25T10:25:00Z" w:id="43">
        <w:r w:rsidRPr="003F0CA4">
          <w:rPr>
            <w:rStyle w:val="Hyperlink"/>
          </w:rPr>
          <w:fldChar w:fldCharType="begin"/>
        </w:r>
        <w:r w:rsidRPr="003F0CA4">
          <w:rPr>
            <w:rStyle w:val="Hyperlink"/>
          </w:rPr>
          <w:instrText xml:space="preserve"> </w:instrText>
        </w:r>
        <w:r>
          <w:instrText>HYPERLINK \l "_Toc164933385"</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9.2</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Network Mapping Statement (Input): TLFA-I001</w:t>
        </w:r>
        <w:r>
          <w:rPr>
            <w:webHidden/>
          </w:rPr>
          <w:tab/>
        </w:r>
        <w:r>
          <w:rPr>
            <w:webHidden/>
          </w:rPr>
          <w:fldChar w:fldCharType="begin"/>
        </w:r>
        <w:r>
          <w:rPr>
            <w:webHidden/>
          </w:rPr>
          <w:instrText xml:space="preserve"> PAGEREF _Toc164933385 \h </w:instrText>
        </w:r>
      </w:ins>
      <w:r>
        <w:rPr>
          <w:webHidden/>
        </w:rPr>
      </w:r>
      <w:r>
        <w:rPr>
          <w:webHidden/>
        </w:rPr>
        <w:fldChar w:fldCharType="separate"/>
      </w:r>
      <w:ins w:author="FSO BSC" w:date="2024-04-25T10:25:00Z" w:id="44">
        <w:r>
          <w:rPr>
            <w:webHidden/>
          </w:rPr>
          <w:t>25</w:t>
        </w:r>
        <w:r>
          <w:rPr>
            <w:webHidden/>
          </w:rPr>
          <w:fldChar w:fldCharType="end"/>
        </w:r>
        <w:r w:rsidRPr="003F0CA4">
          <w:rPr>
            <w:rStyle w:val="Hyperlink"/>
          </w:rPr>
          <w:fldChar w:fldCharType="end"/>
        </w:r>
      </w:ins>
    </w:p>
    <w:p w:rsidR="0045314F" w:rsidRDefault="0045314F" w14:paraId="623D7C21" w14:textId="77777777">
      <w:pPr>
        <w:pStyle w:val="TOC2"/>
        <w:tabs>
          <w:tab w:val="right" w:leader="dot" w:pos="9061"/>
        </w:tabs>
        <w:rPr>
          <w:ins w:author="FSO BSC" w:date="2024-04-25T10:25:00Z" w:id="45"/>
          <w:rFonts w:asciiTheme="minorHAnsi" w:hAnsiTheme="minorHAnsi" w:eastAsiaTheme="minorEastAsia" w:cstheme="minorBidi"/>
          <w:sz w:val="22"/>
          <w:szCs w:val="22"/>
          <w:lang w:eastAsia="en-GB"/>
        </w:rPr>
      </w:pPr>
      <w:ins w:author="FSO BSC" w:date="2024-04-25T10:25:00Z" w:id="46">
        <w:r w:rsidRPr="003F0CA4">
          <w:rPr>
            <w:rStyle w:val="Hyperlink"/>
          </w:rPr>
          <w:fldChar w:fldCharType="begin"/>
        </w:r>
        <w:r w:rsidRPr="003F0CA4">
          <w:rPr>
            <w:rStyle w:val="Hyperlink"/>
          </w:rPr>
          <w:instrText xml:space="preserve"> </w:instrText>
        </w:r>
        <w:r>
          <w:instrText>HYPERLINK \l "_Toc164933386"</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9.3</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Load Periods and Sample Settlement Periods (Input): TLFA-I002</w:t>
        </w:r>
        <w:r>
          <w:rPr>
            <w:webHidden/>
          </w:rPr>
          <w:tab/>
        </w:r>
        <w:r>
          <w:rPr>
            <w:webHidden/>
          </w:rPr>
          <w:fldChar w:fldCharType="begin"/>
        </w:r>
        <w:r>
          <w:rPr>
            <w:webHidden/>
          </w:rPr>
          <w:instrText xml:space="preserve"> PAGEREF _Toc164933386 \h </w:instrText>
        </w:r>
      </w:ins>
      <w:r>
        <w:rPr>
          <w:webHidden/>
        </w:rPr>
      </w:r>
      <w:r>
        <w:rPr>
          <w:webHidden/>
        </w:rPr>
        <w:fldChar w:fldCharType="separate"/>
      </w:r>
      <w:ins w:author="FSO BSC" w:date="2024-04-25T10:25:00Z" w:id="47">
        <w:r>
          <w:rPr>
            <w:webHidden/>
          </w:rPr>
          <w:t>28</w:t>
        </w:r>
        <w:r>
          <w:rPr>
            <w:webHidden/>
          </w:rPr>
          <w:fldChar w:fldCharType="end"/>
        </w:r>
        <w:r w:rsidRPr="003F0CA4">
          <w:rPr>
            <w:rStyle w:val="Hyperlink"/>
          </w:rPr>
          <w:fldChar w:fldCharType="end"/>
        </w:r>
      </w:ins>
    </w:p>
    <w:p w:rsidR="0045314F" w:rsidRDefault="0045314F" w14:paraId="6BCFE90F" w14:textId="77777777">
      <w:pPr>
        <w:pStyle w:val="TOC2"/>
        <w:tabs>
          <w:tab w:val="right" w:leader="dot" w:pos="9061"/>
        </w:tabs>
        <w:rPr>
          <w:ins w:author="FSO BSC" w:date="2024-04-25T10:25:00Z" w:id="48"/>
          <w:rFonts w:asciiTheme="minorHAnsi" w:hAnsiTheme="minorHAnsi" w:eastAsiaTheme="minorEastAsia" w:cstheme="minorBidi"/>
          <w:sz w:val="22"/>
          <w:szCs w:val="22"/>
          <w:lang w:eastAsia="en-GB"/>
        </w:rPr>
      </w:pPr>
      <w:ins w:author="FSO BSC" w:date="2024-04-25T10:25:00Z" w:id="49">
        <w:r w:rsidRPr="003F0CA4">
          <w:rPr>
            <w:rStyle w:val="Hyperlink"/>
          </w:rPr>
          <w:fldChar w:fldCharType="begin"/>
        </w:r>
        <w:r w:rsidRPr="003F0CA4">
          <w:rPr>
            <w:rStyle w:val="Hyperlink"/>
          </w:rPr>
          <w:instrText xml:space="preserve"> </w:instrText>
        </w:r>
        <w:r>
          <w:instrText>HYPERLINK \l "_Toc164933387"</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9.4</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Transmission Network Data (Input): TLFA-I004</w:t>
        </w:r>
        <w:r>
          <w:rPr>
            <w:webHidden/>
          </w:rPr>
          <w:tab/>
        </w:r>
        <w:r>
          <w:rPr>
            <w:webHidden/>
          </w:rPr>
          <w:fldChar w:fldCharType="begin"/>
        </w:r>
        <w:r>
          <w:rPr>
            <w:webHidden/>
          </w:rPr>
          <w:instrText xml:space="preserve"> PAGEREF _Toc164933387 \h </w:instrText>
        </w:r>
      </w:ins>
      <w:r>
        <w:rPr>
          <w:webHidden/>
        </w:rPr>
      </w:r>
      <w:r>
        <w:rPr>
          <w:webHidden/>
        </w:rPr>
        <w:fldChar w:fldCharType="separate"/>
      </w:r>
      <w:ins w:author="FSO BSC" w:date="2024-04-25T10:25:00Z" w:id="50">
        <w:r>
          <w:rPr>
            <w:webHidden/>
          </w:rPr>
          <w:t>30</w:t>
        </w:r>
        <w:r>
          <w:rPr>
            <w:webHidden/>
          </w:rPr>
          <w:fldChar w:fldCharType="end"/>
        </w:r>
        <w:r w:rsidRPr="003F0CA4">
          <w:rPr>
            <w:rStyle w:val="Hyperlink"/>
          </w:rPr>
          <w:fldChar w:fldCharType="end"/>
        </w:r>
      </w:ins>
    </w:p>
    <w:p w:rsidR="0045314F" w:rsidRDefault="0045314F" w14:paraId="222CD3F2" w14:textId="77777777">
      <w:pPr>
        <w:pStyle w:val="TOC2"/>
        <w:tabs>
          <w:tab w:val="right" w:leader="dot" w:pos="9061"/>
        </w:tabs>
        <w:rPr>
          <w:ins w:author="FSO BSC" w:date="2024-04-25T10:25:00Z" w:id="51"/>
          <w:rFonts w:asciiTheme="minorHAnsi" w:hAnsiTheme="minorHAnsi" w:eastAsiaTheme="minorEastAsia" w:cstheme="minorBidi"/>
          <w:sz w:val="22"/>
          <w:szCs w:val="22"/>
          <w:lang w:eastAsia="en-GB"/>
        </w:rPr>
      </w:pPr>
      <w:ins w:author="FSO BSC" w:date="2024-04-25T10:25:00Z" w:id="52">
        <w:r w:rsidRPr="003F0CA4">
          <w:rPr>
            <w:rStyle w:val="Hyperlink"/>
          </w:rPr>
          <w:fldChar w:fldCharType="begin"/>
        </w:r>
        <w:r w:rsidRPr="003F0CA4">
          <w:rPr>
            <w:rStyle w:val="Hyperlink"/>
          </w:rPr>
          <w:instrText xml:space="preserve"> </w:instrText>
        </w:r>
        <w:r>
          <w:instrText>HYPERLINK \l "_Toc164933388"</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9.5</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HVDC Metered Data for Sample Settlement Periods (Input): TLFA-I005</w:t>
        </w:r>
        <w:r>
          <w:rPr>
            <w:webHidden/>
          </w:rPr>
          <w:tab/>
        </w:r>
        <w:r>
          <w:rPr>
            <w:webHidden/>
          </w:rPr>
          <w:fldChar w:fldCharType="begin"/>
        </w:r>
        <w:r>
          <w:rPr>
            <w:webHidden/>
          </w:rPr>
          <w:instrText xml:space="preserve"> PAGEREF _Toc164933388 \h </w:instrText>
        </w:r>
      </w:ins>
      <w:r>
        <w:rPr>
          <w:webHidden/>
        </w:rPr>
      </w:r>
      <w:r>
        <w:rPr>
          <w:webHidden/>
        </w:rPr>
        <w:fldChar w:fldCharType="separate"/>
      </w:r>
      <w:ins w:author="FSO BSC" w:date="2024-04-25T10:25:00Z" w:id="53">
        <w:r>
          <w:rPr>
            <w:webHidden/>
          </w:rPr>
          <w:t>32</w:t>
        </w:r>
        <w:r>
          <w:rPr>
            <w:webHidden/>
          </w:rPr>
          <w:fldChar w:fldCharType="end"/>
        </w:r>
        <w:r w:rsidRPr="003F0CA4">
          <w:rPr>
            <w:rStyle w:val="Hyperlink"/>
          </w:rPr>
          <w:fldChar w:fldCharType="end"/>
        </w:r>
      </w:ins>
    </w:p>
    <w:p w:rsidR="0045314F" w:rsidRDefault="0045314F" w14:paraId="2CCBA92E" w14:textId="77777777">
      <w:pPr>
        <w:pStyle w:val="TOC2"/>
        <w:tabs>
          <w:tab w:val="right" w:leader="dot" w:pos="9061"/>
        </w:tabs>
        <w:rPr>
          <w:ins w:author="FSO BSC" w:date="2024-04-25T10:25:00Z" w:id="54"/>
          <w:rFonts w:asciiTheme="minorHAnsi" w:hAnsiTheme="minorHAnsi" w:eastAsiaTheme="minorEastAsia" w:cstheme="minorBidi"/>
          <w:sz w:val="22"/>
          <w:szCs w:val="22"/>
          <w:lang w:eastAsia="en-GB"/>
        </w:rPr>
      </w:pPr>
      <w:ins w:author="FSO BSC" w:date="2024-04-25T10:25:00Z" w:id="55">
        <w:r w:rsidRPr="003F0CA4">
          <w:rPr>
            <w:rStyle w:val="Hyperlink"/>
          </w:rPr>
          <w:fldChar w:fldCharType="begin"/>
        </w:r>
        <w:r w:rsidRPr="003F0CA4">
          <w:rPr>
            <w:rStyle w:val="Hyperlink"/>
          </w:rPr>
          <w:instrText xml:space="preserve"> </w:instrText>
        </w:r>
        <w:r>
          <w:instrText>HYPERLINK \l "_Toc164933389"</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 xml:space="preserve">9.6 </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Distribution Network Data (Input): TLFA-I006</w:t>
        </w:r>
        <w:r>
          <w:rPr>
            <w:webHidden/>
          </w:rPr>
          <w:tab/>
        </w:r>
        <w:r>
          <w:rPr>
            <w:webHidden/>
          </w:rPr>
          <w:fldChar w:fldCharType="begin"/>
        </w:r>
        <w:r>
          <w:rPr>
            <w:webHidden/>
          </w:rPr>
          <w:instrText xml:space="preserve"> PAGEREF _Toc164933389 \h </w:instrText>
        </w:r>
      </w:ins>
      <w:r>
        <w:rPr>
          <w:webHidden/>
        </w:rPr>
      </w:r>
      <w:r>
        <w:rPr>
          <w:webHidden/>
        </w:rPr>
        <w:fldChar w:fldCharType="separate"/>
      </w:r>
      <w:ins w:author="FSO BSC" w:date="2024-04-25T10:25:00Z" w:id="56">
        <w:r>
          <w:rPr>
            <w:webHidden/>
          </w:rPr>
          <w:t>34</w:t>
        </w:r>
        <w:r>
          <w:rPr>
            <w:webHidden/>
          </w:rPr>
          <w:fldChar w:fldCharType="end"/>
        </w:r>
        <w:r w:rsidRPr="003F0CA4">
          <w:rPr>
            <w:rStyle w:val="Hyperlink"/>
          </w:rPr>
          <w:fldChar w:fldCharType="end"/>
        </w:r>
      </w:ins>
    </w:p>
    <w:p w:rsidR="0045314F" w:rsidRDefault="0045314F" w14:paraId="1C262161" w14:textId="77777777">
      <w:pPr>
        <w:pStyle w:val="TOC2"/>
        <w:tabs>
          <w:tab w:val="right" w:leader="dot" w:pos="9061"/>
        </w:tabs>
        <w:rPr>
          <w:ins w:author="FSO BSC" w:date="2024-04-25T10:25:00Z" w:id="57"/>
          <w:rFonts w:asciiTheme="minorHAnsi" w:hAnsiTheme="minorHAnsi" w:eastAsiaTheme="minorEastAsia" w:cstheme="minorBidi"/>
          <w:sz w:val="22"/>
          <w:szCs w:val="22"/>
          <w:lang w:eastAsia="en-GB"/>
        </w:rPr>
      </w:pPr>
      <w:ins w:author="FSO BSC" w:date="2024-04-25T10:25:00Z" w:id="58">
        <w:r w:rsidRPr="003F0CA4">
          <w:rPr>
            <w:rStyle w:val="Hyperlink"/>
          </w:rPr>
          <w:fldChar w:fldCharType="begin"/>
        </w:r>
        <w:r w:rsidRPr="003F0CA4">
          <w:rPr>
            <w:rStyle w:val="Hyperlink"/>
          </w:rPr>
          <w:instrText xml:space="preserve"> </w:instrText>
        </w:r>
        <w:r>
          <w:instrText>HYPERLINK \l "_Toc164933390"</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9.7</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Total Delivering and Offtaking Metered Volume Data (Input): TLFA-I007</w:t>
        </w:r>
        <w:r>
          <w:rPr>
            <w:webHidden/>
          </w:rPr>
          <w:tab/>
        </w:r>
        <w:r>
          <w:rPr>
            <w:webHidden/>
          </w:rPr>
          <w:fldChar w:fldCharType="begin"/>
        </w:r>
        <w:r>
          <w:rPr>
            <w:webHidden/>
          </w:rPr>
          <w:instrText xml:space="preserve"> PAGEREF _Toc164933390 \h </w:instrText>
        </w:r>
      </w:ins>
      <w:r>
        <w:rPr>
          <w:webHidden/>
        </w:rPr>
      </w:r>
      <w:r>
        <w:rPr>
          <w:webHidden/>
        </w:rPr>
        <w:fldChar w:fldCharType="separate"/>
      </w:r>
      <w:ins w:author="FSO BSC" w:date="2024-04-25T10:25:00Z" w:id="59">
        <w:r>
          <w:rPr>
            <w:webHidden/>
          </w:rPr>
          <w:t>36</w:t>
        </w:r>
        <w:r>
          <w:rPr>
            <w:webHidden/>
          </w:rPr>
          <w:fldChar w:fldCharType="end"/>
        </w:r>
        <w:r w:rsidRPr="003F0CA4">
          <w:rPr>
            <w:rStyle w:val="Hyperlink"/>
          </w:rPr>
          <w:fldChar w:fldCharType="end"/>
        </w:r>
      </w:ins>
    </w:p>
    <w:p w:rsidR="0045314F" w:rsidRDefault="0045314F" w14:paraId="7DDB4DA4" w14:textId="77777777">
      <w:pPr>
        <w:pStyle w:val="TOC2"/>
        <w:tabs>
          <w:tab w:val="right" w:leader="dot" w:pos="9061"/>
        </w:tabs>
        <w:rPr>
          <w:ins w:author="FSO BSC" w:date="2024-04-25T10:25:00Z" w:id="60"/>
          <w:rFonts w:asciiTheme="minorHAnsi" w:hAnsiTheme="minorHAnsi" w:eastAsiaTheme="minorEastAsia" w:cstheme="minorBidi"/>
          <w:sz w:val="22"/>
          <w:szCs w:val="22"/>
          <w:lang w:eastAsia="en-GB"/>
        </w:rPr>
      </w:pPr>
      <w:ins w:author="FSO BSC" w:date="2024-04-25T10:25:00Z" w:id="61">
        <w:r w:rsidRPr="003F0CA4">
          <w:rPr>
            <w:rStyle w:val="Hyperlink"/>
          </w:rPr>
          <w:fldChar w:fldCharType="begin"/>
        </w:r>
        <w:r w:rsidRPr="003F0CA4">
          <w:rPr>
            <w:rStyle w:val="Hyperlink"/>
          </w:rPr>
          <w:instrText xml:space="preserve"> </w:instrText>
        </w:r>
        <w:r>
          <w:instrText>HYPERLINK \l "_Toc164933391"</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9.8</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Nodal Transmission Loss Factors (Output): TLFA-I008</w:t>
        </w:r>
        <w:r>
          <w:rPr>
            <w:webHidden/>
          </w:rPr>
          <w:tab/>
        </w:r>
        <w:r>
          <w:rPr>
            <w:webHidden/>
          </w:rPr>
          <w:fldChar w:fldCharType="begin"/>
        </w:r>
        <w:r>
          <w:rPr>
            <w:webHidden/>
          </w:rPr>
          <w:instrText xml:space="preserve"> PAGEREF _Toc164933391 \h </w:instrText>
        </w:r>
      </w:ins>
      <w:r>
        <w:rPr>
          <w:webHidden/>
        </w:rPr>
      </w:r>
      <w:r>
        <w:rPr>
          <w:webHidden/>
        </w:rPr>
        <w:fldChar w:fldCharType="separate"/>
      </w:r>
      <w:ins w:author="FSO BSC" w:date="2024-04-25T10:25:00Z" w:id="62">
        <w:r>
          <w:rPr>
            <w:webHidden/>
          </w:rPr>
          <w:t>38</w:t>
        </w:r>
        <w:r>
          <w:rPr>
            <w:webHidden/>
          </w:rPr>
          <w:fldChar w:fldCharType="end"/>
        </w:r>
        <w:r w:rsidRPr="003F0CA4">
          <w:rPr>
            <w:rStyle w:val="Hyperlink"/>
          </w:rPr>
          <w:fldChar w:fldCharType="end"/>
        </w:r>
      </w:ins>
    </w:p>
    <w:p w:rsidR="0045314F" w:rsidRDefault="0045314F" w14:paraId="613E90C0" w14:textId="77777777">
      <w:pPr>
        <w:pStyle w:val="TOC2"/>
        <w:tabs>
          <w:tab w:val="right" w:leader="dot" w:pos="9061"/>
        </w:tabs>
        <w:rPr>
          <w:ins w:author="FSO BSC" w:date="2024-04-25T10:25:00Z" w:id="63"/>
          <w:rFonts w:asciiTheme="minorHAnsi" w:hAnsiTheme="minorHAnsi" w:eastAsiaTheme="minorEastAsia" w:cstheme="minorBidi"/>
          <w:sz w:val="22"/>
          <w:szCs w:val="22"/>
          <w:lang w:eastAsia="en-GB"/>
        </w:rPr>
      </w:pPr>
      <w:ins w:author="FSO BSC" w:date="2024-04-25T10:25:00Z" w:id="64">
        <w:r w:rsidRPr="003F0CA4">
          <w:rPr>
            <w:rStyle w:val="Hyperlink"/>
          </w:rPr>
          <w:fldChar w:fldCharType="begin"/>
        </w:r>
        <w:r w:rsidRPr="003F0CA4">
          <w:rPr>
            <w:rStyle w:val="Hyperlink"/>
          </w:rPr>
          <w:instrText xml:space="preserve"> </w:instrText>
        </w:r>
        <w:r>
          <w:instrText>HYPERLINK \l "_Toc164933392"</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9.9</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Adjusted Seasonal Zonal Transmission Loss Factors (Output): TLFA-I009</w:t>
        </w:r>
        <w:r>
          <w:rPr>
            <w:webHidden/>
          </w:rPr>
          <w:tab/>
        </w:r>
        <w:r>
          <w:rPr>
            <w:webHidden/>
          </w:rPr>
          <w:fldChar w:fldCharType="begin"/>
        </w:r>
        <w:r>
          <w:rPr>
            <w:webHidden/>
          </w:rPr>
          <w:instrText xml:space="preserve"> PAGEREF _Toc164933392 \h </w:instrText>
        </w:r>
      </w:ins>
      <w:r>
        <w:rPr>
          <w:webHidden/>
        </w:rPr>
      </w:r>
      <w:r>
        <w:rPr>
          <w:webHidden/>
        </w:rPr>
        <w:fldChar w:fldCharType="separate"/>
      </w:r>
      <w:ins w:author="FSO BSC" w:date="2024-04-25T10:25:00Z" w:id="65">
        <w:r>
          <w:rPr>
            <w:webHidden/>
          </w:rPr>
          <w:t>39</w:t>
        </w:r>
        <w:r>
          <w:rPr>
            <w:webHidden/>
          </w:rPr>
          <w:fldChar w:fldCharType="end"/>
        </w:r>
        <w:r w:rsidRPr="003F0CA4">
          <w:rPr>
            <w:rStyle w:val="Hyperlink"/>
          </w:rPr>
          <w:fldChar w:fldCharType="end"/>
        </w:r>
      </w:ins>
    </w:p>
    <w:p w:rsidR="0045314F" w:rsidRDefault="0045314F" w14:paraId="3843FF7A" w14:textId="77777777">
      <w:pPr>
        <w:pStyle w:val="TOC2"/>
        <w:tabs>
          <w:tab w:val="right" w:leader="dot" w:pos="9061"/>
        </w:tabs>
        <w:rPr>
          <w:ins w:author="FSO BSC" w:date="2024-04-25T10:25:00Z" w:id="66"/>
          <w:rFonts w:asciiTheme="minorHAnsi" w:hAnsiTheme="minorHAnsi" w:eastAsiaTheme="minorEastAsia" w:cstheme="minorBidi"/>
          <w:sz w:val="22"/>
          <w:szCs w:val="22"/>
          <w:lang w:eastAsia="en-GB"/>
        </w:rPr>
      </w:pPr>
      <w:ins w:author="FSO BSC" w:date="2024-04-25T10:25:00Z" w:id="67">
        <w:r w:rsidRPr="003F0CA4">
          <w:rPr>
            <w:rStyle w:val="Hyperlink"/>
          </w:rPr>
          <w:fldChar w:fldCharType="begin"/>
        </w:r>
        <w:r w:rsidRPr="003F0CA4">
          <w:rPr>
            <w:rStyle w:val="Hyperlink"/>
          </w:rPr>
          <w:instrText xml:space="preserve"> </w:instrText>
        </w:r>
        <w:r>
          <w:instrText>HYPERLINK \l "_Toc164933393"</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9.10</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BM Unit Specific Transmission Loss Factors (Output): TLFA-I010</w:t>
        </w:r>
        <w:r>
          <w:rPr>
            <w:webHidden/>
          </w:rPr>
          <w:tab/>
        </w:r>
        <w:r>
          <w:rPr>
            <w:webHidden/>
          </w:rPr>
          <w:fldChar w:fldCharType="begin"/>
        </w:r>
        <w:r>
          <w:rPr>
            <w:webHidden/>
          </w:rPr>
          <w:instrText xml:space="preserve"> PAGEREF _Toc164933393 \h </w:instrText>
        </w:r>
      </w:ins>
      <w:r>
        <w:rPr>
          <w:webHidden/>
        </w:rPr>
      </w:r>
      <w:r>
        <w:rPr>
          <w:webHidden/>
        </w:rPr>
        <w:fldChar w:fldCharType="separate"/>
      </w:r>
      <w:ins w:author="FSO BSC" w:date="2024-04-25T10:25:00Z" w:id="68">
        <w:r>
          <w:rPr>
            <w:webHidden/>
          </w:rPr>
          <w:t>41</w:t>
        </w:r>
        <w:r>
          <w:rPr>
            <w:webHidden/>
          </w:rPr>
          <w:fldChar w:fldCharType="end"/>
        </w:r>
        <w:r w:rsidRPr="003F0CA4">
          <w:rPr>
            <w:rStyle w:val="Hyperlink"/>
          </w:rPr>
          <w:fldChar w:fldCharType="end"/>
        </w:r>
      </w:ins>
    </w:p>
    <w:p w:rsidR="0045314F" w:rsidRDefault="0045314F" w14:paraId="23ACAA1D" w14:textId="77777777">
      <w:pPr>
        <w:pStyle w:val="TOC2"/>
        <w:tabs>
          <w:tab w:val="right" w:leader="dot" w:pos="9061"/>
        </w:tabs>
        <w:rPr>
          <w:ins w:author="FSO BSC" w:date="2024-04-25T10:25:00Z" w:id="69"/>
          <w:rFonts w:asciiTheme="minorHAnsi" w:hAnsiTheme="minorHAnsi" w:eastAsiaTheme="minorEastAsia" w:cstheme="minorBidi"/>
          <w:sz w:val="22"/>
          <w:szCs w:val="22"/>
          <w:lang w:eastAsia="en-GB"/>
        </w:rPr>
      </w:pPr>
      <w:ins w:author="FSO BSC" w:date="2024-04-25T10:25:00Z" w:id="70">
        <w:r w:rsidRPr="003F0CA4">
          <w:rPr>
            <w:rStyle w:val="Hyperlink"/>
          </w:rPr>
          <w:fldChar w:fldCharType="begin"/>
        </w:r>
        <w:r w:rsidRPr="003F0CA4">
          <w:rPr>
            <w:rStyle w:val="Hyperlink"/>
          </w:rPr>
          <w:instrText xml:space="preserve"> </w:instrText>
        </w:r>
        <w:r>
          <w:instrText>HYPERLINK \l "_Toc164933394"</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9.11</w:t>
        </w:r>
        <w:r>
          <w:rPr>
            <w:rFonts w:asciiTheme="minorHAnsi" w:hAnsiTheme="minorHAnsi" w:eastAsiaTheme="minorEastAsia" w:cstheme="minorBidi"/>
            <w:sz w:val="22"/>
            <w:szCs w:val="22"/>
            <w:lang w:eastAsia="en-GB"/>
          </w:rPr>
          <w:tab/>
        </w:r>
        <w:r w:rsidRPr="003F0CA4">
          <w:rPr>
            <w:rStyle w:val="Hyperlink"/>
            <w:rFonts w:ascii="Times New Roman" w:hAnsi="Times New Roman"/>
          </w:rPr>
          <w:t>Seasonal Zonal TLFs (Output): TLFA-I011</w:t>
        </w:r>
        <w:r>
          <w:rPr>
            <w:webHidden/>
          </w:rPr>
          <w:tab/>
        </w:r>
        <w:r>
          <w:rPr>
            <w:webHidden/>
          </w:rPr>
          <w:fldChar w:fldCharType="begin"/>
        </w:r>
        <w:r>
          <w:rPr>
            <w:webHidden/>
          </w:rPr>
          <w:instrText xml:space="preserve"> PAGEREF _Toc164933394 \h </w:instrText>
        </w:r>
      </w:ins>
      <w:r>
        <w:rPr>
          <w:webHidden/>
        </w:rPr>
      </w:r>
      <w:r>
        <w:rPr>
          <w:webHidden/>
        </w:rPr>
        <w:fldChar w:fldCharType="separate"/>
      </w:r>
      <w:ins w:author="FSO BSC" w:date="2024-04-25T10:25:00Z" w:id="71">
        <w:r>
          <w:rPr>
            <w:webHidden/>
          </w:rPr>
          <w:t>43</w:t>
        </w:r>
        <w:r>
          <w:rPr>
            <w:webHidden/>
          </w:rPr>
          <w:fldChar w:fldCharType="end"/>
        </w:r>
        <w:r w:rsidRPr="003F0CA4">
          <w:rPr>
            <w:rStyle w:val="Hyperlink"/>
          </w:rPr>
          <w:fldChar w:fldCharType="end"/>
        </w:r>
      </w:ins>
    </w:p>
    <w:p w:rsidR="0045314F" w:rsidRDefault="0045314F" w14:paraId="3206D641" w14:textId="77777777">
      <w:pPr>
        <w:pStyle w:val="TOC2"/>
        <w:tabs>
          <w:tab w:val="right" w:leader="dot" w:pos="9061"/>
        </w:tabs>
        <w:rPr>
          <w:ins w:author="FSO BSC" w:date="2024-04-25T10:25:00Z" w:id="72"/>
          <w:rFonts w:asciiTheme="minorHAnsi" w:hAnsiTheme="minorHAnsi" w:eastAsiaTheme="minorEastAsia" w:cstheme="minorBidi"/>
          <w:sz w:val="22"/>
          <w:szCs w:val="22"/>
          <w:lang w:eastAsia="en-GB"/>
        </w:rPr>
      </w:pPr>
      <w:ins w:author="FSO BSC" w:date="2024-04-25T10:25:00Z" w:id="73">
        <w:r w:rsidRPr="003F0CA4">
          <w:rPr>
            <w:rStyle w:val="Hyperlink"/>
          </w:rPr>
          <w:fldChar w:fldCharType="begin"/>
        </w:r>
        <w:r w:rsidRPr="003F0CA4">
          <w:rPr>
            <w:rStyle w:val="Hyperlink"/>
          </w:rPr>
          <w:instrText xml:space="preserve"> </w:instrText>
        </w:r>
        <w:r>
          <w:instrText>HYPERLINK \l "_Toc164933395"</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snapToGrid w:val="0"/>
          </w:rPr>
          <w:t>9.12</w:t>
        </w:r>
        <w:r>
          <w:rPr>
            <w:rFonts w:asciiTheme="minorHAnsi" w:hAnsiTheme="minorHAnsi" w:eastAsiaTheme="minorEastAsia" w:cstheme="minorBidi"/>
            <w:sz w:val="22"/>
            <w:szCs w:val="22"/>
            <w:lang w:eastAsia="en-GB"/>
          </w:rPr>
          <w:tab/>
        </w:r>
        <w:r w:rsidRPr="003F0CA4">
          <w:rPr>
            <w:rStyle w:val="Hyperlink"/>
            <w:rFonts w:ascii="Times New Roman" w:hAnsi="Times New Roman"/>
            <w:snapToGrid w:val="0"/>
          </w:rPr>
          <w:t>Metered Volume Data for Sample Settlement Periods (Input): TLFA-I003</w:t>
        </w:r>
        <w:r>
          <w:rPr>
            <w:webHidden/>
          </w:rPr>
          <w:tab/>
        </w:r>
        <w:r>
          <w:rPr>
            <w:webHidden/>
          </w:rPr>
          <w:fldChar w:fldCharType="begin"/>
        </w:r>
        <w:r>
          <w:rPr>
            <w:webHidden/>
          </w:rPr>
          <w:instrText xml:space="preserve"> PAGEREF _Toc164933395 \h </w:instrText>
        </w:r>
      </w:ins>
      <w:r>
        <w:rPr>
          <w:webHidden/>
        </w:rPr>
      </w:r>
      <w:r>
        <w:rPr>
          <w:webHidden/>
        </w:rPr>
        <w:fldChar w:fldCharType="separate"/>
      </w:r>
      <w:ins w:author="FSO BSC" w:date="2024-04-25T10:25:00Z" w:id="74">
        <w:r>
          <w:rPr>
            <w:webHidden/>
          </w:rPr>
          <w:t>44</w:t>
        </w:r>
        <w:r>
          <w:rPr>
            <w:webHidden/>
          </w:rPr>
          <w:fldChar w:fldCharType="end"/>
        </w:r>
        <w:r w:rsidRPr="003F0CA4">
          <w:rPr>
            <w:rStyle w:val="Hyperlink"/>
          </w:rPr>
          <w:fldChar w:fldCharType="end"/>
        </w:r>
      </w:ins>
    </w:p>
    <w:p w:rsidR="0045314F" w:rsidRDefault="0045314F" w14:paraId="4B564C89" w14:textId="77777777">
      <w:pPr>
        <w:pStyle w:val="TOC2"/>
        <w:tabs>
          <w:tab w:val="right" w:leader="dot" w:pos="9061"/>
        </w:tabs>
        <w:rPr>
          <w:ins w:author="FSO BSC" w:date="2024-04-25T10:25:00Z" w:id="75"/>
          <w:rFonts w:asciiTheme="minorHAnsi" w:hAnsiTheme="minorHAnsi" w:eastAsiaTheme="minorEastAsia" w:cstheme="minorBidi"/>
          <w:sz w:val="22"/>
          <w:szCs w:val="22"/>
          <w:lang w:eastAsia="en-GB"/>
        </w:rPr>
      </w:pPr>
      <w:ins w:author="FSO BSC" w:date="2024-04-25T10:25:00Z" w:id="76">
        <w:r w:rsidRPr="003F0CA4">
          <w:rPr>
            <w:rStyle w:val="Hyperlink"/>
          </w:rPr>
          <w:fldChar w:fldCharType="begin"/>
        </w:r>
        <w:r w:rsidRPr="003F0CA4">
          <w:rPr>
            <w:rStyle w:val="Hyperlink"/>
          </w:rPr>
          <w:instrText xml:space="preserve"> </w:instrText>
        </w:r>
        <w:r>
          <w:instrText>HYPERLINK \l "_Toc164933396"</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9.13</w:t>
        </w:r>
        <w:r>
          <w:rPr>
            <w:rFonts w:asciiTheme="minorHAnsi" w:hAnsiTheme="minorHAnsi" w:eastAsiaTheme="minorEastAsia" w:cstheme="minorBidi"/>
            <w:sz w:val="22"/>
            <w:szCs w:val="22"/>
            <w:lang w:eastAsia="en-GB"/>
          </w:rPr>
          <w:tab/>
        </w:r>
        <w:r w:rsidRPr="003F0CA4">
          <w:rPr>
            <w:rStyle w:val="Hyperlink"/>
            <w:rFonts w:ascii="Times New Roman" w:hAnsi="Times New Roman"/>
          </w:rPr>
          <w:t>TLF Adjustment (Output): TLFA-I012</w:t>
        </w:r>
        <w:r>
          <w:rPr>
            <w:webHidden/>
          </w:rPr>
          <w:tab/>
        </w:r>
        <w:r>
          <w:rPr>
            <w:webHidden/>
          </w:rPr>
          <w:fldChar w:fldCharType="begin"/>
        </w:r>
        <w:r>
          <w:rPr>
            <w:webHidden/>
          </w:rPr>
          <w:instrText xml:space="preserve"> PAGEREF _Toc164933396 \h </w:instrText>
        </w:r>
      </w:ins>
      <w:r>
        <w:rPr>
          <w:webHidden/>
        </w:rPr>
      </w:r>
      <w:r>
        <w:rPr>
          <w:webHidden/>
        </w:rPr>
        <w:fldChar w:fldCharType="separate"/>
      </w:r>
      <w:ins w:author="FSO BSC" w:date="2024-04-25T10:25:00Z" w:id="77">
        <w:r>
          <w:rPr>
            <w:webHidden/>
          </w:rPr>
          <w:t>46</w:t>
        </w:r>
        <w:r>
          <w:rPr>
            <w:webHidden/>
          </w:rPr>
          <w:fldChar w:fldCharType="end"/>
        </w:r>
        <w:r w:rsidRPr="003F0CA4">
          <w:rPr>
            <w:rStyle w:val="Hyperlink"/>
          </w:rPr>
          <w:fldChar w:fldCharType="end"/>
        </w:r>
      </w:ins>
    </w:p>
    <w:p w:rsidR="0045314F" w:rsidRDefault="0045314F" w14:paraId="48C30434" w14:textId="77777777">
      <w:pPr>
        <w:pStyle w:val="TOC2"/>
        <w:tabs>
          <w:tab w:val="right" w:leader="dot" w:pos="9061"/>
        </w:tabs>
        <w:rPr>
          <w:ins w:author="FSO BSC" w:date="2024-04-25T10:25:00Z" w:id="78"/>
          <w:rFonts w:asciiTheme="minorHAnsi" w:hAnsiTheme="minorHAnsi" w:eastAsiaTheme="minorEastAsia" w:cstheme="minorBidi"/>
          <w:sz w:val="22"/>
          <w:szCs w:val="22"/>
          <w:lang w:eastAsia="en-GB"/>
        </w:rPr>
      </w:pPr>
      <w:ins w:author="FSO BSC" w:date="2024-04-25T10:25:00Z" w:id="79">
        <w:r w:rsidRPr="003F0CA4">
          <w:rPr>
            <w:rStyle w:val="Hyperlink"/>
          </w:rPr>
          <w:fldChar w:fldCharType="begin"/>
        </w:r>
        <w:r w:rsidRPr="003F0CA4">
          <w:rPr>
            <w:rStyle w:val="Hyperlink"/>
          </w:rPr>
          <w:instrText xml:space="preserve"> </w:instrText>
        </w:r>
        <w:r>
          <w:instrText>HYPERLINK \l "_Toc164933397"</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9.14</w:t>
        </w:r>
        <w:r>
          <w:rPr>
            <w:rFonts w:asciiTheme="minorHAnsi" w:hAnsiTheme="minorHAnsi" w:eastAsiaTheme="minorEastAsia" w:cstheme="minorBidi"/>
            <w:sz w:val="22"/>
            <w:szCs w:val="22"/>
            <w:lang w:eastAsia="en-GB"/>
          </w:rPr>
          <w:tab/>
        </w:r>
        <w:r w:rsidRPr="003F0CA4">
          <w:rPr>
            <w:rStyle w:val="Hyperlink"/>
            <w:rFonts w:ascii="Times New Roman" w:hAnsi="Times New Roman"/>
          </w:rPr>
          <w:t>Indicative TLM &amp; TLMO Values - Part 1 (Output): TLFA-I013</w:t>
        </w:r>
        <w:r>
          <w:rPr>
            <w:webHidden/>
          </w:rPr>
          <w:tab/>
        </w:r>
        <w:r>
          <w:rPr>
            <w:webHidden/>
          </w:rPr>
          <w:fldChar w:fldCharType="begin"/>
        </w:r>
        <w:r>
          <w:rPr>
            <w:webHidden/>
          </w:rPr>
          <w:instrText xml:space="preserve"> PAGEREF _Toc164933397 \h </w:instrText>
        </w:r>
      </w:ins>
      <w:r>
        <w:rPr>
          <w:webHidden/>
        </w:rPr>
      </w:r>
      <w:r>
        <w:rPr>
          <w:webHidden/>
        </w:rPr>
        <w:fldChar w:fldCharType="separate"/>
      </w:r>
      <w:ins w:author="FSO BSC" w:date="2024-04-25T10:25:00Z" w:id="80">
        <w:r>
          <w:rPr>
            <w:webHidden/>
          </w:rPr>
          <w:t>47</w:t>
        </w:r>
        <w:r>
          <w:rPr>
            <w:webHidden/>
          </w:rPr>
          <w:fldChar w:fldCharType="end"/>
        </w:r>
        <w:r w:rsidRPr="003F0CA4">
          <w:rPr>
            <w:rStyle w:val="Hyperlink"/>
          </w:rPr>
          <w:fldChar w:fldCharType="end"/>
        </w:r>
      </w:ins>
    </w:p>
    <w:p w:rsidR="0045314F" w:rsidRDefault="0045314F" w14:paraId="7C850FF6" w14:textId="77777777">
      <w:pPr>
        <w:pStyle w:val="TOC2"/>
        <w:tabs>
          <w:tab w:val="right" w:leader="dot" w:pos="9061"/>
        </w:tabs>
        <w:rPr>
          <w:ins w:author="FSO BSC" w:date="2024-04-25T10:25:00Z" w:id="81"/>
          <w:rFonts w:asciiTheme="minorHAnsi" w:hAnsiTheme="minorHAnsi" w:eastAsiaTheme="minorEastAsia" w:cstheme="minorBidi"/>
          <w:sz w:val="22"/>
          <w:szCs w:val="22"/>
          <w:lang w:eastAsia="en-GB"/>
        </w:rPr>
      </w:pPr>
      <w:ins w:author="FSO BSC" w:date="2024-04-25T10:25:00Z" w:id="82">
        <w:r w:rsidRPr="003F0CA4">
          <w:rPr>
            <w:rStyle w:val="Hyperlink"/>
          </w:rPr>
          <w:fldChar w:fldCharType="begin"/>
        </w:r>
        <w:r w:rsidRPr="003F0CA4">
          <w:rPr>
            <w:rStyle w:val="Hyperlink"/>
          </w:rPr>
          <w:instrText xml:space="preserve"> </w:instrText>
        </w:r>
        <w:r>
          <w:instrText>HYPERLINK \l "_Toc164933398"</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9.15</w:t>
        </w:r>
        <w:r>
          <w:rPr>
            <w:rFonts w:asciiTheme="minorHAnsi" w:hAnsiTheme="minorHAnsi" w:eastAsiaTheme="minorEastAsia" w:cstheme="minorBidi"/>
            <w:sz w:val="22"/>
            <w:szCs w:val="22"/>
            <w:lang w:eastAsia="en-GB"/>
          </w:rPr>
          <w:tab/>
        </w:r>
        <w:r w:rsidRPr="003F0CA4">
          <w:rPr>
            <w:rStyle w:val="Hyperlink"/>
            <w:rFonts w:ascii="Times New Roman" w:hAnsi="Times New Roman"/>
          </w:rPr>
          <w:t>Indicative TLM &amp; TLMO Values - Part 2 (Output): TLFA-I014</w:t>
        </w:r>
        <w:r>
          <w:rPr>
            <w:webHidden/>
          </w:rPr>
          <w:tab/>
        </w:r>
        <w:r>
          <w:rPr>
            <w:webHidden/>
          </w:rPr>
          <w:fldChar w:fldCharType="begin"/>
        </w:r>
        <w:r>
          <w:rPr>
            <w:webHidden/>
          </w:rPr>
          <w:instrText xml:space="preserve"> PAGEREF _Toc164933398 \h </w:instrText>
        </w:r>
      </w:ins>
      <w:r>
        <w:rPr>
          <w:webHidden/>
        </w:rPr>
      </w:r>
      <w:r>
        <w:rPr>
          <w:webHidden/>
        </w:rPr>
        <w:fldChar w:fldCharType="separate"/>
      </w:r>
      <w:ins w:author="FSO BSC" w:date="2024-04-25T10:25:00Z" w:id="83">
        <w:r>
          <w:rPr>
            <w:webHidden/>
          </w:rPr>
          <w:t>49</w:t>
        </w:r>
        <w:r>
          <w:rPr>
            <w:webHidden/>
          </w:rPr>
          <w:fldChar w:fldCharType="end"/>
        </w:r>
        <w:r w:rsidRPr="003F0CA4">
          <w:rPr>
            <w:rStyle w:val="Hyperlink"/>
          </w:rPr>
          <w:fldChar w:fldCharType="end"/>
        </w:r>
      </w:ins>
    </w:p>
    <w:p w:rsidR="0045314F" w:rsidRDefault="0045314F" w14:paraId="17C23EBD" w14:textId="77777777">
      <w:pPr>
        <w:pStyle w:val="TOC2"/>
        <w:tabs>
          <w:tab w:val="right" w:leader="dot" w:pos="9061"/>
        </w:tabs>
        <w:rPr>
          <w:ins w:author="FSO BSC" w:date="2024-04-25T10:25:00Z" w:id="84"/>
          <w:rFonts w:asciiTheme="minorHAnsi" w:hAnsiTheme="minorHAnsi" w:eastAsiaTheme="minorEastAsia" w:cstheme="minorBidi"/>
          <w:sz w:val="22"/>
          <w:szCs w:val="22"/>
          <w:lang w:eastAsia="en-GB"/>
        </w:rPr>
      </w:pPr>
      <w:ins w:author="FSO BSC" w:date="2024-04-25T10:25:00Z" w:id="85">
        <w:r w:rsidRPr="003F0CA4">
          <w:rPr>
            <w:rStyle w:val="Hyperlink"/>
          </w:rPr>
          <w:fldChar w:fldCharType="begin"/>
        </w:r>
        <w:r w:rsidRPr="003F0CA4">
          <w:rPr>
            <w:rStyle w:val="Hyperlink"/>
          </w:rPr>
          <w:instrText xml:space="preserve"> </w:instrText>
        </w:r>
        <w:r>
          <w:instrText>HYPERLINK \l "_Toc164933399"</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9.16</w:t>
        </w:r>
        <w:r>
          <w:rPr>
            <w:rFonts w:asciiTheme="minorHAnsi" w:hAnsiTheme="minorHAnsi" w:eastAsiaTheme="minorEastAsia" w:cstheme="minorBidi"/>
            <w:sz w:val="22"/>
            <w:szCs w:val="22"/>
            <w:lang w:eastAsia="en-GB"/>
          </w:rPr>
          <w:tab/>
        </w:r>
        <w:r w:rsidRPr="003F0CA4">
          <w:rPr>
            <w:rStyle w:val="Hyperlink"/>
            <w:rFonts w:ascii="Times New Roman" w:hAnsi="Times New Roman"/>
          </w:rPr>
          <w:t>Adjusted Nodal Power Flows (Output): TLFA-I015</w:t>
        </w:r>
        <w:r>
          <w:rPr>
            <w:webHidden/>
          </w:rPr>
          <w:tab/>
        </w:r>
        <w:r>
          <w:rPr>
            <w:webHidden/>
          </w:rPr>
          <w:fldChar w:fldCharType="begin"/>
        </w:r>
        <w:r>
          <w:rPr>
            <w:webHidden/>
          </w:rPr>
          <w:instrText xml:space="preserve"> PAGEREF _Toc164933399 \h </w:instrText>
        </w:r>
      </w:ins>
      <w:r>
        <w:rPr>
          <w:webHidden/>
        </w:rPr>
      </w:r>
      <w:r>
        <w:rPr>
          <w:webHidden/>
        </w:rPr>
        <w:fldChar w:fldCharType="separate"/>
      </w:r>
      <w:ins w:author="FSO BSC" w:date="2024-04-25T10:25:00Z" w:id="86">
        <w:r>
          <w:rPr>
            <w:webHidden/>
          </w:rPr>
          <w:t>51</w:t>
        </w:r>
        <w:r>
          <w:rPr>
            <w:webHidden/>
          </w:rPr>
          <w:fldChar w:fldCharType="end"/>
        </w:r>
        <w:r w:rsidRPr="003F0CA4">
          <w:rPr>
            <w:rStyle w:val="Hyperlink"/>
          </w:rPr>
          <w:fldChar w:fldCharType="end"/>
        </w:r>
      </w:ins>
    </w:p>
    <w:p w:rsidR="0045314F" w:rsidRDefault="0045314F" w14:paraId="11EDA192" w14:textId="77777777">
      <w:pPr>
        <w:pStyle w:val="TOC2"/>
        <w:tabs>
          <w:tab w:val="right" w:leader="dot" w:pos="9061"/>
        </w:tabs>
        <w:rPr>
          <w:ins w:author="FSO BSC" w:date="2024-04-25T10:25:00Z" w:id="87"/>
          <w:rFonts w:asciiTheme="minorHAnsi" w:hAnsiTheme="minorHAnsi" w:eastAsiaTheme="minorEastAsia" w:cstheme="minorBidi"/>
          <w:sz w:val="22"/>
          <w:szCs w:val="22"/>
          <w:lang w:eastAsia="en-GB"/>
        </w:rPr>
      </w:pPr>
      <w:ins w:author="FSO BSC" w:date="2024-04-25T10:25:00Z" w:id="88">
        <w:r w:rsidRPr="003F0CA4">
          <w:rPr>
            <w:rStyle w:val="Hyperlink"/>
          </w:rPr>
          <w:fldChar w:fldCharType="begin"/>
        </w:r>
        <w:r w:rsidRPr="003F0CA4">
          <w:rPr>
            <w:rStyle w:val="Hyperlink"/>
          </w:rPr>
          <w:instrText xml:space="preserve"> </w:instrText>
        </w:r>
        <w:r>
          <w:instrText>HYPERLINK \l "_Toc164933400"</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9.17</w:t>
        </w:r>
        <w:r>
          <w:rPr>
            <w:rFonts w:asciiTheme="minorHAnsi" w:hAnsiTheme="minorHAnsi" w:eastAsiaTheme="minorEastAsia" w:cstheme="minorBidi"/>
            <w:sz w:val="22"/>
            <w:szCs w:val="22"/>
            <w:lang w:eastAsia="en-GB"/>
          </w:rPr>
          <w:tab/>
        </w:r>
        <w:r w:rsidRPr="003F0CA4">
          <w:rPr>
            <w:rStyle w:val="Hyperlink"/>
            <w:rFonts w:ascii="Times New Roman" w:hAnsi="Times New Roman"/>
          </w:rPr>
          <w:t>Branch Power Flows (Output): TLFA-I016</w:t>
        </w:r>
        <w:r>
          <w:rPr>
            <w:webHidden/>
          </w:rPr>
          <w:tab/>
        </w:r>
        <w:r>
          <w:rPr>
            <w:webHidden/>
          </w:rPr>
          <w:fldChar w:fldCharType="begin"/>
        </w:r>
        <w:r>
          <w:rPr>
            <w:webHidden/>
          </w:rPr>
          <w:instrText xml:space="preserve"> PAGEREF _Toc164933400 \h </w:instrText>
        </w:r>
      </w:ins>
      <w:r>
        <w:rPr>
          <w:webHidden/>
        </w:rPr>
      </w:r>
      <w:r>
        <w:rPr>
          <w:webHidden/>
        </w:rPr>
        <w:fldChar w:fldCharType="separate"/>
      </w:r>
      <w:ins w:author="FSO BSC" w:date="2024-04-25T10:25:00Z" w:id="89">
        <w:r>
          <w:rPr>
            <w:webHidden/>
          </w:rPr>
          <w:t>52</w:t>
        </w:r>
        <w:r>
          <w:rPr>
            <w:webHidden/>
          </w:rPr>
          <w:fldChar w:fldCharType="end"/>
        </w:r>
        <w:r w:rsidRPr="003F0CA4">
          <w:rPr>
            <w:rStyle w:val="Hyperlink"/>
          </w:rPr>
          <w:fldChar w:fldCharType="end"/>
        </w:r>
      </w:ins>
    </w:p>
    <w:p w:rsidR="0045314F" w:rsidRDefault="0045314F" w14:paraId="645C0766" w14:textId="77777777">
      <w:pPr>
        <w:pStyle w:val="TOC2"/>
        <w:tabs>
          <w:tab w:val="right" w:leader="dot" w:pos="9061"/>
        </w:tabs>
        <w:rPr>
          <w:ins w:author="FSO BSC" w:date="2024-04-25T10:25:00Z" w:id="90"/>
          <w:rFonts w:asciiTheme="minorHAnsi" w:hAnsiTheme="minorHAnsi" w:eastAsiaTheme="minorEastAsia" w:cstheme="minorBidi"/>
          <w:sz w:val="22"/>
          <w:szCs w:val="22"/>
          <w:lang w:eastAsia="en-GB"/>
        </w:rPr>
      </w:pPr>
      <w:ins w:author="FSO BSC" w:date="2024-04-25T10:25:00Z" w:id="91">
        <w:r w:rsidRPr="003F0CA4">
          <w:rPr>
            <w:rStyle w:val="Hyperlink"/>
          </w:rPr>
          <w:fldChar w:fldCharType="begin"/>
        </w:r>
        <w:r w:rsidRPr="003F0CA4">
          <w:rPr>
            <w:rStyle w:val="Hyperlink"/>
          </w:rPr>
          <w:instrText xml:space="preserve"> </w:instrText>
        </w:r>
        <w:r>
          <w:instrText>HYPERLINK \l "_Toc164933401"</w:instrText>
        </w:r>
        <w:r w:rsidRPr="003F0CA4">
          <w:rPr>
            <w:rStyle w:val="Hyperlink"/>
          </w:rPr>
          <w:instrText xml:space="preserve"> </w:instrText>
        </w:r>
        <w:r w:rsidRPr="003F0CA4">
          <w:rPr>
            <w:rStyle w:val="Hyperlink"/>
          </w:rPr>
        </w:r>
        <w:r w:rsidRPr="003F0CA4">
          <w:rPr>
            <w:rStyle w:val="Hyperlink"/>
          </w:rPr>
          <w:fldChar w:fldCharType="separate"/>
        </w:r>
        <w:r w:rsidRPr="003F0CA4">
          <w:rPr>
            <w:rStyle w:val="Hyperlink"/>
            <w:rFonts w:ascii="Times New Roman" w:hAnsi="Times New Roman"/>
          </w:rPr>
          <w:t>9.18</w:t>
        </w:r>
        <w:r>
          <w:rPr>
            <w:rFonts w:asciiTheme="minorHAnsi" w:hAnsiTheme="minorHAnsi" w:eastAsiaTheme="minorEastAsia" w:cstheme="minorBidi"/>
            <w:sz w:val="22"/>
            <w:szCs w:val="22"/>
            <w:lang w:eastAsia="en-GB"/>
          </w:rPr>
          <w:tab/>
        </w:r>
        <w:r w:rsidRPr="003F0CA4">
          <w:rPr>
            <w:rStyle w:val="Hyperlink"/>
            <w:rFonts w:ascii="Times New Roman" w:hAnsi="Times New Roman"/>
          </w:rPr>
          <w:t>Absolute Nodal Power Flows (Output): TLFA-I017</w:t>
        </w:r>
        <w:r>
          <w:rPr>
            <w:webHidden/>
          </w:rPr>
          <w:tab/>
        </w:r>
        <w:r>
          <w:rPr>
            <w:webHidden/>
          </w:rPr>
          <w:fldChar w:fldCharType="begin"/>
        </w:r>
        <w:r>
          <w:rPr>
            <w:webHidden/>
          </w:rPr>
          <w:instrText xml:space="preserve"> PAGEREF _Toc164933401 \h </w:instrText>
        </w:r>
      </w:ins>
      <w:r>
        <w:rPr>
          <w:webHidden/>
        </w:rPr>
      </w:r>
      <w:r>
        <w:rPr>
          <w:webHidden/>
        </w:rPr>
        <w:fldChar w:fldCharType="separate"/>
      </w:r>
      <w:ins w:author="FSO BSC" w:date="2024-04-25T10:25:00Z" w:id="92">
        <w:r>
          <w:rPr>
            <w:webHidden/>
          </w:rPr>
          <w:t>53</w:t>
        </w:r>
        <w:r>
          <w:rPr>
            <w:webHidden/>
          </w:rPr>
          <w:fldChar w:fldCharType="end"/>
        </w:r>
        <w:r w:rsidRPr="003F0CA4">
          <w:rPr>
            <w:rStyle w:val="Hyperlink"/>
          </w:rPr>
          <w:fldChar w:fldCharType="end"/>
        </w:r>
      </w:ins>
    </w:p>
    <w:p w:rsidR="004349CB" w:rsidDel="0045314F" w:rsidRDefault="004349CB" w14:paraId="3994B816" w14:textId="77777777">
      <w:pPr>
        <w:pStyle w:val="TOC1"/>
        <w:tabs>
          <w:tab w:val="right" w:leader="dot" w:pos="9061"/>
        </w:tabs>
        <w:rPr>
          <w:del w:author="FSO BSC" w:date="2024-04-25T10:25:00Z" w:id="93"/>
          <w:rFonts w:asciiTheme="minorHAnsi" w:hAnsiTheme="minorHAnsi" w:eastAsiaTheme="minorEastAsia" w:cstheme="minorBidi"/>
          <w:b w:val="0"/>
          <w:sz w:val="22"/>
          <w:szCs w:val="22"/>
          <w:lang w:eastAsia="en-GB"/>
        </w:rPr>
      </w:pPr>
      <w:del w:author="FSO BSC" w:date="2024-04-25T10:25:00Z" w:id="94">
        <w:r w:rsidRPr="00E174DF" w:rsidDel="0045314F">
          <w:delText>1.</w:delText>
        </w:r>
        <w:r w:rsidDel="0045314F">
          <w:rPr>
            <w:rFonts w:asciiTheme="minorHAnsi" w:hAnsiTheme="minorHAnsi" w:eastAsiaTheme="minorEastAsia" w:cstheme="minorBidi"/>
            <w:b w:val="0"/>
            <w:sz w:val="22"/>
            <w:szCs w:val="22"/>
            <w:lang w:eastAsia="en-GB"/>
          </w:rPr>
          <w:tab/>
        </w:r>
        <w:r w:rsidRPr="00E174DF" w:rsidDel="0045314F">
          <w:delText>Introduction</w:delText>
        </w:r>
        <w:r w:rsidDel="0045314F">
          <w:rPr>
            <w:webHidden/>
          </w:rPr>
          <w:tab/>
        </w:r>
        <w:r w:rsidDel="0045314F">
          <w:rPr>
            <w:webHidden/>
          </w:rPr>
          <w:delText>3</w:delText>
        </w:r>
      </w:del>
    </w:p>
    <w:p w:rsidR="004349CB" w:rsidDel="0045314F" w:rsidRDefault="004349CB" w14:paraId="1966EA47" w14:textId="77777777">
      <w:pPr>
        <w:pStyle w:val="TOC1"/>
        <w:tabs>
          <w:tab w:val="right" w:leader="dot" w:pos="9061"/>
        </w:tabs>
        <w:rPr>
          <w:del w:author="FSO BSC" w:date="2024-04-25T10:25:00Z" w:id="95"/>
          <w:rFonts w:asciiTheme="minorHAnsi" w:hAnsiTheme="minorHAnsi" w:eastAsiaTheme="minorEastAsia" w:cstheme="minorBidi"/>
          <w:b w:val="0"/>
          <w:sz w:val="22"/>
          <w:szCs w:val="22"/>
          <w:lang w:eastAsia="en-GB"/>
        </w:rPr>
      </w:pPr>
      <w:del w:author="FSO BSC" w:date="2024-04-25T10:25:00Z" w:id="96">
        <w:r w:rsidRPr="00E174DF" w:rsidDel="0045314F">
          <w:delText>3.</w:delText>
        </w:r>
        <w:r w:rsidDel="0045314F">
          <w:rPr>
            <w:rFonts w:asciiTheme="minorHAnsi" w:hAnsiTheme="minorHAnsi" w:eastAsiaTheme="minorEastAsia" w:cstheme="minorBidi"/>
            <w:b w:val="0"/>
            <w:sz w:val="22"/>
            <w:szCs w:val="22"/>
            <w:lang w:eastAsia="en-GB"/>
          </w:rPr>
          <w:tab/>
        </w:r>
        <w:r w:rsidRPr="00E174DF" w:rsidDel="0045314F">
          <w:delText>Input Data Requirements</w:delText>
        </w:r>
        <w:r w:rsidDel="0045314F">
          <w:rPr>
            <w:webHidden/>
          </w:rPr>
          <w:tab/>
        </w:r>
        <w:r w:rsidDel="0045314F">
          <w:rPr>
            <w:webHidden/>
          </w:rPr>
          <w:delText>8</w:delText>
        </w:r>
      </w:del>
    </w:p>
    <w:p w:rsidR="004349CB" w:rsidDel="0045314F" w:rsidRDefault="004349CB" w14:paraId="1C3667CF" w14:textId="77777777">
      <w:pPr>
        <w:pStyle w:val="TOC1"/>
        <w:tabs>
          <w:tab w:val="right" w:leader="dot" w:pos="9061"/>
        </w:tabs>
        <w:rPr>
          <w:del w:author="FSO BSC" w:date="2024-04-25T10:25:00Z" w:id="97"/>
          <w:rFonts w:asciiTheme="minorHAnsi" w:hAnsiTheme="minorHAnsi" w:eastAsiaTheme="minorEastAsia" w:cstheme="minorBidi"/>
          <w:b w:val="0"/>
          <w:sz w:val="22"/>
          <w:szCs w:val="22"/>
          <w:lang w:eastAsia="en-GB"/>
        </w:rPr>
      </w:pPr>
      <w:del w:author="FSO BSC" w:date="2024-04-25T10:25:00Z" w:id="98">
        <w:r w:rsidRPr="00E174DF" w:rsidDel="0045314F">
          <w:delText>4.</w:delText>
        </w:r>
        <w:r w:rsidDel="0045314F">
          <w:rPr>
            <w:rFonts w:asciiTheme="minorHAnsi" w:hAnsiTheme="minorHAnsi" w:eastAsiaTheme="minorEastAsia" w:cstheme="minorBidi"/>
            <w:b w:val="0"/>
            <w:sz w:val="22"/>
            <w:szCs w:val="22"/>
            <w:lang w:eastAsia="en-GB"/>
          </w:rPr>
          <w:tab/>
        </w:r>
        <w:r w:rsidRPr="00E174DF" w:rsidDel="0045314F">
          <w:delText>Load Flow Model Specification and Load Flow Model</w:delText>
        </w:r>
        <w:r w:rsidDel="0045314F">
          <w:rPr>
            <w:webHidden/>
          </w:rPr>
          <w:tab/>
        </w:r>
        <w:r w:rsidDel="0045314F">
          <w:rPr>
            <w:webHidden/>
          </w:rPr>
          <w:delText>13</w:delText>
        </w:r>
      </w:del>
    </w:p>
    <w:p w:rsidR="004349CB" w:rsidDel="0045314F" w:rsidRDefault="004349CB" w14:paraId="6E3924A6" w14:textId="77777777">
      <w:pPr>
        <w:pStyle w:val="TOC1"/>
        <w:tabs>
          <w:tab w:val="right" w:leader="dot" w:pos="9061"/>
        </w:tabs>
        <w:rPr>
          <w:del w:author="FSO BSC" w:date="2024-04-25T10:25:00Z" w:id="99"/>
          <w:rFonts w:asciiTheme="minorHAnsi" w:hAnsiTheme="minorHAnsi" w:eastAsiaTheme="minorEastAsia" w:cstheme="minorBidi"/>
          <w:b w:val="0"/>
          <w:sz w:val="22"/>
          <w:szCs w:val="22"/>
          <w:lang w:eastAsia="en-GB"/>
        </w:rPr>
      </w:pPr>
      <w:del w:author="FSO BSC" w:date="2024-04-25T10:25:00Z" w:id="100">
        <w:r w:rsidRPr="00E174DF" w:rsidDel="0045314F">
          <w:delText>5.</w:delText>
        </w:r>
        <w:r w:rsidDel="0045314F">
          <w:rPr>
            <w:rFonts w:asciiTheme="minorHAnsi" w:hAnsiTheme="minorHAnsi" w:eastAsiaTheme="minorEastAsia" w:cstheme="minorBidi"/>
            <w:b w:val="0"/>
            <w:sz w:val="22"/>
            <w:szCs w:val="22"/>
            <w:lang w:eastAsia="en-GB"/>
          </w:rPr>
          <w:tab/>
        </w:r>
        <w:r w:rsidRPr="00E174DF" w:rsidDel="0045314F">
          <w:delText>Determination of Transmission Loss Factors</w:delText>
        </w:r>
        <w:r w:rsidDel="0045314F">
          <w:rPr>
            <w:webHidden/>
          </w:rPr>
          <w:tab/>
        </w:r>
        <w:r w:rsidDel="0045314F">
          <w:rPr>
            <w:webHidden/>
          </w:rPr>
          <w:delText>14</w:delText>
        </w:r>
      </w:del>
    </w:p>
    <w:p w:rsidR="004349CB" w:rsidDel="0045314F" w:rsidRDefault="004349CB" w14:paraId="213FD3D7" w14:textId="77777777">
      <w:pPr>
        <w:pStyle w:val="TOC1"/>
        <w:tabs>
          <w:tab w:val="right" w:leader="dot" w:pos="9061"/>
        </w:tabs>
        <w:rPr>
          <w:del w:author="FSO BSC" w:date="2024-04-25T10:25:00Z" w:id="101"/>
          <w:rFonts w:asciiTheme="minorHAnsi" w:hAnsiTheme="minorHAnsi" w:eastAsiaTheme="minorEastAsia" w:cstheme="minorBidi"/>
          <w:b w:val="0"/>
          <w:sz w:val="22"/>
          <w:szCs w:val="22"/>
          <w:lang w:eastAsia="en-GB"/>
        </w:rPr>
      </w:pPr>
      <w:del w:author="FSO BSC" w:date="2024-04-25T10:25:00Z" w:id="102">
        <w:r w:rsidRPr="00E174DF" w:rsidDel="0045314F">
          <w:delText>6.</w:delText>
        </w:r>
        <w:r w:rsidDel="0045314F">
          <w:rPr>
            <w:rFonts w:asciiTheme="minorHAnsi" w:hAnsiTheme="minorHAnsi" w:eastAsiaTheme="minorEastAsia" w:cstheme="minorBidi"/>
            <w:b w:val="0"/>
            <w:sz w:val="22"/>
            <w:szCs w:val="22"/>
            <w:lang w:eastAsia="en-GB"/>
          </w:rPr>
          <w:tab/>
        </w:r>
        <w:r w:rsidRPr="00E174DF" w:rsidDel="0045314F">
          <w:delText>Data Outputs</w:delText>
        </w:r>
        <w:r w:rsidDel="0045314F">
          <w:rPr>
            <w:webHidden/>
          </w:rPr>
          <w:tab/>
        </w:r>
        <w:r w:rsidDel="0045314F">
          <w:rPr>
            <w:webHidden/>
          </w:rPr>
          <w:delText>17</w:delText>
        </w:r>
      </w:del>
    </w:p>
    <w:p w:rsidR="004349CB" w:rsidDel="0045314F" w:rsidRDefault="004349CB" w14:paraId="28AEA95C" w14:textId="77777777">
      <w:pPr>
        <w:pStyle w:val="TOC1"/>
        <w:tabs>
          <w:tab w:val="right" w:leader="dot" w:pos="9061"/>
        </w:tabs>
        <w:rPr>
          <w:del w:author="FSO BSC" w:date="2024-04-25T10:25:00Z" w:id="103"/>
          <w:rFonts w:asciiTheme="minorHAnsi" w:hAnsiTheme="minorHAnsi" w:eastAsiaTheme="minorEastAsia" w:cstheme="minorBidi"/>
          <w:b w:val="0"/>
          <w:sz w:val="22"/>
          <w:szCs w:val="22"/>
          <w:lang w:eastAsia="en-GB"/>
        </w:rPr>
      </w:pPr>
      <w:del w:author="FSO BSC" w:date="2024-04-25T10:25:00Z" w:id="104">
        <w:r w:rsidRPr="00E174DF" w:rsidDel="0045314F">
          <w:delText>7.</w:delText>
        </w:r>
        <w:r w:rsidDel="0045314F">
          <w:rPr>
            <w:rFonts w:asciiTheme="minorHAnsi" w:hAnsiTheme="minorHAnsi" w:eastAsiaTheme="minorEastAsia" w:cstheme="minorBidi"/>
            <w:b w:val="0"/>
            <w:sz w:val="22"/>
            <w:szCs w:val="22"/>
            <w:lang w:eastAsia="en-GB"/>
          </w:rPr>
          <w:tab/>
        </w:r>
        <w:r w:rsidRPr="00E174DF" w:rsidDel="0045314F">
          <w:delText>Non-Functional Requirements</w:delText>
        </w:r>
        <w:r w:rsidDel="0045314F">
          <w:rPr>
            <w:webHidden/>
          </w:rPr>
          <w:tab/>
        </w:r>
        <w:r w:rsidDel="0045314F">
          <w:rPr>
            <w:webHidden/>
          </w:rPr>
          <w:delText>18</w:delText>
        </w:r>
      </w:del>
    </w:p>
    <w:p w:rsidR="004349CB" w:rsidDel="0045314F" w:rsidRDefault="004349CB" w14:paraId="4FA4087C" w14:textId="77777777">
      <w:pPr>
        <w:pStyle w:val="TOC1"/>
        <w:tabs>
          <w:tab w:val="right" w:leader="dot" w:pos="9061"/>
        </w:tabs>
        <w:rPr>
          <w:del w:author="FSO BSC" w:date="2024-04-25T10:25:00Z" w:id="105"/>
          <w:rFonts w:asciiTheme="minorHAnsi" w:hAnsiTheme="minorHAnsi" w:eastAsiaTheme="minorEastAsia" w:cstheme="minorBidi"/>
          <w:b w:val="0"/>
          <w:sz w:val="22"/>
          <w:szCs w:val="22"/>
          <w:lang w:eastAsia="en-GB"/>
        </w:rPr>
      </w:pPr>
      <w:del w:author="FSO BSC" w:date="2024-04-25T10:25:00Z" w:id="106">
        <w:r w:rsidRPr="00E174DF" w:rsidDel="0045314F">
          <w:delText>8.</w:delText>
        </w:r>
        <w:r w:rsidDel="0045314F">
          <w:rPr>
            <w:rFonts w:asciiTheme="minorHAnsi" w:hAnsiTheme="minorHAnsi" w:eastAsiaTheme="minorEastAsia" w:cstheme="minorBidi"/>
            <w:b w:val="0"/>
            <w:sz w:val="22"/>
            <w:szCs w:val="22"/>
            <w:lang w:eastAsia="en-GB"/>
          </w:rPr>
          <w:tab/>
        </w:r>
        <w:r w:rsidRPr="00E174DF" w:rsidDel="0045314F">
          <w:delText>Appendix A – Terms, Acronyms and Definitions</w:delText>
        </w:r>
        <w:r w:rsidDel="0045314F">
          <w:rPr>
            <w:webHidden/>
          </w:rPr>
          <w:tab/>
        </w:r>
        <w:r w:rsidDel="0045314F">
          <w:rPr>
            <w:webHidden/>
          </w:rPr>
          <w:delText>22</w:delText>
        </w:r>
      </w:del>
    </w:p>
    <w:p w:rsidR="004349CB" w:rsidDel="0045314F" w:rsidRDefault="004349CB" w14:paraId="62E6639F" w14:textId="77777777">
      <w:pPr>
        <w:pStyle w:val="TOC1"/>
        <w:tabs>
          <w:tab w:val="right" w:leader="dot" w:pos="9061"/>
        </w:tabs>
        <w:rPr>
          <w:del w:author="FSO BSC" w:date="2024-04-25T10:25:00Z" w:id="107"/>
          <w:rFonts w:asciiTheme="minorHAnsi" w:hAnsiTheme="minorHAnsi" w:eastAsiaTheme="minorEastAsia" w:cstheme="minorBidi"/>
          <w:b w:val="0"/>
          <w:sz w:val="22"/>
          <w:szCs w:val="22"/>
          <w:lang w:eastAsia="en-GB"/>
        </w:rPr>
      </w:pPr>
      <w:del w:author="FSO BSC" w:date="2024-04-25T10:25:00Z" w:id="108">
        <w:r w:rsidRPr="00E174DF" w:rsidDel="0045314F">
          <w:delText>9.</w:delText>
        </w:r>
        <w:r w:rsidDel="0045314F">
          <w:rPr>
            <w:rFonts w:asciiTheme="minorHAnsi" w:hAnsiTheme="minorHAnsi" w:eastAsiaTheme="minorEastAsia" w:cstheme="minorBidi"/>
            <w:b w:val="0"/>
            <w:sz w:val="22"/>
            <w:szCs w:val="22"/>
            <w:lang w:eastAsia="en-GB"/>
          </w:rPr>
          <w:tab/>
        </w:r>
        <w:r w:rsidRPr="00E174DF" w:rsidDel="0045314F">
          <w:delText>Appendix B – Interface Details</w:delText>
        </w:r>
        <w:r w:rsidDel="0045314F">
          <w:rPr>
            <w:webHidden/>
          </w:rPr>
          <w:tab/>
        </w:r>
        <w:r w:rsidDel="0045314F">
          <w:rPr>
            <w:webHidden/>
          </w:rPr>
          <w:delText>25</w:delText>
        </w:r>
      </w:del>
    </w:p>
    <w:p w:rsidR="004349CB" w:rsidDel="0045314F" w:rsidRDefault="004349CB" w14:paraId="3B88BE27" w14:textId="77777777">
      <w:pPr>
        <w:pStyle w:val="TOC2"/>
        <w:tabs>
          <w:tab w:val="right" w:leader="dot" w:pos="9061"/>
        </w:tabs>
        <w:rPr>
          <w:del w:author="FSO BSC" w:date="2024-04-25T10:25:00Z" w:id="109"/>
          <w:rFonts w:asciiTheme="minorHAnsi" w:hAnsiTheme="minorHAnsi" w:eastAsiaTheme="minorEastAsia" w:cstheme="minorBidi"/>
          <w:sz w:val="22"/>
          <w:szCs w:val="22"/>
          <w:lang w:eastAsia="en-GB"/>
        </w:rPr>
      </w:pPr>
      <w:del w:author="FSO BSC" w:date="2024-04-25T10:25:00Z" w:id="110">
        <w:r w:rsidRPr="00E174DF" w:rsidDel="0045314F">
          <w:delText>9.1</w:delText>
        </w:r>
        <w:r w:rsidDel="0045314F">
          <w:rPr>
            <w:rFonts w:asciiTheme="minorHAnsi" w:hAnsiTheme="minorHAnsi" w:eastAsiaTheme="minorEastAsia" w:cstheme="minorBidi"/>
            <w:sz w:val="22"/>
            <w:szCs w:val="22"/>
            <w:lang w:eastAsia="en-GB"/>
          </w:rPr>
          <w:tab/>
        </w:r>
        <w:r w:rsidRPr="00E174DF" w:rsidDel="0045314F">
          <w:delText>Interface Details</w:delText>
        </w:r>
        <w:r w:rsidDel="0045314F">
          <w:rPr>
            <w:webHidden/>
          </w:rPr>
          <w:tab/>
        </w:r>
        <w:r w:rsidDel="0045314F">
          <w:rPr>
            <w:webHidden/>
          </w:rPr>
          <w:delText>25</w:delText>
        </w:r>
      </w:del>
    </w:p>
    <w:p w:rsidR="004349CB" w:rsidDel="0045314F" w:rsidRDefault="004349CB" w14:paraId="07F3AD85" w14:textId="77777777">
      <w:pPr>
        <w:pStyle w:val="TOC2"/>
        <w:tabs>
          <w:tab w:val="right" w:leader="dot" w:pos="9061"/>
        </w:tabs>
        <w:rPr>
          <w:del w:author="FSO BSC" w:date="2024-04-25T10:25:00Z" w:id="111"/>
          <w:rFonts w:asciiTheme="minorHAnsi" w:hAnsiTheme="minorHAnsi" w:eastAsiaTheme="minorEastAsia" w:cstheme="minorBidi"/>
          <w:sz w:val="22"/>
          <w:szCs w:val="22"/>
          <w:lang w:eastAsia="en-GB"/>
        </w:rPr>
      </w:pPr>
      <w:del w:author="FSO BSC" w:date="2024-04-25T10:25:00Z" w:id="112">
        <w:r w:rsidRPr="00E174DF" w:rsidDel="0045314F">
          <w:delText>9.2</w:delText>
        </w:r>
        <w:r w:rsidDel="0045314F">
          <w:rPr>
            <w:rFonts w:asciiTheme="minorHAnsi" w:hAnsiTheme="minorHAnsi" w:eastAsiaTheme="minorEastAsia" w:cstheme="minorBidi"/>
            <w:sz w:val="22"/>
            <w:szCs w:val="22"/>
            <w:lang w:eastAsia="en-GB"/>
          </w:rPr>
          <w:tab/>
        </w:r>
        <w:r w:rsidRPr="00E174DF" w:rsidDel="0045314F">
          <w:delText>Network Mapping Statement (Input): TLFA-I001</w:delText>
        </w:r>
        <w:r w:rsidDel="0045314F">
          <w:rPr>
            <w:webHidden/>
          </w:rPr>
          <w:tab/>
        </w:r>
        <w:r w:rsidDel="0045314F">
          <w:rPr>
            <w:webHidden/>
          </w:rPr>
          <w:delText>25</w:delText>
        </w:r>
      </w:del>
    </w:p>
    <w:p w:rsidR="004349CB" w:rsidDel="0045314F" w:rsidRDefault="004349CB" w14:paraId="2A548881" w14:textId="77777777">
      <w:pPr>
        <w:pStyle w:val="TOC2"/>
        <w:tabs>
          <w:tab w:val="right" w:leader="dot" w:pos="9061"/>
        </w:tabs>
        <w:rPr>
          <w:del w:author="FSO BSC" w:date="2024-04-25T10:25:00Z" w:id="113"/>
          <w:rFonts w:asciiTheme="minorHAnsi" w:hAnsiTheme="minorHAnsi" w:eastAsiaTheme="minorEastAsia" w:cstheme="minorBidi"/>
          <w:sz w:val="22"/>
          <w:szCs w:val="22"/>
          <w:lang w:eastAsia="en-GB"/>
        </w:rPr>
      </w:pPr>
      <w:del w:author="FSO BSC" w:date="2024-04-25T10:25:00Z" w:id="114">
        <w:r w:rsidRPr="00E174DF" w:rsidDel="0045314F">
          <w:delText>9.3</w:delText>
        </w:r>
        <w:r w:rsidDel="0045314F">
          <w:rPr>
            <w:rFonts w:asciiTheme="minorHAnsi" w:hAnsiTheme="minorHAnsi" w:eastAsiaTheme="minorEastAsia" w:cstheme="minorBidi"/>
            <w:sz w:val="22"/>
            <w:szCs w:val="22"/>
            <w:lang w:eastAsia="en-GB"/>
          </w:rPr>
          <w:tab/>
        </w:r>
        <w:r w:rsidRPr="00E174DF" w:rsidDel="0045314F">
          <w:delText>Load Periods and Sample Settlement Periods (Input): TLFA-I002</w:delText>
        </w:r>
        <w:r w:rsidDel="0045314F">
          <w:rPr>
            <w:webHidden/>
          </w:rPr>
          <w:tab/>
        </w:r>
        <w:r w:rsidDel="0045314F">
          <w:rPr>
            <w:webHidden/>
          </w:rPr>
          <w:delText>28</w:delText>
        </w:r>
      </w:del>
    </w:p>
    <w:p w:rsidR="004349CB" w:rsidDel="0045314F" w:rsidRDefault="004349CB" w14:paraId="080597C1" w14:textId="77777777">
      <w:pPr>
        <w:pStyle w:val="TOC2"/>
        <w:tabs>
          <w:tab w:val="right" w:leader="dot" w:pos="9061"/>
        </w:tabs>
        <w:rPr>
          <w:del w:author="FSO BSC" w:date="2024-04-25T10:25:00Z" w:id="115"/>
          <w:rFonts w:asciiTheme="minorHAnsi" w:hAnsiTheme="minorHAnsi" w:eastAsiaTheme="minorEastAsia" w:cstheme="minorBidi"/>
          <w:sz w:val="22"/>
          <w:szCs w:val="22"/>
          <w:lang w:eastAsia="en-GB"/>
        </w:rPr>
      </w:pPr>
      <w:del w:author="FSO BSC" w:date="2024-04-25T10:25:00Z" w:id="116">
        <w:r w:rsidRPr="00E174DF" w:rsidDel="0045314F">
          <w:delText>9.4</w:delText>
        </w:r>
        <w:r w:rsidDel="0045314F">
          <w:rPr>
            <w:rFonts w:asciiTheme="minorHAnsi" w:hAnsiTheme="minorHAnsi" w:eastAsiaTheme="minorEastAsia" w:cstheme="minorBidi"/>
            <w:sz w:val="22"/>
            <w:szCs w:val="22"/>
            <w:lang w:eastAsia="en-GB"/>
          </w:rPr>
          <w:tab/>
        </w:r>
        <w:r w:rsidRPr="00E174DF" w:rsidDel="0045314F">
          <w:delText>Transmission Network Data (Input): TLFA-I004</w:delText>
        </w:r>
        <w:r w:rsidDel="0045314F">
          <w:rPr>
            <w:webHidden/>
          </w:rPr>
          <w:tab/>
        </w:r>
        <w:r w:rsidDel="0045314F">
          <w:rPr>
            <w:webHidden/>
          </w:rPr>
          <w:delText>30</w:delText>
        </w:r>
      </w:del>
    </w:p>
    <w:p w:rsidR="004349CB" w:rsidDel="0045314F" w:rsidRDefault="004349CB" w14:paraId="599B8740" w14:textId="77777777">
      <w:pPr>
        <w:pStyle w:val="TOC2"/>
        <w:tabs>
          <w:tab w:val="right" w:leader="dot" w:pos="9061"/>
        </w:tabs>
        <w:rPr>
          <w:del w:author="FSO BSC" w:date="2024-04-25T10:25:00Z" w:id="117"/>
          <w:rFonts w:asciiTheme="minorHAnsi" w:hAnsiTheme="minorHAnsi" w:eastAsiaTheme="minorEastAsia" w:cstheme="minorBidi"/>
          <w:sz w:val="22"/>
          <w:szCs w:val="22"/>
          <w:lang w:eastAsia="en-GB"/>
        </w:rPr>
      </w:pPr>
      <w:del w:author="FSO BSC" w:date="2024-04-25T10:25:00Z" w:id="118">
        <w:r w:rsidRPr="00E174DF" w:rsidDel="0045314F">
          <w:delText>9.5</w:delText>
        </w:r>
        <w:r w:rsidDel="0045314F">
          <w:rPr>
            <w:rFonts w:asciiTheme="minorHAnsi" w:hAnsiTheme="minorHAnsi" w:eastAsiaTheme="minorEastAsia" w:cstheme="minorBidi"/>
            <w:sz w:val="22"/>
            <w:szCs w:val="22"/>
            <w:lang w:eastAsia="en-GB"/>
          </w:rPr>
          <w:tab/>
        </w:r>
        <w:r w:rsidRPr="00E174DF" w:rsidDel="0045314F">
          <w:delText>HVDC Metered Data for Sample Settlement Periods (Input): TLFA-I005</w:delText>
        </w:r>
        <w:r w:rsidDel="0045314F">
          <w:rPr>
            <w:webHidden/>
          </w:rPr>
          <w:tab/>
        </w:r>
        <w:r w:rsidDel="0045314F">
          <w:rPr>
            <w:webHidden/>
          </w:rPr>
          <w:delText>32</w:delText>
        </w:r>
      </w:del>
    </w:p>
    <w:p w:rsidR="004349CB" w:rsidDel="0045314F" w:rsidRDefault="004349CB" w14:paraId="3EA08EAC" w14:textId="77777777">
      <w:pPr>
        <w:pStyle w:val="TOC2"/>
        <w:tabs>
          <w:tab w:val="right" w:leader="dot" w:pos="9061"/>
        </w:tabs>
        <w:rPr>
          <w:del w:author="FSO BSC" w:date="2024-04-25T10:25:00Z" w:id="119"/>
          <w:rFonts w:asciiTheme="minorHAnsi" w:hAnsiTheme="minorHAnsi" w:eastAsiaTheme="minorEastAsia" w:cstheme="minorBidi"/>
          <w:sz w:val="22"/>
          <w:szCs w:val="22"/>
          <w:lang w:eastAsia="en-GB"/>
        </w:rPr>
      </w:pPr>
      <w:del w:author="FSO BSC" w:date="2024-04-25T10:25:00Z" w:id="120">
        <w:r w:rsidRPr="00E174DF" w:rsidDel="0045314F">
          <w:delText xml:space="preserve">9.6 </w:delText>
        </w:r>
        <w:r w:rsidDel="0045314F">
          <w:rPr>
            <w:rFonts w:asciiTheme="minorHAnsi" w:hAnsiTheme="minorHAnsi" w:eastAsiaTheme="minorEastAsia" w:cstheme="minorBidi"/>
            <w:sz w:val="22"/>
            <w:szCs w:val="22"/>
            <w:lang w:eastAsia="en-GB"/>
          </w:rPr>
          <w:tab/>
        </w:r>
        <w:r w:rsidRPr="00E174DF" w:rsidDel="0045314F">
          <w:delText>Distribution Network Data (Input): TLFA-I006</w:delText>
        </w:r>
        <w:r w:rsidDel="0045314F">
          <w:rPr>
            <w:webHidden/>
          </w:rPr>
          <w:tab/>
        </w:r>
        <w:r w:rsidDel="0045314F">
          <w:rPr>
            <w:webHidden/>
          </w:rPr>
          <w:delText>34</w:delText>
        </w:r>
      </w:del>
    </w:p>
    <w:p w:rsidR="004349CB" w:rsidDel="0045314F" w:rsidRDefault="004349CB" w14:paraId="308E2FF5" w14:textId="77777777">
      <w:pPr>
        <w:pStyle w:val="TOC2"/>
        <w:tabs>
          <w:tab w:val="right" w:leader="dot" w:pos="9061"/>
        </w:tabs>
        <w:rPr>
          <w:del w:author="FSO BSC" w:date="2024-04-25T10:25:00Z" w:id="121"/>
          <w:rFonts w:asciiTheme="minorHAnsi" w:hAnsiTheme="minorHAnsi" w:eastAsiaTheme="minorEastAsia" w:cstheme="minorBidi"/>
          <w:sz w:val="22"/>
          <w:szCs w:val="22"/>
          <w:lang w:eastAsia="en-GB"/>
        </w:rPr>
      </w:pPr>
      <w:del w:author="FSO BSC" w:date="2024-04-25T10:25:00Z" w:id="122">
        <w:r w:rsidRPr="00E174DF" w:rsidDel="0045314F">
          <w:delText>9.7</w:delText>
        </w:r>
        <w:r w:rsidDel="0045314F">
          <w:rPr>
            <w:rFonts w:asciiTheme="minorHAnsi" w:hAnsiTheme="minorHAnsi" w:eastAsiaTheme="minorEastAsia" w:cstheme="minorBidi"/>
            <w:sz w:val="22"/>
            <w:szCs w:val="22"/>
            <w:lang w:eastAsia="en-GB"/>
          </w:rPr>
          <w:tab/>
        </w:r>
        <w:r w:rsidRPr="00E174DF" w:rsidDel="0045314F">
          <w:delText>Total Delivering and Offtaking Metered Volume Data (Input): TLFA-I007</w:delText>
        </w:r>
        <w:r w:rsidDel="0045314F">
          <w:rPr>
            <w:webHidden/>
          </w:rPr>
          <w:tab/>
        </w:r>
        <w:r w:rsidDel="0045314F">
          <w:rPr>
            <w:webHidden/>
          </w:rPr>
          <w:delText>36</w:delText>
        </w:r>
      </w:del>
    </w:p>
    <w:p w:rsidR="004349CB" w:rsidDel="0045314F" w:rsidRDefault="004349CB" w14:paraId="59D28AD1" w14:textId="77777777">
      <w:pPr>
        <w:pStyle w:val="TOC2"/>
        <w:tabs>
          <w:tab w:val="right" w:leader="dot" w:pos="9061"/>
        </w:tabs>
        <w:rPr>
          <w:del w:author="FSO BSC" w:date="2024-04-25T10:25:00Z" w:id="123"/>
          <w:rFonts w:asciiTheme="minorHAnsi" w:hAnsiTheme="minorHAnsi" w:eastAsiaTheme="minorEastAsia" w:cstheme="minorBidi"/>
          <w:sz w:val="22"/>
          <w:szCs w:val="22"/>
          <w:lang w:eastAsia="en-GB"/>
        </w:rPr>
      </w:pPr>
      <w:del w:author="FSO BSC" w:date="2024-04-25T10:25:00Z" w:id="124">
        <w:r w:rsidRPr="00E174DF" w:rsidDel="0045314F">
          <w:delText>9.8</w:delText>
        </w:r>
        <w:r w:rsidDel="0045314F">
          <w:rPr>
            <w:rFonts w:asciiTheme="minorHAnsi" w:hAnsiTheme="minorHAnsi" w:eastAsiaTheme="minorEastAsia" w:cstheme="minorBidi"/>
            <w:sz w:val="22"/>
            <w:szCs w:val="22"/>
            <w:lang w:eastAsia="en-GB"/>
          </w:rPr>
          <w:tab/>
        </w:r>
        <w:r w:rsidRPr="00E174DF" w:rsidDel="0045314F">
          <w:delText>Nodal Transmission Loss Factors (Output): TLFA-I008</w:delText>
        </w:r>
        <w:r w:rsidDel="0045314F">
          <w:rPr>
            <w:webHidden/>
          </w:rPr>
          <w:tab/>
        </w:r>
        <w:r w:rsidDel="0045314F">
          <w:rPr>
            <w:webHidden/>
          </w:rPr>
          <w:delText>38</w:delText>
        </w:r>
      </w:del>
    </w:p>
    <w:p w:rsidR="004349CB" w:rsidDel="0045314F" w:rsidRDefault="004349CB" w14:paraId="7D245255" w14:textId="77777777">
      <w:pPr>
        <w:pStyle w:val="TOC2"/>
        <w:tabs>
          <w:tab w:val="right" w:leader="dot" w:pos="9061"/>
        </w:tabs>
        <w:rPr>
          <w:del w:author="FSO BSC" w:date="2024-04-25T10:25:00Z" w:id="125"/>
          <w:rFonts w:asciiTheme="minorHAnsi" w:hAnsiTheme="minorHAnsi" w:eastAsiaTheme="minorEastAsia" w:cstheme="minorBidi"/>
          <w:sz w:val="22"/>
          <w:szCs w:val="22"/>
          <w:lang w:eastAsia="en-GB"/>
        </w:rPr>
      </w:pPr>
      <w:del w:author="FSO BSC" w:date="2024-04-25T10:25:00Z" w:id="126">
        <w:r w:rsidRPr="00E174DF" w:rsidDel="0045314F">
          <w:delText>9.9</w:delText>
        </w:r>
        <w:r w:rsidDel="0045314F">
          <w:rPr>
            <w:rFonts w:asciiTheme="minorHAnsi" w:hAnsiTheme="minorHAnsi" w:eastAsiaTheme="minorEastAsia" w:cstheme="minorBidi"/>
            <w:sz w:val="22"/>
            <w:szCs w:val="22"/>
            <w:lang w:eastAsia="en-GB"/>
          </w:rPr>
          <w:tab/>
        </w:r>
        <w:r w:rsidRPr="00E174DF" w:rsidDel="0045314F">
          <w:delText>Adjusted Seasonal Zonal Transmission Loss Factors (Output): TLFA-I009</w:delText>
        </w:r>
        <w:r w:rsidDel="0045314F">
          <w:rPr>
            <w:webHidden/>
          </w:rPr>
          <w:tab/>
        </w:r>
        <w:r w:rsidDel="0045314F">
          <w:rPr>
            <w:webHidden/>
          </w:rPr>
          <w:delText>39</w:delText>
        </w:r>
      </w:del>
    </w:p>
    <w:p w:rsidR="004349CB" w:rsidDel="0045314F" w:rsidRDefault="004349CB" w14:paraId="757781FC" w14:textId="77777777">
      <w:pPr>
        <w:pStyle w:val="TOC2"/>
        <w:tabs>
          <w:tab w:val="right" w:leader="dot" w:pos="9061"/>
        </w:tabs>
        <w:rPr>
          <w:del w:author="FSO BSC" w:date="2024-04-25T10:25:00Z" w:id="127"/>
          <w:rFonts w:asciiTheme="minorHAnsi" w:hAnsiTheme="minorHAnsi" w:eastAsiaTheme="minorEastAsia" w:cstheme="minorBidi"/>
          <w:sz w:val="22"/>
          <w:szCs w:val="22"/>
          <w:lang w:eastAsia="en-GB"/>
        </w:rPr>
      </w:pPr>
      <w:del w:author="FSO BSC" w:date="2024-04-25T10:25:00Z" w:id="128">
        <w:r w:rsidRPr="00E174DF" w:rsidDel="0045314F">
          <w:delText>9.10</w:delText>
        </w:r>
        <w:r w:rsidDel="0045314F">
          <w:rPr>
            <w:rFonts w:asciiTheme="minorHAnsi" w:hAnsiTheme="minorHAnsi" w:eastAsiaTheme="minorEastAsia" w:cstheme="minorBidi"/>
            <w:sz w:val="22"/>
            <w:szCs w:val="22"/>
            <w:lang w:eastAsia="en-GB"/>
          </w:rPr>
          <w:tab/>
        </w:r>
        <w:r w:rsidRPr="00E174DF" w:rsidDel="0045314F">
          <w:delText>BM Unit Specific Transmission Loss Factors (Output): TLFA-I010</w:delText>
        </w:r>
        <w:r w:rsidDel="0045314F">
          <w:rPr>
            <w:webHidden/>
          </w:rPr>
          <w:tab/>
        </w:r>
        <w:r w:rsidDel="0045314F">
          <w:rPr>
            <w:webHidden/>
          </w:rPr>
          <w:delText>41</w:delText>
        </w:r>
      </w:del>
    </w:p>
    <w:p w:rsidR="004349CB" w:rsidDel="0045314F" w:rsidRDefault="004349CB" w14:paraId="04C28B2C" w14:textId="77777777">
      <w:pPr>
        <w:pStyle w:val="TOC2"/>
        <w:tabs>
          <w:tab w:val="right" w:leader="dot" w:pos="9061"/>
        </w:tabs>
        <w:rPr>
          <w:del w:author="FSO BSC" w:date="2024-04-25T10:25:00Z" w:id="129"/>
          <w:rFonts w:asciiTheme="minorHAnsi" w:hAnsiTheme="minorHAnsi" w:eastAsiaTheme="minorEastAsia" w:cstheme="minorBidi"/>
          <w:sz w:val="22"/>
          <w:szCs w:val="22"/>
          <w:lang w:eastAsia="en-GB"/>
        </w:rPr>
      </w:pPr>
      <w:del w:author="FSO BSC" w:date="2024-04-25T10:25:00Z" w:id="130">
        <w:r w:rsidRPr="00E174DF" w:rsidDel="0045314F">
          <w:delText>9.11</w:delText>
        </w:r>
        <w:r w:rsidDel="0045314F">
          <w:rPr>
            <w:rFonts w:asciiTheme="minorHAnsi" w:hAnsiTheme="minorHAnsi" w:eastAsiaTheme="minorEastAsia" w:cstheme="minorBidi"/>
            <w:sz w:val="22"/>
            <w:szCs w:val="22"/>
            <w:lang w:eastAsia="en-GB"/>
          </w:rPr>
          <w:tab/>
        </w:r>
        <w:r w:rsidRPr="00E174DF" w:rsidDel="0045314F">
          <w:delText>Seasonal Zonal TLFs (Output): TLFA-I011</w:delText>
        </w:r>
        <w:r w:rsidDel="0045314F">
          <w:rPr>
            <w:webHidden/>
          </w:rPr>
          <w:tab/>
        </w:r>
        <w:r w:rsidDel="0045314F">
          <w:rPr>
            <w:webHidden/>
          </w:rPr>
          <w:delText>43</w:delText>
        </w:r>
      </w:del>
    </w:p>
    <w:p w:rsidR="004349CB" w:rsidDel="0045314F" w:rsidRDefault="004349CB" w14:paraId="3661DCBE" w14:textId="77777777">
      <w:pPr>
        <w:pStyle w:val="TOC2"/>
        <w:tabs>
          <w:tab w:val="right" w:leader="dot" w:pos="9061"/>
        </w:tabs>
        <w:rPr>
          <w:del w:author="FSO BSC" w:date="2024-04-25T10:25:00Z" w:id="131"/>
          <w:rFonts w:asciiTheme="minorHAnsi" w:hAnsiTheme="minorHAnsi" w:eastAsiaTheme="minorEastAsia" w:cstheme="minorBidi"/>
          <w:sz w:val="22"/>
          <w:szCs w:val="22"/>
          <w:lang w:eastAsia="en-GB"/>
        </w:rPr>
      </w:pPr>
      <w:del w:author="FSO BSC" w:date="2024-04-25T10:25:00Z" w:id="132">
        <w:r w:rsidRPr="00E174DF" w:rsidDel="0045314F">
          <w:delText>9.12</w:delText>
        </w:r>
        <w:r w:rsidDel="0045314F">
          <w:rPr>
            <w:rFonts w:asciiTheme="minorHAnsi" w:hAnsiTheme="minorHAnsi" w:eastAsiaTheme="minorEastAsia" w:cstheme="minorBidi"/>
            <w:sz w:val="22"/>
            <w:szCs w:val="22"/>
            <w:lang w:eastAsia="en-GB"/>
          </w:rPr>
          <w:tab/>
        </w:r>
        <w:r w:rsidRPr="00E174DF" w:rsidDel="0045314F">
          <w:delText>Metered Volume Data for Sample Settlement Periods (Input): TLFA-I003</w:delText>
        </w:r>
        <w:r w:rsidDel="0045314F">
          <w:rPr>
            <w:webHidden/>
          </w:rPr>
          <w:tab/>
        </w:r>
        <w:r w:rsidDel="0045314F">
          <w:rPr>
            <w:webHidden/>
          </w:rPr>
          <w:delText>44</w:delText>
        </w:r>
      </w:del>
    </w:p>
    <w:p w:rsidR="004349CB" w:rsidDel="0045314F" w:rsidRDefault="004349CB" w14:paraId="635E42FB" w14:textId="77777777">
      <w:pPr>
        <w:pStyle w:val="TOC2"/>
        <w:tabs>
          <w:tab w:val="right" w:leader="dot" w:pos="9061"/>
        </w:tabs>
        <w:rPr>
          <w:del w:author="FSO BSC" w:date="2024-04-25T10:25:00Z" w:id="133"/>
          <w:rFonts w:asciiTheme="minorHAnsi" w:hAnsiTheme="minorHAnsi" w:eastAsiaTheme="minorEastAsia" w:cstheme="minorBidi"/>
          <w:sz w:val="22"/>
          <w:szCs w:val="22"/>
          <w:lang w:eastAsia="en-GB"/>
        </w:rPr>
      </w:pPr>
      <w:del w:author="FSO BSC" w:date="2024-04-25T10:25:00Z" w:id="134">
        <w:r w:rsidRPr="00E174DF" w:rsidDel="0045314F">
          <w:delText>9.13</w:delText>
        </w:r>
        <w:r w:rsidDel="0045314F">
          <w:rPr>
            <w:rFonts w:asciiTheme="minorHAnsi" w:hAnsiTheme="minorHAnsi" w:eastAsiaTheme="minorEastAsia" w:cstheme="minorBidi"/>
            <w:sz w:val="22"/>
            <w:szCs w:val="22"/>
            <w:lang w:eastAsia="en-GB"/>
          </w:rPr>
          <w:tab/>
        </w:r>
        <w:r w:rsidRPr="00E174DF" w:rsidDel="0045314F">
          <w:delText>TLF Adjustment (Output): TLFA-I012</w:delText>
        </w:r>
        <w:r w:rsidDel="0045314F">
          <w:rPr>
            <w:webHidden/>
          </w:rPr>
          <w:tab/>
        </w:r>
        <w:r w:rsidDel="0045314F">
          <w:rPr>
            <w:webHidden/>
          </w:rPr>
          <w:delText>46</w:delText>
        </w:r>
      </w:del>
    </w:p>
    <w:p w:rsidR="004349CB" w:rsidDel="0045314F" w:rsidRDefault="004349CB" w14:paraId="323C8ED8" w14:textId="77777777">
      <w:pPr>
        <w:pStyle w:val="TOC2"/>
        <w:tabs>
          <w:tab w:val="right" w:leader="dot" w:pos="9061"/>
        </w:tabs>
        <w:rPr>
          <w:del w:author="FSO BSC" w:date="2024-04-25T10:25:00Z" w:id="135"/>
          <w:rFonts w:asciiTheme="minorHAnsi" w:hAnsiTheme="minorHAnsi" w:eastAsiaTheme="minorEastAsia" w:cstheme="minorBidi"/>
          <w:sz w:val="22"/>
          <w:szCs w:val="22"/>
          <w:lang w:eastAsia="en-GB"/>
        </w:rPr>
      </w:pPr>
      <w:del w:author="FSO BSC" w:date="2024-04-25T10:25:00Z" w:id="136">
        <w:r w:rsidRPr="00E174DF" w:rsidDel="0045314F">
          <w:delText>9.14</w:delText>
        </w:r>
        <w:r w:rsidDel="0045314F">
          <w:rPr>
            <w:rFonts w:asciiTheme="minorHAnsi" w:hAnsiTheme="minorHAnsi" w:eastAsiaTheme="minorEastAsia" w:cstheme="minorBidi"/>
            <w:sz w:val="22"/>
            <w:szCs w:val="22"/>
            <w:lang w:eastAsia="en-GB"/>
          </w:rPr>
          <w:tab/>
        </w:r>
        <w:r w:rsidRPr="00E174DF" w:rsidDel="0045314F">
          <w:delText>Indicative TLM &amp; TLMO Values - Part 1 (Output): TLFA-I013</w:delText>
        </w:r>
        <w:r w:rsidDel="0045314F">
          <w:rPr>
            <w:webHidden/>
          </w:rPr>
          <w:tab/>
        </w:r>
        <w:r w:rsidDel="0045314F">
          <w:rPr>
            <w:webHidden/>
          </w:rPr>
          <w:delText>47</w:delText>
        </w:r>
      </w:del>
    </w:p>
    <w:p w:rsidR="004349CB" w:rsidDel="0045314F" w:rsidRDefault="004349CB" w14:paraId="5840D161" w14:textId="77777777">
      <w:pPr>
        <w:pStyle w:val="TOC2"/>
        <w:tabs>
          <w:tab w:val="right" w:leader="dot" w:pos="9061"/>
        </w:tabs>
        <w:rPr>
          <w:del w:author="FSO BSC" w:date="2024-04-25T10:25:00Z" w:id="137"/>
          <w:rFonts w:asciiTheme="minorHAnsi" w:hAnsiTheme="minorHAnsi" w:eastAsiaTheme="minorEastAsia" w:cstheme="minorBidi"/>
          <w:sz w:val="22"/>
          <w:szCs w:val="22"/>
          <w:lang w:eastAsia="en-GB"/>
        </w:rPr>
      </w:pPr>
      <w:del w:author="FSO BSC" w:date="2024-04-25T10:25:00Z" w:id="138">
        <w:r w:rsidRPr="00E174DF" w:rsidDel="0045314F">
          <w:delText>9.15</w:delText>
        </w:r>
        <w:r w:rsidDel="0045314F">
          <w:rPr>
            <w:rFonts w:asciiTheme="minorHAnsi" w:hAnsiTheme="minorHAnsi" w:eastAsiaTheme="minorEastAsia" w:cstheme="minorBidi"/>
            <w:sz w:val="22"/>
            <w:szCs w:val="22"/>
            <w:lang w:eastAsia="en-GB"/>
          </w:rPr>
          <w:tab/>
        </w:r>
        <w:r w:rsidRPr="00E174DF" w:rsidDel="0045314F">
          <w:delText>Indicative TLM &amp; TLMO Values - Part 2 (Output): TLFA-I014</w:delText>
        </w:r>
        <w:r w:rsidDel="0045314F">
          <w:rPr>
            <w:webHidden/>
          </w:rPr>
          <w:tab/>
        </w:r>
        <w:r w:rsidDel="0045314F">
          <w:rPr>
            <w:webHidden/>
          </w:rPr>
          <w:delText>49</w:delText>
        </w:r>
      </w:del>
    </w:p>
    <w:p w:rsidR="004349CB" w:rsidDel="0045314F" w:rsidRDefault="004349CB" w14:paraId="49AD5912" w14:textId="77777777">
      <w:pPr>
        <w:pStyle w:val="TOC2"/>
        <w:tabs>
          <w:tab w:val="right" w:leader="dot" w:pos="9061"/>
        </w:tabs>
        <w:rPr>
          <w:del w:author="FSO BSC" w:date="2024-04-25T10:25:00Z" w:id="139"/>
          <w:rFonts w:asciiTheme="minorHAnsi" w:hAnsiTheme="minorHAnsi" w:eastAsiaTheme="minorEastAsia" w:cstheme="minorBidi"/>
          <w:sz w:val="22"/>
          <w:szCs w:val="22"/>
          <w:lang w:eastAsia="en-GB"/>
        </w:rPr>
      </w:pPr>
      <w:del w:author="FSO BSC" w:date="2024-04-25T10:25:00Z" w:id="140">
        <w:r w:rsidRPr="00E174DF" w:rsidDel="0045314F">
          <w:delText>9.16</w:delText>
        </w:r>
        <w:r w:rsidDel="0045314F">
          <w:rPr>
            <w:rFonts w:asciiTheme="minorHAnsi" w:hAnsiTheme="minorHAnsi" w:eastAsiaTheme="minorEastAsia" w:cstheme="minorBidi"/>
            <w:sz w:val="22"/>
            <w:szCs w:val="22"/>
            <w:lang w:eastAsia="en-GB"/>
          </w:rPr>
          <w:tab/>
        </w:r>
        <w:r w:rsidRPr="00E174DF" w:rsidDel="0045314F">
          <w:delText>Adjusted Nodal Power Flows (Output): TLFA-I015</w:delText>
        </w:r>
        <w:r w:rsidDel="0045314F">
          <w:rPr>
            <w:webHidden/>
          </w:rPr>
          <w:tab/>
        </w:r>
        <w:r w:rsidDel="0045314F">
          <w:rPr>
            <w:webHidden/>
          </w:rPr>
          <w:delText>51</w:delText>
        </w:r>
      </w:del>
    </w:p>
    <w:p w:rsidR="004349CB" w:rsidDel="0045314F" w:rsidRDefault="004349CB" w14:paraId="1A3ED16C" w14:textId="77777777">
      <w:pPr>
        <w:pStyle w:val="TOC2"/>
        <w:tabs>
          <w:tab w:val="right" w:leader="dot" w:pos="9061"/>
        </w:tabs>
        <w:rPr>
          <w:del w:author="FSO BSC" w:date="2024-04-25T10:25:00Z" w:id="141"/>
          <w:rFonts w:asciiTheme="minorHAnsi" w:hAnsiTheme="minorHAnsi" w:eastAsiaTheme="minorEastAsia" w:cstheme="minorBidi"/>
          <w:sz w:val="22"/>
          <w:szCs w:val="22"/>
          <w:lang w:eastAsia="en-GB"/>
        </w:rPr>
      </w:pPr>
      <w:del w:author="FSO BSC" w:date="2024-04-25T10:25:00Z" w:id="142">
        <w:r w:rsidRPr="00E174DF" w:rsidDel="0045314F">
          <w:delText>9.17</w:delText>
        </w:r>
        <w:r w:rsidDel="0045314F">
          <w:rPr>
            <w:rFonts w:asciiTheme="minorHAnsi" w:hAnsiTheme="minorHAnsi" w:eastAsiaTheme="minorEastAsia" w:cstheme="minorBidi"/>
            <w:sz w:val="22"/>
            <w:szCs w:val="22"/>
            <w:lang w:eastAsia="en-GB"/>
          </w:rPr>
          <w:tab/>
        </w:r>
        <w:r w:rsidRPr="00E174DF" w:rsidDel="0045314F">
          <w:delText>Branch Power Flows (Output): TLFA-I016</w:delText>
        </w:r>
        <w:r w:rsidDel="0045314F">
          <w:rPr>
            <w:webHidden/>
          </w:rPr>
          <w:tab/>
        </w:r>
        <w:r w:rsidDel="0045314F">
          <w:rPr>
            <w:webHidden/>
          </w:rPr>
          <w:delText>52</w:delText>
        </w:r>
      </w:del>
    </w:p>
    <w:p w:rsidR="004349CB" w:rsidDel="0045314F" w:rsidRDefault="004349CB" w14:paraId="76F4D374" w14:textId="77777777">
      <w:pPr>
        <w:pStyle w:val="TOC2"/>
        <w:tabs>
          <w:tab w:val="right" w:leader="dot" w:pos="9061"/>
        </w:tabs>
        <w:rPr>
          <w:del w:author="FSO BSC" w:date="2024-04-25T10:25:00Z" w:id="143"/>
          <w:rFonts w:asciiTheme="minorHAnsi" w:hAnsiTheme="minorHAnsi" w:eastAsiaTheme="minorEastAsia" w:cstheme="minorBidi"/>
          <w:sz w:val="22"/>
          <w:szCs w:val="22"/>
          <w:lang w:eastAsia="en-GB"/>
        </w:rPr>
      </w:pPr>
      <w:del w:author="FSO BSC" w:date="2024-04-25T10:25:00Z" w:id="144">
        <w:r w:rsidRPr="00E174DF" w:rsidDel="0045314F">
          <w:delText>9.18</w:delText>
        </w:r>
        <w:r w:rsidDel="0045314F">
          <w:rPr>
            <w:rFonts w:asciiTheme="minorHAnsi" w:hAnsiTheme="minorHAnsi" w:eastAsiaTheme="minorEastAsia" w:cstheme="minorBidi"/>
            <w:sz w:val="22"/>
            <w:szCs w:val="22"/>
            <w:lang w:eastAsia="en-GB"/>
          </w:rPr>
          <w:tab/>
        </w:r>
        <w:r w:rsidRPr="00E174DF" w:rsidDel="0045314F">
          <w:delText>Absolute Nodal Power Flows (Output): TLFA-I017</w:delText>
        </w:r>
        <w:r w:rsidDel="0045314F">
          <w:rPr>
            <w:webHidden/>
          </w:rPr>
          <w:tab/>
        </w:r>
        <w:r w:rsidDel="0045314F">
          <w:rPr>
            <w:webHidden/>
          </w:rPr>
          <w:delText>53</w:delText>
        </w:r>
      </w:del>
    </w:p>
    <w:p w:rsidR="00D74555" w:rsidRDefault="00AC00B8" w14:paraId="29610453" w14:textId="77777777">
      <w:pPr>
        <w:pStyle w:val="ELEXONBody"/>
        <w:spacing w:after="240"/>
        <w:jc w:val="both"/>
        <w:rPr>
          <w:rFonts w:ascii="Times New Roman" w:hAnsi="Times New Roman"/>
          <w:sz w:val="24"/>
          <w:szCs w:val="24"/>
        </w:rPr>
      </w:pPr>
      <w:r>
        <w:rPr>
          <w:rFonts w:ascii="Times New Roman" w:hAnsi="Times New Roman"/>
          <w:b/>
          <w:noProof/>
          <w:sz w:val="24"/>
          <w:szCs w:val="24"/>
        </w:rPr>
        <w:fldChar w:fldCharType="end"/>
      </w:r>
    </w:p>
    <w:p w:rsidRPr="00345D80" w:rsidR="00D74555" w:rsidP="00345D80" w:rsidRDefault="00AC00B8" w14:paraId="09EFAF4F" w14:textId="77777777">
      <w:pPr>
        <w:pStyle w:val="Heading1"/>
        <w:spacing w:before="0" w:after="240" w:line="240" w:lineRule="auto"/>
        <w:ind w:left="851" w:hanging="851"/>
        <w:rPr>
          <w:rFonts w:ascii="Times New Roman" w:hAnsi="Times New Roman"/>
          <w:sz w:val="24"/>
          <w:szCs w:val="24"/>
        </w:rPr>
      </w:pPr>
      <w:bookmarkStart w:name="_Toc487115198" w:id="145"/>
      <w:bookmarkStart w:name="_Toc528314572" w:id="146"/>
      <w:bookmarkStart w:name="_Toc164933376" w:id="147"/>
      <w:r w:rsidRPr="00345D80">
        <w:rPr>
          <w:rFonts w:ascii="Times New Roman" w:hAnsi="Times New Roman"/>
          <w:sz w:val="24"/>
          <w:szCs w:val="24"/>
        </w:rPr>
        <w:t>1.</w:t>
      </w:r>
      <w:r w:rsidRPr="00345D80">
        <w:rPr>
          <w:rFonts w:ascii="Times New Roman" w:hAnsi="Times New Roman"/>
          <w:sz w:val="24"/>
          <w:szCs w:val="24"/>
        </w:rPr>
        <w:tab/>
      </w:r>
      <w:r w:rsidRPr="00345D80">
        <w:rPr>
          <w:rFonts w:ascii="Times New Roman" w:hAnsi="Times New Roman"/>
          <w:sz w:val="24"/>
          <w:szCs w:val="24"/>
        </w:rPr>
        <w:t>Introduction</w:t>
      </w:r>
      <w:bookmarkEnd w:id="0"/>
      <w:bookmarkEnd w:id="1"/>
      <w:bookmarkEnd w:id="13"/>
      <w:bookmarkEnd w:id="14"/>
      <w:bookmarkEnd w:id="145"/>
      <w:bookmarkEnd w:id="146"/>
      <w:bookmarkEnd w:id="147"/>
    </w:p>
    <w:p w:rsidRPr="00345D80" w:rsidR="00D74555" w:rsidP="00345D80" w:rsidRDefault="00AC00B8" w14:paraId="4B25244B" w14:textId="77777777">
      <w:pPr>
        <w:spacing w:after="240"/>
        <w:ind w:left="851" w:hanging="851"/>
        <w:jc w:val="both"/>
        <w:rPr>
          <w:rFonts w:ascii="Times New Roman" w:hAnsi="Times New Roman"/>
          <w:sz w:val="24"/>
          <w:szCs w:val="24"/>
        </w:rPr>
      </w:pPr>
      <w:bookmarkStart w:name="_Toc487115199" w:id="148"/>
      <w:bookmarkStart w:name="_Toc528314573" w:id="149"/>
      <w:r w:rsidRPr="00345D80">
        <w:rPr>
          <w:rFonts w:ascii="Times New Roman" w:hAnsi="Times New Roman"/>
          <w:sz w:val="24"/>
          <w:szCs w:val="24"/>
        </w:rPr>
        <w:t>1.1</w:t>
      </w:r>
      <w:r w:rsidRPr="00345D80">
        <w:rPr>
          <w:rFonts w:ascii="Times New Roman" w:hAnsi="Times New Roman"/>
          <w:sz w:val="24"/>
          <w:szCs w:val="24"/>
        </w:rPr>
        <w:tab/>
      </w:r>
      <w:r w:rsidRPr="00345D80">
        <w:rPr>
          <w:rFonts w:ascii="Times New Roman" w:hAnsi="Times New Roman"/>
          <w:sz w:val="24"/>
          <w:szCs w:val="24"/>
        </w:rPr>
        <w:t>Purpose</w:t>
      </w:r>
      <w:bookmarkEnd w:id="148"/>
      <w:bookmarkEnd w:id="149"/>
    </w:p>
    <w:p w:rsidR="00D74555" w:rsidRDefault="00AC00B8" w14:paraId="6AEE2CB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sz w:val="24"/>
          <w:szCs w:val="24"/>
        </w:rPr>
        <w:t>This document is the Service Description for TLF Determination, and details the functional and non-functional services provided by the Transmission Loss Factor Agent (TLFA).  The TLFA is required to derive Adjusted Seasonal Zonal Transmission Loss Factors (</w:t>
      </w:r>
      <w:r>
        <w:rPr>
          <w:rFonts w:ascii="Times New Roman" w:hAnsi="Times New Roman"/>
          <w:w w:val="0"/>
          <w:sz w:val="24"/>
          <w:szCs w:val="24"/>
        </w:rPr>
        <w:t>ATLF</w:t>
      </w:r>
      <w:r>
        <w:rPr>
          <w:rFonts w:ascii="Times New Roman" w:hAnsi="Times New Roman"/>
          <w:w w:val="0"/>
          <w:sz w:val="24"/>
          <w:szCs w:val="24"/>
          <w:vertAlign w:val="subscript"/>
        </w:rPr>
        <w:t>ZS</w:t>
      </w:r>
      <w:r>
        <w:rPr>
          <w:rFonts w:ascii="Times New Roman" w:hAnsi="Times New Roman"/>
          <w:sz w:val="24"/>
          <w:szCs w:val="24"/>
        </w:rPr>
        <w:t>) and BM Unit specific Transmission Loss Factors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for application in each BSC Year, calculated by 30 November in the previous BSC Year from historical data.</w:t>
      </w:r>
    </w:p>
    <w:p w:rsidRPr="00345D80" w:rsidR="00D74555" w:rsidP="00345D80" w:rsidRDefault="00AC00B8" w14:paraId="4E36F9D1" w14:textId="77777777">
      <w:pPr>
        <w:spacing w:after="240"/>
        <w:ind w:left="851" w:hanging="851"/>
        <w:jc w:val="both"/>
        <w:rPr>
          <w:rFonts w:ascii="Times New Roman" w:hAnsi="Times New Roman"/>
          <w:sz w:val="24"/>
          <w:szCs w:val="24"/>
        </w:rPr>
      </w:pPr>
      <w:bookmarkStart w:name="_Toc487115200" w:id="150"/>
      <w:bookmarkStart w:name="_Toc528314574" w:id="151"/>
      <w:r w:rsidRPr="00345D80">
        <w:rPr>
          <w:rFonts w:ascii="Times New Roman" w:hAnsi="Times New Roman"/>
          <w:sz w:val="24"/>
          <w:szCs w:val="24"/>
        </w:rPr>
        <w:t>1.2</w:t>
      </w:r>
      <w:r w:rsidRPr="00345D80">
        <w:rPr>
          <w:rFonts w:ascii="Times New Roman" w:hAnsi="Times New Roman"/>
          <w:sz w:val="24"/>
          <w:szCs w:val="24"/>
        </w:rPr>
        <w:tab/>
      </w:r>
      <w:r w:rsidRPr="00345D80">
        <w:rPr>
          <w:rFonts w:ascii="Times New Roman" w:hAnsi="Times New Roman"/>
          <w:sz w:val="24"/>
          <w:szCs w:val="24"/>
        </w:rPr>
        <w:t>Structure of this Document</w:t>
      </w:r>
      <w:bookmarkEnd w:id="150"/>
      <w:bookmarkEnd w:id="151"/>
    </w:p>
    <w:p w:rsidR="00D74555" w:rsidRDefault="00AC00B8" w14:paraId="2E1AB8B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sz w:val="24"/>
          <w:szCs w:val="24"/>
        </w:rPr>
        <w:t>This document is structured as follows:</w:t>
      </w:r>
    </w:p>
    <w:p w:rsidR="00D74555" w:rsidRDefault="00AC00B8" w14:paraId="522E277D"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 xml:space="preserve">Section 2 gives an overview of the data requirements for the annual delivery of the TLFA service; </w:t>
      </w:r>
    </w:p>
    <w:p w:rsidR="00D74555" w:rsidRDefault="00AC00B8" w14:paraId="4FADD7C7"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Section 3 details the data inputs required by the TLFA to produce Transmission Loss Factor values (TLFs);</w:t>
      </w:r>
    </w:p>
    <w:p w:rsidR="00D74555" w:rsidRDefault="00AC00B8" w14:paraId="5B3BC050"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Section 4 references the Load Flow Model (LFM) Specification and the LFM;</w:t>
      </w:r>
    </w:p>
    <w:p w:rsidR="00D74555" w:rsidRDefault="00AC00B8" w14:paraId="1E4DA0CB"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Section 5 contains the equations to enable the TLFA to determine the Zonal, Seasonal Zonal, and Adjusted Seasonal Zonal TLFs;</w:t>
      </w:r>
    </w:p>
    <w:p w:rsidR="00D74555" w:rsidRDefault="00AC00B8" w14:paraId="231E5C85"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Section 6 details the data outputs required from the TLFA;</w:t>
      </w:r>
    </w:p>
    <w:p w:rsidR="00D74555" w:rsidRDefault="00AC00B8" w14:paraId="5ED02CD0"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 xml:space="preserve">Section 7 details the non-functional requirements of the TLFA; </w:t>
      </w:r>
    </w:p>
    <w:p w:rsidR="00D74555" w:rsidRDefault="00AC00B8" w14:paraId="735400E0" w14:textId="77777777">
      <w:pPr>
        <w:pStyle w:val="ELEXONBodyunnumbered"/>
        <w:spacing w:after="12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Appendix A contains the terms, acronyms and definitions used in this document; and</w:t>
      </w:r>
    </w:p>
    <w:p w:rsidR="00D74555" w:rsidRDefault="00AC00B8" w14:paraId="78B27EFE" w14:textId="77777777">
      <w:pPr>
        <w:pStyle w:val="ELEXONBodyunnumbered"/>
        <w:spacing w:after="240" w:line="240" w:lineRule="auto"/>
        <w:ind w:left="1418" w:hanging="567"/>
        <w:jc w:val="both"/>
        <w:rPr>
          <w:rFonts w:ascii="Times New Roman" w:hAnsi="Times New Roman"/>
          <w:sz w:val="24"/>
          <w:szCs w:val="24"/>
        </w:rPr>
      </w:pPr>
      <w:r>
        <w:rPr>
          <w:rFonts w:ascii="Symbol" w:hAnsi="Symbol"/>
          <w:sz w:val="24"/>
          <w:szCs w:val="24"/>
        </w:rPr>
        <w:t></w:t>
      </w:r>
      <w:r>
        <w:rPr>
          <w:rFonts w:ascii="Symbol" w:hAnsi="Symbol"/>
          <w:sz w:val="24"/>
          <w:szCs w:val="24"/>
        </w:rPr>
        <w:tab/>
      </w:r>
      <w:r>
        <w:rPr>
          <w:rFonts w:ascii="Times New Roman" w:hAnsi="Times New Roman"/>
          <w:sz w:val="24"/>
          <w:szCs w:val="24"/>
        </w:rPr>
        <w:t xml:space="preserve">Appendix B contains the file structures for the data outputs.  </w:t>
      </w:r>
    </w:p>
    <w:p w:rsidRPr="00345D80" w:rsidR="00D74555" w:rsidP="00345D80" w:rsidRDefault="00AC00B8" w14:paraId="72BECC95" w14:textId="77777777">
      <w:pPr>
        <w:spacing w:after="240"/>
        <w:ind w:left="851" w:hanging="851"/>
        <w:jc w:val="both"/>
        <w:rPr>
          <w:rFonts w:ascii="Times New Roman" w:hAnsi="Times New Roman"/>
          <w:sz w:val="24"/>
          <w:szCs w:val="24"/>
        </w:rPr>
      </w:pPr>
      <w:bookmarkStart w:name="_Toc487115201" w:id="152"/>
      <w:bookmarkStart w:name="_Toc528314575" w:id="153"/>
      <w:r w:rsidRPr="00345D80">
        <w:rPr>
          <w:rFonts w:ascii="Times New Roman" w:hAnsi="Times New Roman"/>
          <w:sz w:val="24"/>
          <w:szCs w:val="24"/>
        </w:rPr>
        <w:t>1.3</w:t>
      </w:r>
      <w:r w:rsidRPr="00345D80">
        <w:rPr>
          <w:rFonts w:ascii="Times New Roman" w:hAnsi="Times New Roman"/>
          <w:sz w:val="24"/>
          <w:szCs w:val="24"/>
        </w:rPr>
        <w:tab/>
      </w:r>
      <w:r w:rsidRPr="00345D80">
        <w:rPr>
          <w:rFonts w:ascii="Times New Roman" w:hAnsi="Times New Roman"/>
          <w:sz w:val="24"/>
          <w:szCs w:val="24"/>
        </w:rPr>
        <w:t>The Balancing and Settlement Code Company (</w:t>
      </w:r>
      <w:r w:rsidRPr="00345D80" w:rsidR="00E502F7">
        <w:rPr>
          <w:rFonts w:ascii="Times New Roman" w:hAnsi="Times New Roman"/>
          <w:sz w:val="24"/>
          <w:szCs w:val="24"/>
        </w:rPr>
        <w:t>Elexon</w:t>
      </w:r>
      <w:r w:rsidRPr="00345D80">
        <w:rPr>
          <w:rFonts w:ascii="Times New Roman" w:hAnsi="Times New Roman"/>
          <w:sz w:val="24"/>
          <w:szCs w:val="24"/>
        </w:rPr>
        <w:t>)</w:t>
      </w:r>
      <w:bookmarkEnd w:id="152"/>
      <w:bookmarkEnd w:id="153"/>
    </w:p>
    <w:p w:rsidR="00D74555" w:rsidRDefault="00AC00B8" w14:paraId="1CBB6924"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rPr>
        <w:t xml:space="preserve">The BSC Panel is supported in the discharge of its duties and obligations under the BSC by </w:t>
      </w:r>
      <w:r w:rsidR="00E502F7">
        <w:rPr>
          <w:rFonts w:ascii="Times New Roman" w:hAnsi="Times New Roman"/>
          <w:sz w:val="24"/>
          <w:szCs w:val="24"/>
        </w:rPr>
        <w:t>Elexon</w:t>
      </w:r>
      <w:r>
        <w:rPr>
          <w:rFonts w:ascii="Times New Roman" w:hAnsi="Times New Roman"/>
          <w:sz w:val="24"/>
          <w:szCs w:val="24"/>
        </w:rPr>
        <w:t xml:space="preserve">. </w:t>
      </w:r>
      <w:r w:rsidR="00E502F7">
        <w:rPr>
          <w:rFonts w:ascii="Times New Roman" w:hAnsi="Times New Roman"/>
          <w:sz w:val="24"/>
          <w:szCs w:val="24"/>
        </w:rPr>
        <w:t>Elexon</w:t>
      </w:r>
      <w:r>
        <w:rPr>
          <w:rFonts w:ascii="Times New Roman" w:hAnsi="Times New Roman"/>
          <w:sz w:val="24"/>
          <w:szCs w:val="24"/>
        </w:rPr>
        <w:t xml:space="preserve"> is the Balancing and Settlement Code Company (</w:t>
      </w:r>
      <w:proofErr w:type="spellStart"/>
      <w:r>
        <w:rPr>
          <w:rFonts w:ascii="Times New Roman" w:hAnsi="Times New Roman"/>
          <w:sz w:val="24"/>
          <w:szCs w:val="24"/>
        </w:rPr>
        <w:t>BSCCo</w:t>
      </w:r>
      <w:proofErr w:type="spellEnd"/>
      <w:r>
        <w:rPr>
          <w:rFonts w:ascii="Times New Roman" w:hAnsi="Times New Roman"/>
          <w:sz w:val="24"/>
          <w:szCs w:val="24"/>
        </w:rPr>
        <w:t>) as created by the BSC and procures, manages and operates services and systems that enable the Balancing Mechanism and Imbalance Settlement process to operate.</w:t>
      </w:r>
    </w:p>
    <w:p w:rsidR="00D74555" w:rsidRDefault="00AC00B8" w14:paraId="5CBD4B0A"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22372754" w:id="154"/>
      <w:r>
        <w:rPr>
          <w:rFonts w:ascii="Times New Roman" w:hAnsi="Times New Roman"/>
          <w:sz w:val="24"/>
          <w:szCs w:val="24"/>
        </w:rPr>
        <w:t>1.3.2</w:t>
      </w:r>
      <w:r>
        <w:rPr>
          <w:rFonts w:ascii="Times New Roman" w:hAnsi="Times New Roman"/>
          <w:sz w:val="24"/>
          <w:szCs w:val="24"/>
        </w:rPr>
        <w:tab/>
      </w:r>
      <w:proofErr w:type="spellStart"/>
      <w:r>
        <w:rPr>
          <w:rFonts w:ascii="Times New Roman" w:hAnsi="Times New Roman"/>
          <w:sz w:val="24"/>
          <w:szCs w:val="24"/>
        </w:rPr>
        <w:t>BSCCo</w:t>
      </w:r>
      <w:proofErr w:type="spellEnd"/>
      <w:r>
        <w:rPr>
          <w:rFonts w:ascii="Times New Roman" w:hAnsi="Times New Roman"/>
          <w:sz w:val="24"/>
          <w:szCs w:val="24"/>
        </w:rPr>
        <w:t xml:space="preserve"> shall contract with the TLFA for the provision of Adjusted Seasonal Zonal TLFs and other supporting services detailed in this Service Description.</w:t>
      </w:r>
    </w:p>
    <w:p w:rsidRPr="00345D80" w:rsidR="00D74555" w:rsidP="00345D80" w:rsidRDefault="00AC00B8" w14:paraId="64F4AAFA" w14:textId="77777777">
      <w:pPr>
        <w:spacing w:after="240"/>
        <w:ind w:left="851" w:hanging="851"/>
        <w:jc w:val="both"/>
        <w:rPr>
          <w:rFonts w:ascii="Times New Roman" w:hAnsi="Times New Roman"/>
          <w:sz w:val="24"/>
          <w:szCs w:val="24"/>
        </w:rPr>
      </w:pPr>
      <w:bookmarkStart w:name="_Toc487115202" w:id="155"/>
      <w:bookmarkStart w:name="_Toc528314576" w:id="156"/>
      <w:bookmarkEnd w:id="154"/>
      <w:r w:rsidRPr="00345D80">
        <w:rPr>
          <w:rFonts w:ascii="Times New Roman" w:hAnsi="Times New Roman"/>
          <w:sz w:val="24"/>
          <w:szCs w:val="24"/>
        </w:rPr>
        <w:t>2</w:t>
      </w:r>
      <w:r w:rsidRPr="00345D80" w:rsidR="00345D80">
        <w:rPr>
          <w:rFonts w:ascii="Times New Roman" w:hAnsi="Times New Roman"/>
          <w:sz w:val="24"/>
          <w:szCs w:val="24"/>
        </w:rPr>
        <w:t>.</w:t>
      </w:r>
      <w:r w:rsidRPr="00345D80">
        <w:rPr>
          <w:rFonts w:ascii="Times New Roman" w:hAnsi="Times New Roman"/>
          <w:sz w:val="24"/>
          <w:szCs w:val="24"/>
        </w:rPr>
        <w:tab/>
      </w:r>
      <w:r w:rsidRPr="00345D80">
        <w:rPr>
          <w:rFonts w:ascii="Times New Roman" w:hAnsi="Times New Roman"/>
          <w:sz w:val="24"/>
          <w:szCs w:val="24"/>
        </w:rPr>
        <w:t>Overview</w:t>
      </w:r>
      <w:bookmarkEnd w:id="155"/>
      <w:bookmarkEnd w:id="156"/>
    </w:p>
    <w:p w:rsidRPr="00345D80" w:rsidR="00D74555" w:rsidP="00345D80" w:rsidRDefault="00AC00B8" w14:paraId="19502BB0" w14:textId="77777777">
      <w:pPr>
        <w:spacing w:after="240"/>
        <w:ind w:left="851" w:hanging="851"/>
        <w:jc w:val="both"/>
        <w:rPr>
          <w:rFonts w:ascii="Times New Roman" w:hAnsi="Times New Roman"/>
          <w:sz w:val="24"/>
          <w:szCs w:val="24"/>
        </w:rPr>
      </w:pPr>
      <w:bookmarkStart w:name="_Toc487115203" w:id="157"/>
      <w:bookmarkStart w:name="_Toc528314577" w:id="158"/>
      <w:r w:rsidRPr="00345D80">
        <w:rPr>
          <w:rFonts w:ascii="Times New Roman" w:hAnsi="Times New Roman"/>
          <w:sz w:val="24"/>
          <w:szCs w:val="24"/>
        </w:rPr>
        <w:t>2.1</w:t>
      </w:r>
      <w:r w:rsidRPr="00345D80">
        <w:rPr>
          <w:rFonts w:ascii="Times New Roman" w:hAnsi="Times New Roman"/>
          <w:sz w:val="24"/>
          <w:szCs w:val="24"/>
        </w:rPr>
        <w:tab/>
      </w:r>
      <w:r w:rsidRPr="00345D80">
        <w:rPr>
          <w:rFonts w:ascii="Times New Roman" w:hAnsi="Times New Roman"/>
          <w:sz w:val="24"/>
          <w:szCs w:val="24"/>
        </w:rPr>
        <w:t>Data and Process Model</w:t>
      </w:r>
      <w:bookmarkEnd w:id="157"/>
      <w:bookmarkEnd w:id="158"/>
    </w:p>
    <w:p w:rsidR="00D74555" w:rsidRDefault="00AC00B8" w14:paraId="33A8C3DF" w14:textId="77777777">
      <w:pPr>
        <w:pStyle w:val="ELEXONBodynumbered"/>
        <w:numPr>
          <w:ilvl w:val="0"/>
          <w:numId w:val="0"/>
        </w:numPr>
        <w:spacing w:before="0" w:after="240" w:line="240" w:lineRule="auto"/>
        <w:ind w:left="851" w:hanging="851"/>
        <w:jc w:val="left"/>
        <w:rPr>
          <w:rFonts w:ascii="Times New Roman" w:hAnsi="Times New Roman"/>
          <w:sz w:val="24"/>
          <w:szCs w:val="24"/>
        </w:rPr>
      </w:pPr>
      <w:r>
        <w:rPr>
          <w:rFonts w:ascii="Times New Roman" w:hAnsi="Times New Roman"/>
          <w:sz w:val="24"/>
          <w:szCs w:val="24"/>
        </w:rPr>
        <w:t>2.1.1</w:t>
      </w:r>
      <w:r>
        <w:rPr>
          <w:rFonts w:ascii="Times New Roman" w:hAnsi="Times New Roman"/>
          <w:sz w:val="24"/>
          <w:szCs w:val="24"/>
        </w:rPr>
        <w:tab/>
      </w:r>
      <w:r>
        <w:rPr>
          <w:rFonts w:ascii="Times New Roman" w:hAnsi="Times New Roman"/>
          <w:sz w:val="24"/>
          <w:szCs w:val="24"/>
        </w:rPr>
        <w:t>The following diagram shows the data and process model for the TLFA services and details all the data inputs, processes, and data outputs to be performed by the TLFA.  Sections 3, 4, and 5 describe the requirements in detail.</w:t>
      </w:r>
      <w:bookmarkStart w:name="_Ref35403399" w:id="159"/>
    </w:p>
    <w:p w:rsidR="00D74555" w:rsidRDefault="00D74555" w14:paraId="6C6F200B" w14:textId="77777777">
      <w:pPr>
        <w:pStyle w:val="ELEXONBodynumbered"/>
        <w:numPr>
          <w:ilvl w:val="0"/>
          <w:numId w:val="0"/>
        </w:numPr>
        <w:spacing w:before="0" w:after="240" w:line="240" w:lineRule="auto"/>
        <w:jc w:val="center"/>
        <w:rPr>
          <w:rFonts w:ascii="Times New Roman" w:hAnsi="Times New Roman"/>
          <w:sz w:val="24"/>
          <w:szCs w:val="24"/>
        </w:rPr>
      </w:pPr>
    </w:p>
    <w:p w:rsidR="00D74555" w:rsidRDefault="00914243" w14:paraId="7E2D449F" w14:textId="77777777">
      <w:pPr>
        <w:pStyle w:val="ELEXONBodynumbered"/>
        <w:numPr>
          <w:ilvl w:val="0"/>
          <w:numId w:val="0"/>
        </w:numPr>
        <w:spacing w:before="0" w:after="240" w:line="240" w:lineRule="auto"/>
        <w:jc w:val="center"/>
        <w:rPr>
          <w:rFonts w:ascii="Times New Roman" w:hAnsi="Times New Roman"/>
          <w:sz w:val="24"/>
          <w:szCs w:val="24"/>
        </w:rPr>
      </w:pPr>
      <w:r w:rsidRPr="00914243">
        <w:rPr>
          <w:noProof/>
          <w:lang w:eastAsia="en-GB"/>
        </w:rPr>
        <w:drawing>
          <wp:inline distT="0" distB="0" distL="0" distR="0" wp14:anchorId="58AC882A" wp14:editId="746AE4AB">
            <wp:extent cx="6162675" cy="8680539"/>
            <wp:effectExtent l="0" t="0" r="0" b="635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15173" cy="8754486"/>
                    </a:xfrm>
                    <a:prstGeom prst="rect">
                      <a:avLst/>
                    </a:prstGeom>
                  </pic:spPr>
                </pic:pic>
              </a:graphicData>
            </a:graphic>
          </wp:inline>
        </w:drawing>
      </w:r>
    </w:p>
    <w:p w:rsidR="00D74555" w:rsidRDefault="00AC00B8" w14:paraId="29AE8711" w14:textId="77777777">
      <w:pPr>
        <w:pStyle w:val="ELEXONBodynumbered"/>
        <w:pageBreakBefore/>
        <w:numPr>
          <w:ilvl w:val="0"/>
          <w:numId w:val="0"/>
        </w:numPr>
        <w:spacing w:before="0" w:after="240" w:line="240" w:lineRule="auto"/>
        <w:ind w:left="851" w:hanging="851"/>
        <w:rPr>
          <w:rFonts w:ascii="Times New Roman" w:hAnsi="Times New Roman"/>
          <w:sz w:val="24"/>
          <w:szCs w:val="24"/>
        </w:rPr>
      </w:pPr>
      <w:bookmarkStart w:name="_Ref36441931" w:id="160"/>
      <w:r>
        <w:rPr>
          <w:rFonts w:ascii="Times New Roman" w:hAnsi="Times New Roman"/>
          <w:sz w:val="24"/>
          <w:szCs w:val="24"/>
        </w:rPr>
        <w:t>2.1.3</w:t>
      </w:r>
      <w:r>
        <w:rPr>
          <w:rFonts w:ascii="Times New Roman" w:hAnsi="Times New Roman"/>
          <w:sz w:val="24"/>
          <w:szCs w:val="24"/>
        </w:rPr>
        <w:tab/>
      </w:r>
      <w:r>
        <w:rPr>
          <w:rFonts w:ascii="Times New Roman" w:hAnsi="Times New Roman"/>
          <w:sz w:val="24"/>
          <w:szCs w:val="24"/>
        </w:rPr>
        <w:t>The TLFA shall also calculate indicative values of Transmission Loss Multiplier (</w:t>
      </w:r>
      <w:proofErr w:type="spellStart"/>
      <w:r>
        <w:rPr>
          <w:rFonts w:ascii="Times New Roman" w:hAnsi="Times New Roman"/>
          <w:sz w:val="24"/>
          <w:szCs w:val="24"/>
        </w:rPr>
        <w:t>TLM</w:t>
      </w:r>
      <w:r>
        <w:rPr>
          <w:rFonts w:ascii="Times New Roman" w:hAnsi="Times New Roman"/>
          <w:sz w:val="24"/>
          <w:szCs w:val="24"/>
          <w:vertAlign w:val="subscript"/>
        </w:rPr>
        <w:t>ij</w:t>
      </w:r>
      <w:proofErr w:type="spellEnd"/>
      <w:r>
        <w:rPr>
          <w:rFonts w:ascii="Times New Roman" w:hAnsi="Times New Roman"/>
          <w:sz w:val="24"/>
          <w:szCs w:val="24"/>
        </w:rPr>
        <w:t>), Delivering Transmission Loss Adjustment (</w:t>
      </w:r>
      <w:proofErr w:type="spellStart"/>
      <w:r>
        <w:rPr>
          <w:rFonts w:ascii="Times New Roman" w:hAnsi="Times New Roman"/>
          <w:sz w:val="24"/>
          <w:szCs w:val="24"/>
        </w:rPr>
        <w:t>TLMO</w:t>
      </w:r>
      <w:r>
        <w:rPr>
          <w:rFonts w:ascii="Times New Roman" w:hAnsi="Times New Roman"/>
          <w:sz w:val="24"/>
          <w:szCs w:val="24"/>
          <w:vertAlign w:val="superscript"/>
        </w:rPr>
        <w:t>+</w:t>
      </w:r>
      <w:r>
        <w:rPr>
          <w:rFonts w:ascii="Times New Roman" w:hAnsi="Times New Roman"/>
          <w:sz w:val="24"/>
          <w:szCs w:val="24"/>
          <w:vertAlign w:val="subscript"/>
        </w:rPr>
        <w:t>j</w:t>
      </w:r>
      <w:proofErr w:type="spellEnd"/>
      <w:r>
        <w:rPr>
          <w:rFonts w:ascii="Times New Roman" w:hAnsi="Times New Roman"/>
          <w:sz w:val="24"/>
          <w:szCs w:val="24"/>
        </w:rPr>
        <w:t xml:space="preserve">) and </w:t>
      </w:r>
      <w:proofErr w:type="spellStart"/>
      <w:r>
        <w:rPr>
          <w:rFonts w:ascii="Times New Roman" w:hAnsi="Times New Roman"/>
          <w:sz w:val="24"/>
          <w:szCs w:val="24"/>
        </w:rPr>
        <w:t>Offtaking</w:t>
      </w:r>
      <w:proofErr w:type="spellEnd"/>
      <w:r>
        <w:rPr>
          <w:rFonts w:ascii="Times New Roman" w:hAnsi="Times New Roman"/>
          <w:sz w:val="24"/>
          <w:szCs w:val="24"/>
        </w:rPr>
        <w:t xml:space="preserve"> Transmission Loss Adjustment (TLMO</w:t>
      </w:r>
      <w:r>
        <w:rPr>
          <w:rFonts w:ascii="Times New Roman" w:hAnsi="Times New Roman"/>
          <w:sz w:val="24"/>
          <w:szCs w:val="24"/>
          <w:vertAlign w:val="superscript"/>
        </w:rPr>
        <w:t>–</w:t>
      </w:r>
      <w:r>
        <w:rPr>
          <w:rFonts w:ascii="Times New Roman" w:hAnsi="Times New Roman"/>
          <w:sz w:val="24"/>
          <w:szCs w:val="24"/>
          <w:vertAlign w:val="subscript"/>
        </w:rPr>
        <w:t>j</w:t>
      </w:r>
      <w:r>
        <w:rPr>
          <w:rFonts w:ascii="Times New Roman" w:hAnsi="Times New Roman"/>
          <w:sz w:val="24"/>
          <w:szCs w:val="24"/>
        </w:rPr>
        <w:t xml:space="preserve">) for each Settlement Period in the Reference Year, in accordance with section 5.6 of this Service Description. These values are calculated for information only and are not used in settlement, but will be published by </w:t>
      </w:r>
      <w:proofErr w:type="spellStart"/>
      <w:r>
        <w:rPr>
          <w:rFonts w:ascii="Times New Roman" w:hAnsi="Times New Roman"/>
          <w:sz w:val="24"/>
          <w:szCs w:val="24"/>
        </w:rPr>
        <w:t>BSCCo</w:t>
      </w:r>
      <w:proofErr w:type="spellEnd"/>
      <w:r>
        <w:rPr>
          <w:rFonts w:ascii="Times New Roman" w:hAnsi="Times New Roman"/>
          <w:sz w:val="24"/>
          <w:szCs w:val="24"/>
        </w:rPr>
        <w:t xml:space="preserve"> to assist parties in understanding the impact of the TLF values on settlement cash flows.</w:t>
      </w:r>
    </w:p>
    <w:p w:rsidRPr="00C5158E" w:rsidR="00D74555" w:rsidP="00C5158E" w:rsidRDefault="00AC00B8" w14:paraId="27806208" w14:textId="77777777">
      <w:pPr>
        <w:spacing w:after="240"/>
        <w:ind w:left="851" w:hanging="851"/>
        <w:jc w:val="both"/>
        <w:rPr>
          <w:rFonts w:ascii="Times New Roman" w:hAnsi="Times New Roman"/>
          <w:sz w:val="24"/>
          <w:szCs w:val="24"/>
        </w:rPr>
      </w:pPr>
      <w:bookmarkStart w:name="_Toc487115204" w:id="161"/>
      <w:bookmarkStart w:name="_Toc528314578" w:id="162"/>
      <w:r w:rsidRPr="00C5158E">
        <w:rPr>
          <w:rFonts w:ascii="Times New Roman" w:hAnsi="Times New Roman"/>
          <w:sz w:val="24"/>
          <w:szCs w:val="24"/>
        </w:rPr>
        <w:t>2.2</w:t>
      </w:r>
      <w:r w:rsidRPr="00C5158E">
        <w:rPr>
          <w:rFonts w:ascii="Times New Roman" w:hAnsi="Times New Roman"/>
          <w:sz w:val="24"/>
          <w:szCs w:val="24"/>
        </w:rPr>
        <w:tab/>
      </w:r>
      <w:r w:rsidRPr="00C5158E">
        <w:rPr>
          <w:rFonts w:ascii="Times New Roman" w:hAnsi="Times New Roman"/>
          <w:sz w:val="24"/>
          <w:szCs w:val="24"/>
        </w:rPr>
        <w:t>Timetable</w:t>
      </w:r>
      <w:bookmarkEnd w:id="159"/>
      <w:bookmarkEnd w:id="160"/>
      <w:bookmarkEnd w:id="161"/>
      <w:bookmarkEnd w:id="162"/>
    </w:p>
    <w:p w:rsidR="00D74555" w:rsidRDefault="00AC00B8" w14:paraId="033D91FF"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2.2.1</w:t>
      </w:r>
      <w:r>
        <w:rPr>
          <w:rFonts w:ascii="Times New Roman" w:hAnsi="Times New Roman"/>
          <w:sz w:val="24"/>
          <w:szCs w:val="24"/>
        </w:rPr>
        <w:tab/>
      </w:r>
      <w:r>
        <w:rPr>
          <w:rFonts w:ascii="Times New Roman" w:hAnsi="Times New Roman"/>
          <w:sz w:val="24"/>
          <w:szCs w:val="24"/>
        </w:rPr>
        <w:t xml:space="preserve">Table 1 represents the input and output data requirements for the TLFA, and the deadlines for submission or provision of data in each year.  For the avoidance of doubt, TLFs are derived in advance of the BSC Year in which they are to be applied, and the scheduled dates refer to the provision of the information listed in the year preceding their application.  It should be noted that the TLFA will receive all of the input data via </w:t>
      </w:r>
      <w:proofErr w:type="spellStart"/>
      <w:r>
        <w:rPr>
          <w:rFonts w:ascii="Times New Roman" w:hAnsi="Times New Roman"/>
          <w:sz w:val="24"/>
          <w:szCs w:val="24"/>
        </w:rPr>
        <w:t>BSCCo</w:t>
      </w:r>
      <w:proofErr w:type="spellEnd"/>
      <w:r>
        <w:rPr>
          <w:rFonts w:ascii="Times New Roman" w:hAnsi="Times New Roman"/>
          <w:sz w:val="24"/>
          <w:szCs w:val="24"/>
        </w:rPr>
        <w:t xml:space="preserve"> and before the final submission date as stated in the table below.</w:t>
      </w:r>
    </w:p>
    <w:p w:rsidR="00D74555" w:rsidRDefault="00AC00B8" w14:paraId="6C1682E1" w14:textId="77777777">
      <w:pPr>
        <w:pStyle w:val="ELEXONBodyunnumbered"/>
        <w:spacing w:after="240" w:line="240" w:lineRule="auto"/>
        <w:ind w:left="851"/>
        <w:jc w:val="both"/>
        <w:rPr>
          <w:rFonts w:ascii="Times New Roman" w:hAnsi="Times New Roman"/>
          <w:b/>
          <w:sz w:val="24"/>
          <w:szCs w:val="24"/>
        </w:rPr>
      </w:pPr>
      <w:r>
        <w:rPr>
          <w:rFonts w:ascii="Times New Roman" w:hAnsi="Times New Roman"/>
          <w:b/>
          <w:sz w:val="24"/>
          <w:szCs w:val="24"/>
        </w:rPr>
        <w:t>Table 1: TLFA Timetable</w:t>
      </w:r>
    </w:p>
    <w:tbl>
      <w:tblPr>
        <w:tblW w:w="0" w:type="auto"/>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29"/>
        <w:gridCol w:w="729"/>
        <w:gridCol w:w="1539"/>
        <w:gridCol w:w="3469"/>
        <w:gridCol w:w="1744"/>
      </w:tblGrid>
      <w:tr w:rsidR="00D74555" w14:paraId="5C80CE06" w14:textId="77777777">
        <w:trPr>
          <w:cantSplit/>
          <w:tblHeader/>
        </w:trPr>
        <w:tc>
          <w:tcPr>
            <w:tcW w:w="0" w:type="auto"/>
            <w:tcMar>
              <w:top w:w="28" w:type="dxa"/>
              <w:left w:w="28" w:type="dxa"/>
              <w:bottom w:w="28" w:type="dxa"/>
              <w:right w:w="28" w:type="dxa"/>
            </w:tcMar>
          </w:tcPr>
          <w:p w:rsidR="00D74555" w:rsidRDefault="00AC00B8" w14:paraId="36A7E821" w14:textId="77777777">
            <w:pPr>
              <w:pStyle w:val="TableText10"/>
              <w:jc w:val="center"/>
              <w:rPr>
                <w:rFonts w:ascii="Times New Roman" w:hAnsi="Times New Roman"/>
                <w:b/>
                <w:sz w:val="22"/>
                <w:szCs w:val="22"/>
              </w:rPr>
            </w:pPr>
            <w:r>
              <w:rPr>
                <w:rFonts w:ascii="Times New Roman" w:hAnsi="Times New Roman"/>
                <w:b/>
                <w:sz w:val="22"/>
                <w:szCs w:val="22"/>
              </w:rPr>
              <w:t>From</w:t>
            </w:r>
          </w:p>
        </w:tc>
        <w:tc>
          <w:tcPr>
            <w:tcW w:w="0" w:type="auto"/>
            <w:tcMar>
              <w:top w:w="28" w:type="dxa"/>
              <w:left w:w="28" w:type="dxa"/>
              <w:bottom w:w="28" w:type="dxa"/>
              <w:right w:w="28" w:type="dxa"/>
            </w:tcMar>
          </w:tcPr>
          <w:p w:rsidR="00D74555" w:rsidRDefault="00AC00B8" w14:paraId="6281043E" w14:textId="77777777">
            <w:pPr>
              <w:pStyle w:val="TableText10"/>
              <w:jc w:val="center"/>
              <w:rPr>
                <w:rFonts w:ascii="Times New Roman" w:hAnsi="Times New Roman"/>
                <w:b/>
                <w:sz w:val="22"/>
                <w:szCs w:val="22"/>
              </w:rPr>
            </w:pPr>
            <w:r>
              <w:rPr>
                <w:rFonts w:ascii="Times New Roman" w:hAnsi="Times New Roman"/>
                <w:b/>
                <w:sz w:val="22"/>
                <w:szCs w:val="22"/>
              </w:rPr>
              <w:t>To</w:t>
            </w:r>
          </w:p>
        </w:tc>
        <w:tc>
          <w:tcPr>
            <w:tcW w:w="0" w:type="auto"/>
            <w:tcMar>
              <w:top w:w="28" w:type="dxa"/>
              <w:left w:w="28" w:type="dxa"/>
              <w:bottom w:w="28" w:type="dxa"/>
              <w:right w:w="28" w:type="dxa"/>
            </w:tcMar>
          </w:tcPr>
          <w:p w:rsidR="00D74555" w:rsidRDefault="00AC00B8" w14:paraId="0A8C9897" w14:textId="77777777">
            <w:pPr>
              <w:pStyle w:val="TableText10"/>
              <w:jc w:val="center"/>
              <w:rPr>
                <w:rFonts w:ascii="Times New Roman" w:hAnsi="Times New Roman"/>
                <w:b/>
                <w:sz w:val="22"/>
                <w:szCs w:val="22"/>
              </w:rPr>
            </w:pPr>
            <w:r>
              <w:rPr>
                <w:rFonts w:ascii="Times New Roman" w:hAnsi="Times New Roman"/>
                <w:b/>
                <w:sz w:val="22"/>
                <w:szCs w:val="22"/>
              </w:rPr>
              <w:t>Input (I) or Output (O)</w:t>
            </w:r>
          </w:p>
        </w:tc>
        <w:tc>
          <w:tcPr>
            <w:tcW w:w="0" w:type="auto"/>
            <w:tcMar>
              <w:top w:w="28" w:type="dxa"/>
              <w:left w:w="28" w:type="dxa"/>
              <w:bottom w:w="28" w:type="dxa"/>
              <w:right w:w="28" w:type="dxa"/>
            </w:tcMar>
          </w:tcPr>
          <w:p w:rsidR="00D74555" w:rsidRDefault="00AC00B8" w14:paraId="4EC69912" w14:textId="77777777">
            <w:pPr>
              <w:pStyle w:val="TableText10"/>
              <w:jc w:val="center"/>
              <w:rPr>
                <w:rFonts w:ascii="Times New Roman" w:hAnsi="Times New Roman"/>
                <w:b/>
                <w:sz w:val="22"/>
                <w:szCs w:val="22"/>
              </w:rPr>
            </w:pPr>
            <w:r>
              <w:rPr>
                <w:rFonts w:ascii="Times New Roman" w:hAnsi="Times New Roman"/>
                <w:b/>
                <w:sz w:val="22"/>
                <w:szCs w:val="22"/>
              </w:rPr>
              <w:t>Data Type</w:t>
            </w:r>
          </w:p>
        </w:tc>
        <w:tc>
          <w:tcPr>
            <w:tcW w:w="0" w:type="auto"/>
            <w:tcMar>
              <w:top w:w="28" w:type="dxa"/>
              <w:left w:w="28" w:type="dxa"/>
              <w:bottom w:w="28" w:type="dxa"/>
              <w:right w:w="28" w:type="dxa"/>
            </w:tcMar>
          </w:tcPr>
          <w:p w:rsidR="00D74555" w:rsidRDefault="00AC00B8" w14:paraId="33EB1491" w14:textId="77777777">
            <w:pPr>
              <w:pStyle w:val="TableText10"/>
              <w:jc w:val="center"/>
              <w:rPr>
                <w:rFonts w:ascii="Times New Roman" w:hAnsi="Times New Roman"/>
                <w:b/>
                <w:sz w:val="22"/>
                <w:szCs w:val="22"/>
              </w:rPr>
            </w:pPr>
            <w:r>
              <w:rPr>
                <w:rFonts w:ascii="Times New Roman" w:hAnsi="Times New Roman"/>
                <w:b/>
                <w:sz w:val="22"/>
                <w:szCs w:val="22"/>
              </w:rPr>
              <w:t>Date Received by</w:t>
            </w:r>
          </w:p>
        </w:tc>
      </w:tr>
      <w:tr w:rsidR="00D74555" w14:paraId="418E5783" w14:textId="77777777">
        <w:trPr>
          <w:cantSplit/>
        </w:trPr>
        <w:tc>
          <w:tcPr>
            <w:tcW w:w="0" w:type="auto"/>
            <w:tcMar>
              <w:top w:w="28" w:type="dxa"/>
              <w:left w:w="28" w:type="dxa"/>
              <w:bottom w:w="28" w:type="dxa"/>
              <w:right w:w="28" w:type="dxa"/>
            </w:tcMar>
            <w:vAlign w:val="center"/>
          </w:tcPr>
          <w:p w:rsidR="00D74555" w:rsidRDefault="00AC00B8" w14:paraId="546CA3BB"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66D217D2"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24E8B9CB"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0F2C66CF" w14:textId="77777777">
            <w:pPr>
              <w:pStyle w:val="TableText10"/>
              <w:rPr>
                <w:rFonts w:ascii="Times New Roman" w:hAnsi="Times New Roman"/>
                <w:sz w:val="22"/>
                <w:szCs w:val="22"/>
              </w:rPr>
            </w:pPr>
            <w:r>
              <w:rPr>
                <w:rFonts w:ascii="Times New Roman" w:hAnsi="Times New Roman"/>
                <w:sz w:val="22"/>
                <w:szCs w:val="22"/>
              </w:rPr>
              <w:t>Load Periods and Sample Settlement Periods</w:t>
            </w:r>
          </w:p>
        </w:tc>
        <w:tc>
          <w:tcPr>
            <w:tcW w:w="0" w:type="auto"/>
            <w:tcMar>
              <w:top w:w="28" w:type="dxa"/>
              <w:left w:w="28" w:type="dxa"/>
              <w:bottom w:w="28" w:type="dxa"/>
              <w:right w:w="28" w:type="dxa"/>
            </w:tcMar>
            <w:vAlign w:val="center"/>
          </w:tcPr>
          <w:p w:rsidR="00D74555" w:rsidRDefault="00AC00B8" w14:paraId="3570C04F" w14:textId="77777777">
            <w:pPr>
              <w:pStyle w:val="TableText10"/>
              <w:rPr>
                <w:rFonts w:ascii="Times New Roman" w:hAnsi="Times New Roman"/>
                <w:sz w:val="22"/>
                <w:szCs w:val="22"/>
              </w:rPr>
            </w:pPr>
            <w:r>
              <w:rPr>
                <w:rFonts w:ascii="Times New Roman" w:hAnsi="Times New Roman"/>
                <w:sz w:val="22"/>
                <w:szCs w:val="22"/>
              </w:rPr>
              <w:t>no later than 31 August</w:t>
            </w:r>
          </w:p>
        </w:tc>
      </w:tr>
      <w:tr w:rsidR="00D74555" w14:paraId="28CB7223" w14:textId="77777777">
        <w:trPr>
          <w:cantSplit/>
        </w:trPr>
        <w:tc>
          <w:tcPr>
            <w:tcW w:w="0" w:type="auto"/>
            <w:tcMar>
              <w:top w:w="28" w:type="dxa"/>
              <w:left w:w="28" w:type="dxa"/>
              <w:bottom w:w="28" w:type="dxa"/>
              <w:right w:w="28" w:type="dxa"/>
            </w:tcMar>
            <w:vAlign w:val="center"/>
          </w:tcPr>
          <w:p w:rsidR="00D74555" w:rsidRDefault="00AC00B8" w14:paraId="0CC01B01"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40D8A3BF"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520E9A92"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154CB81F" w14:textId="77777777">
            <w:pPr>
              <w:pStyle w:val="TableText10"/>
              <w:rPr>
                <w:rFonts w:ascii="Times New Roman" w:hAnsi="Times New Roman"/>
                <w:sz w:val="22"/>
                <w:szCs w:val="22"/>
              </w:rPr>
            </w:pPr>
            <w:r>
              <w:rPr>
                <w:rFonts w:ascii="Times New Roman" w:hAnsi="Times New Roman"/>
                <w:sz w:val="22"/>
                <w:szCs w:val="22"/>
              </w:rPr>
              <w:t>Network Mapping Statement</w:t>
            </w:r>
          </w:p>
        </w:tc>
        <w:tc>
          <w:tcPr>
            <w:tcW w:w="0" w:type="auto"/>
            <w:tcMar>
              <w:top w:w="28" w:type="dxa"/>
              <w:left w:w="28" w:type="dxa"/>
              <w:bottom w:w="28" w:type="dxa"/>
              <w:right w:w="28" w:type="dxa"/>
            </w:tcMar>
            <w:vAlign w:val="center"/>
          </w:tcPr>
          <w:p w:rsidR="00D74555" w:rsidRDefault="00AC00B8" w14:paraId="3B403203" w14:textId="77777777">
            <w:pPr>
              <w:pStyle w:val="TableText10"/>
              <w:rPr>
                <w:rFonts w:ascii="Times New Roman" w:hAnsi="Times New Roman"/>
                <w:sz w:val="22"/>
                <w:szCs w:val="22"/>
              </w:rPr>
            </w:pPr>
            <w:r>
              <w:rPr>
                <w:rFonts w:ascii="Times New Roman" w:hAnsi="Times New Roman"/>
                <w:sz w:val="22"/>
                <w:szCs w:val="22"/>
              </w:rPr>
              <w:t xml:space="preserve">no later than 19 October </w:t>
            </w:r>
          </w:p>
        </w:tc>
      </w:tr>
      <w:tr w:rsidR="00D74555" w14:paraId="24CBDB7A" w14:textId="77777777">
        <w:trPr>
          <w:cantSplit/>
        </w:trPr>
        <w:tc>
          <w:tcPr>
            <w:tcW w:w="0" w:type="auto"/>
            <w:tcMar>
              <w:top w:w="28" w:type="dxa"/>
              <w:left w:w="28" w:type="dxa"/>
              <w:bottom w:w="28" w:type="dxa"/>
              <w:right w:w="28" w:type="dxa"/>
            </w:tcMar>
            <w:vAlign w:val="center"/>
          </w:tcPr>
          <w:p w:rsidR="00D74555" w:rsidRDefault="00AC00B8" w14:paraId="1FE66269"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645A2ABD"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72267145"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47D45163" w14:textId="77777777">
            <w:pPr>
              <w:pStyle w:val="TableText10"/>
              <w:rPr>
                <w:rFonts w:ascii="Times New Roman" w:hAnsi="Times New Roman"/>
                <w:sz w:val="22"/>
                <w:szCs w:val="22"/>
              </w:rPr>
            </w:pPr>
            <w:r>
              <w:rPr>
                <w:rFonts w:ascii="Times New Roman" w:hAnsi="Times New Roman"/>
                <w:sz w:val="22"/>
                <w:szCs w:val="22"/>
              </w:rPr>
              <w:t>Transmission Network Data</w:t>
            </w:r>
          </w:p>
        </w:tc>
        <w:tc>
          <w:tcPr>
            <w:tcW w:w="0" w:type="auto"/>
            <w:tcMar>
              <w:top w:w="28" w:type="dxa"/>
              <w:left w:w="28" w:type="dxa"/>
              <w:bottom w:w="28" w:type="dxa"/>
              <w:right w:w="28" w:type="dxa"/>
            </w:tcMar>
            <w:vAlign w:val="center"/>
          </w:tcPr>
          <w:p w:rsidR="00D74555" w:rsidRDefault="00AC00B8" w14:paraId="37431D67" w14:textId="77777777">
            <w:pPr>
              <w:pStyle w:val="TableText10"/>
              <w:rPr>
                <w:rFonts w:ascii="Times New Roman" w:hAnsi="Times New Roman"/>
                <w:sz w:val="22"/>
                <w:szCs w:val="22"/>
              </w:rPr>
            </w:pPr>
            <w:r>
              <w:rPr>
                <w:rFonts w:ascii="Times New Roman" w:hAnsi="Times New Roman"/>
                <w:sz w:val="22"/>
                <w:szCs w:val="22"/>
              </w:rPr>
              <w:t>no later than 19 October</w:t>
            </w:r>
          </w:p>
        </w:tc>
      </w:tr>
      <w:tr w:rsidR="00D74555" w14:paraId="55D283C3" w14:textId="77777777">
        <w:trPr>
          <w:cantSplit/>
        </w:trPr>
        <w:tc>
          <w:tcPr>
            <w:tcW w:w="0" w:type="auto"/>
            <w:tcMar>
              <w:top w:w="28" w:type="dxa"/>
              <w:left w:w="28" w:type="dxa"/>
              <w:bottom w:w="28" w:type="dxa"/>
              <w:right w:w="28" w:type="dxa"/>
            </w:tcMar>
            <w:vAlign w:val="center"/>
          </w:tcPr>
          <w:p w:rsidR="00D74555" w:rsidRDefault="00AC00B8" w14:paraId="3BAF8FBE"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592A3D3F"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447C6FD4"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74DAFEF7" w14:textId="77777777">
            <w:pPr>
              <w:pStyle w:val="TableText10"/>
              <w:rPr>
                <w:rFonts w:ascii="Times New Roman" w:hAnsi="Times New Roman"/>
                <w:sz w:val="22"/>
                <w:szCs w:val="22"/>
              </w:rPr>
            </w:pPr>
            <w:r>
              <w:rPr>
                <w:rFonts w:ascii="Times New Roman" w:hAnsi="Times New Roman"/>
                <w:sz w:val="22"/>
                <w:szCs w:val="22"/>
              </w:rPr>
              <w:t>Distribution Network Data</w:t>
            </w:r>
          </w:p>
        </w:tc>
        <w:tc>
          <w:tcPr>
            <w:tcW w:w="0" w:type="auto"/>
            <w:tcMar>
              <w:top w:w="28" w:type="dxa"/>
              <w:left w:w="28" w:type="dxa"/>
              <w:bottom w:w="28" w:type="dxa"/>
              <w:right w:w="28" w:type="dxa"/>
            </w:tcMar>
            <w:vAlign w:val="center"/>
          </w:tcPr>
          <w:p w:rsidR="00D74555" w:rsidRDefault="00AC00B8" w14:paraId="1074399A" w14:textId="77777777">
            <w:pPr>
              <w:pStyle w:val="TableText10"/>
              <w:rPr>
                <w:rFonts w:ascii="Times New Roman" w:hAnsi="Times New Roman"/>
                <w:sz w:val="22"/>
                <w:szCs w:val="22"/>
              </w:rPr>
            </w:pPr>
            <w:r>
              <w:rPr>
                <w:rFonts w:ascii="Times New Roman" w:hAnsi="Times New Roman"/>
                <w:sz w:val="22"/>
                <w:szCs w:val="22"/>
              </w:rPr>
              <w:t>no later than 19 October</w:t>
            </w:r>
          </w:p>
        </w:tc>
      </w:tr>
      <w:tr w:rsidR="00D74555" w14:paraId="64867DED" w14:textId="77777777">
        <w:trPr>
          <w:cantSplit/>
        </w:trPr>
        <w:tc>
          <w:tcPr>
            <w:tcW w:w="0" w:type="auto"/>
            <w:tcMar>
              <w:top w:w="28" w:type="dxa"/>
              <w:left w:w="28" w:type="dxa"/>
              <w:bottom w:w="28" w:type="dxa"/>
              <w:right w:w="28" w:type="dxa"/>
            </w:tcMar>
            <w:vAlign w:val="center"/>
          </w:tcPr>
          <w:p w:rsidR="00D74555" w:rsidRDefault="00AC00B8" w14:paraId="0815C03C"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457C82F5"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54B8BD94"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4E4DC908" w14:textId="77777777">
            <w:pPr>
              <w:pStyle w:val="TableText10"/>
              <w:rPr>
                <w:rFonts w:ascii="Times New Roman" w:hAnsi="Times New Roman"/>
                <w:sz w:val="22"/>
                <w:szCs w:val="22"/>
              </w:rPr>
            </w:pPr>
            <w:r>
              <w:rPr>
                <w:rFonts w:ascii="Times New Roman" w:hAnsi="Times New Roman"/>
                <w:sz w:val="22"/>
                <w:szCs w:val="22"/>
              </w:rPr>
              <w:t>Metered Volumes for Sample Settlement Periods</w:t>
            </w:r>
          </w:p>
        </w:tc>
        <w:tc>
          <w:tcPr>
            <w:tcW w:w="0" w:type="auto"/>
            <w:tcMar>
              <w:top w:w="28" w:type="dxa"/>
              <w:left w:w="28" w:type="dxa"/>
              <w:bottom w:w="28" w:type="dxa"/>
              <w:right w:w="28" w:type="dxa"/>
            </w:tcMar>
            <w:vAlign w:val="center"/>
          </w:tcPr>
          <w:p w:rsidR="00D74555" w:rsidRDefault="00AC00B8" w14:paraId="192611D3" w14:textId="77777777">
            <w:pPr>
              <w:pStyle w:val="TableText10"/>
              <w:rPr>
                <w:rFonts w:ascii="Times New Roman" w:hAnsi="Times New Roman"/>
                <w:sz w:val="22"/>
                <w:szCs w:val="22"/>
              </w:rPr>
            </w:pPr>
            <w:r>
              <w:rPr>
                <w:rFonts w:ascii="Times New Roman" w:hAnsi="Times New Roman"/>
                <w:sz w:val="22"/>
                <w:szCs w:val="22"/>
              </w:rPr>
              <w:t>no later than 19 October</w:t>
            </w:r>
          </w:p>
        </w:tc>
      </w:tr>
      <w:tr w:rsidR="00D74555" w14:paraId="6B1C1FF1" w14:textId="77777777">
        <w:trPr>
          <w:cantSplit/>
        </w:trPr>
        <w:tc>
          <w:tcPr>
            <w:tcW w:w="0" w:type="auto"/>
            <w:tcMar>
              <w:top w:w="28" w:type="dxa"/>
              <w:left w:w="28" w:type="dxa"/>
              <w:bottom w:w="28" w:type="dxa"/>
              <w:right w:w="28" w:type="dxa"/>
            </w:tcMar>
            <w:vAlign w:val="center"/>
          </w:tcPr>
          <w:p w:rsidR="00D74555" w:rsidRDefault="00AC00B8" w14:paraId="1699E8BB"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29821C89"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7F8D7BFF"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71DAE9BC" w14:textId="77777777">
            <w:pPr>
              <w:pStyle w:val="TableText10"/>
              <w:rPr>
                <w:rFonts w:ascii="Times New Roman" w:hAnsi="Times New Roman"/>
                <w:sz w:val="22"/>
                <w:szCs w:val="22"/>
              </w:rPr>
            </w:pPr>
            <w:r>
              <w:rPr>
                <w:rFonts w:ascii="Times New Roman" w:hAnsi="Times New Roman"/>
                <w:sz w:val="22"/>
                <w:szCs w:val="22"/>
              </w:rPr>
              <w:t>HVDC Metered Volume Data for Sample Settlement Periods</w:t>
            </w:r>
          </w:p>
        </w:tc>
        <w:tc>
          <w:tcPr>
            <w:tcW w:w="0" w:type="auto"/>
            <w:tcMar>
              <w:top w:w="28" w:type="dxa"/>
              <w:left w:w="28" w:type="dxa"/>
              <w:bottom w:w="28" w:type="dxa"/>
              <w:right w:w="28" w:type="dxa"/>
            </w:tcMar>
            <w:vAlign w:val="center"/>
          </w:tcPr>
          <w:p w:rsidR="00D74555" w:rsidRDefault="00AC00B8" w14:paraId="7645B420" w14:textId="77777777">
            <w:pPr>
              <w:pStyle w:val="TableText10"/>
              <w:rPr>
                <w:rFonts w:ascii="Times New Roman" w:hAnsi="Times New Roman"/>
                <w:sz w:val="22"/>
                <w:szCs w:val="22"/>
              </w:rPr>
            </w:pPr>
            <w:r>
              <w:rPr>
                <w:rFonts w:ascii="Times New Roman" w:hAnsi="Times New Roman"/>
                <w:sz w:val="22"/>
                <w:szCs w:val="22"/>
              </w:rPr>
              <w:t>no later than 19 October</w:t>
            </w:r>
          </w:p>
        </w:tc>
      </w:tr>
      <w:tr w:rsidR="00D74555" w14:paraId="336C047C" w14:textId="77777777">
        <w:trPr>
          <w:cantSplit/>
        </w:trPr>
        <w:tc>
          <w:tcPr>
            <w:tcW w:w="0" w:type="auto"/>
            <w:tcMar>
              <w:top w:w="28" w:type="dxa"/>
              <w:left w:w="28" w:type="dxa"/>
              <w:bottom w:w="28" w:type="dxa"/>
              <w:right w:w="28" w:type="dxa"/>
            </w:tcMar>
            <w:vAlign w:val="center"/>
          </w:tcPr>
          <w:p w:rsidR="00D74555" w:rsidRDefault="00AC00B8" w14:paraId="3102452E"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3F24CD74"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01EAA985" w14:textId="77777777">
            <w:pPr>
              <w:pStyle w:val="TableText10"/>
              <w:jc w:val="center"/>
              <w:rPr>
                <w:rFonts w:ascii="Times New Roman" w:hAnsi="Times New Roman"/>
                <w:sz w:val="22"/>
                <w:szCs w:val="22"/>
              </w:rPr>
            </w:pPr>
            <w:r>
              <w:rPr>
                <w:rFonts w:ascii="Times New Roman" w:hAnsi="Times New Roman"/>
                <w:sz w:val="22"/>
                <w:szCs w:val="22"/>
              </w:rPr>
              <w:t>I</w:t>
            </w:r>
          </w:p>
        </w:tc>
        <w:tc>
          <w:tcPr>
            <w:tcW w:w="0" w:type="auto"/>
            <w:tcMar>
              <w:top w:w="28" w:type="dxa"/>
              <w:left w:w="28" w:type="dxa"/>
              <w:bottom w:w="28" w:type="dxa"/>
              <w:right w:w="28" w:type="dxa"/>
            </w:tcMar>
            <w:vAlign w:val="center"/>
          </w:tcPr>
          <w:p w:rsidR="00D74555" w:rsidRDefault="00AC00B8" w14:paraId="227606A5" w14:textId="77777777">
            <w:pPr>
              <w:pStyle w:val="TableText10"/>
              <w:rPr>
                <w:rFonts w:ascii="Times New Roman" w:hAnsi="Times New Roman"/>
                <w:sz w:val="22"/>
                <w:szCs w:val="22"/>
              </w:rPr>
            </w:pPr>
            <w:r>
              <w:rPr>
                <w:rFonts w:ascii="Times New Roman" w:hAnsi="Times New Roman"/>
                <w:sz w:val="22"/>
                <w:szCs w:val="22"/>
              </w:rPr>
              <w:t>Total Delivering and Offtaking Metered Volume Data</w:t>
            </w:r>
          </w:p>
        </w:tc>
        <w:tc>
          <w:tcPr>
            <w:tcW w:w="0" w:type="auto"/>
            <w:tcMar>
              <w:top w:w="28" w:type="dxa"/>
              <w:left w:w="28" w:type="dxa"/>
              <w:bottom w:w="28" w:type="dxa"/>
              <w:right w:w="28" w:type="dxa"/>
            </w:tcMar>
            <w:vAlign w:val="center"/>
          </w:tcPr>
          <w:p w:rsidR="00D74555" w:rsidRDefault="00AC00B8" w14:paraId="24E9ABAE" w14:textId="77777777">
            <w:pPr>
              <w:pStyle w:val="TableText10"/>
              <w:rPr>
                <w:rFonts w:ascii="Times New Roman" w:hAnsi="Times New Roman"/>
                <w:sz w:val="22"/>
                <w:szCs w:val="22"/>
              </w:rPr>
            </w:pPr>
            <w:r>
              <w:rPr>
                <w:rFonts w:ascii="Times New Roman" w:hAnsi="Times New Roman"/>
                <w:sz w:val="22"/>
                <w:szCs w:val="22"/>
              </w:rPr>
              <w:t>no later than 19 October</w:t>
            </w:r>
          </w:p>
        </w:tc>
      </w:tr>
      <w:tr w:rsidR="00D74555" w14:paraId="0AC1B5A9" w14:textId="77777777">
        <w:trPr>
          <w:cantSplit/>
        </w:trPr>
        <w:tc>
          <w:tcPr>
            <w:tcW w:w="0" w:type="auto"/>
            <w:tcMar>
              <w:top w:w="28" w:type="dxa"/>
              <w:left w:w="28" w:type="dxa"/>
              <w:bottom w:w="28" w:type="dxa"/>
              <w:right w:w="28" w:type="dxa"/>
            </w:tcMar>
            <w:vAlign w:val="center"/>
          </w:tcPr>
          <w:p w:rsidR="00D74555" w:rsidRDefault="00AC00B8" w14:paraId="51F4CD75"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377AD520"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7E4EFB5F"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370E680B" w14:textId="77777777">
            <w:pPr>
              <w:pStyle w:val="TableText10"/>
              <w:rPr>
                <w:rFonts w:ascii="Times New Roman" w:hAnsi="Times New Roman"/>
                <w:sz w:val="22"/>
                <w:szCs w:val="22"/>
              </w:rPr>
            </w:pPr>
            <w:r>
              <w:rPr>
                <w:rFonts w:ascii="Times New Roman" w:hAnsi="Times New Roman"/>
                <w:sz w:val="22"/>
                <w:szCs w:val="22"/>
              </w:rPr>
              <w:t>Nodal Power Flows</w:t>
            </w:r>
          </w:p>
        </w:tc>
        <w:tc>
          <w:tcPr>
            <w:tcW w:w="0" w:type="auto"/>
            <w:tcMar>
              <w:top w:w="28" w:type="dxa"/>
              <w:left w:w="28" w:type="dxa"/>
              <w:bottom w:w="28" w:type="dxa"/>
              <w:right w:w="28" w:type="dxa"/>
            </w:tcMar>
            <w:vAlign w:val="center"/>
          </w:tcPr>
          <w:p w:rsidR="00D74555" w:rsidRDefault="00AC00B8" w14:paraId="3EBA43A4"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2E57BD8C" w14:textId="77777777">
        <w:trPr>
          <w:cantSplit/>
        </w:trPr>
        <w:tc>
          <w:tcPr>
            <w:tcW w:w="0" w:type="auto"/>
            <w:tcMar>
              <w:top w:w="28" w:type="dxa"/>
              <w:left w:w="28" w:type="dxa"/>
              <w:bottom w:w="28" w:type="dxa"/>
              <w:right w:w="28" w:type="dxa"/>
            </w:tcMar>
            <w:vAlign w:val="center"/>
          </w:tcPr>
          <w:p w:rsidR="00D74555" w:rsidRDefault="00AC00B8" w14:paraId="4462C805"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1CA0476D"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4BE0F1BF"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0FA6FB5D" w14:textId="77777777">
            <w:pPr>
              <w:pStyle w:val="TableText10"/>
              <w:rPr>
                <w:rFonts w:ascii="Times New Roman" w:hAnsi="Times New Roman"/>
                <w:sz w:val="22"/>
                <w:szCs w:val="22"/>
              </w:rPr>
            </w:pPr>
            <w:r>
              <w:rPr>
                <w:rFonts w:ascii="Times New Roman" w:hAnsi="Times New Roman"/>
                <w:sz w:val="22"/>
                <w:szCs w:val="22"/>
              </w:rPr>
              <w:t>Branch Power Flows</w:t>
            </w:r>
            <w:bookmarkStart w:name="_Ref481747662" w:id="163"/>
            <w:r>
              <w:rPr>
                <w:rStyle w:val="FootnoteReference"/>
                <w:sz w:val="22"/>
                <w:szCs w:val="22"/>
              </w:rPr>
              <w:footnoteReference w:id="2"/>
            </w:r>
            <w:bookmarkEnd w:id="163"/>
          </w:p>
        </w:tc>
        <w:tc>
          <w:tcPr>
            <w:tcW w:w="0" w:type="auto"/>
            <w:tcMar>
              <w:top w:w="28" w:type="dxa"/>
              <w:left w:w="28" w:type="dxa"/>
              <w:bottom w:w="28" w:type="dxa"/>
              <w:right w:w="28" w:type="dxa"/>
            </w:tcMar>
            <w:vAlign w:val="center"/>
          </w:tcPr>
          <w:p w:rsidR="00D74555" w:rsidRDefault="00AC00B8" w14:paraId="1CE23D56"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47687CBC" w14:textId="77777777">
        <w:trPr>
          <w:cantSplit/>
        </w:trPr>
        <w:tc>
          <w:tcPr>
            <w:tcW w:w="0" w:type="auto"/>
            <w:tcMar>
              <w:top w:w="28" w:type="dxa"/>
              <w:left w:w="28" w:type="dxa"/>
              <w:bottom w:w="28" w:type="dxa"/>
              <w:right w:w="28" w:type="dxa"/>
            </w:tcMar>
            <w:vAlign w:val="center"/>
          </w:tcPr>
          <w:p w:rsidR="00D74555" w:rsidRDefault="00AC00B8" w14:paraId="770F6B43"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2592ED84"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10AEA451"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16E27638" w14:textId="77777777">
            <w:pPr>
              <w:pStyle w:val="TableText10"/>
              <w:rPr>
                <w:rFonts w:ascii="Times New Roman" w:hAnsi="Times New Roman"/>
                <w:sz w:val="22"/>
                <w:szCs w:val="22"/>
              </w:rPr>
            </w:pPr>
            <w:r>
              <w:rPr>
                <w:rFonts w:ascii="Times New Roman" w:hAnsi="Times New Roman"/>
                <w:sz w:val="22"/>
                <w:szCs w:val="22"/>
              </w:rPr>
              <w:t>Nodal TLFs</w:t>
            </w:r>
          </w:p>
        </w:tc>
        <w:tc>
          <w:tcPr>
            <w:tcW w:w="0" w:type="auto"/>
            <w:tcMar>
              <w:top w:w="28" w:type="dxa"/>
              <w:left w:w="28" w:type="dxa"/>
              <w:bottom w:w="28" w:type="dxa"/>
              <w:right w:w="28" w:type="dxa"/>
            </w:tcMar>
            <w:vAlign w:val="center"/>
          </w:tcPr>
          <w:p w:rsidR="00D74555" w:rsidRDefault="00AC00B8" w14:paraId="08DDFE11"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5EBD732C" w14:textId="77777777">
        <w:trPr>
          <w:cantSplit/>
        </w:trPr>
        <w:tc>
          <w:tcPr>
            <w:tcW w:w="0" w:type="auto"/>
            <w:tcMar>
              <w:top w:w="28" w:type="dxa"/>
              <w:left w:w="28" w:type="dxa"/>
              <w:bottom w:w="28" w:type="dxa"/>
              <w:right w:w="28" w:type="dxa"/>
            </w:tcMar>
            <w:vAlign w:val="center"/>
          </w:tcPr>
          <w:p w:rsidR="00D74555" w:rsidRDefault="00AC00B8" w14:paraId="0E8618BC"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496F8F01"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57CE07BB"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160B8021" w14:textId="77777777">
            <w:pPr>
              <w:pStyle w:val="TableText10"/>
              <w:rPr>
                <w:rFonts w:ascii="Times New Roman" w:hAnsi="Times New Roman"/>
                <w:sz w:val="22"/>
                <w:szCs w:val="22"/>
              </w:rPr>
            </w:pPr>
            <w:r>
              <w:rPr>
                <w:rFonts w:ascii="Times New Roman" w:hAnsi="Times New Roman"/>
                <w:sz w:val="22"/>
                <w:szCs w:val="22"/>
              </w:rPr>
              <w:t>Seasonal Zonal TLFs</w:t>
            </w:r>
          </w:p>
        </w:tc>
        <w:tc>
          <w:tcPr>
            <w:tcW w:w="0" w:type="auto"/>
            <w:tcMar>
              <w:top w:w="28" w:type="dxa"/>
              <w:left w:w="28" w:type="dxa"/>
              <w:bottom w:w="28" w:type="dxa"/>
              <w:right w:w="28" w:type="dxa"/>
            </w:tcMar>
            <w:vAlign w:val="center"/>
          </w:tcPr>
          <w:p w:rsidR="00D74555" w:rsidRDefault="00AC00B8" w14:paraId="523F3ABE"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2591CF55" w14:textId="77777777">
        <w:trPr>
          <w:cantSplit/>
        </w:trPr>
        <w:tc>
          <w:tcPr>
            <w:tcW w:w="0" w:type="auto"/>
            <w:tcMar>
              <w:top w:w="28" w:type="dxa"/>
              <w:left w:w="28" w:type="dxa"/>
              <w:bottom w:w="28" w:type="dxa"/>
              <w:right w:w="28" w:type="dxa"/>
            </w:tcMar>
            <w:vAlign w:val="center"/>
          </w:tcPr>
          <w:p w:rsidR="00D74555" w:rsidRDefault="00AC00B8" w14:paraId="24F84B42"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646BE882"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1AC3B2A6"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60A9419A" w14:textId="77777777">
            <w:pPr>
              <w:pStyle w:val="TableText10"/>
              <w:rPr>
                <w:rFonts w:ascii="Times New Roman" w:hAnsi="Times New Roman"/>
                <w:sz w:val="22"/>
                <w:szCs w:val="22"/>
              </w:rPr>
            </w:pPr>
            <w:r>
              <w:rPr>
                <w:rFonts w:ascii="Times New Roman" w:hAnsi="Times New Roman"/>
                <w:sz w:val="22"/>
                <w:szCs w:val="22"/>
              </w:rPr>
              <w:t>TLF Adjustments</w:t>
            </w:r>
          </w:p>
        </w:tc>
        <w:tc>
          <w:tcPr>
            <w:tcW w:w="0" w:type="auto"/>
            <w:tcMar>
              <w:top w:w="28" w:type="dxa"/>
              <w:left w:w="28" w:type="dxa"/>
              <w:bottom w:w="28" w:type="dxa"/>
              <w:right w:w="28" w:type="dxa"/>
            </w:tcMar>
            <w:vAlign w:val="center"/>
          </w:tcPr>
          <w:p w:rsidR="00D74555" w:rsidRDefault="00AC00B8" w14:paraId="58468CBB"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11A526E6" w14:textId="77777777">
        <w:trPr>
          <w:cantSplit/>
        </w:trPr>
        <w:tc>
          <w:tcPr>
            <w:tcW w:w="0" w:type="auto"/>
            <w:tcMar>
              <w:top w:w="28" w:type="dxa"/>
              <w:left w:w="28" w:type="dxa"/>
              <w:bottom w:w="28" w:type="dxa"/>
              <w:right w:w="28" w:type="dxa"/>
            </w:tcMar>
            <w:vAlign w:val="center"/>
          </w:tcPr>
          <w:p w:rsidR="00D74555" w:rsidRDefault="00AC00B8" w14:paraId="65CBAAD8"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51661ECC"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55B85B63"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1C96D8A8" w14:textId="77777777">
            <w:pPr>
              <w:pStyle w:val="TableText10"/>
              <w:rPr>
                <w:rFonts w:ascii="Times New Roman" w:hAnsi="Times New Roman"/>
                <w:sz w:val="22"/>
                <w:szCs w:val="22"/>
              </w:rPr>
            </w:pPr>
            <w:r>
              <w:rPr>
                <w:rFonts w:ascii="Times New Roman" w:hAnsi="Times New Roman"/>
                <w:sz w:val="22"/>
                <w:szCs w:val="22"/>
              </w:rPr>
              <w:t>Adjusted Seasonal Zonal TLFs</w:t>
            </w:r>
          </w:p>
        </w:tc>
        <w:tc>
          <w:tcPr>
            <w:tcW w:w="0" w:type="auto"/>
            <w:tcMar>
              <w:top w:w="28" w:type="dxa"/>
              <w:left w:w="28" w:type="dxa"/>
              <w:bottom w:w="28" w:type="dxa"/>
              <w:right w:w="28" w:type="dxa"/>
            </w:tcMar>
            <w:vAlign w:val="center"/>
          </w:tcPr>
          <w:p w:rsidR="00D74555" w:rsidRDefault="00AC00B8" w14:paraId="620269E3"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36A6443B" w14:textId="77777777">
        <w:trPr>
          <w:cantSplit/>
        </w:trPr>
        <w:tc>
          <w:tcPr>
            <w:tcW w:w="0" w:type="auto"/>
            <w:tcMar>
              <w:top w:w="28" w:type="dxa"/>
              <w:left w:w="28" w:type="dxa"/>
              <w:bottom w:w="28" w:type="dxa"/>
              <w:right w:w="28" w:type="dxa"/>
            </w:tcMar>
            <w:vAlign w:val="center"/>
          </w:tcPr>
          <w:p w:rsidR="00D74555" w:rsidRDefault="00AC00B8" w14:paraId="07D1FB95"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1DAD352F"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18DE0C71"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198FFFA7" w14:textId="77777777">
            <w:pPr>
              <w:pStyle w:val="TableText10"/>
              <w:rPr>
                <w:rFonts w:ascii="Times New Roman" w:hAnsi="Times New Roman"/>
                <w:sz w:val="22"/>
                <w:szCs w:val="22"/>
              </w:rPr>
            </w:pPr>
            <w:r>
              <w:rPr>
                <w:rFonts w:ascii="Times New Roman" w:hAnsi="Times New Roman"/>
                <w:sz w:val="22"/>
                <w:szCs w:val="22"/>
              </w:rPr>
              <w:t>BM Unit Specific TLFs</w:t>
            </w:r>
          </w:p>
        </w:tc>
        <w:tc>
          <w:tcPr>
            <w:tcW w:w="0" w:type="auto"/>
            <w:tcMar>
              <w:top w:w="28" w:type="dxa"/>
              <w:left w:w="28" w:type="dxa"/>
              <w:bottom w:w="28" w:type="dxa"/>
              <w:right w:w="28" w:type="dxa"/>
            </w:tcMar>
            <w:vAlign w:val="center"/>
          </w:tcPr>
          <w:p w:rsidR="00D74555" w:rsidRDefault="00AC00B8" w14:paraId="444F70C6" w14:textId="77777777">
            <w:pPr>
              <w:pStyle w:val="TableText10"/>
              <w:rPr>
                <w:rFonts w:ascii="Times New Roman" w:hAnsi="Times New Roman"/>
                <w:sz w:val="22"/>
                <w:szCs w:val="22"/>
              </w:rPr>
            </w:pPr>
            <w:r>
              <w:rPr>
                <w:rFonts w:ascii="Times New Roman" w:hAnsi="Times New Roman"/>
                <w:sz w:val="22"/>
                <w:szCs w:val="22"/>
              </w:rPr>
              <w:t>no later than 30 November</w:t>
            </w:r>
          </w:p>
        </w:tc>
      </w:tr>
      <w:tr w:rsidR="00D74555" w14:paraId="43BC364B" w14:textId="77777777">
        <w:trPr>
          <w:cantSplit/>
        </w:trPr>
        <w:tc>
          <w:tcPr>
            <w:tcW w:w="0" w:type="auto"/>
            <w:tcMar>
              <w:top w:w="28" w:type="dxa"/>
              <w:left w:w="28" w:type="dxa"/>
              <w:bottom w:w="28" w:type="dxa"/>
              <w:right w:w="28" w:type="dxa"/>
            </w:tcMar>
            <w:vAlign w:val="center"/>
          </w:tcPr>
          <w:p w:rsidR="00D74555" w:rsidRDefault="00AC00B8" w14:paraId="23945F48" w14:textId="77777777">
            <w:pPr>
              <w:pStyle w:val="TableText10"/>
              <w:jc w:val="both"/>
              <w:rPr>
                <w:rFonts w:ascii="Times New Roman" w:hAnsi="Times New Roman"/>
                <w:sz w:val="22"/>
                <w:szCs w:val="22"/>
              </w:rPr>
            </w:pPr>
            <w:r>
              <w:rPr>
                <w:rFonts w:ascii="Times New Roman" w:hAnsi="Times New Roman"/>
                <w:sz w:val="22"/>
                <w:szCs w:val="22"/>
              </w:rPr>
              <w:t>TLFA</w:t>
            </w:r>
          </w:p>
        </w:tc>
        <w:tc>
          <w:tcPr>
            <w:tcW w:w="0" w:type="auto"/>
            <w:tcMar>
              <w:top w:w="28" w:type="dxa"/>
              <w:left w:w="28" w:type="dxa"/>
              <w:bottom w:w="28" w:type="dxa"/>
              <w:right w:w="28" w:type="dxa"/>
            </w:tcMar>
            <w:vAlign w:val="center"/>
          </w:tcPr>
          <w:p w:rsidR="00D74555" w:rsidRDefault="00AC00B8" w14:paraId="0E180A73" w14:textId="77777777">
            <w:pPr>
              <w:pStyle w:val="TableText10"/>
              <w:jc w:val="both"/>
              <w:rPr>
                <w:rFonts w:ascii="Times New Roman" w:hAnsi="Times New Roman"/>
                <w:sz w:val="22"/>
                <w:szCs w:val="22"/>
              </w:rPr>
            </w:pPr>
            <w:r>
              <w:rPr>
                <w:rFonts w:ascii="Times New Roman" w:hAnsi="Times New Roman"/>
                <w:sz w:val="22"/>
                <w:szCs w:val="22"/>
              </w:rPr>
              <w:t>BSCCo</w:t>
            </w:r>
          </w:p>
        </w:tc>
        <w:tc>
          <w:tcPr>
            <w:tcW w:w="0" w:type="auto"/>
            <w:tcMar>
              <w:top w:w="28" w:type="dxa"/>
              <w:left w:w="28" w:type="dxa"/>
              <w:bottom w:w="28" w:type="dxa"/>
              <w:right w:w="28" w:type="dxa"/>
            </w:tcMar>
            <w:vAlign w:val="center"/>
          </w:tcPr>
          <w:p w:rsidR="00D74555" w:rsidRDefault="00AC00B8" w14:paraId="4B55A795" w14:textId="77777777">
            <w:pPr>
              <w:pStyle w:val="TableText10"/>
              <w:jc w:val="center"/>
              <w:rPr>
                <w:rFonts w:ascii="Times New Roman" w:hAnsi="Times New Roman"/>
                <w:sz w:val="22"/>
                <w:szCs w:val="22"/>
              </w:rPr>
            </w:pPr>
            <w:r>
              <w:rPr>
                <w:rFonts w:ascii="Times New Roman" w:hAnsi="Times New Roman"/>
                <w:sz w:val="22"/>
                <w:szCs w:val="22"/>
              </w:rPr>
              <w:t>O</w:t>
            </w:r>
          </w:p>
        </w:tc>
        <w:tc>
          <w:tcPr>
            <w:tcW w:w="0" w:type="auto"/>
            <w:tcMar>
              <w:top w:w="28" w:type="dxa"/>
              <w:left w:w="28" w:type="dxa"/>
              <w:bottom w:w="28" w:type="dxa"/>
              <w:right w:w="28" w:type="dxa"/>
            </w:tcMar>
            <w:vAlign w:val="center"/>
          </w:tcPr>
          <w:p w:rsidR="00D74555" w:rsidRDefault="00AC00B8" w14:paraId="300AD5BF" w14:textId="77777777">
            <w:pPr>
              <w:pStyle w:val="TableText10"/>
              <w:rPr>
                <w:rFonts w:ascii="Times New Roman" w:hAnsi="Times New Roman"/>
                <w:sz w:val="22"/>
                <w:szCs w:val="22"/>
              </w:rPr>
            </w:pPr>
            <w:r>
              <w:rPr>
                <w:rFonts w:ascii="Times New Roman" w:hAnsi="Times New Roman"/>
                <w:sz w:val="22"/>
                <w:szCs w:val="22"/>
              </w:rPr>
              <w:t>Indicative TLM &amp; TLMO Values</w:t>
            </w:r>
          </w:p>
        </w:tc>
        <w:tc>
          <w:tcPr>
            <w:tcW w:w="0" w:type="auto"/>
            <w:tcMar>
              <w:top w:w="28" w:type="dxa"/>
              <w:left w:w="28" w:type="dxa"/>
              <w:bottom w:w="28" w:type="dxa"/>
              <w:right w:w="28" w:type="dxa"/>
            </w:tcMar>
            <w:vAlign w:val="center"/>
          </w:tcPr>
          <w:p w:rsidR="00D74555" w:rsidRDefault="00AC00B8" w14:paraId="2AB6D954" w14:textId="77777777">
            <w:pPr>
              <w:pStyle w:val="TableText10"/>
              <w:rPr>
                <w:rFonts w:ascii="Times New Roman" w:hAnsi="Times New Roman"/>
                <w:sz w:val="22"/>
                <w:szCs w:val="22"/>
              </w:rPr>
            </w:pPr>
            <w:r>
              <w:rPr>
                <w:rFonts w:ascii="Times New Roman" w:hAnsi="Times New Roman"/>
                <w:sz w:val="22"/>
                <w:szCs w:val="22"/>
              </w:rPr>
              <w:t>no later than 30 November</w:t>
            </w:r>
          </w:p>
        </w:tc>
      </w:tr>
    </w:tbl>
    <w:p w:rsidR="00D74555" w:rsidRDefault="00D74555" w14:paraId="267BBFBA" w14:textId="77777777">
      <w:pPr>
        <w:pStyle w:val="TableText10"/>
        <w:spacing w:after="240"/>
        <w:jc w:val="both"/>
        <w:rPr>
          <w:rFonts w:ascii="Times New Roman" w:hAnsi="Times New Roman"/>
          <w:sz w:val="22"/>
          <w:szCs w:val="22"/>
        </w:rPr>
      </w:pPr>
    </w:p>
    <w:p w:rsidR="00D74555" w:rsidRDefault="00AC00B8" w14:paraId="74770C4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2.2.2</w:t>
      </w:r>
      <w:r>
        <w:rPr>
          <w:rFonts w:ascii="Times New Roman" w:hAnsi="Times New Roman"/>
          <w:sz w:val="24"/>
          <w:szCs w:val="24"/>
        </w:rPr>
        <w:tab/>
      </w:r>
      <w:r>
        <w:rPr>
          <w:rFonts w:ascii="Times New Roman" w:hAnsi="Times New Roman"/>
          <w:sz w:val="24"/>
          <w:szCs w:val="24"/>
        </w:rPr>
        <w:t>Where any dates in the above timetable fall on a non-Business Day then the TLFA shall be required to send data, or shall receive data by the preceding Business Day.</w:t>
      </w:r>
    </w:p>
    <w:p w:rsidR="00D74555" w:rsidRDefault="00AC00B8" w14:paraId="161FB5A0"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7472786" w:id="164"/>
      <w:r>
        <w:rPr>
          <w:rFonts w:ascii="Times New Roman" w:hAnsi="Times New Roman"/>
          <w:sz w:val="24"/>
          <w:szCs w:val="24"/>
        </w:rPr>
        <w:t>2.2.3</w:t>
      </w:r>
      <w:r>
        <w:rPr>
          <w:rFonts w:ascii="Times New Roman" w:hAnsi="Times New Roman"/>
          <w:sz w:val="24"/>
          <w:szCs w:val="24"/>
        </w:rPr>
        <w:tab/>
      </w:r>
      <w:r>
        <w:rPr>
          <w:rFonts w:ascii="Times New Roman" w:hAnsi="Times New Roman"/>
          <w:sz w:val="24"/>
          <w:szCs w:val="24"/>
        </w:rPr>
        <w:t>The TLFA shall recalculate data in accordance with the table 2 below; further information on recalculation of TLFs is described in section 6.4.</w:t>
      </w:r>
      <w:bookmarkEnd w:id="164"/>
    </w:p>
    <w:p w:rsidR="00D74555" w:rsidRDefault="00AC00B8" w14:paraId="598771E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2.2.4</w:t>
      </w:r>
      <w:r>
        <w:rPr>
          <w:rFonts w:ascii="Times New Roman" w:hAnsi="Times New Roman"/>
          <w:sz w:val="24"/>
          <w:szCs w:val="24"/>
        </w:rPr>
        <w:tab/>
      </w:r>
      <w:r>
        <w:rPr>
          <w:rFonts w:ascii="Times New Roman" w:hAnsi="Times New Roman"/>
          <w:sz w:val="24"/>
          <w:szCs w:val="24"/>
        </w:rPr>
        <w:t>Between 19 October and 30 November, the TLFA shall use reasonable endeavours to recalculate partial or full sets of TLF data so that the deadline of 30 November is adhered to.</w:t>
      </w:r>
    </w:p>
    <w:p w:rsidR="00D74555" w:rsidRDefault="00AC00B8" w14:paraId="3C2955ED" w14:textId="77777777">
      <w:pPr>
        <w:pStyle w:val="ELEXONBodyunnumbered"/>
        <w:spacing w:after="240" w:line="240" w:lineRule="auto"/>
        <w:ind w:left="851"/>
        <w:jc w:val="both"/>
        <w:rPr>
          <w:rFonts w:ascii="Times New Roman" w:hAnsi="Times New Roman"/>
          <w:b/>
          <w:sz w:val="24"/>
          <w:szCs w:val="24"/>
        </w:rPr>
      </w:pPr>
      <w:r>
        <w:rPr>
          <w:rFonts w:ascii="Times New Roman" w:hAnsi="Times New Roman"/>
          <w:b/>
          <w:sz w:val="24"/>
          <w:szCs w:val="24"/>
        </w:rPr>
        <w:t>Table 2: Recalculation Timetable</w:t>
      </w:r>
    </w:p>
    <w:tbl>
      <w:tblPr>
        <w:tblW w:w="0" w:type="auto"/>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20"/>
        <w:gridCol w:w="843"/>
        <w:gridCol w:w="1072"/>
        <w:gridCol w:w="2086"/>
        <w:gridCol w:w="3489"/>
      </w:tblGrid>
      <w:tr w:rsidR="00D74555" w14:paraId="5ADF7EBB" w14:textId="77777777">
        <w:trPr>
          <w:cantSplit/>
          <w:tblHeader/>
        </w:trPr>
        <w:tc>
          <w:tcPr>
            <w:tcW w:w="0" w:type="auto"/>
            <w:tcMar>
              <w:top w:w="85" w:type="dxa"/>
              <w:left w:w="85" w:type="dxa"/>
              <w:bottom w:w="85" w:type="dxa"/>
              <w:right w:w="85" w:type="dxa"/>
            </w:tcMar>
          </w:tcPr>
          <w:p w:rsidR="00D74555" w:rsidRDefault="00AC00B8" w14:paraId="18D248FB" w14:textId="77777777">
            <w:pPr>
              <w:pStyle w:val="TableText10"/>
              <w:jc w:val="center"/>
              <w:rPr>
                <w:rFonts w:ascii="Times New Roman" w:hAnsi="Times New Roman"/>
                <w:b/>
                <w:sz w:val="22"/>
                <w:szCs w:val="22"/>
              </w:rPr>
            </w:pPr>
            <w:r>
              <w:rPr>
                <w:rFonts w:ascii="Times New Roman" w:hAnsi="Times New Roman"/>
                <w:b/>
                <w:sz w:val="22"/>
                <w:szCs w:val="22"/>
              </w:rPr>
              <w:t>From</w:t>
            </w:r>
          </w:p>
        </w:tc>
        <w:tc>
          <w:tcPr>
            <w:tcW w:w="0" w:type="auto"/>
            <w:tcMar>
              <w:top w:w="85" w:type="dxa"/>
              <w:left w:w="85" w:type="dxa"/>
              <w:bottom w:w="85" w:type="dxa"/>
              <w:right w:w="85" w:type="dxa"/>
            </w:tcMar>
          </w:tcPr>
          <w:p w:rsidR="00D74555" w:rsidRDefault="00AC00B8" w14:paraId="56467D87" w14:textId="77777777">
            <w:pPr>
              <w:pStyle w:val="TableText10"/>
              <w:jc w:val="center"/>
              <w:rPr>
                <w:rFonts w:ascii="Times New Roman" w:hAnsi="Times New Roman"/>
                <w:b/>
                <w:sz w:val="22"/>
                <w:szCs w:val="22"/>
              </w:rPr>
            </w:pPr>
            <w:r>
              <w:rPr>
                <w:rFonts w:ascii="Times New Roman" w:hAnsi="Times New Roman"/>
                <w:b/>
                <w:sz w:val="22"/>
                <w:szCs w:val="22"/>
              </w:rPr>
              <w:t>To</w:t>
            </w:r>
          </w:p>
        </w:tc>
        <w:tc>
          <w:tcPr>
            <w:tcW w:w="1072" w:type="dxa"/>
            <w:tcMar>
              <w:top w:w="85" w:type="dxa"/>
              <w:left w:w="85" w:type="dxa"/>
              <w:bottom w:w="85" w:type="dxa"/>
              <w:right w:w="85" w:type="dxa"/>
            </w:tcMar>
          </w:tcPr>
          <w:p w:rsidR="00D74555" w:rsidRDefault="00AC00B8" w14:paraId="694A94A8" w14:textId="77777777">
            <w:pPr>
              <w:pStyle w:val="TableText10"/>
              <w:jc w:val="center"/>
              <w:rPr>
                <w:rFonts w:ascii="Times New Roman" w:hAnsi="Times New Roman"/>
                <w:b/>
                <w:sz w:val="22"/>
                <w:szCs w:val="22"/>
              </w:rPr>
            </w:pPr>
            <w:r>
              <w:rPr>
                <w:rFonts w:ascii="Times New Roman" w:hAnsi="Times New Roman"/>
                <w:b/>
                <w:sz w:val="22"/>
                <w:szCs w:val="22"/>
              </w:rPr>
              <w:t>Input (I) or Output (O)</w:t>
            </w:r>
          </w:p>
        </w:tc>
        <w:tc>
          <w:tcPr>
            <w:tcW w:w="2086" w:type="dxa"/>
            <w:tcMar>
              <w:top w:w="85" w:type="dxa"/>
              <w:left w:w="85" w:type="dxa"/>
              <w:bottom w:w="85" w:type="dxa"/>
              <w:right w:w="85" w:type="dxa"/>
            </w:tcMar>
          </w:tcPr>
          <w:p w:rsidR="00D74555" w:rsidRDefault="00AC00B8" w14:paraId="6D35F175" w14:textId="77777777">
            <w:pPr>
              <w:pStyle w:val="TableText10"/>
              <w:jc w:val="center"/>
              <w:rPr>
                <w:rFonts w:ascii="Times New Roman" w:hAnsi="Times New Roman"/>
                <w:b/>
                <w:sz w:val="22"/>
                <w:szCs w:val="22"/>
              </w:rPr>
            </w:pPr>
            <w:r>
              <w:rPr>
                <w:rFonts w:ascii="Times New Roman" w:hAnsi="Times New Roman"/>
                <w:b/>
                <w:sz w:val="22"/>
                <w:szCs w:val="22"/>
              </w:rPr>
              <w:t>Data Type</w:t>
            </w:r>
          </w:p>
        </w:tc>
        <w:tc>
          <w:tcPr>
            <w:tcW w:w="0" w:type="auto"/>
            <w:tcMar>
              <w:top w:w="85" w:type="dxa"/>
              <w:left w:w="85" w:type="dxa"/>
              <w:bottom w:w="85" w:type="dxa"/>
              <w:right w:w="85" w:type="dxa"/>
            </w:tcMar>
          </w:tcPr>
          <w:p w:rsidR="00D74555" w:rsidRDefault="00AC00B8" w14:paraId="497CFC15" w14:textId="77777777">
            <w:pPr>
              <w:pStyle w:val="TableText10"/>
              <w:jc w:val="center"/>
              <w:rPr>
                <w:rFonts w:ascii="Times New Roman" w:hAnsi="Times New Roman"/>
                <w:b/>
                <w:sz w:val="22"/>
                <w:szCs w:val="22"/>
              </w:rPr>
            </w:pPr>
            <w:r>
              <w:rPr>
                <w:rFonts w:ascii="Times New Roman" w:hAnsi="Times New Roman"/>
                <w:b/>
                <w:sz w:val="22"/>
                <w:szCs w:val="22"/>
              </w:rPr>
              <w:t>Timescale for recalculation</w:t>
            </w:r>
          </w:p>
        </w:tc>
      </w:tr>
      <w:tr w:rsidR="00D74555" w14:paraId="06898CB6" w14:textId="77777777">
        <w:trPr>
          <w:cantSplit/>
        </w:trPr>
        <w:tc>
          <w:tcPr>
            <w:tcW w:w="0" w:type="auto"/>
            <w:tcMar>
              <w:top w:w="85" w:type="dxa"/>
              <w:left w:w="85" w:type="dxa"/>
              <w:bottom w:w="85" w:type="dxa"/>
              <w:right w:w="85" w:type="dxa"/>
            </w:tcMar>
          </w:tcPr>
          <w:p w:rsidR="00D74555" w:rsidRDefault="00AC00B8" w14:paraId="4B0DA240"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651654AE"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24BB727A"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46236EF0" w14:textId="77777777">
            <w:pPr>
              <w:pStyle w:val="TableText10"/>
              <w:rPr>
                <w:rFonts w:ascii="Times New Roman" w:hAnsi="Times New Roman"/>
                <w:sz w:val="22"/>
                <w:szCs w:val="22"/>
              </w:rPr>
            </w:pPr>
            <w:r>
              <w:rPr>
                <w:rFonts w:ascii="Times New Roman" w:hAnsi="Times New Roman"/>
                <w:sz w:val="22"/>
                <w:szCs w:val="22"/>
              </w:rPr>
              <w:t>Recalculated Nodal Power Flows</w:t>
            </w:r>
          </w:p>
        </w:tc>
        <w:tc>
          <w:tcPr>
            <w:tcW w:w="0" w:type="auto"/>
            <w:tcMar>
              <w:top w:w="85" w:type="dxa"/>
              <w:left w:w="85" w:type="dxa"/>
              <w:bottom w:w="85" w:type="dxa"/>
              <w:right w:w="85" w:type="dxa"/>
            </w:tcMar>
          </w:tcPr>
          <w:p w:rsidR="00D74555" w:rsidRDefault="00AC00B8" w14:paraId="5863C501"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1C636D0F" w14:textId="77777777">
        <w:trPr>
          <w:cantSplit/>
        </w:trPr>
        <w:tc>
          <w:tcPr>
            <w:tcW w:w="0" w:type="auto"/>
            <w:tcMar>
              <w:top w:w="85" w:type="dxa"/>
              <w:left w:w="85" w:type="dxa"/>
              <w:bottom w:w="85" w:type="dxa"/>
              <w:right w:w="85" w:type="dxa"/>
            </w:tcMar>
          </w:tcPr>
          <w:p w:rsidR="00D74555" w:rsidRDefault="00AC00B8" w14:paraId="65E7D152"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09562144"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4846E573"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62DD4C02" w14:textId="77777777">
            <w:pPr>
              <w:pStyle w:val="TableText10"/>
              <w:rPr>
                <w:rFonts w:ascii="Times New Roman" w:hAnsi="Times New Roman"/>
                <w:sz w:val="22"/>
                <w:szCs w:val="22"/>
              </w:rPr>
            </w:pPr>
            <w:r>
              <w:rPr>
                <w:rFonts w:ascii="Times New Roman" w:hAnsi="Times New Roman"/>
                <w:sz w:val="22"/>
                <w:szCs w:val="22"/>
              </w:rPr>
              <w:t>Recalculated Branch Power Flows</w:t>
            </w:r>
            <w:r>
              <w:rPr>
                <w:rFonts w:ascii="Times New Roman" w:hAnsi="Times New Roman"/>
                <w:sz w:val="22"/>
                <w:szCs w:val="22"/>
              </w:rPr>
              <w:fldChar w:fldCharType="begin"/>
            </w:r>
            <w:r>
              <w:rPr>
                <w:rFonts w:ascii="Times New Roman" w:hAnsi="Times New Roman"/>
                <w:sz w:val="22"/>
                <w:szCs w:val="22"/>
              </w:rPr>
              <w:instrText xml:space="preserve"> NOTEREF _Ref481747662 \f \h  \* MERGEFORMAT </w:instrText>
            </w:r>
            <w:r>
              <w:rPr>
                <w:rFonts w:ascii="Times New Roman" w:hAnsi="Times New Roman"/>
                <w:sz w:val="22"/>
                <w:szCs w:val="22"/>
              </w:rPr>
            </w:r>
            <w:r>
              <w:rPr>
                <w:rFonts w:ascii="Times New Roman" w:hAnsi="Times New Roman"/>
                <w:sz w:val="22"/>
                <w:szCs w:val="22"/>
              </w:rPr>
              <w:fldChar w:fldCharType="separate"/>
            </w:r>
            <w:r w:rsidRPr="004349CB" w:rsidR="004349CB">
              <w:rPr>
                <w:rStyle w:val="FootnoteReference"/>
              </w:rPr>
              <w:t>1</w:t>
            </w:r>
            <w:r>
              <w:rPr>
                <w:rFonts w:ascii="Times New Roman" w:hAnsi="Times New Roman"/>
                <w:sz w:val="22"/>
                <w:szCs w:val="22"/>
              </w:rPr>
              <w:fldChar w:fldCharType="end"/>
            </w:r>
          </w:p>
        </w:tc>
        <w:tc>
          <w:tcPr>
            <w:tcW w:w="0" w:type="auto"/>
            <w:tcMar>
              <w:top w:w="85" w:type="dxa"/>
              <w:left w:w="85" w:type="dxa"/>
              <w:bottom w:w="85" w:type="dxa"/>
              <w:right w:w="85" w:type="dxa"/>
            </w:tcMar>
          </w:tcPr>
          <w:p w:rsidR="00D74555" w:rsidRDefault="00AC00B8" w14:paraId="5EB9E3C2"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57D81F3C" w14:textId="77777777">
        <w:trPr>
          <w:cantSplit/>
        </w:trPr>
        <w:tc>
          <w:tcPr>
            <w:tcW w:w="0" w:type="auto"/>
            <w:tcMar>
              <w:top w:w="85" w:type="dxa"/>
              <w:left w:w="85" w:type="dxa"/>
              <w:bottom w:w="85" w:type="dxa"/>
              <w:right w:w="85" w:type="dxa"/>
            </w:tcMar>
          </w:tcPr>
          <w:p w:rsidR="00D74555" w:rsidRDefault="00AC00B8" w14:paraId="2D5B9B49"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2E611A42"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5E392E8A"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52BB58CC" w14:textId="77777777">
            <w:pPr>
              <w:pStyle w:val="TableText10"/>
              <w:rPr>
                <w:rFonts w:ascii="Times New Roman" w:hAnsi="Times New Roman"/>
                <w:sz w:val="22"/>
                <w:szCs w:val="22"/>
              </w:rPr>
            </w:pPr>
            <w:r>
              <w:rPr>
                <w:rFonts w:ascii="Times New Roman" w:hAnsi="Times New Roman"/>
                <w:sz w:val="22"/>
                <w:szCs w:val="22"/>
              </w:rPr>
              <w:t>Recalculated Nodal TLFs</w:t>
            </w:r>
          </w:p>
        </w:tc>
        <w:tc>
          <w:tcPr>
            <w:tcW w:w="0" w:type="auto"/>
            <w:tcMar>
              <w:top w:w="85" w:type="dxa"/>
              <w:left w:w="85" w:type="dxa"/>
              <w:bottom w:w="85" w:type="dxa"/>
              <w:right w:w="85" w:type="dxa"/>
            </w:tcMar>
          </w:tcPr>
          <w:p w:rsidR="00D74555" w:rsidRDefault="00AC00B8" w14:paraId="784A5CD4"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7EF7748C" w14:textId="77777777">
        <w:trPr>
          <w:cantSplit/>
        </w:trPr>
        <w:tc>
          <w:tcPr>
            <w:tcW w:w="0" w:type="auto"/>
            <w:tcMar>
              <w:top w:w="85" w:type="dxa"/>
              <w:left w:w="85" w:type="dxa"/>
              <w:bottom w:w="85" w:type="dxa"/>
              <w:right w:w="85" w:type="dxa"/>
            </w:tcMar>
          </w:tcPr>
          <w:p w:rsidR="00D74555" w:rsidRDefault="00AC00B8" w14:paraId="19332222"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59B123F4"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7BBD2AEB"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23246D10" w14:textId="77777777">
            <w:pPr>
              <w:pStyle w:val="TableText10"/>
              <w:rPr>
                <w:rFonts w:ascii="Times New Roman" w:hAnsi="Times New Roman"/>
                <w:sz w:val="22"/>
                <w:szCs w:val="22"/>
              </w:rPr>
            </w:pPr>
            <w:r>
              <w:rPr>
                <w:rFonts w:ascii="Times New Roman" w:hAnsi="Times New Roman"/>
                <w:sz w:val="22"/>
                <w:szCs w:val="22"/>
              </w:rPr>
              <w:t>Recalculated Seasonal Zonal TLFs</w:t>
            </w:r>
          </w:p>
        </w:tc>
        <w:tc>
          <w:tcPr>
            <w:tcW w:w="0" w:type="auto"/>
            <w:tcMar>
              <w:top w:w="85" w:type="dxa"/>
              <w:left w:w="85" w:type="dxa"/>
              <w:bottom w:w="85" w:type="dxa"/>
              <w:right w:w="85" w:type="dxa"/>
            </w:tcMar>
          </w:tcPr>
          <w:p w:rsidR="00D74555" w:rsidRDefault="00AC00B8" w14:paraId="4778C3AC"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7343EB19" w14:textId="77777777">
        <w:trPr>
          <w:cantSplit/>
        </w:trPr>
        <w:tc>
          <w:tcPr>
            <w:tcW w:w="0" w:type="auto"/>
            <w:tcMar>
              <w:top w:w="85" w:type="dxa"/>
              <w:left w:w="85" w:type="dxa"/>
              <w:bottom w:w="85" w:type="dxa"/>
              <w:right w:w="85" w:type="dxa"/>
            </w:tcMar>
          </w:tcPr>
          <w:p w:rsidR="00D74555" w:rsidRDefault="00AC00B8" w14:paraId="763F219B"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6EF93629"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699FB0AA"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2E4947A5" w14:textId="77777777">
            <w:pPr>
              <w:pStyle w:val="TableText10"/>
              <w:rPr>
                <w:rFonts w:ascii="Times New Roman" w:hAnsi="Times New Roman"/>
                <w:sz w:val="22"/>
                <w:szCs w:val="22"/>
              </w:rPr>
            </w:pPr>
            <w:r>
              <w:rPr>
                <w:rFonts w:ascii="Times New Roman" w:hAnsi="Times New Roman"/>
                <w:sz w:val="22"/>
                <w:szCs w:val="22"/>
              </w:rPr>
              <w:t>Recalculated TLF Adjustments</w:t>
            </w:r>
          </w:p>
        </w:tc>
        <w:tc>
          <w:tcPr>
            <w:tcW w:w="0" w:type="auto"/>
            <w:tcMar>
              <w:top w:w="85" w:type="dxa"/>
              <w:left w:w="85" w:type="dxa"/>
              <w:bottom w:w="85" w:type="dxa"/>
              <w:right w:w="85" w:type="dxa"/>
            </w:tcMar>
          </w:tcPr>
          <w:p w:rsidR="00D74555" w:rsidRDefault="00AC00B8" w14:paraId="4C4E4F45"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13328779" w14:textId="77777777">
        <w:trPr>
          <w:cantSplit/>
        </w:trPr>
        <w:tc>
          <w:tcPr>
            <w:tcW w:w="0" w:type="auto"/>
            <w:tcMar>
              <w:top w:w="85" w:type="dxa"/>
              <w:left w:w="85" w:type="dxa"/>
              <w:bottom w:w="85" w:type="dxa"/>
              <w:right w:w="85" w:type="dxa"/>
            </w:tcMar>
          </w:tcPr>
          <w:p w:rsidR="00D74555" w:rsidRDefault="00AC00B8" w14:paraId="0F9F008B"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61E47BAF"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1569C257"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15514E50" w14:textId="77777777">
            <w:pPr>
              <w:pStyle w:val="TableText10"/>
              <w:rPr>
                <w:rFonts w:ascii="Times New Roman" w:hAnsi="Times New Roman"/>
                <w:sz w:val="22"/>
                <w:szCs w:val="22"/>
              </w:rPr>
            </w:pPr>
            <w:r>
              <w:rPr>
                <w:rFonts w:ascii="Times New Roman" w:hAnsi="Times New Roman"/>
                <w:sz w:val="22"/>
                <w:szCs w:val="22"/>
              </w:rPr>
              <w:t>Recalculated Adjusted Seasonal Zonal TLFs</w:t>
            </w:r>
          </w:p>
        </w:tc>
        <w:tc>
          <w:tcPr>
            <w:tcW w:w="0" w:type="auto"/>
            <w:tcMar>
              <w:top w:w="85" w:type="dxa"/>
              <w:left w:w="85" w:type="dxa"/>
              <w:bottom w:w="85" w:type="dxa"/>
              <w:right w:w="85" w:type="dxa"/>
            </w:tcMar>
          </w:tcPr>
          <w:p w:rsidR="00D74555" w:rsidRDefault="00AC00B8" w14:paraId="6B360A35"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56C9A8DD" w14:textId="77777777">
        <w:trPr>
          <w:cantSplit/>
        </w:trPr>
        <w:tc>
          <w:tcPr>
            <w:tcW w:w="0" w:type="auto"/>
            <w:tcMar>
              <w:top w:w="85" w:type="dxa"/>
              <w:left w:w="85" w:type="dxa"/>
              <w:bottom w:w="85" w:type="dxa"/>
              <w:right w:w="85" w:type="dxa"/>
            </w:tcMar>
          </w:tcPr>
          <w:p w:rsidR="00D74555" w:rsidRDefault="00AC00B8" w14:paraId="1483D5F2" w14:textId="77777777">
            <w:pPr>
              <w:pStyle w:val="TableText10"/>
              <w:rPr>
                <w:rFonts w:ascii="Times New Roman" w:hAnsi="Times New Roman"/>
                <w:sz w:val="22"/>
                <w:szCs w:val="22"/>
              </w:rPr>
            </w:pPr>
            <w:r>
              <w:rPr>
                <w:rFonts w:ascii="Times New Roman" w:hAnsi="Times New Roman"/>
                <w:sz w:val="22"/>
                <w:szCs w:val="22"/>
              </w:rPr>
              <w:t xml:space="preserve">TLFA </w:t>
            </w:r>
          </w:p>
        </w:tc>
        <w:tc>
          <w:tcPr>
            <w:tcW w:w="0" w:type="auto"/>
            <w:tcMar>
              <w:top w:w="85" w:type="dxa"/>
              <w:left w:w="85" w:type="dxa"/>
              <w:bottom w:w="85" w:type="dxa"/>
              <w:right w:w="85" w:type="dxa"/>
            </w:tcMar>
          </w:tcPr>
          <w:p w:rsidR="00D74555" w:rsidRDefault="00AC00B8" w14:paraId="20B3661B"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1D60CE56"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25D87962" w14:textId="77777777">
            <w:pPr>
              <w:pStyle w:val="TableText10"/>
              <w:rPr>
                <w:rFonts w:ascii="Times New Roman" w:hAnsi="Times New Roman"/>
                <w:sz w:val="22"/>
                <w:szCs w:val="22"/>
              </w:rPr>
            </w:pPr>
            <w:r>
              <w:rPr>
                <w:rFonts w:ascii="Times New Roman" w:hAnsi="Times New Roman"/>
                <w:sz w:val="22"/>
                <w:szCs w:val="22"/>
              </w:rPr>
              <w:t>Recalculated BM Unit Specific TLFs</w:t>
            </w:r>
          </w:p>
        </w:tc>
        <w:tc>
          <w:tcPr>
            <w:tcW w:w="0" w:type="auto"/>
            <w:tcMar>
              <w:top w:w="85" w:type="dxa"/>
              <w:left w:w="85" w:type="dxa"/>
              <w:bottom w:w="85" w:type="dxa"/>
              <w:right w:w="85" w:type="dxa"/>
            </w:tcMar>
          </w:tcPr>
          <w:p w:rsidR="00D74555" w:rsidRDefault="00AC00B8" w14:paraId="7CB56AA8" w14:textId="77777777">
            <w:pPr>
              <w:pStyle w:val="TableText10"/>
              <w:rPr>
                <w:rFonts w:ascii="Times New Roman" w:hAnsi="Times New Roman"/>
                <w:b/>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r w:rsidR="00D74555" w14:paraId="10FA9DCB" w14:textId="77777777">
        <w:trPr>
          <w:cantSplit/>
        </w:trPr>
        <w:tc>
          <w:tcPr>
            <w:tcW w:w="0" w:type="auto"/>
            <w:tcMar>
              <w:top w:w="85" w:type="dxa"/>
              <w:left w:w="85" w:type="dxa"/>
              <w:bottom w:w="85" w:type="dxa"/>
              <w:right w:w="85" w:type="dxa"/>
            </w:tcMar>
          </w:tcPr>
          <w:p w:rsidR="00D74555" w:rsidRDefault="00AC00B8" w14:paraId="11600D9D" w14:textId="77777777">
            <w:pPr>
              <w:pStyle w:val="TableText10"/>
              <w:rPr>
                <w:rFonts w:ascii="Times New Roman" w:hAnsi="Times New Roman"/>
                <w:sz w:val="22"/>
                <w:szCs w:val="22"/>
              </w:rPr>
            </w:pPr>
            <w:r>
              <w:rPr>
                <w:rFonts w:ascii="Times New Roman" w:hAnsi="Times New Roman"/>
                <w:sz w:val="22"/>
                <w:szCs w:val="22"/>
              </w:rPr>
              <w:t>TLFA</w:t>
            </w:r>
          </w:p>
        </w:tc>
        <w:tc>
          <w:tcPr>
            <w:tcW w:w="0" w:type="auto"/>
            <w:tcMar>
              <w:top w:w="85" w:type="dxa"/>
              <w:left w:w="85" w:type="dxa"/>
              <w:bottom w:w="85" w:type="dxa"/>
              <w:right w:w="85" w:type="dxa"/>
            </w:tcMar>
          </w:tcPr>
          <w:p w:rsidR="00D74555" w:rsidRDefault="00AC00B8" w14:paraId="2CF70605" w14:textId="77777777">
            <w:pPr>
              <w:pStyle w:val="TableText10"/>
              <w:rPr>
                <w:rFonts w:ascii="Times New Roman" w:hAnsi="Times New Roman"/>
                <w:sz w:val="22"/>
                <w:szCs w:val="22"/>
              </w:rPr>
            </w:pPr>
            <w:r>
              <w:rPr>
                <w:rFonts w:ascii="Times New Roman" w:hAnsi="Times New Roman"/>
                <w:sz w:val="22"/>
                <w:szCs w:val="22"/>
              </w:rPr>
              <w:t>BSCCo</w:t>
            </w:r>
          </w:p>
        </w:tc>
        <w:tc>
          <w:tcPr>
            <w:tcW w:w="1072" w:type="dxa"/>
            <w:tcMar>
              <w:top w:w="85" w:type="dxa"/>
              <w:left w:w="85" w:type="dxa"/>
              <w:bottom w:w="85" w:type="dxa"/>
              <w:right w:w="85" w:type="dxa"/>
            </w:tcMar>
          </w:tcPr>
          <w:p w:rsidR="00D74555" w:rsidRDefault="00AC00B8" w14:paraId="1BAEBA52" w14:textId="77777777">
            <w:pPr>
              <w:pStyle w:val="TableText10"/>
              <w:jc w:val="center"/>
              <w:rPr>
                <w:rFonts w:ascii="Times New Roman" w:hAnsi="Times New Roman"/>
                <w:sz w:val="22"/>
                <w:szCs w:val="22"/>
              </w:rPr>
            </w:pPr>
            <w:r>
              <w:rPr>
                <w:rFonts w:ascii="Times New Roman" w:hAnsi="Times New Roman"/>
                <w:sz w:val="22"/>
                <w:szCs w:val="22"/>
              </w:rPr>
              <w:t>O</w:t>
            </w:r>
          </w:p>
        </w:tc>
        <w:tc>
          <w:tcPr>
            <w:tcW w:w="2086" w:type="dxa"/>
            <w:tcMar>
              <w:top w:w="85" w:type="dxa"/>
              <w:left w:w="85" w:type="dxa"/>
              <w:bottom w:w="85" w:type="dxa"/>
              <w:right w:w="85" w:type="dxa"/>
            </w:tcMar>
          </w:tcPr>
          <w:p w:rsidR="00D74555" w:rsidRDefault="00AC00B8" w14:paraId="192EA0BA" w14:textId="77777777">
            <w:pPr>
              <w:pStyle w:val="TableText10"/>
              <w:rPr>
                <w:rFonts w:ascii="Times New Roman" w:hAnsi="Times New Roman"/>
                <w:sz w:val="22"/>
                <w:szCs w:val="22"/>
              </w:rPr>
            </w:pPr>
            <w:r>
              <w:rPr>
                <w:rFonts w:ascii="Times New Roman" w:hAnsi="Times New Roman"/>
                <w:sz w:val="22"/>
                <w:szCs w:val="22"/>
              </w:rPr>
              <w:t>Recalculated Indicative TLM &amp; TLMO Values</w:t>
            </w:r>
          </w:p>
        </w:tc>
        <w:tc>
          <w:tcPr>
            <w:tcW w:w="0" w:type="auto"/>
            <w:tcMar>
              <w:top w:w="85" w:type="dxa"/>
              <w:left w:w="85" w:type="dxa"/>
              <w:bottom w:w="85" w:type="dxa"/>
              <w:right w:w="85" w:type="dxa"/>
            </w:tcMar>
          </w:tcPr>
          <w:p w:rsidR="00D74555" w:rsidRDefault="00AC00B8" w14:paraId="2CD8B73E" w14:textId="77777777">
            <w:pPr>
              <w:pStyle w:val="TableText10"/>
              <w:rPr>
                <w:rFonts w:ascii="Times New Roman" w:hAnsi="Times New Roman"/>
                <w:sz w:val="22"/>
                <w:szCs w:val="22"/>
              </w:rPr>
            </w:pPr>
            <w:r>
              <w:rPr>
                <w:rFonts w:ascii="Times New Roman" w:hAnsi="Times New Roman"/>
                <w:sz w:val="22"/>
                <w:szCs w:val="22"/>
              </w:rPr>
              <w:t xml:space="preserve">15 Business Days </w:t>
            </w:r>
            <w:r>
              <w:rPr>
                <w:rFonts w:ascii="Times New Roman" w:hAnsi="Times New Roman"/>
                <w:bCs/>
                <w:color w:val="000000"/>
                <w:sz w:val="22"/>
                <w:szCs w:val="22"/>
              </w:rPr>
              <w:t xml:space="preserve">from receiving the necessary input data </w:t>
            </w:r>
            <w:r>
              <w:rPr>
                <w:rFonts w:ascii="Times New Roman" w:hAnsi="Times New Roman"/>
                <w:sz w:val="22"/>
                <w:szCs w:val="22"/>
              </w:rPr>
              <w:t xml:space="preserve">from BSCCo </w:t>
            </w:r>
            <w:r>
              <w:rPr>
                <w:rFonts w:ascii="Times New Roman" w:hAnsi="Times New Roman"/>
                <w:bCs/>
                <w:color w:val="000000"/>
                <w:sz w:val="22"/>
                <w:szCs w:val="22"/>
              </w:rPr>
              <w:t>(if 5 Business Days prior</w:t>
            </w:r>
            <w:r>
              <w:rPr>
                <w:rFonts w:ascii="Times New Roman" w:hAnsi="Times New Roman"/>
                <w:color w:val="000000"/>
                <w:sz w:val="22"/>
                <w:szCs w:val="22"/>
              </w:rPr>
              <w:t xml:space="preserve"> notification </w:t>
            </w:r>
            <w:r>
              <w:rPr>
                <w:rFonts w:ascii="Times New Roman" w:hAnsi="Times New Roman"/>
                <w:bCs/>
                <w:color w:val="000000"/>
                <w:sz w:val="22"/>
                <w:szCs w:val="22"/>
              </w:rPr>
              <w:t>was given).</w:t>
            </w:r>
          </w:p>
        </w:tc>
      </w:tr>
    </w:tbl>
    <w:p w:rsidR="00D74555" w:rsidRDefault="00D74555" w14:paraId="7984272B" w14:textId="77777777">
      <w:pPr>
        <w:pStyle w:val="TableText10"/>
        <w:spacing w:after="240"/>
        <w:jc w:val="both"/>
        <w:rPr>
          <w:rFonts w:ascii="Times New Roman" w:hAnsi="Times New Roman"/>
          <w:sz w:val="22"/>
          <w:szCs w:val="22"/>
        </w:rPr>
      </w:pPr>
    </w:p>
    <w:p w:rsidRPr="00C5158E" w:rsidR="00D74555" w:rsidP="00C5158E" w:rsidRDefault="00AC00B8" w14:paraId="5DDFA630" w14:textId="77777777">
      <w:pPr>
        <w:spacing w:after="240"/>
        <w:ind w:left="851" w:hanging="851"/>
        <w:jc w:val="both"/>
        <w:rPr>
          <w:rFonts w:ascii="Times New Roman" w:hAnsi="Times New Roman"/>
          <w:sz w:val="24"/>
          <w:szCs w:val="24"/>
        </w:rPr>
      </w:pPr>
      <w:r w:rsidRPr="00C5158E">
        <w:rPr>
          <w:rFonts w:ascii="Times New Roman" w:hAnsi="Times New Roman"/>
          <w:sz w:val="24"/>
          <w:szCs w:val="24"/>
        </w:rPr>
        <w:t>2.3</w:t>
      </w:r>
      <w:r w:rsidRPr="00C5158E">
        <w:rPr>
          <w:rFonts w:ascii="Times New Roman" w:hAnsi="Times New Roman"/>
          <w:sz w:val="24"/>
          <w:szCs w:val="24"/>
        </w:rPr>
        <w:tab/>
      </w:r>
      <w:r w:rsidRPr="00C5158E">
        <w:rPr>
          <w:rFonts w:ascii="Times New Roman" w:hAnsi="Times New Roman"/>
          <w:sz w:val="24"/>
          <w:szCs w:val="24"/>
        </w:rPr>
        <w:t>Issue Resolution</w:t>
      </w:r>
    </w:p>
    <w:p w:rsidR="00D74555" w:rsidRDefault="00AC00B8" w14:paraId="67F76C28" w14:textId="77777777">
      <w:pPr>
        <w:pStyle w:val="TableText10"/>
        <w:spacing w:after="240"/>
        <w:ind w:left="851" w:hanging="851"/>
        <w:jc w:val="both"/>
        <w:rPr>
          <w:rFonts w:ascii="Times New Roman" w:hAnsi="Times New Roman"/>
          <w:sz w:val="24"/>
          <w:szCs w:val="24"/>
        </w:rPr>
      </w:pPr>
      <w:r>
        <w:rPr>
          <w:rFonts w:ascii="Times New Roman" w:hAnsi="Times New Roman"/>
          <w:sz w:val="24"/>
          <w:szCs w:val="24"/>
        </w:rPr>
        <w:t>2.3.1</w:t>
      </w:r>
      <w:r>
        <w:rPr>
          <w:rFonts w:ascii="Times New Roman" w:hAnsi="Times New Roman"/>
          <w:sz w:val="24"/>
          <w:szCs w:val="24"/>
        </w:rPr>
        <w:tab/>
      </w:r>
      <w:r>
        <w:rPr>
          <w:rFonts w:ascii="Times New Roman" w:hAnsi="Times New Roman"/>
          <w:sz w:val="24"/>
          <w:szCs w:val="24"/>
        </w:rPr>
        <w:t>If the TLFA identifies any errors or anomalous results during the calcuation or recalculation of the Adjusted Seasonal Zonal TLFs, the TLFA shall issue details of any error messages and/or warnings to BSCCo as soon as they become aware.</w:t>
      </w:r>
    </w:p>
    <w:p w:rsidR="00D74555" w:rsidRDefault="00AC00B8" w14:paraId="19FD29E1" w14:textId="77777777">
      <w:pPr>
        <w:pStyle w:val="TableText10"/>
        <w:spacing w:after="240"/>
        <w:ind w:left="851" w:hanging="851"/>
        <w:jc w:val="both"/>
        <w:rPr>
          <w:rFonts w:ascii="Times New Roman" w:hAnsi="Times New Roman"/>
          <w:sz w:val="22"/>
          <w:szCs w:val="22"/>
        </w:rPr>
      </w:pPr>
      <w:r>
        <w:rPr>
          <w:rFonts w:ascii="Times New Roman" w:hAnsi="Times New Roman"/>
          <w:sz w:val="24"/>
          <w:szCs w:val="24"/>
        </w:rPr>
        <w:t>2.3.2</w:t>
      </w:r>
      <w:r>
        <w:rPr>
          <w:rFonts w:ascii="Times New Roman" w:hAnsi="Times New Roman"/>
          <w:sz w:val="24"/>
          <w:szCs w:val="24"/>
        </w:rPr>
        <w:tab/>
      </w:r>
      <w:r>
        <w:rPr>
          <w:rFonts w:ascii="Times New Roman" w:hAnsi="Times New Roman"/>
          <w:sz w:val="24"/>
          <w:szCs w:val="24"/>
        </w:rPr>
        <w:t>BSCCo shall analyse any error messages and/or warnings received from the TLFA and advise the TLFA of the actions to be taken by BSCCo and/or the TLFA within 2 business days of receipt.</w:t>
      </w:r>
    </w:p>
    <w:p w:rsidRPr="00C5158E" w:rsidR="00D74555" w:rsidP="00C5158E" w:rsidRDefault="00AC00B8" w14:paraId="203C4D12" w14:textId="77777777">
      <w:pPr>
        <w:pStyle w:val="Heading1"/>
        <w:spacing w:before="0" w:after="240" w:line="240" w:lineRule="auto"/>
        <w:ind w:left="851" w:hanging="851"/>
        <w:rPr>
          <w:rFonts w:ascii="Times New Roman" w:hAnsi="Times New Roman"/>
        </w:rPr>
      </w:pPr>
      <w:bookmarkStart w:name="_Ref35405028" w:id="165"/>
      <w:bookmarkStart w:name="_Toc487115205" w:id="166"/>
      <w:bookmarkStart w:name="_Toc528314579" w:id="167"/>
      <w:bookmarkStart w:name="_Toc164933377" w:id="168"/>
      <w:r w:rsidRPr="00C5158E">
        <w:rPr>
          <w:rFonts w:ascii="Times New Roman" w:hAnsi="Times New Roman"/>
        </w:rPr>
        <w:t>3</w:t>
      </w:r>
      <w:r w:rsidRPr="00C5158E" w:rsidR="00C5158E">
        <w:rPr>
          <w:rFonts w:ascii="Times New Roman" w:hAnsi="Times New Roman"/>
        </w:rPr>
        <w:t>.</w:t>
      </w:r>
      <w:r w:rsidRPr="00C5158E">
        <w:rPr>
          <w:rFonts w:ascii="Times New Roman" w:hAnsi="Times New Roman"/>
        </w:rPr>
        <w:tab/>
      </w:r>
      <w:r w:rsidRPr="00C5158E">
        <w:rPr>
          <w:rFonts w:ascii="Times New Roman" w:hAnsi="Times New Roman"/>
        </w:rPr>
        <w:t>In</w:t>
      </w:r>
      <w:bookmarkStart w:name="_Hlt35167701" w:id="169"/>
      <w:bookmarkEnd w:id="169"/>
      <w:r w:rsidRPr="00C5158E">
        <w:rPr>
          <w:rFonts w:ascii="Times New Roman" w:hAnsi="Times New Roman"/>
        </w:rPr>
        <w:t>put Data</w:t>
      </w:r>
      <w:bookmarkStart w:name="_Hlt35167740" w:id="170"/>
      <w:bookmarkEnd w:id="170"/>
      <w:r w:rsidRPr="00C5158E">
        <w:rPr>
          <w:rFonts w:ascii="Times New Roman" w:hAnsi="Times New Roman"/>
        </w:rPr>
        <w:t xml:space="preserve"> Requirements</w:t>
      </w:r>
      <w:bookmarkEnd w:id="165"/>
      <w:bookmarkEnd w:id="166"/>
      <w:bookmarkEnd w:id="167"/>
      <w:bookmarkEnd w:id="168"/>
    </w:p>
    <w:p w:rsidRPr="00C5158E" w:rsidR="00D74555" w:rsidP="00C5158E" w:rsidRDefault="00AC00B8" w14:paraId="44656516" w14:textId="77777777">
      <w:pPr>
        <w:spacing w:after="240"/>
        <w:ind w:left="851" w:hanging="851"/>
        <w:jc w:val="both"/>
        <w:rPr>
          <w:rFonts w:ascii="Times New Roman" w:hAnsi="Times New Roman"/>
          <w:sz w:val="24"/>
          <w:szCs w:val="24"/>
        </w:rPr>
      </w:pPr>
      <w:bookmarkStart w:name="_Toc487115206" w:id="171"/>
      <w:bookmarkStart w:name="_Toc528314580" w:id="172"/>
      <w:r w:rsidRPr="00C5158E">
        <w:rPr>
          <w:rFonts w:ascii="Times New Roman" w:hAnsi="Times New Roman"/>
          <w:sz w:val="24"/>
          <w:szCs w:val="24"/>
        </w:rPr>
        <w:t>3.1</w:t>
      </w:r>
      <w:r w:rsidRPr="00C5158E">
        <w:rPr>
          <w:rFonts w:ascii="Times New Roman" w:hAnsi="Times New Roman"/>
          <w:sz w:val="24"/>
          <w:szCs w:val="24"/>
        </w:rPr>
        <w:tab/>
      </w:r>
      <w:r w:rsidRPr="00C5158E">
        <w:rPr>
          <w:rFonts w:ascii="Times New Roman" w:hAnsi="Times New Roman"/>
          <w:sz w:val="24"/>
          <w:szCs w:val="24"/>
        </w:rPr>
        <w:t>Network Mapping Statement</w:t>
      </w:r>
      <w:bookmarkEnd w:id="171"/>
      <w:bookmarkEnd w:id="172"/>
    </w:p>
    <w:p w:rsidR="00D74555" w:rsidRDefault="00AC00B8" w14:paraId="00E3C3A7"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3.1.1</w:t>
      </w:r>
      <w:r>
        <w:rPr>
          <w:rFonts w:ascii="Times New Roman" w:hAnsi="Times New Roman"/>
          <w:sz w:val="24"/>
          <w:szCs w:val="24"/>
        </w:rPr>
        <w:tab/>
      </w:r>
      <w:r>
        <w:rPr>
          <w:rFonts w:ascii="Times New Roman" w:hAnsi="Times New Roman"/>
          <w:sz w:val="24"/>
          <w:szCs w:val="24"/>
        </w:rPr>
        <w:t>The Network Mapping Statement contains the following:</w:t>
      </w:r>
    </w:p>
    <w:p w:rsidR="00D74555" w:rsidRDefault="00AC00B8" w14:paraId="3CD59C29"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for each Volume Allocation Unit (other than a GSP Group, Supplier BM Unit, Interconnector BM Unit, or BM Unit embedded in a Distribution System, see Appendix A for definition), the Node which represents or best represents that Volume Allocation Unit or the Boundary Points at which that Volume Allocation Unit is connected to the Transmission System (it being recognised that one Node may represent several such points);</w:t>
      </w:r>
    </w:p>
    <w:p w:rsidR="00D74555" w:rsidRDefault="00AC00B8" w14:paraId="69D4971A"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 xml:space="preserve">for each Node, the Zone in which the Node lies; </w:t>
      </w:r>
    </w:p>
    <w:p w:rsidR="00D74555" w:rsidRDefault="00AC00B8" w14:paraId="1BB5AD52"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Pr>
          <w:rFonts w:ascii="Times New Roman" w:hAnsi="Times New Roman"/>
          <w:sz w:val="24"/>
          <w:szCs w:val="24"/>
        </w:rPr>
        <w:t>for each BM Unit the Zone in which the BM Unit lies;</w:t>
      </w:r>
    </w:p>
    <w:p w:rsidR="00D74555" w:rsidRDefault="00AC00B8" w14:paraId="23C6D358"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Pr>
          <w:rFonts w:ascii="Times New Roman" w:hAnsi="Times New Roman"/>
          <w:sz w:val="24"/>
          <w:szCs w:val="24"/>
        </w:rPr>
        <w:t>for each HVDC Boundary, the Node which represents or best represents the HVDC Boundary.</w:t>
      </w:r>
    </w:p>
    <w:p w:rsidR="00D74555" w:rsidRDefault="00AC00B8" w14:paraId="1DA6A56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3.1.2</w:t>
      </w:r>
      <w:r>
        <w:rPr>
          <w:rFonts w:ascii="Times New Roman" w:hAnsi="Times New Roman"/>
          <w:sz w:val="24"/>
          <w:szCs w:val="24"/>
        </w:rPr>
        <w:tab/>
      </w:r>
      <w:r>
        <w:rPr>
          <w:rFonts w:ascii="Times New Roman" w:hAnsi="Times New Roman"/>
          <w:sz w:val="24"/>
          <w:szCs w:val="24"/>
        </w:rPr>
        <w:t xml:space="preserve">The data in the Network Mapping Statement shall be supplied by </w:t>
      </w:r>
      <w:proofErr w:type="spellStart"/>
      <w:r>
        <w:rPr>
          <w:rFonts w:ascii="Times New Roman" w:hAnsi="Times New Roman"/>
          <w:sz w:val="24"/>
          <w:szCs w:val="24"/>
        </w:rPr>
        <w:t>BSCCo</w:t>
      </w:r>
      <w:proofErr w:type="spellEnd"/>
      <w:r>
        <w:rPr>
          <w:rFonts w:ascii="Times New Roman" w:hAnsi="Times New Roman"/>
          <w:sz w:val="24"/>
          <w:szCs w:val="24"/>
        </w:rPr>
        <w:t xml:space="preserve"> (see paragraph 9.2 of Appendix B for file structure).</w:t>
      </w:r>
    </w:p>
    <w:p w:rsidR="00D74555" w:rsidRDefault="00AC00B8" w14:paraId="1D24DA8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3.1.3</w:t>
      </w:r>
      <w:r>
        <w:rPr>
          <w:rFonts w:ascii="Times New Roman" w:hAnsi="Times New Roman"/>
          <w:sz w:val="24"/>
          <w:szCs w:val="24"/>
        </w:rPr>
        <w:tab/>
      </w:r>
      <w:proofErr w:type="spellStart"/>
      <w:r>
        <w:rPr>
          <w:rFonts w:ascii="Times New Roman" w:hAnsi="Times New Roman"/>
          <w:sz w:val="24"/>
          <w:szCs w:val="24"/>
        </w:rPr>
        <w:t>BSCCo</w:t>
      </w:r>
      <w:proofErr w:type="spellEnd"/>
      <w:r>
        <w:rPr>
          <w:rFonts w:ascii="Times New Roman" w:hAnsi="Times New Roman"/>
          <w:sz w:val="24"/>
          <w:szCs w:val="24"/>
        </w:rPr>
        <w:t xml:space="preserve"> shall send the Network Mapping Statement to the TLFA no later than 19 October of each year and on any amendment to the Network Mapping Statement required for recalculation of TLF values thereafter.</w:t>
      </w:r>
    </w:p>
    <w:p w:rsidR="00D74555" w:rsidRDefault="00AC00B8" w14:paraId="29E0530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3.1.4</w:t>
      </w:r>
      <w:r>
        <w:rPr>
          <w:rFonts w:ascii="Times New Roman" w:hAnsi="Times New Roman"/>
          <w:sz w:val="24"/>
          <w:szCs w:val="24"/>
        </w:rPr>
        <w:tab/>
      </w:r>
      <w:r>
        <w:rPr>
          <w:rFonts w:ascii="Times New Roman" w:hAnsi="Times New Roman"/>
          <w:sz w:val="24"/>
          <w:szCs w:val="24"/>
        </w:rPr>
        <w:t xml:space="preserve">Where the TLFA has not received the Network Mapping Statement by 19 October, then the TLFA shall immediately contact </w:t>
      </w:r>
      <w:proofErr w:type="spellStart"/>
      <w:r>
        <w:rPr>
          <w:rFonts w:ascii="Times New Roman" w:hAnsi="Times New Roman"/>
          <w:sz w:val="24"/>
          <w:szCs w:val="24"/>
        </w:rPr>
        <w:t>BSCCo</w:t>
      </w:r>
      <w:proofErr w:type="spellEnd"/>
      <w:r>
        <w:rPr>
          <w:rFonts w:ascii="Times New Roman" w:hAnsi="Times New Roman"/>
          <w:sz w:val="24"/>
          <w:szCs w:val="24"/>
        </w:rPr>
        <w:t xml:space="preserve"> to establish when the Network Mapping Statement shall be provided.</w:t>
      </w:r>
    </w:p>
    <w:p w:rsidR="00D74555" w:rsidRDefault="00AC00B8" w14:paraId="1DDDC8D3"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3.1.5</w:t>
      </w:r>
      <w:r>
        <w:rPr>
          <w:rFonts w:ascii="Times New Roman" w:hAnsi="Times New Roman"/>
          <w:sz w:val="24"/>
          <w:szCs w:val="24"/>
        </w:rPr>
        <w:tab/>
      </w:r>
      <w:r>
        <w:rPr>
          <w:rFonts w:ascii="Times New Roman" w:hAnsi="Times New Roman"/>
          <w:sz w:val="24"/>
          <w:szCs w:val="24"/>
        </w:rPr>
        <w:t>The TLFA shall be required to use the latest version of the Network Mapping Statement data that is effective at the time the TLFs are calculated.  The TLFA shall be required to use the Network Mapping Statement data for processes detailed in sections 3.4.6, 5.1.2 and 5.5.</w:t>
      </w:r>
    </w:p>
    <w:p w:rsidR="00D74555" w:rsidRDefault="00AC00B8" w14:paraId="606E109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3.1.6</w:t>
      </w:r>
      <w:r>
        <w:rPr>
          <w:rFonts w:ascii="Times New Roman" w:hAnsi="Times New Roman"/>
          <w:sz w:val="24"/>
          <w:szCs w:val="24"/>
        </w:rPr>
        <w:tab/>
      </w:r>
      <w:r>
        <w:rPr>
          <w:rFonts w:ascii="Times New Roman" w:hAnsi="Times New Roman"/>
          <w:sz w:val="24"/>
          <w:szCs w:val="24"/>
        </w:rPr>
        <w:t>The TLFA shall translate Metered Volume data for Volume Allocation Units and HVDC Boundaries into power flows for each Node ("Nodal power flows") by applying the Network Mapping Statement, as described in section 3.4.6.</w:t>
      </w:r>
    </w:p>
    <w:p w:rsidR="00D74555" w:rsidRDefault="00AC00B8" w14:paraId="797FEED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3.1.7</w:t>
      </w:r>
      <w:r>
        <w:rPr>
          <w:rFonts w:ascii="Times New Roman" w:hAnsi="Times New Roman"/>
          <w:sz w:val="24"/>
          <w:szCs w:val="24"/>
        </w:rPr>
        <w:tab/>
      </w:r>
      <w:r>
        <w:rPr>
          <w:rFonts w:ascii="Times New Roman" w:hAnsi="Times New Roman"/>
          <w:sz w:val="24"/>
          <w:szCs w:val="24"/>
        </w:rPr>
        <w:t>The TLFA shall derive a Nodal TLF for each Node (</w:t>
      </w:r>
      <w:proofErr w:type="spellStart"/>
      <w:r>
        <w:rPr>
          <w:rFonts w:ascii="Times New Roman" w:hAnsi="Times New Roman"/>
          <w:sz w:val="24"/>
          <w:szCs w:val="24"/>
        </w:rPr>
        <w:t>TLF</w:t>
      </w:r>
      <w:r>
        <w:rPr>
          <w:rFonts w:ascii="Times New Roman" w:hAnsi="Times New Roman"/>
          <w:sz w:val="24"/>
          <w:szCs w:val="24"/>
          <w:vertAlign w:val="subscript"/>
        </w:rPr>
        <w:t>Nj</w:t>
      </w:r>
      <w:proofErr w:type="spellEnd"/>
      <w:r>
        <w:rPr>
          <w:rFonts w:ascii="Times New Roman" w:hAnsi="Times New Roman"/>
          <w:sz w:val="24"/>
          <w:szCs w:val="24"/>
        </w:rPr>
        <w:t>) from the Nodal power flows, as described in the Load Flow Model Specification.</w:t>
      </w:r>
    </w:p>
    <w:p w:rsidR="00D74555" w:rsidRDefault="00AC00B8" w14:paraId="3BFB64F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3.1.8</w:t>
      </w:r>
      <w:r>
        <w:rPr>
          <w:rFonts w:ascii="Times New Roman" w:hAnsi="Times New Roman"/>
          <w:sz w:val="24"/>
          <w:szCs w:val="24"/>
        </w:rPr>
        <w:tab/>
      </w:r>
      <w:r>
        <w:rPr>
          <w:rFonts w:ascii="Times New Roman" w:hAnsi="Times New Roman"/>
          <w:sz w:val="24"/>
          <w:szCs w:val="24"/>
        </w:rPr>
        <w:t>The TLFA shall convert Nodal TLFs into Zonal TLFs (</w:t>
      </w:r>
      <w:proofErr w:type="spellStart"/>
      <w:r>
        <w:rPr>
          <w:rFonts w:ascii="Times New Roman" w:hAnsi="Times New Roman"/>
          <w:sz w:val="24"/>
          <w:szCs w:val="24"/>
        </w:rPr>
        <w:t>TLF</w:t>
      </w:r>
      <w:r>
        <w:rPr>
          <w:rFonts w:ascii="Times New Roman" w:hAnsi="Times New Roman"/>
          <w:sz w:val="24"/>
          <w:szCs w:val="24"/>
          <w:vertAlign w:val="subscript"/>
        </w:rPr>
        <w:t>Zj</w:t>
      </w:r>
      <w:proofErr w:type="spellEnd"/>
      <w:r>
        <w:rPr>
          <w:rFonts w:ascii="Times New Roman" w:hAnsi="Times New Roman"/>
          <w:sz w:val="24"/>
          <w:szCs w:val="24"/>
        </w:rPr>
        <w:t>) by applying the mapping relationships contained in the Network Mapping Statement, as described in section 5.1.2.</w:t>
      </w:r>
    </w:p>
    <w:p w:rsidR="00D74555" w:rsidRDefault="00AC00B8" w14:paraId="365DE327"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3.1.9</w:t>
      </w:r>
      <w:r>
        <w:rPr>
          <w:rFonts w:ascii="Times New Roman" w:hAnsi="Times New Roman"/>
          <w:sz w:val="24"/>
          <w:szCs w:val="24"/>
        </w:rPr>
        <w:tab/>
      </w:r>
      <w:r>
        <w:rPr>
          <w:rFonts w:ascii="Times New Roman" w:hAnsi="Times New Roman"/>
          <w:sz w:val="24"/>
          <w:szCs w:val="24"/>
        </w:rPr>
        <w:t>The TLFA shall derive Seasonal Zonal TLFs (TLF</w:t>
      </w:r>
      <w:r>
        <w:rPr>
          <w:rFonts w:ascii="Times New Roman" w:hAnsi="Times New Roman"/>
          <w:sz w:val="24"/>
          <w:szCs w:val="24"/>
          <w:vertAlign w:val="subscript"/>
        </w:rPr>
        <w:t>ZS</w:t>
      </w:r>
      <w:r>
        <w:rPr>
          <w:rFonts w:ascii="Times New Roman" w:hAnsi="Times New Roman"/>
          <w:sz w:val="24"/>
          <w:szCs w:val="24"/>
        </w:rPr>
        <w:t>) from the Nodal TLFs, as described in section 5.2.</w:t>
      </w:r>
    </w:p>
    <w:p w:rsidR="00D74555" w:rsidRDefault="00AC00B8" w14:paraId="4AE00D3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3.1.10</w:t>
      </w:r>
      <w:r>
        <w:rPr>
          <w:rFonts w:ascii="Times New Roman" w:hAnsi="Times New Roman"/>
          <w:sz w:val="24"/>
          <w:szCs w:val="24"/>
        </w:rPr>
        <w:tab/>
      </w:r>
      <w:r>
        <w:rPr>
          <w:rFonts w:ascii="Times New Roman" w:hAnsi="Times New Roman"/>
          <w:sz w:val="24"/>
          <w:szCs w:val="24"/>
        </w:rPr>
        <w:t>The TLFA shall derive Adjusted Seasonal Zonal TLFs (ATLF</w:t>
      </w:r>
      <w:r>
        <w:rPr>
          <w:rFonts w:ascii="Times New Roman" w:hAnsi="Times New Roman"/>
          <w:sz w:val="24"/>
          <w:szCs w:val="24"/>
          <w:vertAlign w:val="subscript"/>
        </w:rPr>
        <w:t>ZS</w:t>
      </w:r>
      <w:r>
        <w:rPr>
          <w:rFonts w:ascii="Times New Roman" w:hAnsi="Times New Roman"/>
          <w:sz w:val="24"/>
          <w:szCs w:val="24"/>
        </w:rPr>
        <w:t>) from the Seasonal Zonal TLFs, as described in section 5.3.</w:t>
      </w:r>
    </w:p>
    <w:p w:rsidR="00D74555" w:rsidRDefault="00AC00B8" w14:paraId="10679362"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3.1.11</w:t>
      </w:r>
      <w:r>
        <w:rPr>
          <w:rFonts w:ascii="Times New Roman" w:hAnsi="Times New Roman"/>
          <w:sz w:val="24"/>
          <w:szCs w:val="24"/>
        </w:rPr>
        <w:tab/>
      </w:r>
      <w:r>
        <w:rPr>
          <w:rFonts w:ascii="Times New Roman" w:hAnsi="Times New Roman"/>
          <w:sz w:val="24"/>
          <w:szCs w:val="24"/>
        </w:rPr>
        <w:t>The TLFA shall also use the Network Mapping Statement to convert Adjusted Seasonal Zonal TLFs into BM Unit Specific TLFs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as described in section 5.5.</w:t>
      </w:r>
    </w:p>
    <w:p w:rsidR="00D74555" w:rsidRDefault="00AC00B8" w14:paraId="708DC401"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3.1.12</w:t>
      </w:r>
      <w:r>
        <w:rPr>
          <w:rFonts w:ascii="Times New Roman" w:hAnsi="Times New Roman"/>
          <w:sz w:val="24"/>
          <w:szCs w:val="24"/>
        </w:rPr>
        <w:tab/>
      </w:r>
      <w:r>
        <w:rPr>
          <w:rFonts w:ascii="Times New Roman" w:hAnsi="Times New Roman"/>
          <w:sz w:val="24"/>
          <w:szCs w:val="24"/>
        </w:rPr>
        <w:t xml:space="preserve">The TLFA shall receive amendments to the Network Mapping Statement as notified by </w:t>
      </w:r>
      <w:proofErr w:type="spellStart"/>
      <w:r>
        <w:rPr>
          <w:rFonts w:ascii="Times New Roman" w:hAnsi="Times New Roman"/>
          <w:sz w:val="24"/>
          <w:szCs w:val="24"/>
        </w:rPr>
        <w:t>BSCCo</w:t>
      </w:r>
      <w:proofErr w:type="spellEnd"/>
      <w:r>
        <w:rPr>
          <w:rFonts w:ascii="Times New Roman" w:hAnsi="Times New Roman"/>
          <w:sz w:val="24"/>
          <w:szCs w:val="24"/>
        </w:rPr>
        <w:t xml:space="preserve"> with an effective date.</w:t>
      </w:r>
    </w:p>
    <w:p w:rsidRPr="00C5158E" w:rsidR="00D74555" w:rsidP="00C5158E" w:rsidRDefault="00AC00B8" w14:paraId="09A55D6B" w14:textId="77777777">
      <w:pPr>
        <w:spacing w:after="240"/>
        <w:ind w:left="851" w:hanging="851"/>
        <w:jc w:val="both"/>
        <w:rPr>
          <w:rFonts w:ascii="Times New Roman" w:hAnsi="Times New Roman"/>
          <w:sz w:val="24"/>
          <w:szCs w:val="24"/>
        </w:rPr>
      </w:pPr>
      <w:bookmarkStart w:name="_Toc487115207" w:id="173"/>
      <w:bookmarkStart w:name="_Toc528314581" w:id="174"/>
      <w:r w:rsidRPr="00C5158E">
        <w:rPr>
          <w:rFonts w:ascii="Times New Roman" w:hAnsi="Times New Roman"/>
          <w:sz w:val="24"/>
          <w:szCs w:val="24"/>
        </w:rPr>
        <w:t>3.2</w:t>
      </w:r>
      <w:r w:rsidRPr="00C5158E">
        <w:rPr>
          <w:rFonts w:ascii="Times New Roman" w:hAnsi="Times New Roman"/>
          <w:sz w:val="24"/>
          <w:szCs w:val="24"/>
        </w:rPr>
        <w:tab/>
      </w:r>
      <w:r w:rsidRPr="00C5158E">
        <w:rPr>
          <w:rFonts w:ascii="Times New Roman" w:hAnsi="Times New Roman"/>
          <w:sz w:val="24"/>
          <w:szCs w:val="24"/>
        </w:rPr>
        <w:t>Load Periods and Sample Settlement Periods</w:t>
      </w:r>
      <w:bookmarkEnd w:id="173"/>
      <w:bookmarkEnd w:id="174"/>
    </w:p>
    <w:p w:rsidR="00D74555" w:rsidRDefault="00AC00B8" w14:paraId="27FD7983"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3.2.1</w:t>
      </w:r>
      <w:r>
        <w:rPr>
          <w:rFonts w:ascii="Times New Roman" w:hAnsi="Times New Roman"/>
          <w:sz w:val="24"/>
          <w:szCs w:val="24"/>
        </w:rPr>
        <w:tab/>
      </w:r>
      <w:r>
        <w:rPr>
          <w:rFonts w:ascii="Times New Roman" w:hAnsi="Times New Roman"/>
          <w:sz w:val="24"/>
          <w:szCs w:val="24"/>
        </w:rPr>
        <w:t>A Load Period represents a division of the Reference Year into a number of different periods, which typically represent different loads on the Transmission System.  For the avoidance of doubt, Load Periods are mutually exclusive and may not overlap.</w:t>
      </w:r>
    </w:p>
    <w:p w:rsidR="00D74555" w:rsidRDefault="00AC00B8" w14:paraId="422B4D70"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3.2.2</w:t>
      </w:r>
      <w:r>
        <w:rPr>
          <w:rFonts w:ascii="Times New Roman" w:hAnsi="Times New Roman"/>
          <w:sz w:val="24"/>
          <w:szCs w:val="24"/>
        </w:rPr>
        <w:tab/>
      </w:r>
      <w:r>
        <w:rPr>
          <w:rFonts w:ascii="Times New Roman" w:hAnsi="Times New Roman"/>
          <w:sz w:val="24"/>
          <w:szCs w:val="24"/>
        </w:rPr>
        <w:t>A Sample Settlement Period is a representative Settlement Period within a Load Period.  For the avoidance of doubt, a Sample Settlement Period shall only fall into one Load Period.</w:t>
      </w:r>
    </w:p>
    <w:p w:rsidR="00D74555" w:rsidRDefault="00AC00B8" w14:paraId="12469A0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3.2.3</w:t>
      </w:r>
      <w:r>
        <w:rPr>
          <w:rFonts w:ascii="Times New Roman" w:hAnsi="Times New Roman"/>
          <w:sz w:val="24"/>
          <w:szCs w:val="24"/>
        </w:rPr>
        <w:tab/>
      </w:r>
      <w:proofErr w:type="spellStart"/>
      <w:r>
        <w:rPr>
          <w:rFonts w:ascii="Times New Roman" w:hAnsi="Times New Roman"/>
          <w:sz w:val="24"/>
          <w:szCs w:val="24"/>
        </w:rPr>
        <w:t>BSCCo</w:t>
      </w:r>
      <w:proofErr w:type="spellEnd"/>
      <w:r>
        <w:rPr>
          <w:rFonts w:ascii="Times New Roman" w:hAnsi="Times New Roman"/>
          <w:sz w:val="24"/>
          <w:szCs w:val="24"/>
        </w:rPr>
        <w:t xml:space="preserve"> shall supply the TLFA with the Load Periods and Sample Settlement Periods used in the calculation of the Seasonal Zonal TLFs.</w:t>
      </w:r>
    </w:p>
    <w:p w:rsidR="00D74555" w:rsidRDefault="00AC00B8" w14:paraId="398FDE4D"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3.2.4</w:t>
      </w:r>
      <w:r>
        <w:rPr>
          <w:rFonts w:ascii="Times New Roman" w:hAnsi="Times New Roman"/>
          <w:sz w:val="24"/>
          <w:szCs w:val="24"/>
        </w:rPr>
        <w:tab/>
      </w:r>
      <w:r>
        <w:rPr>
          <w:rFonts w:ascii="Times New Roman" w:hAnsi="Times New Roman"/>
          <w:sz w:val="24"/>
          <w:szCs w:val="24"/>
        </w:rPr>
        <w:t xml:space="preserve">The Load Periods and Sample Settlement Periods shall be notified to the TLFA by </w:t>
      </w:r>
      <w:proofErr w:type="spellStart"/>
      <w:r>
        <w:rPr>
          <w:rFonts w:ascii="Times New Roman" w:hAnsi="Times New Roman"/>
          <w:sz w:val="24"/>
          <w:szCs w:val="24"/>
        </w:rPr>
        <w:t>BSCCo</w:t>
      </w:r>
      <w:proofErr w:type="spellEnd"/>
      <w:r>
        <w:rPr>
          <w:rFonts w:ascii="Times New Roman" w:hAnsi="Times New Roman"/>
          <w:sz w:val="24"/>
          <w:szCs w:val="24"/>
        </w:rPr>
        <w:t>, no later than 31 August in the preceding BSC Year.</w:t>
      </w:r>
    </w:p>
    <w:p w:rsidR="00D74555" w:rsidRDefault="00AC00B8" w14:paraId="5F500F0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3.2.5</w:t>
      </w:r>
      <w:r>
        <w:rPr>
          <w:rFonts w:ascii="Times New Roman" w:hAnsi="Times New Roman"/>
          <w:sz w:val="24"/>
          <w:szCs w:val="24"/>
        </w:rPr>
        <w:tab/>
      </w:r>
      <w:r>
        <w:rPr>
          <w:rFonts w:ascii="Times New Roman" w:hAnsi="Times New Roman"/>
          <w:sz w:val="24"/>
          <w:szCs w:val="24"/>
        </w:rPr>
        <w:t xml:space="preserve">Where the TLFA has not received the notification of the Load Periods and Sample Settlement Periods by 31 August, then the TLFA shall immediately contact </w:t>
      </w:r>
      <w:proofErr w:type="spellStart"/>
      <w:r>
        <w:rPr>
          <w:rFonts w:ascii="Times New Roman" w:hAnsi="Times New Roman"/>
          <w:sz w:val="24"/>
          <w:szCs w:val="24"/>
        </w:rPr>
        <w:t>BSCCo</w:t>
      </w:r>
      <w:proofErr w:type="spellEnd"/>
      <w:r>
        <w:rPr>
          <w:rFonts w:ascii="Times New Roman" w:hAnsi="Times New Roman"/>
          <w:sz w:val="24"/>
          <w:szCs w:val="24"/>
        </w:rPr>
        <w:t xml:space="preserve"> to establish from </w:t>
      </w:r>
      <w:proofErr w:type="spellStart"/>
      <w:r>
        <w:rPr>
          <w:rFonts w:ascii="Times New Roman" w:hAnsi="Times New Roman"/>
          <w:sz w:val="24"/>
          <w:szCs w:val="24"/>
        </w:rPr>
        <w:t>BSCCo</w:t>
      </w:r>
      <w:proofErr w:type="spellEnd"/>
      <w:r>
        <w:rPr>
          <w:rFonts w:ascii="Times New Roman" w:hAnsi="Times New Roman"/>
          <w:sz w:val="24"/>
          <w:szCs w:val="24"/>
        </w:rPr>
        <w:t xml:space="preserve"> when the Load Periods and Sample Settlement Periods shall be provided.</w:t>
      </w:r>
    </w:p>
    <w:p w:rsidR="00D74555" w:rsidRDefault="00AC00B8" w14:paraId="1D5E792F"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3.2.6</w:t>
      </w:r>
      <w:r>
        <w:rPr>
          <w:rFonts w:ascii="Times New Roman" w:hAnsi="Times New Roman"/>
          <w:sz w:val="24"/>
          <w:szCs w:val="24"/>
        </w:rPr>
        <w:tab/>
      </w:r>
      <w:r>
        <w:rPr>
          <w:rFonts w:ascii="Times New Roman" w:hAnsi="Times New Roman"/>
          <w:sz w:val="24"/>
          <w:szCs w:val="24"/>
        </w:rPr>
        <w:t>The file format for the Load Periods and Sample Settlement Periods for each Reference Year is contained in paragraph 9.3 of Appendix B.</w:t>
      </w:r>
    </w:p>
    <w:p w:rsidR="00D74555" w:rsidRDefault="00AC00B8" w14:paraId="4C5BC58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3.2.7</w:t>
      </w:r>
      <w:r>
        <w:rPr>
          <w:rFonts w:ascii="Times New Roman" w:hAnsi="Times New Roman"/>
          <w:sz w:val="24"/>
          <w:szCs w:val="24"/>
        </w:rPr>
        <w:tab/>
      </w:r>
      <w:r>
        <w:rPr>
          <w:rFonts w:ascii="Times New Roman" w:hAnsi="Times New Roman"/>
          <w:sz w:val="24"/>
          <w:szCs w:val="24"/>
        </w:rPr>
        <w:t xml:space="preserve">The total number of Sample Settlement Periods and Settlement Periods in any given Load Period shall be sent to the TLFA from </w:t>
      </w:r>
      <w:proofErr w:type="spellStart"/>
      <w:r>
        <w:rPr>
          <w:rFonts w:ascii="Times New Roman" w:hAnsi="Times New Roman"/>
          <w:sz w:val="24"/>
          <w:szCs w:val="24"/>
        </w:rPr>
        <w:t>BSCCo</w:t>
      </w:r>
      <w:proofErr w:type="spellEnd"/>
      <w:r>
        <w:rPr>
          <w:rFonts w:ascii="Times New Roman" w:hAnsi="Times New Roman"/>
          <w:sz w:val="24"/>
          <w:szCs w:val="24"/>
        </w:rPr>
        <w:t xml:space="preserve"> in order to calculate the Seasonal Zonal TLFs, as described in section 5.2.</w:t>
      </w:r>
    </w:p>
    <w:p w:rsidRPr="00C5158E" w:rsidR="00D74555" w:rsidP="00C5158E" w:rsidRDefault="00AC00B8" w14:paraId="77B5DADA" w14:textId="77777777">
      <w:pPr>
        <w:spacing w:after="240"/>
        <w:ind w:left="851" w:hanging="851"/>
        <w:jc w:val="both"/>
        <w:rPr>
          <w:rFonts w:ascii="Times New Roman" w:hAnsi="Times New Roman"/>
          <w:sz w:val="24"/>
          <w:szCs w:val="24"/>
        </w:rPr>
      </w:pPr>
      <w:bookmarkStart w:name="_Toc487115208" w:id="175"/>
      <w:bookmarkStart w:name="_Toc528314582" w:id="176"/>
      <w:r w:rsidRPr="00C5158E">
        <w:rPr>
          <w:rFonts w:ascii="Times New Roman" w:hAnsi="Times New Roman"/>
          <w:sz w:val="24"/>
          <w:szCs w:val="24"/>
        </w:rPr>
        <w:t>3.3</w:t>
      </w:r>
      <w:r w:rsidRPr="00C5158E">
        <w:rPr>
          <w:rFonts w:ascii="Times New Roman" w:hAnsi="Times New Roman"/>
          <w:sz w:val="24"/>
          <w:szCs w:val="24"/>
        </w:rPr>
        <w:tab/>
      </w:r>
      <w:r w:rsidRPr="00C5158E">
        <w:rPr>
          <w:rFonts w:ascii="Times New Roman" w:hAnsi="Times New Roman"/>
          <w:sz w:val="24"/>
          <w:szCs w:val="24"/>
        </w:rPr>
        <w:t>Transmission Network Data</w:t>
      </w:r>
      <w:bookmarkEnd w:id="175"/>
      <w:bookmarkEnd w:id="176"/>
    </w:p>
    <w:p w:rsidR="00D74555" w:rsidRDefault="00AC00B8" w14:paraId="1699E55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3.3.1</w:t>
      </w:r>
      <w:r>
        <w:rPr>
          <w:rFonts w:ascii="Times New Roman" w:hAnsi="Times New Roman"/>
          <w:sz w:val="24"/>
          <w:szCs w:val="24"/>
        </w:rPr>
        <w:tab/>
      </w:r>
      <w:r>
        <w:rPr>
          <w:rFonts w:ascii="Times New Roman" w:hAnsi="Times New Roman"/>
          <w:sz w:val="24"/>
          <w:szCs w:val="24"/>
        </w:rPr>
        <w:t>Transmission Network data shall comprise:</w:t>
      </w:r>
    </w:p>
    <w:p w:rsidR="00D74555" w:rsidRDefault="00AC00B8" w14:paraId="29001618"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the identity of each pair of adjacent Nodes; and</w:t>
      </w:r>
    </w:p>
    <w:p w:rsidR="00D74555" w:rsidRDefault="00AC00B8" w14:paraId="035C683F"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for each pair of Nodes, the values of the resistance and the reactance between the Nodes.</w:t>
      </w:r>
    </w:p>
    <w:p w:rsidR="00D74555" w:rsidRDefault="00AC00B8" w14:paraId="0B17DDF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3.3.2</w:t>
      </w:r>
      <w:r>
        <w:rPr>
          <w:rFonts w:ascii="Times New Roman" w:hAnsi="Times New Roman"/>
          <w:sz w:val="24"/>
          <w:szCs w:val="24"/>
        </w:rPr>
        <w:tab/>
      </w:r>
      <w:r>
        <w:rPr>
          <w:rFonts w:ascii="Times New Roman" w:hAnsi="Times New Roman"/>
          <w:sz w:val="24"/>
          <w:szCs w:val="24"/>
        </w:rPr>
        <w:t>The Transmission Network Data is based on the assumption of an ‘intact’ network (i.e. disregarding any planned, or other, outage of any part of the Transmission System) and in accordance with any relevant assumption made in the LFM Specification.</w:t>
      </w:r>
    </w:p>
    <w:p w:rsidR="00D74555" w:rsidRDefault="00AC00B8" w14:paraId="2DAB964A"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3.3.3</w:t>
      </w:r>
      <w:r>
        <w:rPr>
          <w:rFonts w:ascii="Times New Roman" w:hAnsi="Times New Roman"/>
          <w:sz w:val="24"/>
          <w:szCs w:val="24"/>
        </w:rPr>
        <w:tab/>
      </w:r>
      <w:r>
        <w:rPr>
          <w:rFonts w:ascii="Times New Roman" w:hAnsi="Times New Roman"/>
          <w:sz w:val="24"/>
          <w:szCs w:val="24"/>
        </w:rPr>
        <w:t xml:space="preserve">One representative set of Transmission Network Data shall be provided to the TLFA from the National Electricity Transmission System Operator (NETSO) via </w:t>
      </w:r>
      <w:proofErr w:type="spellStart"/>
      <w:r>
        <w:rPr>
          <w:rFonts w:ascii="Times New Roman" w:hAnsi="Times New Roman"/>
          <w:sz w:val="24"/>
          <w:szCs w:val="24"/>
        </w:rPr>
        <w:t>BSCCo</w:t>
      </w:r>
      <w:proofErr w:type="spellEnd"/>
      <w:r>
        <w:rPr>
          <w:rFonts w:ascii="Times New Roman" w:hAnsi="Times New Roman"/>
          <w:sz w:val="24"/>
          <w:szCs w:val="24"/>
        </w:rPr>
        <w:t xml:space="preserve"> by 19 October, and paragraph 9.5 of Appendix B contains the file structure.</w:t>
      </w:r>
    </w:p>
    <w:p w:rsidR="00D74555" w:rsidRDefault="00AC00B8" w14:paraId="2AB15FE3"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7825397" w:id="177"/>
      <w:r>
        <w:rPr>
          <w:rFonts w:ascii="Times New Roman" w:hAnsi="Times New Roman"/>
          <w:sz w:val="24"/>
          <w:szCs w:val="24"/>
        </w:rPr>
        <w:t>3.3.4</w:t>
      </w:r>
      <w:r>
        <w:rPr>
          <w:rFonts w:ascii="Times New Roman" w:hAnsi="Times New Roman"/>
          <w:sz w:val="24"/>
          <w:szCs w:val="24"/>
        </w:rPr>
        <w:tab/>
      </w:r>
      <w:r>
        <w:rPr>
          <w:rFonts w:ascii="Times New Roman" w:hAnsi="Times New Roman"/>
          <w:sz w:val="24"/>
          <w:szCs w:val="24"/>
        </w:rPr>
        <w:t xml:space="preserve">Where the TLFA has not received the Transmission Network Data by the 19 October, then the TLFA shall immediately contact </w:t>
      </w:r>
      <w:proofErr w:type="spellStart"/>
      <w:r>
        <w:rPr>
          <w:rFonts w:ascii="Times New Roman" w:hAnsi="Times New Roman"/>
          <w:sz w:val="24"/>
          <w:szCs w:val="24"/>
        </w:rPr>
        <w:t>BSCCo</w:t>
      </w:r>
      <w:proofErr w:type="spellEnd"/>
      <w:r>
        <w:rPr>
          <w:rFonts w:ascii="Times New Roman" w:hAnsi="Times New Roman"/>
          <w:sz w:val="24"/>
          <w:szCs w:val="24"/>
        </w:rPr>
        <w:t>, who will establish from the NETSO the cause of the lack of Transmission Network Data, and to determine when the Transmission Network Data shall be provided.</w:t>
      </w:r>
      <w:bookmarkEnd w:id="177"/>
    </w:p>
    <w:p w:rsidR="00D74555" w:rsidRDefault="00AC00B8" w14:paraId="71B85A7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3.3.5</w:t>
      </w:r>
      <w:r>
        <w:rPr>
          <w:rFonts w:ascii="Times New Roman" w:hAnsi="Times New Roman"/>
          <w:sz w:val="24"/>
          <w:szCs w:val="24"/>
        </w:rPr>
        <w:tab/>
      </w:r>
      <w:r>
        <w:rPr>
          <w:rFonts w:ascii="Times New Roman" w:hAnsi="Times New Roman"/>
          <w:sz w:val="24"/>
          <w:szCs w:val="24"/>
        </w:rPr>
        <w:t>The TLFA shall in accordance with section 3.5 of this Service Description adjust the Network Data to connect any isolated offshore transmission systems and merge parallel circuits, before using it to calculate Nodal TLF values in accordance with the Load Flow Model Specification.</w:t>
      </w:r>
    </w:p>
    <w:p w:rsidRPr="00C5158E" w:rsidR="00D74555" w:rsidP="00C5158E" w:rsidRDefault="00AC00B8" w14:paraId="48742AC7" w14:textId="77777777">
      <w:pPr>
        <w:spacing w:after="240"/>
        <w:ind w:left="851" w:hanging="851"/>
        <w:jc w:val="both"/>
        <w:rPr>
          <w:rFonts w:ascii="Times New Roman" w:hAnsi="Times New Roman"/>
          <w:sz w:val="24"/>
          <w:szCs w:val="24"/>
        </w:rPr>
      </w:pPr>
      <w:bookmarkStart w:name="_Toc487115209" w:id="178"/>
      <w:bookmarkStart w:name="_Toc528314583" w:id="179"/>
      <w:r w:rsidRPr="00C5158E">
        <w:rPr>
          <w:rFonts w:ascii="Times New Roman" w:hAnsi="Times New Roman"/>
          <w:sz w:val="24"/>
          <w:szCs w:val="24"/>
        </w:rPr>
        <w:t>3.4</w:t>
      </w:r>
      <w:r w:rsidRPr="00C5158E">
        <w:rPr>
          <w:rFonts w:ascii="Times New Roman" w:hAnsi="Times New Roman"/>
          <w:sz w:val="24"/>
          <w:szCs w:val="24"/>
        </w:rPr>
        <w:tab/>
      </w:r>
      <w:r w:rsidRPr="00C5158E">
        <w:rPr>
          <w:rFonts w:ascii="Times New Roman" w:hAnsi="Times New Roman"/>
          <w:sz w:val="24"/>
          <w:szCs w:val="24"/>
        </w:rPr>
        <w:t>Metered Volumes for Sample Settlement Periods</w:t>
      </w:r>
      <w:bookmarkEnd w:id="178"/>
      <w:bookmarkEnd w:id="179"/>
    </w:p>
    <w:p w:rsidR="00D74555" w:rsidRDefault="00AC00B8" w14:paraId="2B99E524"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3.4.1</w:t>
      </w:r>
      <w:r>
        <w:rPr>
          <w:rFonts w:ascii="Times New Roman" w:hAnsi="Times New Roman"/>
          <w:sz w:val="24"/>
          <w:szCs w:val="24"/>
        </w:rPr>
        <w:tab/>
      </w:r>
      <w:r>
        <w:rPr>
          <w:rFonts w:ascii="Times New Roman" w:hAnsi="Times New Roman"/>
          <w:w w:val="0"/>
          <w:sz w:val="24"/>
          <w:szCs w:val="24"/>
        </w:rPr>
        <w:t xml:space="preserve">The Metered Volume data </w:t>
      </w:r>
      <w:r>
        <w:rPr>
          <w:rFonts w:ascii="Times New Roman" w:hAnsi="Times New Roman"/>
          <w:sz w:val="24"/>
          <w:szCs w:val="24"/>
        </w:rPr>
        <w:t>for Sample Settlement Periods</w:t>
      </w:r>
      <w:r>
        <w:rPr>
          <w:rFonts w:ascii="Times New Roman" w:hAnsi="Times New Roman"/>
          <w:w w:val="0"/>
          <w:sz w:val="24"/>
          <w:szCs w:val="24"/>
        </w:rPr>
        <w:t xml:space="preserve"> comprises data for each HVDC Boundary, and for each Volume Allocation Unit. </w:t>
      </w:r>
      <w:r>
        <w:rPr>
          <w:rFonts w:ascii="Times New Roman" w:hAnsi="Times New Roman"/>
          <w:sz w:val="24"/>
          <w:szCs w:val="24"/>
        </w:rPr>
        <w:t>Volume Allocation Units, for the purpose of this Service Description, are:</w:t>
      </w:r>
    </w:p>
    <w:p w:rsidR="00D74555" w:rsidRDefault="00AC00B8" w14:paraId="49F86F8B"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Grid Supply Points;</w:t>
      </w:r>
    </w:p>
    <w:p w:rsidR="00D74555" w:rsidRDefault="00AC00B8" w14:paraId="5ADBFCB0"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Interconnectors; and</w:t>
      </w:r>
    </w:p>
    <w:p w:rsidR="00D74555" w:rsidRDefault="00AC00B8" w14:paraId="4479D9EF"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Pr>
          <w:rFonts w:ascii="Times New Roman" w:hAnsi="Times New Roman"/>
          <w:sz w:val="24"/>
          <w:szCs w:val="24"/>
        </w:rPr>
        <w:t xml:space="preserve">Directly Connected BM Units that are not Interconnector BM Units. </w:t>
      </w:r>
    </w:p>
    <w:p w:rsidR="00D74555" w:rsidRDefault="00AC00B8" w14:paraId="11AA722E" w14:textId="77777777">
      <w:pPr>
        <w:pStyle w:val="ELEXONBodyunnumbered"/>
        <w:spacing w:after="240" w:line="240" w:lineRule="auto"/>
        <w:ind w:left="851"/>
        <w:jc w:val="both"/>
        <w:rPr>
          <w:rFonts w:ascii="Times New Roman" w:hAnsi="Times New Roman"/>
          <w:sz w:val="24"/>
          <w:szCs w:val="24"/>
        </w:rPr>
      </w:pPr>
      <w:r>
        <w:rPr>
          <w:rFonts w:ascii="Times New Roman" w:hAnsi="Times New Roman"/>
          <w:sz w:val="24"/>
          <w:szCs w:val="24"/>
        </w:rPr>
        <w:t>The Network Mapping Statement contains a definitive list of all HVDC Boundaries and Volume Allocation Units for the purposes of this Service Description.</w:t>
      </w:r>
    </w:p>
    <w:p w:rsidR="00D74555" w:rsidRDefault="00AC00B8" w14:paraId="52EB05B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3.4.2</w:t>
      </w:r>
      <w:r>
        <w:rPr>
          <w:rFonts w:ascii="Times New Roman" w:hAnsi="Times New Roman"/>
          <w:sz w:val="24"/>
          <w:szCs w:val="24"/>
        </w:rPr>
        <w:tab/>
      </w:r>
      <w:r>
        <w:rPr>
          <w:rFonts w:ascii="Times New Roman" w:hAnsi="Times New Roman"/>
          <w:sz w:val="24"/>
          <w:szCs w:val="24"/>
        </w:rPr>
        <w:t xml:space="preserve">For each Volume Allocation Unit, the TLFA shall receive, no later than 19 October, the Metered Volume data for each Sample Settlement Period from the CDCA via </w:t>
      </w:r>
      <w:proofErr w:type="spellStart"/>
      <w:r>
        <w:rPr>
          <w:rFonts w:ascii="Times New Roman" w:hAnsi="Times New Roman"/>
          <w:sz w:val="24"/>
          <w:szCs w:val="24"/>
        </w:rPr>
        <w:t>BSCCo</w:t>
      </w:r>
      <w:proofErr w:type="spellEnd"/>
      <w:r>
        <w:rPr>
          <w:rFonts w:ascii="Times New Roman" w:hAnsi="Times New Roman"/>
          <w:sz w:val="24"/>
          <w:szCs w:val="24"/>
        </w:rPr>
        <w:t xml:space="preserve">.  The data will be provided by </w:t>
      </w:r>
      <w:proofErr w:type="spellStart"/>
      <w:r>
        <w:rPr>
          <w:rFonts w:ascii="Times New Roman" w:hAnsi="Times New Roman"/>
          <w:sz w:val="24"/>
          <w:szCs w:val="24"/>
        </w:rPr>
        <w:t>BSCCo</w:t>
      </w:r>
      <w:proofErr w:type="spellEnd"/>
      <w:r>
        <w:rPr>
          <w:rFonts w:ascii="Times New Roman" w:hAnsi="Times New Roman"/>
          <w:sz w:val="24"/>
          <w:szCs w:val="24"/>
        </w:rPr>
        <w:t xml:space="preserve"> and will contain the relevant metered </w:t>
      </w:r>
      <w:r>
        <w:rPr>
          <w:rFonts w:ascii="Times New Roman" w:hAnsi="Times New Roman"/>
          <w:sz w:val="24"/>
          <w:szCs w:val="24"/>
        </w:rPr>
        <w:t>data for each Sample Settlement Period. See paragraph 9.4 of Appendix B for the file format.</w:t>
      </w:r>
    </w:p>
    <w:p w:rsidR="00D74555" w:rsidRDefault="00AC00B8" w14:paraId="1D46D709"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7825705" w:id="180"/>
      <w:r>
        <w:rPr>
          <w:rFonts w:ascii="Times New Roman" w:hAnsi="Times New Roman"/>
          <w:sz w:val="24"/>
          <w:szCs w:val="24"/>
        </w:rPr>
        <w:t>3.4.3</w:t>
      </w:r>
      <w:r>
        <w:rPr>
          <w:rFonts w:ascii="Times New Roman" w:hAnsi="Times New Roman"/>
          <w:sz w:val="24"/>
          <w:szCs w:val="24"/>
        </w:rPr>
        <w:tab/>
      </w:r>
      <w:r>
        <w:rPr>
          <w:rFonts w:ascii="Times New Roman" w:hAnsi="Times New Roman"/>
          <w:sz w:val="24"/>
          <w:szCs w:val="24"/>
        </w:rPr>
        <w:t xml:space="preserve">Where the TLFA has not received the Metered Volume data for Sample Settlement Periods by 19 October, then the TLFA shall immediately contact </w:t>
      </w:r>
      <w:proofErr w:type="spellStart"/>
      <w:r>
        <w:rPr>
          <w:rFonts w:ascii="Times New Roman" w:hAnsi="Times New Roman"/>
          <w:sz w:val="24"/>
          <w:szCs w:val="24"/>
        </w:rPr>
        <w:t>BSCCo</w:t>
      </w:r>
      <w:proofErr w:type="spellEnd"/>
      <w:r>
        <w:rPr>
          <w:rFonts w:ascii="Times New Roman" w:hAnsi="Times New Roman"/>
          <w:sz w:val="24"/>
          <w:szCs w:val="24"/>
        </w:rPr>
        <w:t>, who will establish the cause of the lack of Metered Volume data, and to determine when the Metered Volume data shall be provided.</w:t>
      </w:r>
      <w:bookmarkEnd w:id="180"/>
    </w:p>
    <w:p w:rsidR="00D74555" w:rsidRDefault="00AC00B8" w14:paraId="41B4256C"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6452798" w:id="181"/>
      <w:r>
        <w:rPr>
          <w:rFonts w:ascii="Times New Roman" w:hAnsi="Times New Roman"/>
          <w:sz w:val="24"/>
          <w:szCs w:val="24"/>
        </w:rPr>
        <w:t>3.4.4</w:t>
      </w:r>
      <w:r>
        <w:rPr>
          <w:rFonts w:ascii="Times New Roman" w:hAnsi="Times New Roman"/>
          <w:sz w:val="24"/>
          <w:szCs w:val="24"/>
        </w:rPr>
        <w:tab/>
      </w:r>
      <w:r>
        <w:rPr>
          <w:rFonts w:ascii="Times New Roman" w:hAnsi="Times New Roman"/>
          <w:sz w:val="24"/>
          <w:szCs w:val="24"/>
        </w:rPr>
        <w:t xml:space="preserve">The TLFA shall validate that they have received Metered Volume data for every Sample Settlement Period and Volume Allocation Unit in the Network Mapping Statement.  The TLFA shall contact </w:t>
      </w:r>
      <w:proofErr w:type="spellStart"/>
      <w:r>
        <w:rPr>
          <w:rFonts w:ascii="Times New Roman" w:hAnsi="Times New Roman"/>
          <w:sz w:val="24"/>
          <w:szCs w:val="24"/>
        </w:rPr>
        <w:t>BSCCo</w:t>
      </w:r>
      <w:proofErr w:type="spellEnd"/>
      <w:r>
        <w:rPr>
          <w:rFonts w:ascii="Times New Roman" w:hAnsi="Times New Roman"/>
          <w:sz w:val="24"/>
          <w:szCs w:val="24"/>
        </w:rPr>
        <w:t xml:space="preserve"> immediately if any discrepancies arise between the Network Mapping Statement data and the Metered Volume data, or if doubts regarding the integrity of the Metered Volume data arise.  For example, if there is no Metered Volume data for a Volume Allocation Unit for a Sample Settlement Period then the TLFA shall contact </w:t>
      </w:r>
      <w:proofErr w:type="spellStart"/>
      <w:r>
        <w:rPr>
          <w:rFonts w:ascii="Times New Roman" w:hAnsi="Times New Roman"/>
          <w:sz w:val="24"/>
          <w:szCs w:val="24"/>
        </w:rPr>
        <w:t>BSCCo</w:t>
      </w:r>
      <w:proofErr w:type="spellEnd"/>
      <w:r>
        <w:rPr>
          <w:rFonts w:ascii="Times New Roman" w:hAnsi="Times New Roman"/>
          <w:sz w:val="24"/>
          <w:szCs w:val="24"/>
        </w:rPr>
        <w:t xml:space="preserve"> immediately.</w:t>
      </w:r>
      <w:bookmarkEnd w:id="181"/>
    </w:p>
    <w:p w:rsidR="00D74555" w:rsidRDefault="00AC00B8" w14:paraId="370C8012"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3.4.5</w:t>
      </w:r>
      <w:r>
        <w:rPr>
          <w:rFonts w:ascii="Times New Roman" w:hAnsi="Times New Roman"/>
          <w:sz w:val="24"/>
          <w:szCs w:val="24"/>
        </w:rPr>
        <w:tab/>
      </w:r>
      <w:r>
        <w:rPr>
          <w:rFonts w:ascii="Times New Roman" w:hAnsi="Times New Roman"/>
          <w:sz w:val="24"/>
          <w:szCs w:val="24"/>
        </w:rPr>
        <w:t>The Metered Volume data sent to the TLFA shall be signed to indicate the direction of the energy flow, a negative quantity represents an import and a positive quantity represents an export on to the Transmission System.</w:t>
      </w:r>
    </w:p>
    <w:p w:rsidR="00D74555" w:rsidRDefault="00AC00B8" w14:paraId="7599F23A"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6031801" w:id="182"/>
      <w:bookmarkStart w:name="_Ref36353142" w:id="183"/>
      <w:bookmarkStart w:name="_Ref36365327" w:id="184"/>
      <w:r>
        <w:rPr>
          <w:rFonts w:ascii="Times New Roman" w:hAnsi="Times New Roman"/>
          <w:sz w:val="24"/>
          <w:szCs w:val="24"/>
        </w:rPr>
        <w:t>3.4.6</w:t>
      </w:r>
      <w:r>
        <w:rPr>
          <w:rFonts w:ascii="Times New Roman" w:hAnsi="Times New Roman"/>
          <w:sz w:val="24"/>
          <w:szCs w:val="24"/>
        </w:rPr>
        <w:tab/>
      </w:r>
      <w:r>
        <w:rPr>
          <w:rFonts w:ascii="Times New Roman" w:hAnsi="Times New Roman"/>
          <w:sz w:val="24"/>
          <w:szCs w:val="24"/>
        </w:rPr>
        <w:t>The TLFA shall convert Metered Volume data for Volume Allocation Units into Metered Volume data per Node by applying the Network Mapping Statement.  The Network Mapping Statement contains the mapping of every Volume Allocation Unit to one or more Nodes. If the situation arises whereby a Volume Allocation Unit is allocated to more than one Node then the rules for the apportionment of Metered Volume data are stated in the Network Mapping Statement in percentages.  For the avoidance of doubt, the TLFA should not assume a one to one mapping of Volume Allocation Unit to Node. Metered Volume data will be aggregated per Node by summing either all or a percentage of the Metered Volume data for the corresponding Volume Allocation Units in accordance with the Network Mapping Statement.  The TLFA shall assume that the Metered Volume data is constant in a Settlement Period.</w:t>
      </w:r>
    </w:p>
    <w:p w:rsidR="00D74555" w:rsidRDefault="00AC00B8" w14:paraId="2DEE840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3.4.7</w:t>
      </w:r>
      <w:r>
        <w:rPr>
          <w:rFonts w:ascii="Times New Roman" w:hAnsi="Times New Roman"/>
          <w:sz w:val="24"/>
          <w:szCs w:val="24"/>
        </w:rPr>
        <w:tab/>
      </w:r>
      <w:r>
        <w:rPr>
          <w:rFonts w:ascii="Times New Roman" w:hAnsi="Times New Roman"/>
          <w:sz w:val="24"/>
          <w:szCs w:val="24"/>
        </w:rPr>
        <w:t xml:space="preserve">The TLFA shall convert the Nodal Metered Volume data into Nodal power flows </w:t>
      </w:r>
      <w:r>
        <w:rPr>
          <w:rFonts w:ascii="Times New Roman" w:hAnsi="Times New Roman"/>
          <w:w w:val="0"/>
          <w:sz w:val="24"/>
          <w:szCs w:val="24"/>
        </w:rPr>
        <w:t>(</w:t>
      </w:r>
      <w:proofErr w:type="spellStart"/>
      <w:r>
        <w:rPr>
          <w:rFonts w:ascii="Times New Roman" w:hAnsi="Times New Roman"/>
          <w:w w:val="0"/>
          <w:sz w:val="24"/>
          <w:szCs w:val="24"/>
        </w:rPr>
        <w:t>QM</w:t>
      </w:r>
      <w:r>
        <w:rPr>
          <w:rFonts w:ascii="Times New Roman" w:hAnsi="Times New Roman"/>
          <w:w w:val="0"/>
          <w:sz w:val="24"/>
          <w:szCs w:val="24"/>
          <w:vertAlign w:val="subscript"/>
        </w:rPr>
        <w:t>Nj</w:t>
      </w:r>
      <w:proofErr w:type="spellEnd"/>
      <w:r>
        <w:rPr>
          <w:rFonts w:ascii="Times New Roman" w:hAnsi="Times New Roman"/>
          <w:w w:val="0"/>
          <w:sz w:val="24"/>
          <w:szCs w:val="24"/>
        </w:rPr>
        <w:t xml:space="preserve">) </w:t>
      </w:r>
      <w:r>
        <w:rPr>
          <w:rFonts w:ascii="Times New Roman" w:hAnsi="Times New Roman"/>
          <w:sz w:val="24"/>
          <w:szCs w:val="24"/>
        </w:rPr>
        <w:t>by converting all MWh values into MW by multiplying the Metered Volumes by a factor of 2.</w:t>
      </w:r>
    </w:p>
    <w:p w:rsidR="00D74555" w:rsidRDefault="00AC00B8" w14:paraId="324C864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3.4.8</w:t>
      </w:r>
      <w:r>
        <w:rPr>
          <w:rFonts w:ascii="Times New Roman" w:hAnsi="Times New Roman"/>
          <w:sz w:val="24"/>
          <w:szCs w:val="24"/>
        </w:rPr>
        <w:tab/>
      </w:r>
      <w:r>
        <w:rPr>
          <w:rFonts w:ascii="Times New Roman" w:hAnsi="Times New Roman"/>
          <w:sz w:val="24"/>
          <w:szCs w:val="24"/>
        </w:rPr>
        <w:t>The TLFA shall calculate two different values of Nodal power flow for each Node N and Sample Settlement Period j, as follows:</w:t>
      </w:r>
    </w:p>
    <w:p w:rsidR="00D74555" w:rsidRDefault="00AC00B8" w14:paraId="3CC7CA9A"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For purposes of calculating Nodal TLF values, the TLFA shall calculate Adjusted Nodal Power Flows as described in the Load Flow Model Specification. This calculation takes into account metered volumes for all Volume Allocation Units, and for HVDC Boundaries; and</w:t>
      </w:r>
    </w:p>
    <w:p w:rsidR="00D74555" w:rsidRDefault="00AC00B8" w14:paraId="57B43F00" w14:textId="77777777">
      <w:pPr>
        <w:pStyle w:val="ELEXONBodyunnumbered"/>
        <w:spacing w:after="240" w:line="240" w:lineRule="auto"/>
        <w:ind w:left="1702" w:hanging="851"/>
        <w:jc w:val="both"/>
        <w:rPr>
          <w:rFonts w:ascii="Times New Roman" w:hAnsi="Times New Roman"/>
          <w:sz w:val="24"/>
          <w:szCs w:val="24"/>
        </w:rPr>
      </w:pPr>
      <w:r>
        <w:rPr>
          <w:szCs w:val="24"/>
        </w:rPr>
        <w:t>(b)</w:t>
      </w:r>
      <w:r>
        <w:rPr>
          <w:szCs w:val="24"/>
        </w:rPr>
        <w:tab/>
      </w:r>
      <w:r>
        <w:rPr>
          <w:rFonts w:ascii="Times New Roman" w:hAnsi="Times New Roman"/>
          <w:sz w:val="24"/>
          <w:szCs w:val="24"/>
        </w:rPr>
        <w:t>For purposes of calculating Zonal TLF values in accordance with paragraph 5.1.1 the TLFA shall calculate the absolute value of the Nodal Power Flow, but taking into account only BM Units and GSP Groups (i.e. disregarding Interconnectors and HVDC Boundaries).</w:t>
      </w:r>
    </w:p>
    <w:p w:rsidRPr="00C5158E" w:rsidR="00D74555" w:rsidP="00C5158E" w:rsidRDefault="00AC00B8" w14:paraId="38E1C0A9" w14:textId="77777777">
      <w:pPr>
        <w:keepNext/>
        <w:spacing w:after="240"/>
        <w:ind w:left="851" w:hanging="851"/>
        <w:jc w:val="both"/>
        <w:rPr>
          <w:rFonts w:ascii="Times New Roman" w:hAnsi="Times New Roman"/>
          <w:sz w:val="24"/>
          <w:szCs w:val="24"/>
        </w:rPr>
      </w:pPr>
      <w:bookmarkStart w:name="_Ref473000017" w:id="185"/>
      <w:bookmarkStart w:name="_Toc487115210" w:id="186"/>
      <w:bookmarkStart w:name="_Toc528314584" w:id="187"/>
      <w:r w:rsidRPr="00C5158E">
        <w:rPr>
          <w:rFonts w:ascii="Times New Roman" w:hAnsi="Times New Roman"/>
          <w:sz w:val="24"/>
          <w:szCs w:val="24"/>
        </w:rPr>
        <w:t>3.5</w:t>
      </w:r>
      <w:r w:rsidRPr="00C5158E">
        <w:rPr>
          <w:rFonts w:ascii="Times New Roman" w:hAnsi="Times New Roman"/>
          <w:sz w:val="24"/>
          <w:szCs w:val="24"/>
        </w:rPr>
        <w:tab/>
      </w:r>
      <w:r w:rsidRPr="00C5158E">
        <w:rPr>
          <w:rFonts w:ascii="Times New Roman" w:hAnsi="Times New Roman"/>
          <w:sz w:val="24"/>
          <w:szCs w:val="24"/>
        </w:rPr>
        <w:t>Distribution Network Data</w:t>
      </w:r>
      <w:bookmarkEnd w:id="185"/>
      <w:bookmarkEnd w:id="186"/>
      <w:bookmarkEnd w:id="187"/>
    </w:p>
    <w:p w:rsidR="00D74555" w:rsidRDefault="00AC00B8" w14:paraId="47A8EF2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3.5.1</w:t>
      </w:r>
      <w:r>
        <w:rPr>
          <w:rFonts w:ascii="Times New Roman" w:hAnsi="Times New Roman"/>
          <w:sz w:val="24"/>
          <w:szCs w:val="24"/>
        </w:rPr>
        <w:tab/>
      </w:r>
      <w:r>
        <w:rPr>
          <w:rFonts w:ascii="Times New Roman" w:hAnsi="Times New Roman"/>
          <w:sz w:val="24"/>
          <w:szCs w:val="24"/>
        </w:rPr>
        <w:t xml:space="preserve">TLFA shall receive from </w:t>
      </w:r>
      <w:proofErr w:type="spellStart"/>
      <w:r>
        <w:rPr>
          <w:rFonts w:ascii="Times New Roman" w:hAnsi="Times New Roman"/>
          <w:sz w:val="24"/>
          <w:szCs w:val="24"/>
        </w:rPr>
        <w:t>BSCCo</w:t>
      </w:r>
      <w:proofErr w:type="spellEnd"/>
      <w:r>
        <w:rPr>
          <w:rFonts w:ascii="Times New Roman" w:hAnsi="Times New Roman"/>
          <w:sz w:val="24"/>
          <w:szCs w:val="24"/>
        </w:rPr>
        <w:t xml:space="preserve"> the Distribution Network Data for relevant Distribution Systems no later than 19th October (for Annual Calculation of TLFs) in the current BSC Year to be used for Calculation of TLFs for the next BSC Year. See paragraph 9.7 of Appendix B for the file format.</w:t>
      </w:r>
    </w:p>
    <w:p w:rsidR="00D74555" w:rsidRDefault="00AC00B8" w14:paraId="36ECA51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3.5.2</w:t>
      </w:r>
      <w:r>
        <w:rPr>
          <w:rFonts w:ascii="Times New Roman" w:hAnsi="Times New Roman"/>
          <w:sz w:val="24"/>
          <w:szCs w:val="24"/>
        </w:rPr>
        <w:tab/>
      </w:r>
      <w:r>
        <w:rPr>
          <w:rFonts w:ascii="Times New Roman" w:hAnsi="Times New Roman"/>
          <w:sz w:val="24"/>
          <w:szCs w:val="24"/>
        </w:rPr>
        <w:t xml:space="preserve">Where the TLFA has not received the Distribution Network Data by the 19 October, then the TLFA shall immediately contact </w:t>
      </w:r>
      <w:proofErr w:type="spellStart"/>
      <w:r>
        <w:rPr>
          <w:rFonts w:ascii="Times New Roman" w:hAnsi="Times New Roman"/>
          <w:sz w:val="24"/>
          <w:szCs w:val="24"/>
        </w:rPr>
        <w:t>BSCCo</w:t>
      </w:r>
      <w:proofErr w:type="spellEnd"/>
      <w:r>
        <w:rPr>
          <w:rFonts w:ascii="Times New Roman" w:hAnsi="Times New Roman"/>
          <w:sz w:val="24"/>
          <w:szCs w:val="24"/>
        </w:rPr>
        <w:t>, who will establish the cause of the lack of Distribution Network Data, and will determine when the Distribution Network Data shall be provided.</w:t>
      </w:r>
    </w:p>
    <w:p w:rsidR="00D74555" w:rsidRDefault="00AC00B8" w14:paraId="2F86DE24"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3.5.3</w:t>
      </w:r>
      <w:r>
        <w:rPr>
          <w:rFonts w:ascii="Times New Roman" w:hAnsi="Times New Roman"/>
          <w:sz w:val="24"/>
          <w:szCs w:val="24"/>
        </w:rPr>
        <w:tab/>
      </w:r>
      <w:r>
        <w:rPr>
          <w:rFonts w:ascii="Times New Roman" w:hAnsi="Times New Roman"/>
          <w:sz w:val="24"/>
          <w:szCs w:val="24"/>
        </w:rPr>
        <w:t>Distribution Network Data relates to offshore transmission systems that are connected to a Distribution System, and therefore isolated from the onshore Transmission System, as illustrated in the following diagram:</w:t>
      </w:r>
    </w:p>
    <w:p w:rsidRPr="005F5DFB" w:rsidR="00D74555" w:rsidP="005F5DFB" w:rsidRDefault="005F5DFB" w14:paraId="6404E30B" w14:textId="77777777">
      <w:pPr>
        <w:pStyle w:val="BodyText"/>
        <w:ind w:left="0"/>
        <w:rPr>
          <w:bCs/>
        </w:rPr>
      </w:pPr>
      <w:r>
        <w:rPr>
          <w:noProof/>
          <w:lang w:eastAsia="en-GB"/>
        </w:rPr>
        <w:drawing>
          <wp:inline distT="0" distB="0" distL="0" distR="0" wp14:anchorId="3CC8C3F5" wp14:editId="2C82431F">
            <wp:extent cx="6116818" cy="211504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86637" cy="2139189"/>
                    </a:xfrm>
                    <a:prstGeom prst="rect">
                      <a:avLst/>
                    </a:prstGeom>
                  </pic:spPr>
                </pic:pic>
              </a:graphicData>
            </a:graphic>
          </wp:inline>
        </w:drawing>
      </w:r>
      <w:r w:rsidR="00AC00B8">
        <w:rPr>
          <w:noProof/>
          <w:lang w:eastAsia="en-GB"/>
        </w:rPr>
        <mc:AlternateContent>
          <mc:Choice Requires="wps">
            <w:drawing>
              <wp:anchor distT="0" distB="0" distL="114300" distR="114300" simplePos="0" relativeHeight="251694080" behindDoc="0" locked="0" layoutInCell="1" allowOverlap="1" wp14:anchorId="49C26A75" wp14:editId="427AF9EC">
                <wp:simplePos x="0" y="0"/>
                <wp:positionH relativeFrom="column">
                  <wp:posOffset>58420</wp:posOffset>
                </wp:positionH>
                <wp:positionV relativeFrom="paragraph">
                  <wp:posOffset>156210</wp:posOffset>
                </wp:positionV>
                <wp:extent cx="1723390" cy="4210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3390" cy="421005"/>
                        </a:xfrm>
                        <a:prstGeom prst="rect">
                          <a:avLst/>
                        </a:prstGeom>
                        <a:noFill/>
                        <a:ln w="6350">
                          <a:noFill/>
                        </a:ln>
                        <a:effectLst/>
                      </wps:spPr>
                      <wps:txbx>
                        <w:txbxContent>
                          <w:p w:rsidR="00C91C9E" w:rsidRDefault="00C91C9E" w14:paraId="3598B754" w14:textId="7777777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1F93D2">
              <v:shapetype id="_x0000_t202" coordsize="21600,21600" o:spt="202" path="m,l,21600r21600,l21600,xe" w14:anchorId="49C26A75">
                <v:stroke joinstyle="miter"/>
                <v:path gradientshapeok="t" o:connecttype="rect"/>
              </v:shapetype>
              <v:shape id="Text Box 2" style="position:absolute;left:0;text-align:left;margin-left:4.6pt;margin-top:12.3pt;width:135.7pt;height:3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">
                <v:path arrowok="t"/>
                <v:textbox>
                  <w:txbxContent>
                    <w:p xmlns:wp14="http://schemas.microsoft.com/office/word/2010/wordml" w:rsidR="00C91C9E" w:rsidRDefault="00C91C9E" w14:paraId="672A6659" wp14:textId="77777777">
                      <w:pPr>
                        <w:rPr>
                          <w:sz w:val="16"/>
                          <w:szCs w:val="16"/>
                        </w:rPr>
                      </w:pPr>
                    </w:p>
                  </w:txbxContent>
                </v:textbox>
              </v:shape>
            </w:pict>
          </mc:Fallback>
        </mc:AlternateContent>
      </w:r>
      <w:r w:rsidR="00AC00B8">
        <w:rPr>
          <w:noProof/>
          <w:lang w:eastAsia="en-GB"/>
        </w:rPr>
        <mc:AlternateContent>
          <mc:Choice Requires="wps">
            <w:drawing>
              <wp:anchor distT="0" distB="0" distL="114300" distR="114300" simplePos="0" relativeHeight="251696128" behindDoc="0" locked="0" layoutInCell="1" allowOverlap="1" wp14:anchorId="02D2B066" wp14:editId="67C5EE7A">
                <wp:simplePos x="0" y="0"/>
                <wp:positionH relativeFrom="column">
                  <wp:posOffset>3900805</wp:posOffset>
                </wp:positionH>
                <wp:positionV relativeFrom="paragraph">
                  <wp:posOffset>107950</wp:posOffset>
                </wp:positionV>
                <wp:extent cx="1723390" cy="4203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3390" cy="420370"/>
                        </a:xfrm>
                        <a:prstGeom prst="rect">
                          <a:avLst/>
                        </a:prstGeom>
                        <a:noFill/>
                        <a:ln w="6350">
                          <a:noFill/>
                        </a:ln>
                        <a:effectLst/>
                      </wps:spPr>
                      <wps:txbx>
                        <w:txbxContent>
                          <w:p w:rsidR="00C91C9E" w:rsidRDefault="00C91C9E" w14:paraId="31806A63" w14:textId="7777777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AB0132B">
              <v:shape id="Text Box 1" style="position:absolute;left:0;text-align:left;margin-left:307.15pt;margin-top:8.5pt;width:135.7pt;height:33.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" w14:anchorId="02D2B066">
                <v:path arrowok="t"/>
                <v:textbox>
                  <w:txbxContent>
                    <w:p xmlns:wp14="http://schemas.microsoft.com/office/word/2010/wordml" w:rsidR="00C91C9E" w:rsidRDefault="00C91C9E" w14:paraId="0A37501D" wp14:textId="77777777">
                      <w:pPr>
                        <w:rPr>
                          <w:sz w:val="16"/>
                          <w:szCs w:val="16"/>
                        </w:rPr>
                      </w:pPr>
                    </w:p>
                  </w:txbxContent>
                </v:textbox>
              </v:shape>
            </w:pict>
          </mc:Fallback>
        </mc:AlternateContent>
      </w:r>
    </w:p>
    <w:p w:rsidR="00D74555" w:rsidRDefault="00AC00B8" w14:paraId="267E33A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3.5.4</w:t>
      </w:r>
      <w:r>
        <w:rPr>
          <w:rFonts w:ascii="Times New Roman" w:hAnsi="Times New Roman"/>
          <w:sz w:val="24"/>
          <w:szCs w:val="24"/>
        </w:rPr>
        <w:tab/>
      </w:r>
      <w:r>
        <w:rPr>
          <w:rFonts w:ascii="Times New Roman" w:hAnsi="Times New Roman"/>
          <w:sz w:val="24"/>
          <w:szCs w:val="24"/>
        </w:rPr>
        <w:t>For each offshore Node connected to the Distribution Network (e.g. Node 4 in this example), the Distribution Network Data will specify the single onshore Node to which the majority of power flows (e.g. Node 1 in this example). This information will be used to join the two parts of the Transmission System (e.g. merging Node 4 with Node 1 in this example).</w:t>
      </w:r>
    </w:p>
    <w:p w:rsidR="00D74555" w:rsidRDefault="00AC00B8" w14:paraId="52915A4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3.5.5</w:t>
      </w:r>
      <w:r>
        <w:rPr>
          <w:rFonts w:ascii="Times New Roman" w:hAnsi="Times New Roman"/>
          <w:sz w:val="24"/>
          <w:szCs w:val="24"/>
        </w:rPr>
        <w:tab/>
      </w:r>
      <w:r>
        <w:rPr>
          <w:rFonts w:ascii="Times New Roman" w:hAnsi="Times New Roman"/>
          <w:sz w:val="24"/>
          <w:szCs w:val="24"/>
        </w:rPr>
        <w:t>The data will be provided as a single file containing one record for each offshore transmission system that connects to an onshore distribution system. Each record will identify:</w:t>
      </w:r>
    </w:p>
    <w:p w:rsidR="00D74555" w:rsidRDefault="00AC00B8" w14:paraId="2D4114E2" w14:textId="77777777">
      <w:pPr>
        <w:pStyle w:val="ELEXONBodyunnumbered"/>
        <w:spacing w:after="240" w:line="240" w:lineRule="auto"/>
        <w:ind w:left="1702" w:hanging="851"/>
        <w:jc w:val="both"/>
        <w:rPr>
          <w:rFonts w:ascii="Times New Roman" w:hAnsi="Times New Roman"/>
          <w:sz w:val="24"/>
          <w:szCs w:val="24"/>
        </w:rPr>
      </w:pPr>
      <w:r>
        <w:rPr>
          <w:szCs w:val="24"/>
        </w:rPr>
        <w:t>(a)</w:t>
      </w:r>
      <w:r>
        <w:rPr>
          <w:szCs w:val="24"/>
        </w:rPr>
        <w:tab/>
      </w:r>
      <w:r>
        <w:rPr>
          <w:rFonts w:ascii="Times New Roman" w:hAnsi="Times New Roman"/>
          <w:sz w:val="24"/>
          <w:szCs w:val="24"/>
        </w:rPr>
        <w:t>The Node that connects the offshore transmission system to the Distribution System; and</w:t>
      </w:r>
    </w:p>
    <w:p w:rsidR="00D74555" w:rsidRDefault="00AC00B8" w14:paraId="34CAF9B2" w14:textId="77777777">
      <w:pPr>
        <w:pStyle w:val="ELEXONBodyunnumbered"/>
        <w:spacing w:after="240" w:line="240" w:lineRule="auto"/>
        <w:ind w:left="1702" w:hanging="851"/>
        <w:jc w:val="both"/>
        <w:rPr>
          <w:rFonts w:ascii="Times New Roman" w:hAnsi="Times New Roman"/>
          <w:sz w:val="24"/>
          <w:szCs w:val="24"/>
        </w:rPr>
      </w:pPr>
      <w:r>
        <w:rPr>
          <w:szCs w:val="24"/>
        </w:rPr>
        <w:t>(b)</w:t>
      </w:r>
      <w:r>
        <w:rPr>
          <w:szCs w:val="24"/>
        </w:rPr>
        <w:tab/>
      </w:r>
      <w:r>
        <w:rPr>
          <w:rFonts w:ascii="Times New Roman" w:hAnsi="Times New Roman"/>
          <w:sz w:val="24"/>
          <w:szCs w:val="24"/>
        </w:rPr>
        <w:t>The Node on the onshore transmission system with which this Node should be merged.</w:t>
      </w:r>
    </w:p>
    <w:p w:rsidR="00D74555" w:rsidRDefault="00AC00B8" w14:paraId="69D9E21A" w14:textId="77777777">
      <w:pPr>
        <w:pStyle w:val="ELEXONBodynumbered"/>
        <w:keepNext/>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3.5.6</w:t>
      </w:r>
      <w:r>
        <w:rPr>
          <w:rFonts w:ascii="Times New Roman" w:hAnsi="Times New Roman"/>
          <w:sz w:val="24"/>
          <w:szCs w:val="24"/>
        </w:rPr>
        <w:tab/>
      </w:r>
      <w:r>
        <w:rPr>
          <w:rFonts w:ascii="Times New Roman" w:hAnsi="Times New Roman"/>
          <w:sz w:val="24"/>
          <w:szCs w:val="24"/>
        </w:rPr>
        <w:t>Prior to calculating TLF values in accordance with the Load Flow Model Specification the TLFA shall:</w:t>
      </w:r>
    </w:p>
    <w:p w:rsidR="00D74555" w:rsidRDefault="00AC00B8" w14:paraId="66C3E160" w14:textId="77777777">
      <w:pPr>
        <w:pStyle w:val="ELEXONBodyunnumbered"/>
        <w:spacing w:after="240" w:line="240" w:lineRule="auto"/>
        <w:ind w:left="1702" w:hanging="851"/>
        <w:jc w:val="both"/>
        <w:rPr>
          <w:rFonts w:ascii="Times New Roman" w:hAnsi="Times New Roman"/>
          <w:sz w:val="24"/>
          <w:szCs w:val="24"/>
        </w:rPr>
      </w:pPr>
      <w:r>
        <w:rPr>
          <w:szCs w:val="24"/>
        </w:rPr>
        <w:t>(a)</w:t>
      </w:r>
      <w:r>
        <w:rPr>
          <w:szCs w:val="24"/>
        </w:rPr>
        <w:tab/>
      </w:r>
      <w:r>
        <w:rPr>
          <w:rFonts w:ascii="Times New Roman" w:hAnsi="Times New Roman"/>
          <w:sz w:val="24"/>
          <w:szCs w:val="24"/>
        </w:rPr>
        <w:t xml:space="preserve">Merge Nodes </w:t>
      </w:r>
      <w:r>
        <w:rPr>
          <w:szCs w:val="24"/>
        </w:rPr>
        <w:t>in</w:t>
      </w:r>
      <w:r>
        <w:rPr>
          <w:rFonts w:ascii="Times New Roman" w:hAnsi="Times New Roman"/>
          <w:sz w:val="24"/>
          <w:szCs w:val="24"/>
        </w:rPr>
        <w:t xml:space="preserve"> the Transmission Network Data, as specified in the Distribution Network Data; and</w:t>
      </w:r>
    </w:p>
    <w:p w:rsidR="00D74555" w:rsidRDefault="00AC00B8" w14:paraId="03AA093A" w14:textId="77777777">
      <w:pPr>
        <w:pStyle w:val="ELEXONBodyunnumbered"/>
        <w:spacing w:after="240" w:line="240" w:lineRule="auto"/>
        <w:ind w:left="1702" w:hanging="851"/>
        <w:jc w:val="both"/>
        <w:rPr>
          <w:rFonts w:ascii="Times New Roman" w:hAnsi="Times New Roman"/>
          <w:sz w:val="24"/>
          <w:szCs w:val="24"/>
        </w:rPr>
      </w:pPr>
      <w:r>
        <w:rPr>
          <w:szCs w:val="24"/>
        </w:rPr>
        <w:t>(b)</w:t>
      </w:r>
      <w:r>
        <w:rPr>
          <w:szCs w:val="24"/>
        </w:rPr>
        <w:tab/>
      </w:r>
      <w:r>
        <w:rPr>
          <w:rFonts w:ascii="Times New Roman" w:hAnsi="Times New Roman"/>
          <w:sz w:val="24"/>
          <w:szCs w:val="24"/>
        </w:rPr>
        <w:t>Merge any parallel circuits (e.g. the</w:t>
      </w:r>
      <w:r>
        <w:rPr>
          <w:szCs w:val="24"/>
        </w:rPr>
        <w:t xml:space="preserve"> </w:t>
      </w:r>
      <w:r>
        <w:rPr>
          <w:rFonts w:ascii="Times New Roman" w:hAnsi="Times New Roman"/>
          <w:sz w:val="24"/>
          <w:szCs w:val="24"/>
        </w:rPr>
        <w:t>two circuits between Node 1 and Node 3 in the above diagram). Where two or more circuits join a pair of Nodes, the TLFA shall replace them with a single equivalent circuit. The TLFA shall derive the resistance and reactance for the single equivalent circuit by summing the complex admittance values (in accordance with the theory of electrical circuits):</w:t>
      </w:r>
    </w:p>
    <w:p w:rsidR="00D74555" w:rsidRDefault="00AC00B8" w14:paraId="2D30B862" w14:textId="77777777">
      <w:pPr>
        <w:pStyle w:val="ELEXONBodyunnumbered"/>
        <w:spacing w:after="240" w:line="240" w:lineRule="auto"/>
        <w:ind w:left="1702"/>
        <w:jc w:val="both"/>
        <w:rPr>
          <w:rFonts w:ascii="Times New Roman" w:hAnsi="Times New Roman"/>
          <w:sz w:val="24"/>
          <w:szCs w:val="24"/>
        </w:rPr>
      </w:pPr>
      <w:r>
        <w:rPr>
          <w:rFonts w:ascii="Times New Roman" w:hAnsi="Times New Roman"/>
          <w:sz w:val="24"/>
          <w:szCs w:val="24"/>
        </w:rPr>
        <w:t xml:space="preserve">1 / (R + </w:t>
      </w:r>
      <w:proofErr w:type="spellStart"/>
      <w:r>
        <w:rPr>
          <w:rFonts w:ascii="Times New Roman" w:hAnsi="Times New Roman"/>
          <w:sz w:val="24"/>
          <w:szCs w:val="24"/>
        </w:rPr>
        <w:t>jX</w:t>
      </w:r>
      <w:proofErr w:type="spellEnd"/>
      <w:r>
        <w:rPr>
          <w:rFonts w:ascii="Times New Roman" w:hAnsi="Times New Roman"/>
          <w:sz w:val="24"/>
          <w:szCs w:val="24"/>
        </w:rPr>
        <w:t xml:space="preserve">) = </w:t>
      </w:r>
      <w:r>
        <w:rPr>
          <w:rFonts w:ascii="Symbol" w:hAnsi="Symbol" w:eastAsia="Symbol" w:cs="Symbol"/>
          <w:sz w:val="24"/>
          <w:szCs w:val="24"/>
        </w:rPr>
        <w:t>S</w:t>
      </w:r>
      <w:r>
        <w:rPr>
          <w:rFonts w:ascii="Times New Roman" w:hAnsi="Times New Roman"/>
          <w:sz w:val="24"/>
          <w:szCs w:val="24"/>
          <w:vertAlign w:val="subscript"/>
        </w:rPr>
        <w:t>i</w:t>
      </w:r>
      <w:r>
        <w:rPr>
          <w:rFonts w:ascii="Times New Roman" w:hAnsi="Times New Roman"/>
          <w:sz w:val="24"/>
          <w:szCs w:val="24"/>
        </w:rPr>
        <w:t xml:space="preserve"> 1 / (</w:t>
      </w:r>
      <w:proofErr w:type="spellStart"/>
      <w:r>
        <w:rPr>
          <w:rFonts w:ascii="Times New Roman" w:hAnsi="Times New Roman"/>
          <w:sz w:val="24"/>
          <w:szCs w:val="24"/>
        </w:rPr>
        <w:t>r</w:t>
      </w:r>
      <w:r>
        <w:rPr>
          <w:rFonts w:ascii="Times New Roman" w:hAnsi="Times New Roman"/>
          <w:sz w:val="24"/>
          <w:szCs w:val="24"/>
          <w:vertAlign w:val="subscript"/>
        </w:rPr>
        <w:t>i</w:t>
      </w:r>
      <w:proofErr w:type="spellEnd"/>
      <w:r>
        <w:rPr>
          <w:rFonts w:ascii="Times New Roman" w:hAnsi="Times New Roman"/>
          <w:sz w:val="24"/>
          <w:szCs w:val="24"/>
        </w:rPr>
        <w:t xml:space="preserve"> + </w:t>
      </w:r>
      <w:proofErr w:type="spellStart"/>
      <w:r>
        <w:rPr>
          <w:rFonts w:ascii="Times New Roman" w:hAnsi="Times New Roman"/>
          <w:sz w:val="24"/>
          <w:szCs w:val="24"/>
        </w:rPr>
        <w:t>jx</w:t>
      </w:r>
      <w:r>
        <w:rPr>
          <w:rFonts w:ascii="Times New Roman" w:hAnsi="Times New Roman"/>
          <w:sz w:val="24"/>
          <w:szCs w:val="24"/>
          <w:vertAlign w:val="subscript"/>
        </w:rPr>
        <w:t>i</w:t>
      </w:r>
      <w:proofErr w:type="spellEnd"/>
      <w:r>
        <w:rPr>
          <w:rFonts w:ascii="Times New Roman" w:hAnsi="Times New Roman"/>
          <w:sz w:val="24"/>
          <w:szCs w:val="24"/>
        </w:rPr>
        <w:t xml:space="preserve">) </w:t>
      </w:r>
    </w:p>
    <w:p w:rsidR="00D74555" w:rsidRDefault="00AC00B8" w14:paraId="411E57ED" w14:textId="77777777">
      <w:pPr>
        <w:pStyle w:val="ELEXONBodyunnumbered"/>
        <w:spacing w:after="240" w:line="240" w:lineRule="auto"/>
        <w:ind w:left="851"/>
        <w:jc w:val="both"/>
        <w:rPr>
          <w:rFonts w:ascii="Times New Roman" w:hAnsi="Times New Roman"/>
          <w:sz w:val="24"/>
          <w:szCs w:val="24"/>
        </w:rPr>
      </w:pPr>
      <w:r>
        <w:rPr>
          <w:rFonts w:ascii="Times New Roman" w:hAnsi="Times New Roman"/>
          <w:sz w:val="24"/>
          <w:szCs w:val="24"/>
        </w:rPr>
        <w:t xml:space="preserve">Where </w:t>
      </w:r>
      <w:proofErr w:type="spellStart"/>
      <w:r>
        <w:rPr>
          <w:rFonts w:ascii="Times New Roman" w:hAnsi="Times New Roman"/>
          <w:sz w:val="24"/>
          <w:szCs w:val="24"/>
        </w:rPr>
        <w:t>r</w:t>
      </w:r>
      <w:r>
        <w:rPr>
          <w:rFonts w:ascii="Times New Roman" w:hAnsi="Times New Roman"/>
          <w:sz w:val="24"/>
          <w:szCs w:val="24"/>
          <w:vertAlign w:val="subscript"/>
        </w:rPr>
        <w:t>i</w:t>
      </w:r>
      <w:proofErr w:type="spellEnd"/>
      <w:r>
        <w:rPr>
          <w:rFonts w:ascii="Times New Roman" w:hAnsi="Times New Roman"/>
          <w:sz w:val="24"/>
          <w:szCs w:val="24"/>
        </w:rPr>
        <w:t xml:space="preserve"> and x</w:t>
      </w:r>
      <w:r>
        <w:rPr>
          <w:rFonts w:ascii="Times New Roman" w:hAnsi="Times New Roman"/>
          <w:sz w:val="24"/>
          <w:szCs w:val="24"/>
          <w:vertAlign w:val="subscript"/>
        </w:rPr>
        <w:t>i</w:t>
      </w:r>
      <w:r>
        <w:rPr>
          <w:rFonts w:ascii="Times New Roman" w:hAnsi="Times New Roman"/>
          <w:sz w:val="24"/>
          <w:szCs w:val="24"/>
        </w:rPr>
        <w:t xml:space="preserve"> are the resistance and reactance of the </w:t>
      </w:r>
      <w:proofErr w:type="spellStart"/>
      <w:r>
        <w:rPr>
          <w:rFonts w:ascii="Times New Roman" w:hAnsi="Times New Roman"/>
          <w:sz w:val="24"/>
          <w:szCs w:val="24"/>
        </w:rPr>
        <w:t>i</w:t>
      </w:r>
      <w:r>
        <w:rPr>
          <w:rFonts w:ascii="Times New Roman" w:hAnsi="Times New Roman"/>
          <w:sz w:val="24"/>
          <w:szCs w:val="24"/>
          <w:vertAlign w:val="superscript"/>
        </w:rPr>
        <w:t>th</w:t>
      </w:r>
      <w:proofErr w:type="spellEnd"/>
      <w:r>
        <w:rPr>
          <w:rFonts w:ascii="Times New Roman" w:hAnsi="Times New Roman"/>
          <w:sz w:val="24"/>
          <w:szCs w:val="24"/>
        </w:rPr>
        <w:t xml:space="preserve"> individual circuit; j is the square root of -1; </w:t>
      </w:r>
      <w:r>
        <w:rPr>
          <w:rFonts w:ascii="Symbol" w:hAnsi="Symbol" w:eastAsia="Symbol" w:cs="Symbol"/>
          <w:sz w:val="24"/>
          <w:szCs w:val="24"/>
        </w:rPr>
        <w:t>S</w:t>
      </w:r>
      <w:r>
        <w:rPr>
          <w:rFonts w:ascii="Times New Roman" w:hAnsi="Times New Roman"/>
          <w:sz w:val="24"/>
          <w:szCs w:val="24"/>
          <w:vertAlign w:val="subscript"/>
        </w:rPr>
        <w:t>i</w:t>
      </w:r>
      <w:r>
        <w:rPr>
          <w:rFonts w:ascii="Times New Roman" w:hAnsi="Times New Roman"/>
          <w:sz w:val="24"/>
          <w:szCs w:val="24"/>
        </w:rPr>
        <w:t xml:space="preserve"> denotes summation over the individual circuits; and R and X are the resistance and reactance of the single equivalent circuit.</w:t>
      </w:r>
    </w:p>
    <w:p w:rsidRPr="00C5158E" w:rsidR="00D74555" w:rsidP="00C5158E" w:rsidRDefault="00AC00B8" w14:paraId="441FEE26" w14:textId="77777777">
      <w:pPr>
        <w:keepNext/>
        <w:spacing w:after="240"/>
        <w:ind w:left="851" w:hanging="851"/>
        <w:jc w:val="both"/>
        <w:rPr>
          <w:rFonts w:ascii="Times New Roman" w:hAnsi="Times New Roman"/>
          <w:sz w:val="24"/>
          <w:szCs w:val="24"/>
        </w:rPr>
      </w:pPr>
      <w:bookmarkStart w:name="_Toc487115211" w:id="188"/>
      <w:bookmarkStart w:name="_Toc528314585" w:id="189"/>
      <w:r w:rsidRPr="00C5158E">
        <w:rPr>
          <w:rFonts w:ascii="Times New Roman" w:hAnsi="Times New Roman"/>
          <w:sz w:val="24"/>
          <w:szCs w:val="24"/>
        </w:rPr>
        <w:t>3.6</w:t>
      </w:r>
      <w:r w:rsidRPr="00C5158E">
        <w:rPr>
          <w:rFonts w:ascii="Times New Roman" w:hAnsi="Times New Roman"/>
          <w:sz w:val="24"/>
          <w:szCs w:val="24"/>
        </w:rPr>
        <w:tab/>
      </w:r>
      <w:r w:rsidRPr="00C5158E">
        <w:rPr>
          <w:rFonts w:ascii="Times New Roman" w:hAnsi="Times New Roman"/>
          <w:sz w:val="24"/>
          <w:szCs w:val="24"/>
        </w:rPr>
        <w:t>HVDC Metered Volume Data for Sample Settlement Periods</w:t>
      </w:r>
      <w:bookmarkEnd w:id="188"/>
      <w:bookmarkEnd w:id="189"/>
    </w:p>
    <w:p w:rsidR="00D74555" w:rsidRDefault="00AC00B8" w14:paraId="17FFF37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3.6.1</w:t>
      </w:r>
      <w:r>
        <w:rPr>
          <w:rFonts w:ascii="Times New Roman" w:hAnsi="Times New Roman"/>
          <w:sz w:val="24"/>
          <w:szCs w:val="24"/>
        </w:rPr>
        <w:tab/>
      </w:r>
      <w:r>
        <w:rPr>
          <w:rFonts w:ascii="Times New Roman" w:hAnsi="Times New Roman"/>
          <w:bCs/>
          <w:sz w:val="24"/>
          <w:szCs w:val="24"/>
        </w:rPr>
        <w:t xml:space="preserve">TLFA shall </w:t>
      </w:r>
      <w:r>
        <w:rPr>
          <w:rFonts w:ascii="Times New Roman" w:hAnsi="Times New Roman"/>
          <w:sz w:val="24"/>
          <w:szCs w:val="24"/>
        </w:rPr>
        <w:t>receive</w:t>
      </w:r>
      <w:r>
        <w:rPr>
          <w:rFonts w:ascii="Times New Roman" w:hAnsi="Times New Roman"/>
          <w:bCs/>
          <w:sz w:val="24"/>
          <w:szCs w:val="24"/>
        </w:rPr>
        <w:t xml:space="preserve"> (no later than 19</w:t>
      </w:r>
      <w:r>
        <w:rPr>
          <w:rFonts w:ascii="Times New Roman" w:hAnsi="Times New Roman"/>
          <w:bCs/>
          <w:sz w:val="24"/>
          <w:szCs w:val="24"/>
          <w:vertAlign w:val="superscript"/>
        </w:rPr>
        <w:t>th</w:t>
      </w:r>
      <w:r>
        <w:rPr>
          <w:rFonts w:ascii="Times New Roman" w:hAnsi="Times New Roman"/>
          <w:bCs/>
          <w:sz w:val="24"/>
          <w:szCs w:val="24"/>
        </w:rPr>
        <w:t xml:space="preserve"> October in the preceding BSC Year, for Annual Calculation of TLFs) from </w:t>
      </w:r>
      <w:proofErr w:type="spellStart"/>
      <w:r>
        <w:rPr>
          <w:rFonts w:ascii="Times New Roman" w:hAnsi="Times New Roman"/>
          <w:bCs/>
          <w:sz w:val="24"/>
          <w:szCs w:val="24"/>
        </w:rPr>
        <w:t>BSCCo</w:t>
      </w:r>
      <w:proofErr w:type="spellEnd"/>
      <w:r>
        <w:rPr>
          <w:rFonts w:ascii="Times New Roman" w:hAnsi="Times New Roman"/>
          <w:bCs/>
          <w:sz w:val="24"/>
          <w:szCs w:val="24"/>
        </w:rPr>
        <w:t xml:space="preserve"> the HVDC Boundary Data for each HVDC Boundary and each Sample Settlement Period</w:t>
      </w:r>
      <w:r>
        <w:rPr>
          <w:rFonts w:ascii="Times New Roman" w:hAnsi="Times New Roman"/>
          <w:sz w:val="24"/>
          <w:szCs w:val="24"/>
        </w:rPr>
        <w:t>. See paragraph 9.6 of Appendix B for the file format.</w:t>
      </w:r>
    </w:p>
    <w:p w:rsidR="00D74555" w:rsidRDefault="00AC00B8" w14:paraId="512CA10E" w14:textId="77777777">
      <w:pPr>
        <w:pStyle w:val="ELEXONBodynumbered"/>
        <w:numPr>
          <w:ilvl w:val="0"/>
          <w:numId w:val="0"/>
        </w:numPr>
        <w:spacing w:before="0" w:after="240" w:line="240" w:lineRule="auto"/>
        <w:ind w:left="851" w:hanging="851"/>
        <w:rPr>
          <w:rFonts w:ascii="Times New Roman" w:hAnsi="Times New Roman"/>
          <w:bCs/>
          <w:sz w:val="24"/>
          <w:szCs w:val="24"/>
        </w:rPr>
      </w:pPr>
      <w:r>
        <w:rPr>
          <w:rFonts w:ascii="Times New Roman" w:hAnsi="Times New Roman"/>
          <w:bCs/>
          <w:sz w:val="24"/>
          <w:szCs w:val="24"/>
        </w:rPr>
        <w:t>3.6.2</w:t>
      </w:r>
      <w:r>
        <w:rPr>
          <w:rFonts w:ascii="Times New Roman" w:hAnsi="Times New Roman"/>
          <w:bCs/>
          <w:sz w:val="24"/>
          <w:szCs w:val="24"/>
        </w:rPr>
        <w:tab/>
      </w:r>
      <w:r>
        <w:rPr>
          <w:rFonts w:ascii="Times New Roman" w:hAnsi="Times New Roman"/>
          <w:bCs/>
          <w:sz w:val="24"/>
          <w:szCs w:val="24"/>
        </w:rPr>
        <w:t xml:space="preserve">The Metered Volume data </w:t>
      </w:r>
      <w:r>
        <w:rPr>
          <w:rFonts w:ascii="Times New Roman" w:hAnsi="Times New Roman"/>
          <w:sz w:val="24"/>
          <w:szCs w:val="24"/>
        </w:rPr>
        <w:t>will</w:t>
      </w:r>
      <w:r>
        <w:rPr>
          <w:rFonts w:ascii="Times New Roman" w:hAnsi="Times New Roman"/>
          <w:bCs/>
          <w:sz w:val="24"/>
          <w:szCs w:val="24"/>
        </w:rPr>
        <w:t xml:space="preserve"> be signed to indicate the direction of energy flow; a positive sign indicates export on to the system and a negative sign indicates import from the system.</w:t>
      </w:r>
    </w:p>
    <w:p w:rsidRPr="00C5158E" w:rsidR="00D74555" w:rsidP="00C5158E" w:rsidRDefault="00AC00B8" w14:paraId="382B7B17" w14:textId="77777777">
      <w:pPr>
        <w:keepNext/>
        <w:spacing w:after="240"/>
        <w:ind w:left="851" w:hanging="851"/>
        <w:jc w:val="both"/>
        <w:rPr>
          <w:rFonts w:ascii="Times New Roman" w:hAnsi="Times New Roman"/>
          <w:sz w:val="24"/>
          <w:szCs w:val="24"/>
        </w:rPr>
      </w:pPr>
      <w:bookmarkStart w:name="_Toc487115212" w:id="190"/>
      <w:bookmarkStart w:name="_Toc528314586" w:id="191"/>
      <w:r w:rsidRPr="00C5158E">
        <w:rPr>
          <w:rFonts w:ascii="Times New Roman" w:hAnsi="Times New Roman"/>
          <w:sz w:val="24"/>
          <w:szCs w:val="24"/>
        </w:rPr>
        <w:t>3.7</w:t>
      </w:r>
      <w:r w:rsidRPr="00C5158E">
        <w:rPr>
          <w:rFonts w:ascii="Times New Roman" w:hAnsi="Times New Roman"/>
          <w:sz w:val="24"/>
          <w:szCs w:val="24"/>
        </w:rPr>
        <w:tab/>
      </w:r>
      <w:r w:rsidRPr="00C5158E">
        <w:rPr>
          <w:rFonts w:ascii="Times New Roman" w:hAnsi="Times New Roman"/>
          <w:sz w:val="24"/>
          <w:szCs w:val="24"/>
        </w:rPr>
        <w:t xml:space="preserve">Total Delivering and </w:t>
      </w:r>
      <w:proofErr w:type="spellStart"/>
      <w:r w:rsidRPr="00C5158E">
        <w:rPr>
          <w:rFonts w:ascii="Times New Roman" w:hAnsi="Times New Roman"/>
          <w:sz w:val="24"/>
          <w:szCs w:val="24"/>
        </w:rPr>
        <w:t>Offtaking</w:t>
      </w:r>
      <w:proofErr w:type="spellEnd"/>
      <w:r w:rsidRPr="00C5158E">
        <w:rPr>
          <w:rFonts w:ascii="Times New Roman" w:hAnsi="Times New Roman"/>
          <w:sz w:val="24"/>
          <w:szCs w:val="24"/>
        </w:rPr>
        <w:t xml:space="preserve"> Metered Volume Data</w:t>
      </w:r>
      <w:bookmarkEnd w:id="190"/>
      <w:bookmarkEnd w:id="191"/>
    </w:p>
    <w:p w:rsidR="00D74555" w:rsidRDefault="00AC00B8" w14:paraId="771DF57F" w14:textId="77777777">
      <w:pPr>
        <w:pStyle w:val="ELEXONBodynumbered"/>
        <w:numPr>
          <w:ilvl w:val="0"/>
          <w:numId w:val="0"/>
        </w:numPr>
        <w:spacing w:before="0" w:after="240" w:line="240" w:lineRule="auto"/>
        <w:ind w:left="851" w:hanging="851"/>
        <w:rPr>
          <w:rFonts w:ascii="Times New Roman" w:hAnsi="Times New Roman"/>
          <w:bCs/>
          <w:sz w:val="24"/>
          <w:szCs w:val="24"/>
        </w:rPr>
      </w:pPr>
      <w:r>
        <w:rPr>
          <w:rFonts w:ascii="Times New Roman" w:hAnsi="Times New Roman"/>
          <w:bCs/>
          <w:sz w:val="24"/>
          <w:szCs w:val="24"/>
        </w:rPr>
        <w:t>3.7.1</w:t>
      </w:r>
      <w:r>
        <w:rPr>
          <w:rFonts w:ascii="Times New Roman" w:hAnsi="Times New Roman"/>
          <w:bCs/>
          <w:sz w:val="24"/>
          <w:szCs w:val="24"/>
        </w:rPr>
        <w:tab/>
      </w:r>
      <w:r>
        <w:rPr>
          <w:rFonts w:ascii="Times New Roman" w:hAnsi="Times New Roman"/>
          <w:bCs/>
          <w:sz w:val="24"/>
          <w:szCs w:val="24"/>
        </w:rPr>
        <w:t xml:space="preserve">TLFA shall receive (no later than 19th October in the preceding BSC Year, for Annual Calculation of TLFs) from </w:t>
      </w:r>
      <w:proofErr w:type="spellStart"/>
      <w:r>
        <w:rPr>
          <w:rFonts w:ascii="Times New Roman" w:hAnsi="Times New Roman"/>
          <w:bCs/>
          <w:sz w:val="24"/>
          <w:szCs w:val="24"/>
        </w:rPr>
        <w:t>BSCCo</w:t>
      </w:r>
      <w:proofErr w:type="spellEnd"/>
      <w:r>
        <w:rPr>
          <w:rFonts w:ascii="Times New Roman" w:hAnsi="Times New Roman"/>
          <w:bCs/>
          <w:sz w:val="24"/>
          <w:szCs w:val="24"/>
        </w:rPr>
        <w:t xml:space="preserve"> a single file containing the following data for each Zone ‘Z’ and Settlement Period ‘j’ in the Reference Year:</w:t>
      </w:r>
    </w:p>
    <w:p w:rsidR="00D74555" w:rsidRDefault="00AC00B8" w14:paraId="536008AA" w14:textId="77777777">
      <w:pPr>
        <w:pStyle w:val="ELEXONBodynumbered"/>
        <w:numPr>
          <w:ilvl w:val="0"/>
          <w:numId w:val="0"/>
        </w:numPr>
        <w:spacing w:before="0" w:after="240" w:line="240" w:lineRule="auto"/>
        <w:ind w:left="3402" w:hanging="1701"/>
        <w:rPr>
          <w:rFonts w:ascii="Times New Roman" w:hAnsi="Times New Roman"/>
          <w:bCs/>
          <w:sz w:val="24"/>
          <w:szCs w:val="24"/>
        </w:rPr>
      </w:pPr>
      <w:r>
        <w:rPr>
          <w:rFonts w:ascii="Times New Roman" w:hAnsi="Times New Roman"/>
          <w:bCs/>
          <w:sz w:val="24"/>
          <w:szCs w:val="24"/>
        </w:rPr>
        <w:t>Total Losses</w:t>
      </w:r>
      <w:r>
        <w:rPr>
          <w:rFonts w:ascii="Times New Roman" w:hAnsi="Times New Roman"/>
          <w:bCs/>
          <w:sz w:val="24"/>
          <w:szCs w:val="24"/>
        </w:rPr>
        <w:tab/>
      </w:r>
      <w:r>
        <w:rPr>
          <w:rFonts w:ascii="Times New Roman" w:hAnsi="Times New Roman"/>
          <w:bCs/>
          <w:color w:val="000000"/>
          <w:sz w:val="24"/>
          <w:szCs w:val="24"/>
        </w:rPr>
        <w:t xml:space="preserve">the total transmission losses in the Settlement Period, equal to </w:t>
      </w:r>
      <w:r>
        <w:rPr>
          <w:rFonts w:ascii="Times New Roman" w:hAnsi="Times New Roman"/>
          <w:sz w:val="24"/>
          <w:szCs w:val="24"/>
        </w:rPr>
        <w:t>(</w:t>
      </w:r>
      <w:proofErr w:type="spellStart"/>
      <w:r>
        <w:rPr>
          <w:rFonts w:ascii="Times New Roman" w:hAnsi="Times New Roman"/>
          <w:sz w:val="24"/>
          <w:szCs w:val="24"/>
        </w:rPr>
        <w:t>Σ</w:t>
      </w:r>
      <w:r>
        <w:rPr>
          <w:rFonts w:ascii="Times New Roman" w:hAnsi="Times New Roman"/>
          <w:sz w:val="24"/>
          <w:szCs w:val="24"/>
          <w:vertAlign w:val="superscript"/>
        </w:rPr>
        <w:t>+</w:t>
      </w:r>
      <w:r>
        <w:rPr>
          <w:rFonts w:ascii="Times New Roman" w:hAnsi="Times New Roman"/>
          <w:sz w:val="24"/>
          <w:szCs w:val="24"/>
        </w:rPr>
        <w:t>QM</w:t>
      </w:r>
      <w:r>
        <w:rPr>
          <w:rFonts w:ascii="Times New Roman" w:hAnsi="Times New Roman"/>
          <w:sz w:val="24"/>
          <w:szCs w:val="24"/>
          <w:vertAlign w:val="subscript"/>
        </w:rPr>
        <w:t>ij</w:t>
      </w:r>
      <w:proofErr w:type="spellEnd"/>
      <w:r>
        <w:rPr>
          <w:rFonts w:ascii="Times New Roman" w:hAnsi="Times New Roman"/>
          <w:sz w:val="24"/>
          <w:szCs w:val="24"/>
        </w:rPr>
        <w:t xml:space="preserve"> + Σ</w:t>
      </w:r>
      <w:r>
        <w:rPr>
          <w:rFonts w:ascii="Times New Roman" w:hAnsi="Times New Roman"/>
          <w:sz w:val="24"/>
          <w:szCs w:val="24"/>
          <w:vertAlign w:val="superscript"/>
        </w:rPr>
        <w:t>-</w:t>
      </w:r>
      <w:proofErr w:type="spellStart"/>
      <w:r>
        <w:rPr>
          <w:rFonts w:ascii="Times New Roman" w:hAnsi="Times New Roman"/>
          <w:sz w:val="24"/>
          <w:szCs w:val="24"/>
        </w:rPr>
        <w:t>QM</w:t>
      </w:r>
      <w:r>
        <w:rPr>
          <w:rFonts w:ascii="Times New Roman" w:hAnsi="Times New Roman"/>
          <w:sz w:val="24"/>
          <w:szCs w:val="24"/>
          <w:vertAlign w:val="subscript"/>
        </w:rPr>
        <w:t>ij</w:t>
      </w:r>
      <w:proofErr w:type="spellEnd"/>
      <w:r>
        <w:rPr>
          <w:rFonts w:ascii="Times New Roman" w:hAnsi="Times New Roman"/>
          <w:sz w:val="24"/>
          <w:szCs w:val="24"/>
        </w:rPr>
        <w:t>). Note that this value is a national total, and will therefore the same for each Zone.</w:t>
      </w:r>
    </w:p>
    <w:p w:rsidR="00D74555" w:rsidRDefault="00AC00B8" w14:paraId="26394198" w14:textId="77777777">
      <w:pPr>
        <w:pStyle w:val="ELEXONBodynumbered"/>
        <w:numPr>
          <w:ilvl w:val="0"/>
          <w:numId w:val="0"/>
        </w:numPr>
        <w:spacing w:before="0" w:after="240" w:line="240" w:lineRule="auto"/>
        <w:ind w:left="3402" w:hanging="1701"/>
        <w:rPr>
          <w:rFonts w:ascii="Times New Roman" w:hAnsi="Times New Roman"/>
          <w:bCs/>
          <w:sz w:val="24"/>
          <w:szCs w:val="24"/>
        </w:rPr>
      </w:pPr>
      <w:r>
        <w:rPr>
          <w:rFonts w:ascii="Times New Roman" w:hAnsi="Times New Roman"/>
          <w:bCs/>
          <w:sz w:val="24"/>
          <w:szCs w:val="24"/>
        </w:rPr>
        <w:t>ZQM</w:t>
      </w:r>
      <w:r>
        <w:rPr>
          <w:rFonts w:ascii="Times New Roman" w:hAnsi="Times New Roman"/>
          <w:bCs/>
          <w:sz w:val="24"/>
          <w:szCs w:val="24"/>
          <w:vertAlign w:val="superscript"/>
        </w:rPr>
        <w:t>+</w:t>
      </w:r>
      <w:r>
        <w:rPr>
          <w:rFonts w:ascii="Times New Roman" w:hAnsi="Times New Roman"/>
          <w:bCs/>
          <w:sz w:val="24"/>
          <w:szCs w:val="24"/>
        </w:rPr>
        <w:t>(non-I)</w:t>
      </w:r>
      <w:proofErr w:type="spellStart"/>
      <w:r>
        <w:rPr>
          <w:rFonts w:ascii="Times New Roman" w:hAnsi="Times New Roman"/>
          <w:bCs/>
          <w:sz w:val="24"/>
          <w:szCs w:val="24"/>
        </w:rPr>
        <w:t>Z</w:t>
      </w:r>
      <w:r>
        <w:rPr>
          <w:rFonts w:ascii="Times New Roman" w:hAnsi="Times New Roman"/>
          <w:bCs/>
          <w:sz w:val="24"/>
          <w:szCs w:val="24"/>
          <w:vertAlign w:val="subscript"/>
        </w:rPr>
        <w:t>j</w:t>
      </w:r>
      <w:proofErr w:type="spellEnd"/>
      <w:r>
        <w:rPr>
          <w:rFonts w:ascii="Times New Roman" w:hAnsi="Times New Roman"/>
          <w:bCs/>
          <w:sz w:val="24"/>
          <w:szCs w:val="24"/>
          <w:vertAlign w:val="subscript"/>
        </w:rPr>
        <w:t xml:space="preserve"> </w:t>
      </w:r>
      <w:r>
        <w:rPr>
          <w:rFonts w:ascii="Times New Roman" w:hAnsi="Times New Roman"/>
          <w:bCs/>
          <w:sz w:val="24"/>
          <w:szCs w:val="24"/>
        </w:rPr>
        <w:tab/>
      </w:r>
      <w:r>
        <w:rPr>
          <w:rFonts w:ascii="Times New Roman" w:hAnsi="Times New Roman"/>
          <w:bCs/>
          <w:sz w:val="24"/>
          <w:szCs w:val="24"/>
        </w:rPr>
        <w:t>the Total Metered Volume for non-Interconnector BM Units in delivering Trading Units; and</w:t>
      </w:r>
    </w:p>
    <w:p w:rsidR="00D74555" w:rsidRDefault="00AC00B8" w14:paraId="7D9623E8" w14:textId="77777777">
      <w:pPr>
        <w:pStyle w:val="ELEXONBodynumbered"/>
        <w:numPr>
          <w:ilvl w:val="0"/>
          <w:numId w:val="0"/>
        </w:numPr>
        <w:spacing w:before="0" w:after="240" w:line="240" w:lineRule="auto"/>
        <w:ind w:left="3402" w:hanging="1701"/>
        <w:rPr>
          <w:rFonts w:ascii="Times New Roman" w:hAnsi="Times New Roman"/>
          <w:bCs/>
          <w:sz w:val="24"/>
          <w:szCs w:val="24"/>
        </w:rPr>
      </w:pPr>
      <w:r>
        <w:rPr>
          <w:rFonts w:ascii="Times New Roman" w:hAnsi="Times New Roman"/>
          <w:bCs/>
          <w:sz w:val="24"/>
          <w:szCs w:val="24"/>
        </w:rPr>
        <w:t>ZQM</w:t>
      </w:r>
      <w:r>
        <w:rPr>
          <w:rFonts w:ascii="Times New Roman" w:hAnsi="Times New Roman"/>
          <w:bCs/>
          <w:sz w:val="24"/>
          <w:szCs w:val="24"/>
          <w:vertAlign w:val="superscript"/>
        </w:rPr>
        <w:t>–</w:t>
      </w:r>
      <w:r>
        <w:rPr>
          <w:rFonts w:ascii="Times New Roman" w:hAnsi="Times New Roman"/>
          <w:bCs/>
          <w:sz w:val="24"/>
          <w:szCs w:val="24"/>
        </w:rPr>
        <w:t>(non-I)</w:t>
      </w:r>
      <w:proofErr w:type="spellStart"/>
      <w:r>
        <w:rPr>
          <w:rFonts w:ascii="Times New Roman" w:hAnsi="Times New Roman"/>
          <w:bCs/>
          <w:sz w:val="24"/>
          <w:szCs w:val="24"/>
        </w:rPr>
        <w:t>Z</w:t>
      </w:r>
      <w:r>
        <w:rPr>
          <w:rFonts w:ascii="Times New Roman" w:hAnsi="Times New Roman"/>
          <w:bCs/>
          <w:sz w:val="24"/>
          <w:szCs w:val="24"/>
          <w:vertAlign w:val="subscript"/>
        </w:rPr>
        <w:t>j</w:t>
      </w:r>
      <w:proofErr w:type="spellEnd"/>
      <w:r>
        <w:rPr>
          <w:rFonts w:ascii="Times New Roman" w:hAnsi="Times New Roman"/>
          <w:bCs/>
          <w:sz w:val="24"/>
          <w:szCs w:val="24"/>
        </w:rPr>
        <w:t xml:space="preserve"> </w:t>
      </w:r>
      <w:r>
        <w:rPr>
          <w:rFonts w:ascii="Times New Roman" w:hAnsi="Times New Roman"/>
          <w:bCs/>
          <w:sz w:val="24"/>
          <w:szCs w:val="24"/>
        </w:rPr>
        <w:tab/>
      </w:r>
      <w:r>
        <w:rPr>
          <w:rFonts w:ascii="Times New Roman" w:hAnsi="Times New Roman"/>
          <w:bCs/>
          <w:sz w:val="24"/>
          <w:szCs w:val="24"/>
        </w:rPr>
        <w:t xml:space="preserve">Total Metered Volume for non-Interconnector BM Units in </w:t>
      </w:r>
      <w:proofErr w:type="spellStart"/>
      <w:r>
        <w:rPr>
          <w:rFonts w:ascii="Times New Roman" w:hAnsi="Times New Roman"/>
          <w:bCs/>
          <w:sz w:val="24"/>
          <w:szCs w:val="24"/>
        </w:rPr>
        <w:t>offtaking</w:t>
      </w:r>
      <w:proofErr w:type="spellEnd"/>
      <w:r>
        <w:rPr>
          <w:rFonts w:ascii="Times New Roman" w:hAnsi="Times New Roman"/>
          <w:bCs/>
          <w:sz w:val="24"/>
          <w:szCs w:val="24"/>
        </w:rPr>
        <w:t xml:space="preserve"> Trading Units</w:t>
      </w:r>
    </w:p>
    <w:p w:rsidRPr="00C5158E" w:rsidR="00D74555" w:rsidP="00C5158E" w:rsidRDefault="00AC00B8" w14:paraId="03EC6443" w14:textId="77777777">
      <w:pPr>
        <w:pStyle w:val="ELEXONBodynumbered"/>
        <w:numPr>
          <w:ilvl w:val="0"/>
          <w:numId w:val="0"/>
        </w:numPr>
        <w:spacing w:before="0" w:after="240" w:line="240" w:lineRule="auto"/>
        <w:ind w:left="851"/>
        <w:rPr>
          <w:rFonts w:ascii="Times New Roman" w:hAnsi="Times New Roman"/>
          <w:sz w:val="24"/>
          <w:szCs w:val="24"/>
        </w:rPr>
      </w:pPr>
      <w:r>
        <w:rPr>
          <w:rFonts w:ascii="Times New Roman" w:hAnsi="Times New Roman"/>
          <w:sz w:val="24"/>
          <w:szCs w:val="24"/>
        </w:rPr>
        <w:t>See paragraph 9.8 of Appendix B for the file format.</w:t>
      </w:r>
    </w:p>
    <w:p w:rsidRPr="00C5158E" w:rsidR="00D74555" w:rsidP="00C5158E" w:rsidRDefault="00AC00B8" w14:paraId="1ECEFDE3" w14:textId="77777777">
      <w:pPr>
        <w:pStyle w:val="Heading1"/>
        <w:spacing w:before="0" w:after="240" w:line="240" w:lineRule="auto"/>
        <w:ind w:left="851" w:hanging="851"/>
        <w:rPr>
          <w:rFonts w:ascii="Times New Roman" w:hAnsi="Times New Roman"/>
        </w:rPr>
      </w:pPr>
      <w:bookmarkStart w:name="_Ref35405034" w:id="192"/>
      <w:bookmarkStart w:name="_Toc487115213" w:id="193"/>
      <w:bookmarkStart w:name="_Toc528314587" w:id="194"/>
      <w:bookmarkStart w:name="_Toc164933378" w:id="195"/>
      <w:bookmarkEnd w:id="182"/>
      <w:bookmarkEnd w:id="183"/>
      <w:bookmarkEnd w:id="184"/>
      <w:r w:rsidRPr="00C5158E">
        <w:rPr>
          <w:rFonts w:ascii="Times New Roman" w:hAnsi="Times New Roman"/>
        </w:rPr>
        <w:t>4</w:t>
      </w:r>
      <w:r w:rsidRPr="00C5158E" w:rsidR="00C5158E">
        <w:rPr>
          <w:rFonts w:ascii="Times New Roman" w:hAnsi="Times New Roman"/>
        </w:rPr>
        <w:t>.</w:t>
      </w:r>
      <w:r w:rsidRPr="00C5158E">
        <w:rPr>
          <w:rFonts w:ascii="Times New Roman" w:hAnsi="Times New Roman"/>
        </w:rPr>
        <w:tab/>
      </w:r>
      <w:r w:rsidRPr="00C5158E">
        <w:rPr>
          <w:rFonts w:ascii="Times New Roman" w:hAnsi="Times New Roman"/>
        </w:rPr>
        <w:t>Load Flow Model Specification and Load Flow Model</w:t>
      </w:r>
      <w:bookmarkEnd w:id="192"/>
      <w:bookmarkEnd w:id="193"/>
      <w:bookmarkEnd w:id="194"/>
      <w:bookmarkEnd w:id="195"/>
    </w:p>
    <w:p w:rsidRPr="00C5158E" w:rsidR="00D74555" w:rsidP="00C5158E" w:rsidRDefault="00AC00B8" w14:paraId="05EEB301" w14:textId="77777777">
      <w:pPr>
        <w:keepNext/>
        <w:spacing w:after="240"/>
        <w:ind w:left="851" w:hanging="851"/>
        <w:jc w:val="both"/>
        <w:rPr>
          <w:rFonts w:ascii="Times New Roman" w:hAnsi="Times New Roman"/>
          <w:sz w:val="24"/>
          <w:szCs w:val="24"/>
        </w:rPr>
      </w:pPr>
      <w:bookmarkStart w:name="_Toc487115214" w:id="196"/>
      <w:bookmarkStart w:name="_Toc528314588" w:id="197"/>
      <w:r w:rsidRPr="00C5158E">
        <w:rPr>
          <w:rFonts w:ascii="Times New Roman" w:hAnsi="Times New Roman"/>
          <w:sz w:val="24"/>
          <w:szCs w:val="24"/>
        </w:rPr>
        <w:t>4.1</w:t>
      </w:r>
      <w:r w:rsidRPr="00C5158E">
        <w:rPr>
          <w:rFonts w:ascii="Times New Roman" w:hAnsi="Times New Roman"/>
          <w:sz w:val="24"/>
          <w:szCs w:val="24"/>
        </w:rPr>
        <w:tab/>
      </w:r>
      <w:r w:rsidRPr="00C5158E">
        <w:rPr>
          <w:rFonts w:ascii="Times New Roman" w:hAnsi="Times New Roman"/>
          <w:sz w:val="24"/>
          <w:szCs w:val="24"/>
        </w:rPr>
        <w:t>Requirements</w:t>
      </w:r>
      <w:bookmarkEnd w:id="196"/>
      <w:bookmarkEnd w:id="197"/>
    </w:p>
    <w:p w:rsidR="00D74555" w:rsidRDefault="00AC00B8" w14:paraId="3155D00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r>
      <w:r>
        <w:rPr>
          <w:rFonts w:ascii="Times New Roman" w:hAnsi="Times New Roman"/>
          <w:sz w:val="24"/>
          <w:szCs w:val="24"/>
        </w:rPr>
        <w:t xml:space="preserve">The LFM Specification contains the requirements, obligations, assumptions and approximations to be supported by the LFM and forms part of this Service Description.  </w:t>
      </w:r>
    </w:p>
    <w:p w:rsidR="00D74555" w:rsidRDefault="00AC00B8" w14:paraId="441B86BF"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4.1.2</w:t>
      </w:r>
      <w:r>
        <w:rPr>
          <w:rFonts w:ascii="Times New Roman" w:hAnsi="Times New Roman"/>
          <w:sz w:val="24"/>
          <w:szCs w:val="24"/>
        </w:rPr>
        <w:tab/>
      </w:r>
      <w:r>
        <w:rPr>
          <w:rFonts w:ascii="Times New Roman" w:hAnsi="Times New Roman"/>
          <w:sz w:val="24"/>
          <w:szCs w:val="24"/>
        </w:rPr>
        <w:t>The TLFA shall establish and adopt a LFM, which implements and fully complies with the LFM Specification, in the opinion of the Model Reviewer as approved by the Panel.</w:t>
      </w:r>
    </w:p>
    <w:p w:rsidR="00D74555" w:rsidRDefault="00AC00B8" w14:paraId="6F0D292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4.1.3</w:t>
      </w:r>
      <w:r>
        <w:rPr>
          <w:rFonts w:ascii="Times New Roman" w:hAnsi="Times New Roman"/>
          <w:sz w:val="24"/>
          <w:szCs w:val="24"/>
        </w:rPr>
        <w:tab/>
      </w:r>
      <w:r>
        <w:rPr>
          <w:rFonts w:ascii="Times New Roman" w:hAnsi="Times New Roman"/>
          <w:sz w:val="24"/>
          <w:szCs w:val="24"/>
        </w:rPr>
        <w:t>The TLFA shall adhere to the requirements and obligations of the LFM Specification.</w:t>
      </w:r>
    </w:p>
    <w:p w:rsidR="00D74555" w:rsidRDefault="00AC00B8" w14:paraId="66F16A61"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4.1.4</w:t>
      </w:r>
      <w:r>
        <w:rPr>
          <w:rFonts w:ascii="Times New Roman" w:hAnsi="Times New Roman"/>
          <w:sz w:val="24"/>
          <w:szCs w:val="24"/>
        </w:rPr>
        <w:tab/>
      </w:r>
      <w:r>
        <w:rPr>
          <w:rFonts w:ascii="Times New Roman" w:hAnsi="Times New Roman"/>
          <w:sz w:val="24"/>
          <w:szCs w:val="24"/>
        </w:rPr>
        <w:t xml:space="preserve">The TLFA shall immediately notify </w:t>
      </w:r>
      <w:proofErr w:type="spellStart"/>
      <w:r>
        <w:rPr>
          <w:rFonts w:ascii="Times New Roman" w:hAnsi="Times New Roman"/>
          <w:sz w:val="24"/>
          <w:szCs w:val="24"/>
        </w:rPr>
        <w:t>BSCCo</w:t>
      </w:r>
      <w:proofErr w:type="spellEnd"/>
      <w:r>
        <w:rPr>
          <w:rFonts w:ascii="Times New Roman" w:hAnsi="Times New Roman"/>
          <w:sz w:val="24"/>
          <w:szCs w:val="24"/>
        </w:rPr>
        <w:t xml:space="preserve"> of any errors in the LFM or LFM Specification.</w:t>
      </w:r>
    </w:p>
    <w:p w:rsidR="00D74555" w:rsidRDefault="00AC00B8" w14:paraId="568AEC92"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Hlt35756827" w:id="198"/>
      <w:bookmarkStart w:name="_Hlt35403215" w:id="199"/>
      <w:bookmarkStart w:name="_Ref36369696" w:id="200"/>
      <w:bookmarkStart w:name="_Ref35224963" w:id="201"/>
      <w:bookmarkStart w:name="_Ref35403208" w:id="202"/>
      <w:bookmarkEnd w:id="198"/>
      <w:bookmarkEnd w:id="199"/>
      <w:r>
        <w:rPr>
          <w:rFonts w:ascii="Times New Roman" w:hAnsi="Times New Roman"/>
          <w:sz w:val="24"/>
          <w:szCs w:val="24"/>
        </w:rPr>
        <w:t>4.1.5</w:t>
      </w:r>
      <w:r>
        <w:rPr>
          <w:rFonts w:ascii="Times New Roman" w:hAnsi="Times New Roman"/>
          <w:sz w:val="24"/>
          <w:szCs w:val="24"/>
        </w:rPr>
        <w:tab/>
      </w:r>
      <w:r>
        <w:rPr>
          <w:rFonts w:ascii="Times New Roman" w:hAnsi="Times New Roman"/>
          <w:sz w:val="24"/>
          <w:szCs w:val="24"/>
        </w:rPr>
        <w:t xml:space="preserve">The TLFA shall receive confirmation from </w:t>
      </w:r>
      <w:proofErr w:type="spellStart"/>
      <w:r>
        <w:rPr>
          <w:rFonts w:ascii="Times New Roman" w:hAnsi="Times New Roman"/>
          <w:sz w:val="24"/>
          <w:szCs w:val="24"/>
        </w:rPr>
        <w:t>BSCCo</w:t>
      </w:r>
      <w:proofErr w:type="spellEnd"/>
      <w:r>
        <w:rPr>
          <w:rFonts w:ascii="Times New Roman" w:hAnsi="Times New Roman"/>
          <w:sz w:val="24"/>
          <w:szCs w:val="24"/>
        </w:rPr>
        <w:t xml:space="preserve"> that the Panel has approved the Model Reviewer's report with respect to the LFM being compliant with the LFM Specification in the following circumstances;</w:t>
      </w:r>
      <w:bookmarkEnd w:id="200"/>
    </w:p>
    <w:p w:rsidR="00D74555" w:rsidRDefault="00AC00B8" w14:paraId="2AA27502"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before the TLFA shall first use the LFM; and</w:t>
      </w:r>
    </w:p>
    <w:p w:rsidR="00D74555" w:rsidRDefault="00AC00B8" w14:paraId="356F8AA5"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before the TLFA shall use the LFM following amendment of the LFM.</w:t>
      </w:r>
    </w:p>
    <w:p w:rsidR="00D74555" w:rsidRDefault="00AC00B8" w14:paraId="1326A94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4.1.6</w:t>
      </w:r>
      <w:r>
        <w:rPr>
          <w:rFonts w:ascii="Times New Roman" w:hAnsi="Times New Roman"/>
          <w:sz w:val="24"/>
          <w:szCs w:val="24"/>
        </w:rPr>
        <w:tab/>
      </w:r>
      <w:r>
        <w:rPr>
          <w:rFonts w:ascii="Times New Roman" w:hAnsi="Times New Roman"/>
          <w:sz w:val="24"/>
          <w:szCs w:val="24"/>
        </w:rPr>
        <w:t xml:space="preserve">For the avoidance of doubt, the TLFA shall not amend or use the LFM without prior notification from </w:t>
      </w:r>
      <w:proofErr w:type="spellStart"/>
      <w:r>
        <w:rPr>
          <w:rFonts w:ascii="Times New Roman" w:hAnsi="Times New Roman"/>
          <w:sz w:val="24"/>
          <w:szCs w:val="24"/>
        </w:rPr>
        <w:t>BSCCo</w:t>
      </w:r>
      <w:proofErr w:type="spellEnd"/>
      <w:r>
        <w:rPr>
          <w:rFonts w:ascii="Times New Roman" w:hAnsi="Times New Roman"/>
          <w:sz w:val="24"/>
          <w:szCs w:val="24"/>
        </w:rPr>
        <w:t xml:space="preserve"> that the Panel has approved the Model Reviewer's report.</w:t>
      </w:r>
      <w:bookmarkEnd w:id="201"/>
      <w:bookmarkEnd w:id="202"/>
    </w:p>
    <w:p w:rsidR="00D74555" w:rsidRDefault="00AC00B8" w14:paraId="4D3880ED"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4.1.7</w:t>
      </w:r>
      <w:r>
        <w:rPr>
          <w:rFonts w:ascii="Times New Roman" w:hAnsi="Times New Roman"/>
          <w:sz w:val="24"/>
          <w:szCs w:val="24"/>
        </w:rPr>
        <w:tab/>
      </w:r>
      <w:r>
        <w:rPr>
          <w:rFonts w:ascii="Times New Roman" w:hAnsi="Times New Roman"/>
          <w:sz w:val="24"/>
          <w:szCs w:val="24"/>
        </w:rPr>
        <w:t>The TLFA shall disclose to the Panel the existence and nature of all assignments of the TLFA with the Model Reviewer, for the carrying out of the role of the TLFA.</w:t>
      </w:r>
    </w:p>
    <w:p w:rsidR="00D74555" w:rsidRDefault="00AC00B8" w14:paraId="0BB6DB2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4.1.8</w:t>
      </w:r>
      <w:r>
        <w:rPr>
          <w:rFonts w:ascii="Times New Roman" w:hAnsi="Times New Roman"/>
          <w:sz w:val="24"/>
          <w:szCs w:val="24"/>
        </w:rPr>
        <w:tab/>
      </w:r>
      <w:r>
        <w:rPr>
          <w:rFonts w:ascii="Times New Roman" w:hAnsi="Times New Roman"/>
          <w:sz w:val="24"/>
          <w:szCs w:val="24"/>
        </w:rPr>
        <w:t>The TLFA shall be required to make the LFM, personnel, data, software, information and records available to the Model Reviewer to ensure compliance of the LFM with the LFM Specification (see section 4.1.5).</w:t>
      </w:r>
    </w:p>
    <w:p w:rsidR="00D74555" w:rsidRDefault="00AC00B8" w14:paraId="0102B6A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4.1.9</w:t>
      </w:r>
      <w:r>
        <w:rPr>
          <w:rFonts w:ascii="Times New Roman" w:hAnsi="Times New Roman"/>
          <w:sz w:val="24"/>
          <w:szCs w:val="24"/>
        </w:rPr>
        <w:tab/>
      </w:r>
      <w:r>
        <w:rPr>
          <w:rFonts w:ascii="Times New Roman" w:hAnsi="Times New Roman"/>
          <w:w w:val="0"/>
          <w:sz w:val="24"/>
          <w:szCs w:val="24"/>
        </w:rPr>
        <w:t>The TLFA shall load the Network Data and the Nodal power flows (</w:t>
      </w:r>
      <w:proofErr w:type="spellStart"/>
      <w:r>
        <w:rPr>
          <w:rFonts w:ascii="Times New Roman" w:hAnsi="Times New Roman"/>
          <w:w w:val="0"/>
          <w:sz w:val="24"/>
          <w:szCs w:val="24"/>
        </w:rPr>
        <w:t>QM</w:t>
      </w:r>
      <w:r>
        <w:rPr>
          <w:rFonts w:ascii="Times New Roman" w:hAnsi="Times New Roman"/>
          <w:w w:val="0"/>
          <w:sz w:val="24"/>
          <w:szCs w:val="24"/>
          <w:vertAlign w:val="subscript"/>
        </w:rPr>
        <w:t>Nj</w:t>
      </w:r>
      <w:proofErr w:type="spellEnd"/>
      <w:r>
        <w:rPr>
          <w:rFonts w:ascii="Times New Roman" w:hAnsi="Times New Roman"/>
          <w:w w:val="0"/>
          <w:sz w:val="24"/>
          <w:szCs w:val="24"/>
        </w:rPr>
        <w:t>) for each Sample Settlement Period into the LFM in order to run the LFM and derive Nodal TLFs (</w:t>
      </w:r>
      <w:proofErr w:type="spellStart"/>
      <w:r>
        <w:rPr>
          <w:rFonts w:ascii="Times New Roman" w:hAnsi="Times New Roman"/>
          <w:w w:val="0"/>
          <w:sz w:val="24"/>
          <w:szCs w:val="24"/>
        </w:rPr>
        <w:t>TLF</w:t>
      </w:r>
      <w:r>
        <w:rPr>
          <w:rFonts w:ascii="Times New Roman" w:hAnsi="Times New Roman"/>
          <w:w w:val="0"/>
          <w:sz w:val="24"/>
          <w:szCs w:val="24"/>
          <w:vertAlign w:val="subscript"/>
        </w:rPr>
        <w:t>Nj</w:t>
      </w:r>
      <w:proofErr w:type="spellEnd"/>
      <w:r>
        <w:rPr>
          <w:rFonts w:ascii="Times New Roman" w:hAnsi="Times New Roman"/>
          <w:w w:val="0"/>
          <w:sz w:val="24"/>
          <w:szCs w:val="24"/>
        </w:rPr>
        <w:t>) for each Sample Settlement Period.</w:t>
      </w:r>
    </w:p>
    <w:p w:rsidR="00D74555" w:rsidP="00C5158E" w:rsidRDefault="00AC00B8" w14:paraId="6025B05B"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6452593" w:id="203"/>
      <w:r>
        <w:rPr>
          <w:rFonts w:ascii="Times New Roman" w:hAnsi="Times New Roman"/>
          <w:sz w:val="24"/>
          <w:szCs w:val="24"/>
        </w:rPr>
        <w:t>4.1.10</w:t>
      </w:r>
      <w:r>
        <w:rPr>
          <w:rFonts w:ascii="Times New Roman" w:hAnsi="Times New Roman"/>
          <w:sz w:val="24"/>
          <w:szCs w:val="24"/>
        </w:rPr>
        <w:tab/>
      </w:r>
      <w:r>
        <w:rPr>
          <w:rFonts w:ascii="Times New Roman" w:hAnsi="Times New Roman"/>
          <w:sz w:val="24"/>
          <w:szCs w:val="24"/>
        </w:rPr>
        <w:t xml:space="preserve">The TLFA shall notify </w:t>
      </w:r>
      <w:proofErr w:type="spellStart"/>
      <w:r>
        <w:rPr>
          <w:rFonts w:ascii="Times New Roman" w:hAnsi="Times New Roman"/>
          <w:sz w:val="24"/>
          <w:szCs w:val="24"/>
        </w:rPr>
        <w:t>BSCCo</w:t>
      </w:r>
      <w:proofErr w:type="spellEnd"/>
      <w:r>
        <w:rPr>
          <w:rFonts w:ascii="Times New Roman" w:hAnsi="Times New Roman"/>
          <w:sz w:val="24"/>
          <w:szCs w:val="24"/>
        </w:rPr>
        <w:t xml:space="preserve"> of any anomalous Nodal TLF values which are either greater than 1 or less than -1.</w:t>
      </w:r>
      <w:bookmarkEnd w:id="203"/>
    </w:p>
    <w:p w:rsidR="00D74555" w:rsidP="00C5158E" w:rsidRDefault="00AC00B8" w14:paraId="20EB79CA" w14:textId="77777777">
      <w:pPr>
        <w:pStyle w:val="Heading1"/>
        <w:spacing w:before="0" w:after="240" w:line="240" w:lineRule="auto"/>
        <w:ind w:left="851" w:hanging="851"/>
        <w:rPr>
          <w:rFonts w:ascii="Times New Roman" w:hAnsi="Times New Roman"/>
          <w:szCs w:val="24"/>
        </w:rPr>
      </w:pPr>
      <w:bookmarkStart w:name="_Ref35248426" w:id="204"/>
      <w:bookmarkStart w:name="_Toc487115215" w:id="205"/>
      <w:bookmarkStart w:name="_Toc528314589" w:id="206"/>
      <w:bookmarkStart w:name="_Toc164933379" w:id="207"/>
      <w:r>
        <w:rPr>
          <w:rFonts w:ascii="Times New Roman" w:hAnsi="Times New Roman"/>
          <w:szCs w:val="24"/>
        </w:rPr>
        <w:t>5</w:t>
      </w:r>
      <w:r w:rsidR="00C5158E">
        <w:rPr>
          <w:rFonts w:ascii="Times New Roman" w:hAnsi="Times New Roman"/>
          <w:szCs w:val="24"/>
        </w:rPr>
        <w:t>.</w:t>
      </w:r>
      <w:r>
        <w:rPr>
          <w:rFonts w:ascii="Times New Roman" w:hAnsi="Times New Roman"/>
          <w:szCs w:val="24"/>
        </w:rPr>
        <w:tab/>
      </w:r>
      <w:r w:rsidRPr="00C5158E">
        <w:rPr>
          <w:rFonts w:ascii="Times New Roman" w:hAnsi="Times New Roman"/>
        </w:rPr>
        <w:t>Determination</w:t>
      </w:r>
      <w:r>
        <w:rPr>
          <w:rFonts w:ascii="Times New Roman" w:hAnsi="Times New Roman"/>
          <w:szCs w:val="24"/>
        </w:rPr>
        <w:t xml:space="preserve"> of Transmission Lo</w:t>
      </w:r>
      <w:bookmarkStart w:name="_Hlt35833184" w:id="208"/>
      <w:bookmarkEnd w:id="208"/>
      <w:r>
        <w:rPr>
          <w:rFonts w:ascii="Times New Roman" w:hAnsi="Times New Roman"/>
          <w:szCs w:val="24"/>
        </w:rPr>
        <w:t>ss Factors</w:t>
      </w:r>
      <w:bookmarkEnd w:id="204"/>
      <w:bookmarkEnd w:id="205"/>
      <w:bookmarkEnd w:id="206"/>
      <w:bookmarkEnd w:id="207"/>
    </w:p>
    <w:p w:rsidR="00D74555" w:rsidP="00C5158E" w:rsidRDefault="00AC00B8" w14:paraId="04ABFA73" w14:textId="77777777">
      <w:pPr>
        <w:pStyle w:val="ELEXONBodyunnumbered"/>
        <w:spacing w:after="240" w:line="240" w:lineRule="auto"/>
        <w:ind w:left="851"/>
        <w:jc w:val="both"/>
        <w:rPr>
          <w:rFonts w:ascii="Times New Roman" w:hAnsi="Times New Roman"/>
          <w:sz w:val="24"/>
          <w:szCs w:val="24"/>
        </w:rPr>
      </w:pPr>
      <w:r>
        <w:rPr>
          <w:rFonts w:ascii="Times New Roman" w:hAnsi="Times New Roman"/>
          <w:sz w:val="24"/>
          <w:szCs w:val="24"/>
        </w:rPr>
        <w:t>All TLFs are calculated by 30 November in each year, for application in the following BSC Year (1 April to 31 March).  The LFM produces Nodal TLFs and this data is then used to calculate BM Unit specific TLFs through a number of interim steps, as detailed in the sections below.</w:t>
      </w:r>
    </w:p>
    <w:p w:rsidRPr="00C5158E" w:rsidR="00D74555" w:rsidP="00C5158E" w:rsidRDefault="00AC00B8" w14:paraId="54B3CCDE" w14:textId="77777777">
      <w:pPr>
        <w:keepNext/>
        <w:spacing w:after="240"/>
        <w:ind w:left="851" w:hanging="851"/>
        <w:jc w:val="both"/>
        <w:rPr>
          <w:rFonts w:ascii="Times New Roman" w:hAnsi="Times New Roman"/>
          <w:sz w:val="24"/>
          <w:szCs w:val="24"/>
        </w:rPr>
      </w:pPr>
      <w:bookmarkStart w:name="_Ref36607996" w:id="209"/>
      <w:bookmarkStart w:name="_Toc487115216" w:id="210"/>
      <w:bookmarkStart w:name="_Toc528314590" w:id="211"/>
      <w:r w:rsidRPr="00C5158E">
        <w:rPr>
          <w:rFonts w:ascii="Times New Roman" w:hAnsi="Times New Roman"/>
          <w:sz w:val="24"/>
          <w:szCs w:val="24"/>
        </w:rPr>
        <w:t>5.1</w:t>
      </w:r>
      <w:r w:rsidRPr="00C5158E">
        <w:rPr>
          <w:rFonts w:ascii="Times New Roman" w:hAnsi="Times New Roman"/>
          <w:sz w:val="24"/>
          <w:szCs w:val="24"/>
        </w:rPr>
        <w:tab/>
      </w:r>
      <w:r w:rsidRPr="00C5158E">
        <w:rPr>
          <w:rFonts w:ascii="Times New Roman" w:hAnsi="Times New Roman"/>
          <w:sz w:val="24"/>
          <w:szCs w:val="24"/>
        </w:rPr>
        <w:t>Calculate Zonal Transmission Loss Factors</w:t>
      </w:r>
      <w:bookmarkEnd w:id="209"/>
      <w:bookmarkEnd w:id="210"/>
      <w:bookmarkEnd w:id="211"/>
    </w:p>
    <w:p w:rsidR="00D74555" w:rsidRDefault="00AC00B8" w14:paraId="10C7383E" w14:textId="77777777">
      <w:pPr>
        <w:pStyle w:val="ELEXONBodynumbered"/>
        <w:numPr>
          <w:ilvl w:val="0"/>
          <w:numId w:val="0"/>
        </w:numPr>
        <w:spacing w:before="0" w:after="240" w:line="240" w:lineRule="auto"/>
        <w:ind w:left="851" w:hanging="851"/>
        <w:rPr>
          <w:rFonts w:ascii="Times New Roman" w:hAnsi="Times New Roman"/>
          <w:w w:val="0"/>
          <w:sz w:val="24"/>
          <w:szCs w:val="24"/>
        </w:rPr>
      </w:pPr>
      <w:bookmarkStart w:name="_Ref472999152" w:id="212"/>
      <w:r>
        <w:rPr>
          <w:rFonts w:ascii="Times New Roman" w:hAnsi="Times New Roman"/>
          <w:w w:val="0"/>
          <w:sz w:val="24"/>
          <w:szCs w:val="24"/>
        </w:rPr>
        <w:t>5.1.1</w:t>
      </w:r>
      <w:r>
        <w:rPr>
          <w:rFonts w:ascii="Times New Roman" w:hAnsi="Times New Roman"/>
          <w:w w:val="0"/>
          <w:sz w:val="24"/>
          <w:szCs w:val="24"/>
        </w:rPr>
        <w:tab/>
      </w:r>
      <w:r>
        <w:rPr>
          <w:rFonts w:ascii="Times New Roman" w:hAnsi="Times New Roman"/>
          <w:w w:val="0"/>
          <w:sz w:val="24"/>
          <w:szCs w:val="24"/>
        </w:rPr>
        <w:t>For each Sample Settlement Period the TLFA shall determine the Zonal TLF (</w:t>
      </w:r>
      <w:proofErr w:type="spellStart"/>
      <w:r>
        <w:rPr>
          <w:rFonts w:ascii="Times New Roman" w:hAnsi="Times New Roman"/>
          <w:w w:val="0"/>
          <w:sz w:val="24"/>
          <w:szCs w:val="24"/>
        </w:rPr>
        <w:t>TLF</w:t>
      </w:r>
      <w:r>
        <w:rPr>
          <w:rFonts w:ascii="Times New Roman" w:hAnsi="Times New Roman"/>
          <w:w w:val="0"/>
          <w:sz w:val="24"/>
          <w:szCs w:val="24"/>
          <w:vertAlign w:val="subscript"/>
        </w:rPr>
        <w:t>Zj</w:t>
      </w:r>
      <w:proofErr w:type="spellEnd"/>
      <w:r>
        <w:rPr>
          <w:rFonts w:ascii="Times New Roman" w:hAnsi="Times New Roman"/>
          <w:w w:val="0"/>
          <w:sz w:val="24"/>
          <w:szCs w:val="24"/>
        </w:rPr>
        <w:t>) for each Zone according to the following formula:</w:t>
      </w:r>
      <w:bookmarkEnd w:id="212"/>
    </w:p>
    <w:p w:rsidR="00D74555" w:rsidRDefault="00AC00B8" w14:paraId="45C562F6" w14:textId="77777777">
      <w:pPr>
        <w:pStyle w:val="ELEXONBodyunnumbered"/>
        <w:spacing w:after="240" w:line="240" w:lineRule="auto"/>
        <w:ind w:left="851"/>
        <w:jc w:val="both"/>
        <w:rPr>
          <w:rFonts w:ascii="Times New Roman" w:hAnsi="Times New Roman"/>
          <w:w w:val="0"/>
          <w:sz w:val="24"/>
          <w:szCs w:val="24"/>
        </w:rPr>
      </w:pPr>
      <w:proofErr w:type="spellStart"/>
      <w:r>
        <w:rPr>
          <w:rFonts w:ascii="Times New Roman" w:hAnsi="Times New Roman"/>
          <w:w w:val="0"/>
          <w:sz w:val="24"/>
          <w:szCs w:val="24"/>
        </w:rPr>
        <w:t>TLF</w:t>
      </w:r>
      <w:r>
        <w:rPr>
          <w:rFonts w:ascii="Times New Roman" w:hAnsi="Times New Roman"/>
          <w:w w:val="0"/>
          <w:sz w:val="24"/>
          <w:szCs w:val="24"/>
          <w:vertAlign w:val="subscript"/>
        </w:rPr>
        <w:t>Zj</w:t>
      </w:r>
      <w:proofErr w:type="spellEnd"/>
      <w:r>
        <w:rPr>
          <w:rFonts w:ascii="Times New Roman" w:hAnsi="Times New Roman"/>
          <w:w w:val="0"/>
          <w:sz w:val="24"/>
          <w:szCs w:val="24"/>
        </w:rPr>
        <w:t xml:space="preserve"> = </w:t>
      </w:r>
      <w:r>
        <w:rPr>
          <w:rFonts w:ascii="Symbol" w:hAnsi="Symbol" w:eastAsia="Symbol" w:cs="Symbol"/>
          <w:w w:val="0"/>
          <w:sz w:val="24"/>
          <w:szCs w:val="24"/>
        </w:rPr>
        <w:t>S</w:t>
      </w:r>
      <w:r>
        <w:rPr>
          <w:rFonts w:ascii="Times New Roman" w:hAnsi="Times New Roman"/>
          <w:w w:val="0"/>
          <w:sz w:val="24"/>
          <w:szCs w:val="24"/>
          <w:vertAlign w:val="subscript"/>
        </w:rPr>
        <w:t>N</w:t>
      </w:r>
      <w:r>
        <w:rPr>
          <w:rFonts w:ascii="Times New Roman" w:hAnsi="Times New Roman"/>
          <w:w w:val="0"/>
          <w:sz w:val="24"/>
          <w:szCs w:val="24"/>
        </w:rPr>
        <w:t xml:space="preserve"> (</w:t>
      </w:r>
      <w:proofErr w:type="spellStart"/>
      <w:r>
        <w:rPr>
          <w:rFonts w:ascii="Times New Roman" w:hAnsi="Times New Roman"/>
          <w:w w:val="0"/>
          <w:sz w:val="24"/>
          <w:szCs w:val="24"/>
        </w:rPr>
        <w:t>TLF</w:t>
      </w:r>
      <w:r>
        <w:rPr>
          <w:rFonts w:ascii="Times New Roman" w:hAnsi="Times New Roman"/>
          <w:w w:val="0"/>
          <w:sz w:val="24"/>
          <w:szCs w:val="24"/>
          <w:vertAlign w:val="subscript"/>
        </w:rPr>
        <w:t>Nj</w:t>
      </w:r>
      <w:proofErr w:type="spellEnd"/>
      <w:r>
        <w:rPr>
          <w:rFonts w:ascii="Times New Roman" w:hAnsi="Times New Roman"/>
          <w:w w:val="0"/>
          <w:sz w:val="24"/>
          <w:szCs w:val="24"/>
        </w:rPr>
        <w:t xml:space="preserve"> * </w:t>
      </w:r>
      <w:proofErr w:type="spellStart"/>
      <w:r>
        <w:rPr>
          <w:rFonts w:ascii="Times New Roman" w:hAnsi="Times New Roman"/>
          <w:w w:val="0"/>
          <w:sz w:val="24"/>
          <w:szCs w:val="24"/>
        </w:rPr>
        <w:t>QM</w:t>
      </w:r>
      <w:r>
        <w:rPr>
          <w:rFonts w:ascii="Times New Roman" w:hAnsi="Times New Roman"/>
          <w:w w:val="0"/>
          <w:sz w:val="24"/>
          <w:szCs w:val="24"/>
          <w:vertAlign w:val="subscript"/>
        </w:rPr>
        <w:t>Nj</w:t>
      </w:r>
      <w:proofErr w:type="spellEnd"/>
      <w:r>
        <w:rPr>
          <w:rFonts w:ascii="Times New Roman" w:hAnsi="Times New Roman"/>
          <w:w w:val="0"/>
          <w:sz w:val="24"/>
          <w:szCs w:val="24"/>
        </w:rPr>
        <w:t xml:space="preserve">) / </w:t>
      </w:r>
      <w:r>
        <w:rPr>
          <w:rFonts w:ascii="Symbol" w:hAnsi="Symbol" w:eastAsia="Symbol" w:cs="Symbol"/>
          <w:w w:val="0"/>
          <w:sz w:val="24"/>
          <w:szCs w:val="24"/>
        </w:rPr>
        <w:t>S</w:t>
      </w:r>
      <w:r>
        <w:rPr>
          <w:rFonts w:ascii="Times New Roman" w:hAnsi="Times New Roman"/>
          <w:w w:val="0"/>
          <w:sz w:val="24"/>
          <w:szCs w:val="24"/>
          <w:vertAlign w:val="subscript"/>
        </w:rPr>
        <w:t>N</w:t>
      </w:r>
      <w:r>
        <w:rPr>
          <w:rFonts w:ascii="Times New Roman" w:hAnsi="Times New Roman"/>
          <w:w w:val="0"/>
          <w:sz w:val="24"/>
          <w:szCs w:val="24"/>
        </w:rPr>
        <w:t xml:space="preserve"> </w:t>
      </w:r>
      <w:proofErr w:type="spellStart"/>
      <w:r>
        <w:rPr>
          <w:rFonts w:ascii="Times New Roman" w:hAnsi="Times New Roman"/>
          <w:w w:val="0"/>
          <w:sz w:val="24"/>
          <w:szCs w:val="24"/>
        </w:rPr>
        <w:t>QM</w:t>
      </w:r>
      <w:r>
        <w:rPr>
          <w:rFonts w:ascii="Times New Roman" w:hAnsi="Times New Roman"/>
          <w:w w:val="0"/>
          <w:sz w:val="24"/>
          <w:szCs w:val="24"/>
          <w:vertAlign w:val="subscript"/>
        </w:rPr>
        <w:t>Nj</w:t>
      </w:r>
      <w:proofErr w:type="spellEnd"/>
    </w:p>
    <w:p w:rsidR="00D74555" w:rsidRDefault="00AC00B8" w14:paraId="4072594C" w14:textId="77777777">
      <w:pPr>
        <w:pStyle w:val="ELEXONBodyunnumbered"/>
        <w:spacing w:after="240" w:line="240" w:lineRule="auto"/>
        <w:ind w:left="851"/>
        <w:jc w:val="both"/>
        <w:rPr>
          <w:rFonts w:ascii="Times New Roman" w:hAnsi="Times New Roman"/>
          <w:w w:val="0"/>
          <w:sz w:val="24"/>
          <w:szCs w:val="24"/>
        </w:rPr>
      </w:pPr>
      <w:r>
        <w:rPr>
          <w:rFonts w:ascii="Times New Roman" w:hAnsi="Times New Roman"/>
          <w:w w:val="0"/>
          <w:sz w:val="24"/>
          <w:szCs w:val="24"/>
        </w:rPr>
        <w:t>where for that Settlement Period, and for each Node in that Zone (determined by the TLFA on the basis of the Network Mapping Statement):</w:t>
      </w:r>
    </w:p>
    <w:p w:rsidR="00D74555" w:rsidRDefault="00AC00B8" w14:paraId="7DD8A1F5" w14:textId="77777777">
      <w:pPr>
        <w:pStyle w:val="ELEXONBodyunnumbered"/>
        <w:spacing w:after="240" w:line="240" w:lineRule="auto"/>
        <w:ind w:left="2042" w:hanging="1191"/>
        <w:jc w:val="both"/>
        <w:rPr>
          <w:rFonts w:ascii="Times New Roman" w:hAnsi="Times New Roman"/>
          <w:w w:val="0"/>
          <w:sz w:val="24"/>
          <w:szCs w:val="24"/>
        </w:rPr>
      </w:pPr>
      <w:proofErr w:type="spellStart"/>
      <w:r>
        <w:rPr>
          <w:rFonts w:ascii="Times New Roman" w:hAnsi="Times New Roman"/>
          <w:w w:val="0"/>
          <w:sz w:val="24"/>
          <w:szCs w:val="24"/>
        </w:rPr>
        <w:t>TLF</w:t>
      </w:r>
      <w:r>
        <w:rPr>
          <w:rFonts w:ascii="Times New Roman" w:hAnsi="Times New Roman"/>
          <w:w w:val="0"/>
          <w:sz w:val="24"/>
          <w:szCs w:val="24"/>
          <w:vertAlign w:val="subscript"/>
        </w:rPr>
        <w:t>Nj</w:t>
      </w:r>
      <w:proofErr w:type="spellEnd"/>
      <w:r>
        <w:rPr>
          <w:rFonts w:ascii="Times New Roman" w:hAnsi="Times New Roman"/>
          <w:w w:val="0"/>
          <w:sz w:val="24"/>
          <w:szCs w:val="24"/>
        </w:rPr>
        <w:tab/>
      </w:r>
      <w:r>
        <w:rPr>
          <w:rFonts w:ascii="Times New Roman" w:hAnsi="Times New Roman"/>
          <w:w w:val="0"/>
          <w:sz w:val="24"/>
          <w:szCs w:val="24"/>
        </w:rPr>
        <w:t xml:space="preserve">is the value of Nodal TLF; </w:t>
      </w:r>
    </w:p>
    <w:p w:rsidR="00D74555" w:rsidRDefault="00AC00B8" w14:paraId="7ACA1CAD" w14:textId="77777777">
      <w:pPr>
        <w:pStyle w:val="ELEXONBodyunnumbered"/>
        <w:spacing w:after="240" w:line="240" w:lineRule="auto"/>
        <w:ind w:left="2042" w:hanging="1191"/>
        <w:jc w:val="both"/>
        <w:rPr>
          <w:rFonts w:ascii="Times New Roman" w:hAnsi="Times New Roman"/>
          <w:w w:val="0"/>
          <w:sz w:val="24"/>
          <w:szCs w:val="24"/>
        </w:rPr>
      </w:pPr>
      <w:proofErr w:type="spellStart"/>
      <w:r>
        <w:rPr>
          <w:rFonts w:ascii="Times New Roman" w:hAnsi="Times New Roman"/>
          <w:w w:val="0"/>
          <w:sz w:val="24"/>
          <w:szCs w:val="24"/>
        </w:rPr>
        <w:t>QM</w:t>
      </w:r>
      <w:r>
        <w:rPr>
          <w:rFonts w:ascii="Times New Roman" w:hAnsi="Times New Roman"/>
          <w:w w:val="0"/>
          <w:sz w:val="24"/>
          <w:szCs w:val="24"/>
          <w:vertAlign w:val="subscript"/>
        </w:rPr>
        <w:t>Nj</w:t>
      </w:r>
      <w:proofErr w:type="spellEnd"/>
      <w:r>
        <w:rPr>
          <w:rFonts w:ascii="Times New Roman" w:hAnsi="Times New Roman"/>
          <w:w w:val="0"/>
          <w:sz w:val="24"/>
          <w:szCs w:val="24"/>
        </w:rPr>
        <w:tab/>
      </w:r>
      <w:r>
        <w:rPr>
          <w:rFonts w:ascii="Times New Roman" w:hAnsi="Times New Roman"/>
          <w:w w:val="0"/>
          <w:sz w:val="24"/>
          <w:szCs w:val="24"/>
        </w:rPr>
        <w:t>is the absolute value of the Nodal power flow, disregarding any power flows to or from an Interconnector or an HVDC Boundary; and</w:t>
      </w:r>
    </w:p>
    <w:p w:rsidR="00D74555" w:rsidRDefault="00AC00B8" w14:paraId="36BB0F9C" w14:textId="77777777">
      <w:pPr>
        <w:pStyle w:val="ELEXONBodyunnumbered"/>
        <w:spacing w:after="240" w:line="240" w:lineRule="auto"/>
        <w:ind w:left="2042" w:hanging="1191"/>
        <w:jc w:val="both"/>
        <w:rPr>
          <w:rFonts w:ascii="Times New Roman" w:hAnsi="Times New Roman"/>
          <w:w w:val="0"/>
          <w:sz w:val="24"/>
          <w:szCs w:val="24"/>
        </w:rPr>
      </w:pPr>
      <w:r>
        <w:rPr>
          <w:rFonts w:ascii="Symbol" w:hAnsi="Symbol" w:eastAsia="Symbol" w:cs="Symbol"/>
          <w:w w:val="0"/>
          <w:sz w:val="24"/>
          <w:szCs w:val="24"/>
        </w:rPr>
        <w:t>S</w:t>
      </w:r>
      <w:r>
        <w:rPr>
          <w:rFonts w:ascii="Times New Roman" w:hAnsi="Times New Roman"/>
          <w:w w:val="0"/>
          <w:sz w:val="24"/>
          <w:szCs w:val="24"/>
          <w:vertAlign w:val="subscript"/>
        </w:rPr>
        <w:t>N</w:t>
      </w:r>
      <w:r>
        <w:rPr>
          <w:rFonts w:ascii="Times New Roman" w:hAnsi="Times New Roman"/>
          <w:w w:val="0"/>
          <w:sz w:val="24"/>
          <w:szCs w:val="24"/>
          <w:vertAlign w:val="subscript"/>
        </w:rPr>
        <w:tab/>
      </w:r>
      <w:r>
        <w:rPr>
          <w:rFonts w:ascii="Times New Roman" w:hAnsi="Times New Roman"/>
          <w:w w:val="0"/>
          <w:sz w:val="24"/>
          <w:szCs w:val="24"/>
        </w:rPr>
        <w:t>is summation by Node in a Zone.</w:t>
      </w:r>
    </w:p>
    <w:p w:rsidR="00D74555" w:rsidRDefault="00AC00B8" w14:paraId="4152A9C4"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6608322" w:id="213"/>
      <w:r>
        <w:rPr>
          <w:rFonts w:ascii="Times New Roman" w:hAnsi="Times New Roman"/>
          <w:sz w:val="24"/>
          <w:szCs w:val="24"/>
        </w:rPr>
        <w:t>5.1.2</w:t>
      </w:r>
      <w:r>
        <w:rPr>
          <w:rFonts w:ascii="Times New Roman" w:hAnsi="Times New Roman"/>
          <w:sz w:val="24"/>
          <w:szCs w:val="24"/>
        </w:rPr>
        <w:tab/>
      </w:r>
      <w:r>
        <w:rPr>
          <w:rFonts w:ascii="Times New Roman" w:hAnsi="Times New Roman"/>
          <w:sz w:val="24"/>
          <w:szCs w:val="24"/>
        </w:rPr>
        <w:t xml:space="preserve">The TLFA shall determine which Node lies in which TLF Zone from the Node to TLF Zone </w:t>
      </w:r>
      <w:r>
        <w:rPr>
          <w:rFonts w:ascii="Times New Roman" w:hAnsi="Times New Roman"/>
          <w:w w:val="0"/>
          <w:sz w:val="24"/>
          <w:szCs w:val="24"/>
        </w:rPr>
        <w:t>allocations</w:t>
      </w:r>
      <w:r>
        <w:rPr>
          <w:rFonts w:ascii="Times New Roman" w:hAnsi="Times New Roman"/>
          <w:sz w:val="24"/>
          <w:szCs w:val="24"/>
        </w:rPr>
        <w:t xml:space="preserve"> stated in the Network Mapping Statement.</w:t>
      </w:r>
      <w:bookmarkEnd w:id="213"/>
      <w:r>
        <w:rPr>
          <w:rFonts w:ascii="Times New Roman" w:hAnsi="Times New Roman"/>
          <w:sz w:val="24"/>
          <w:szCs w:val="24"/>
        </w:rPr>
        <w:t xml:space="preserve">  </w:t>
      </w:r>
    </w:p>
    <w:p w:rsidRPr="005E37E7" w:rsidR="00D74555" w:rsidP="005E37E7" w:rsidRDefault="00AC00B8" w14:paraId="1B4792BB" w14:textId="77777777">
      <w:pPr>
        <w:keepNext/>
        <w:spacing w:after="240"/>
        <w:ind w:left="851" w:hanging="851"/>
        <w:jc w:val="both"/>
        <w:rPr>
          <w:rFonts w:ascii="Times New Roman" w:hAnsi="Times New Roman"/>
          <w:sz w:val="24"/>
          <w:szCs w:val="24"/>
        </w:rPr>
      </w:pPr>
      <w:bookmarkStart w:name="_Ref36357230" w:id="214"/>
      <w:bookmarkStart w:name="_Ref36357233" w:id="215"/>
      <w:bookmarkStart w:name="_Toc487115217" w:id="216"/>
      <w:bookmarkStart w:name="_Toc528314591" w:id="217"/>
      <w:r w:rsidRPr="005E37E7">
        <w:rPr>
          <w:rFonts w:ascii="Times New Roman" w:hAnsi="Times New Roman"/>
          <w:sz w:val="24"/>
          <w:szCs w:val="24"/>
        </w:rPr>
        <w:t>5.2</w:t>
      </w:r>
      <w:r w:rsidRPr="005E37E7">
        <w:rPr>
          <w:rFonts w:ascii="Times New Roman" w:hAnsi="Times New Roman"/>
          <w:sz w:val="24"/>
          <w:szCs w:val="24"/>
        </w:rPr>
        <w:tab/>
      </w:r>
      <w:r w:rsidRPr="005E37E7">
        <w:rPr>
          <w:rFonts w:ascii="Times New Roman" w:hAnsi="Times New Roman"/>
          <w:sz w:val="24"/>
          <w:szCs w:val="24"/>
        </w:rPr>
        <w:t>Seasonal Zonal Transmission Loss Factors</w:t>
      </w:r>
      <w:bookmarkEnd w:id="214"/>
      <w:bookmarkEnd w:id="215"/>
      <w:bookmarkEnd w:id="216"/>
      <w:bookmarkEnd w:id="217"/>
    </w:p>
    <w:p w:rsidR="00D74555" w:rsidRDefault="00AC00B8" w14:paraId="23D4D133" w14:textId="77777777">
      <w:pPr>
        <w:pStyle w:val="ELEXONBodynumbered"/>
        <w:numPr>
          <w:ilvl w:val="0"/>
          <w:numId w:val="0"/>
        </w:numPr>
        <w:spacing w:before="0" w:after="240" w:line="240" w:lineRule="auto"/>
        <w:ind w:left="851" w:hanging="851"/>
        <w:rPr>
          <w:rFonts w:ascii="Times New Roman" w:hAnsi="Times New Roman"/>
          <w:w w:val="0"/>
          <w:sz w:val="24"/>
          <w:szCs w:val="24"/>
        </w:rPr>
      </w:pPr>
      <w:r>
        <w:rPr>
          <w:rFonts w:ascii="Times New Roman" w:hAnsi="Times New Roman"/>
          <w:w w:val="0"/>
          <w:sz w:val="24"/>
          <w:szCs w:val="24"/>
        </w:rPr>
        <w:t>5.2.1</w:t>
      </w:r>
      <w:r>
        <w:rPr>
          <w:rFonts w:ascii="Times New Roman" w:hAnsi="Times New Roman"/>
          <w:w w:val="0"/>
          <w:sz w:val="24"/>
          <w:szCs w:val="24"/>
        </w:rPr>
        <w:tab/>
      </w:r>
      <w:r>
        <w:rPr>
          <w:rFonts w:ascii="Times New Roman" w:hAnsi="Times New Roman"/>
          <w:w w:val="0"/>
          <w:sz w:val="24"/>
          <w:szCs w:val="24"/>
        </w:rPr>
        <w:t>The TLFA shall determine the Seasonal Zonal TLF (TLF</w:t>
      </w:r>
      <w:r>
        <w:rPr>
          <w:rFonts w:ascii="Times New Roman" w:hAnsi="Times New Roman"/>
          <w:w w:val="0"/>
          <w:sz w:val="24"/>
          <w:szCs w:val="24"/>
          <w:vertAlign w:val="subscript"/>
        </w:rPr>
        <w:t>ZS</w:t>
      </w:r>
      <w:r>
        <w:rPr>
          <w:rFonts w:ascii="Times New Roman" w:hAnsi="Times New Roman"/>
          <w:w w:val="0"/>
          <w:sz w:val="24"/>
          <w:szCs w:val="24"/>
        </w:rPr>
        <w:t xml:space="preserve">) for each Zone according to the following formula: </w:t>
      </w:r>
    </w:p>
    <w:p w:rsidR="00D74555" w:rsidRDefault="00AC00B8" w14:paraId="366A4D05" w14:textId="77777777">
      <w:pPr>
        <w:pStyle w:val="ELEXONBodyunnumbered"/>
        <w:spacing w:after="240" w:line="240" w:lineRule="auto"/>
        <w:ind w:left="851"/>
        <w:jc w:val="both"/>
        <w:rPr>
          <w:rFonts w:ascii="Times New Roman" w:hAnsi="Times New Roman"/>
          <w:w w:val="0"/>
          <w:sz w:val="24"/>
          <w:szCs w:val="24"/>
        </w:rPr>
      </w:pPr>
      <w:r>
        <w:rPr>
          <w:rFonts w:ascii="Times New Roman" w:hAnsi="Times New Roman"/>
          <w:w w:val="0"/>
          <w:sz w:val="24"/>
          <w:szCs w:val="24"/>
        </w:rPr>
        <w:t>TLF</w:t>
      </w:r>
      <w:r>
        <w:rPr>
          <w:rFonts w:ascii="Times New Roman" w:hAnsi="Times New Roman"/>
          <w:w w:val="0"/>
          <w:sz w:val="24"/>
          <w:szCs w:val="24"/>
          <w:vertAlign w:val="subscript"/>
        </w:rPr>
        <w:t>ZS</w:t>
      </w:r>
      <w:r>
        <w:rPr>
          <w:rFonts w:ascii="Times New Roman" w:hAnsi="Times New Roman"/>
          <w:w w:val="0"/>
          <w:sz w:val="24"/>
          <w:szCs w:val="24"/>
        </w:rPr>
        <w:t xml:space="preserve"> = </w:t>
      </w:r>
      <w:r>
        <w:rPr>
          <w:rFonts w:ascii="Symbol" w:hAnsi="Symbol" w:eastAsia="Symbol" w:cs="Symbol"/>
          <w:w w:val="0"/>
          <w:sz w:val="24"/>
          <w:szCs w:val="24"/>
        </w:rPr>
        <w:t>S</w:t>
      </w:r>
      <w:r>
        <w:rPr>
          <w:rFonts w:ascii="Times New Roman" w:hAnsi="Times New Roman"/>
          <w:w w:val="0"/>
          <w:sz w:val="24"/>
          <w:szCs w:val="24"/>
          <w:vertAlign w:val="subscript"/>
        </w:rPr>
        <w:t>p</w:t>
      </w:r>
      <w:r>
        <w:rPr>
          <w:rFonts w:ascii="Times New Roman" w:hAnsi="Times New Roman"/>
          <w:w w:val="0"/>
          <w:sz w:val="24"/>
          <w:szCs w:val="24"/>
        </w:rPr>
        <w:t xml:space="preserve"> ((</w:t>
      </w:r>
      <w:r>
        <w:rPr>
          <w:rFonts w:ascii="Symbol" w:hAnsi="Symbol" w:eastAsia="Symbol" w:cs="Symbol"/>
          <w:w w:val="0"/>
          <w:sz w:val="24"/>
          <w:szCs w:val="24"/>
        </w:rPr>
        <w:t>S</w:t>
      </w:r>
      <w:r>
        <w:rPr>
          <w:rFonts w:ascii="Times New Roman" w:hAnsi="Times New Roman"/>
          <w:w w:val="0"/>
          <w:sz w:val="24"/>
          <w:szCs w:val="24"/>
          <w:vertAlign w:val="subscript"/>
        </w:rPr>
        <w:t>s</w:t>
      </w:r>
      <w:r>
        <w:rPr>
          <w:rFonts w:ascii="Times New Roman" w:hAnsi="Times New Roman"/>
          <w:w w:val="0"/>
          <w:sz w:val="24"/>
          <w:szCs w:val="24"/>
        </w:rPr>
        <w:t xml:space="preserve"> </w:t>
      </w:r>
      <w:proofErr w:type="spellStart"/>
      <w:r>
        <w:rPr>
          <w:rFonts w:ascii="Times New Roman" w:hAnsi="Times New Roman"/>
          <w:w w:val="0"/>
          <w:sz w:val="24"/>
          <w:szCs w:val="24"/>
        </w:rPr>
        <w:t>TLF</w:t>
      </w:r>
      <w:r>
        <w:rPr>
          <w:rFonts w:ascii="Times New Roman" w:hAnsi="Times New Roman"/>
          <w:w w:val="0"/>
          <w:sz w:val="24"/>
          <w:szCs w:val="24"/>
          <w:vertAlign w:val="subscript"/>
        </w:rPr>
        <w:t>Zj</w:t>
      </w:r>
      <w:proofErr w:type="spellEnd"/>
      <w:r>
        <w:rPr>
          <w:rFonts w:ascii="Times New Roman" w:hAnsi="Times New Roman"/>
          <w:w w:val="0"/>
          <w:sz w:val="24"/>
          <w:szCs w:val="24"/>
        </w:rPr>
        <w:t xml:space="preserve"> / </w:t>
      </w:r>
      <w:proofErr w:type="spellStart"/>
      <w:r>
        <w:rPr>
          <w:rFonts w:ascii="Times New Roman" w:hAnsi="Times New Roman"/>
          <w:w w:val="0"/>
          <w:sz w:val="24"/>
          <w:szCs w:val="24"/>
        </w:rPr>
        <w:t>S</w:t>
      </w:r>
      <w:r>
        <w:rPr>
          <w:rFonts w:ascii="Times New Roman" w:hAnsi="Times New Roman"/>
          <w:w w:val="0"/>
          <w:sz w:val="24"/>
          <w:szCs w:val="24"/>
          <w:vertAlign w:val="subscript"/>
        </w:rPr>
        <w:t>pS</w:t>
      </w:r>
      <w:proofErr w:type="spellEnd"/>
      <w:r>
        <w:rPr>
          <w:rFonts w:ascii="Times New Roman" w:hAnsi="Times New Roman"/>
          <w:w w:val="0"/>
          <w:sz w:val="24"/>
          <w:szCs w:val="24"/>
        </w:rPr>
        <w:t xml:space="preserve">) * </w:t>
      </w:r>
      <w:proofErr w:type="spellStart"/>
      <w:r>
        <w:rPr>
          <w:rFonts w:ascii="Times New Roman" w:hAnsi="Times New Roman"/>
          <w:w w:val="0"/>
          <w:sz w:val="24"/>
          <w:szCs w:val="24"/>
        </w:rPr>
        <w:t>J</w:t>
      </w:r>
      <w:r>
        <w:rPr>
          <w:rFonts w:ascii="Times New Roman" w:hAnsi="Times New Roman"/>
          <w:w w:val="0"/>
          <w:sz w:val="24"/>
          <w:szCs w:val="24"/>
          <w:vertAlign w:val="subscript"/>
        </w:rPr>
        <w:t>pS</w:t>
      </w:r>
      <w:proofErr w:type="spellEnd"/>
      <w:r>
        <w:rPr>
          <w:rFonts w:ascii="Times New Roman" w:hAnsi="Times New Roman"/>
          <w:w w:val="0"/>
          <w:sz w:val="24"/>
          <w:szCs w:val="24"/>
        </w:rPr>
        <w:t xml:space="preserve">) / </w:t>
      </w:r>
      <w:r>
        <w:rPr>
          <w:rFonts w:ascii="Symbol" w:hAnsi="Symbol" w:eastAsia="Symbol" w:cs="Symbol"/>
          <w:w w:val="0"/>
          <w:sz w:val="24"/>
          <w:szCs w:val="24"/>
        </w:rPr>
        <w:t>S</w:t>
      </w:r>
      <w:r>
        <w:rPr>
          <w:rFonts w:ascii="Times New Roman" w:hAnsi="Times New Roman"/>
          <w:w w:val="0"/>
          <w:sz w:val="24"/>
          <w:szCs w:val="24"/>
          <w:vertAlign w:val="subscript"/>
        </w:rPr>
        <w:t>p</w:t>
      </w:r>
      <w:r>
        <w:rPr>
          <w:rFonts w:ascii="Times New Roman" w:hAnsi="Times New Roman"/>
          <w:w w:val="0"/>
          <w:sz w:val="24"/>
          <w:szCs w:val="24"/>
        </w:rPr>
        <w:t xml:space="preserve"> </w:t>
      </w:r>
      <w:proofErr w:type="spellStart"/>
      <w:r>
        <w:rPr>
          <w:rFonts w:ascii="Times New Roman" w:hAnsi="Times New Roman"/>
          <w:w w:val="0"/>
          <w:sz w:val="24"/>
          <w:szCs w:val="24"/>
        </w:rPr>
        <w:t>J</w:t>
      </w:r>
      <w:r>
        <w:rPr>
          <w:rFonts w:ascii="Times New Roman" w:hAnsi="Times New Roman"/>
          <w:w w:val="0"/>
          <w:sz w:val="24"/>
          <w:szCs w:val="24"/>
          <w:vertAlign w:val="subscript"/>
        </w:rPr>
        <w:t>pS</w:t>
      </w:r>
      <w:proofErr w:type="spellEnd"/>
      <w:r>
        <w:rPr>
          <w:rFonts w:ascii="Times New Roman" w:hAnsi="Times New Roman"/>
          <w:w w:val="0"/>
          <w:sz w:val="24"/>
          <w:szCs w:val="24"/>
        </w:rPr>
        <w:t xml:space="preserve"> </w:t>
      </w:r>
    </w:p>
    <w:p w:rsidR="00D74555" w:rsidRDefault="00AC00B8" w14:paraId="27199B33" w14:textId="77777777">
      <w:pPr>
        <w:pStyle w:val="ELEXONBodyunnumbered"/>
        <w:spacing w:after="240" w:line="240" w:lineRule="auto"/>
        <w:ind w:left="851"/>
        <w:jc w:val="both"/>
        <w:rPr>
          <w:rFonts w:ascii="Times New Roman" w:hAnsi="Times New Roman"/>
          <w:w w:val="0"/>
          <w:sz w:val="24"/>
          <w:szCs w:val="24"/>
        </w:rPr>
      </w:pPr>
      <w:r>
        <w:rPr>
          <w:rFonts w:ascii="Times New Roman" w:hAnsi="Times New Roman"/>
          <w:w w:val="0"/>
          <w:sz w:val="24"/>
          <w:szCs w:val="24"/>
        </w:rPr>
        <w:t>where:</w:t>
      </w:r>
    </w:p>
    <w:p w:rsidR="00D74555" w:rsidRDefault="00AC00B8" w14:paraId="1C63B9F6" w14:textId="77777777">
      <w:pPr>
        <w:pStyle w:val="ELEXONBodyunnumbered"/>
        <w:spacing w:after="240" w:line="240" w:lineRule="auto"/>
        <w:ind w:left="2042" w:hanging="1191"/>
        <w:jc w:val="both"/>
        <w:rPr>
          <w:rFonts w:ascii="Times New Roman" w:hAnsi="Times New Roman"/>
          <w:w w:val="0"/>
          <w:sz w:val="24"/>
          <w:szCs w:val="24"/>
        </w:rPr>
      </w:pPr>
      <w:proofErr w:type="spellStart"/>
      <w:r>
        <w:rPr>
          <w:rFonts w:ascii="Times New Roman" w:hAnsi="Times New Roman"/>
          <w:w w:val="0"/>
          <w:sz w:val="24"/>
          <w:szCs w:val="24"/>
        </w:rPr>
        <w:t>S</w:t>
      </w:r>
      <w:r>
        <w:rPr>
          <w:rFonts w:ascii="Times New Roman" w:hAnsi="Times New Roman"/>
          <w:w w:val="0"/>
          <w:sz w:val="24"/>
          <w:szCs w:val="24"/>
          <w:vertAlign w:val="subscript"/>
        </w:rPr>
        <w:t>pS</w:t>
      </w:r>
      <w:proofErr w:type="spellEnd"/>
      <w:r>
        <w:rPr>
          <w:rFonts w:ascii="Times New Roman" w:hAnsi="Times New Roman"/>
          <w:w w:val="0"/>
          <w:sz w:val="24"/>
          <w:szCs w:val="24"/>
        </w:rPr>
        <w:tab/>
      </w:r>
      <w:r>
        <w:rPr>
          <w:rFonts w:ascii="Times New Roman" w:hAnsi="Times New Roman"/>
          <w:w w:val="0"/>
          <w:sz w:val="24"/>
          <w:szCs w:val="24"/>
        </w:rPr>
        <w:t>is the number of Sample Settlement Periods within a Load Period which fall within the relevant BSC Season;</w:t>
      </w:r>
    </w:p>
    <w:p w:rsidR="00D74555" w:rsidRDefault="00AC00B8" w14:paraId="38E1E251" w14:textId="77777777">
      <w:pPr>
        <w:pStyle w:val="ELEXONBodyunnumbered"/>
        <w:spacing w:after="240" w:line="240" w:lineRule="auto"/>
        <w:ind w:left="2042" w:hanging="1191"/>
        <w:jc w:val="both"/>
        <w:rPr>
          <w:rFonts w:ascii="Times New Roman" w:hAnsi="Times New Roman"/>
          <w:w w:val="0"/>
          <w:sz w:val="24"/>
          <w:szCs w:val="24"/>
        </w:rPr>
      </w:pPr>
      <w:proofErr w:type="spellStart"/>
      <w:r>
        <w:rPr>
          <w:rFonts w:ascii="Times New Roman" w:hAnsi="Times New Roman"/>
          <w:w w:val="0"/>
          <w:sz w:val="24"/>
          <w:szCs w:val="24"/>
        </w:rPr>
        <w:t>J</w:t>
      </w:r>
      <w:r>
        <w:rPr>
          <w:rFonts w:ascii="Times New Roman" w:hAnsi="Times New Roman"/>
          <w:w w:val="0"/>
          <w:sz w:val="24"/>
          <w:szCs w:val="24"/>
          <w:vertAlign w:val="subscript"/>
        </w:rPr>
        <w:t>pS</w:t>
      </w:r>
      <w:proofErr w:type="spellEnd"/>
      <w:r>
        <w:rPr>
          <w:rFonts w:ascii="Times New Roman" w:hAnsi="Times New Roman"/>
          <w:w w:val="0"/>
          <w:sz w:val="24"/>
          <w:szCs w:val="24"/>
        </w:rPr>
        <w:tab/>
      </w:r>
      <w:r>
        <w:rPr>
          <w:rFonts w:ascii="Times New Roman" w:hAnsi="Times New Roman"/>
          <w:w w:val="0"/>
          <w:sz w:val="24"/>
          <w:szCs w:val="24"/>
        </w:rPr>
        <w:t>is the total number of Settlement Periods falling within the Load Period which fall within the relevant BSC Season;</w:t>
      </w:r>
    </w:p>
    <w:p w:rsidR="00D74555" w:rsidRDefault="00AC00B8" w14:paraId="4CB40FFF" w14:textId="77777777">
      <w:pPr>
        <w:pStyle w:val="ELEXONBodyunnumbered"/>
        <w:spacing w:after="240" w:line="240" w:lineRule="auto"/>
        <w:ind w:left="2042" w:hanging="1191"/>
        <w:jc w:val="both"/>
        <w:rPr>
          <w:rFonts w:ascii="Times New Roman" w:hAnsi="Times New Roman"/>
          <w:w w:val="0"/>
          <w:sz w:val="24"/>
          <w:szCs w:val="24"/>
        </w:rPr>
      </w:pPr>
      <w:r>
        <w:rPr>
          <w:rFonts w:ascii="Symbol" w:hAnsi="Symbol" w:eastAsia="Symbol" w:cs="Symbol"/>
          <w:w w:val="0"/>
          <w:sz w:val="24"/>
          <w:szCs w:val="24"/>
        </w:rPr>
        <w:t>S</w:t>
      </w:r>
      <w:r>
        <w:rPr>
          <w:rFonts w:ascii="Times New Roman" w:hAnsi="Times New Roman"/>
          <w:w w:val="0"/>
          <w:sz w:val="24"/>
          <w:szCs w:val="24"/>
          <w:vertAlign w:val="subscript"/>
        </w:rPr>
        <w:t>s</w:t>
      </w:r>
      <w:r>
        <w:rPr>
          <w:rFonts w:ascii="Times New Roman" w:hAnsi="Times New Roman"/>
          <w:w w:val="0"/>
          <w:sz w:val="24"/>
          <w:szCs w:val="24"/>
        </w:rPr>
        <w:tab/>
      </w:r>
      <w:r>
        <w:rPr>
          <w:rFonts w:ascii="Times New Roman" w:hAnsi="Times New Roman"/>
          <w:w w:val="0"/>
          <w:sz w:val="24"/>
          <w:szCs w:val="24"/>
        </w:rPr>
        <w:t>is summation by Sample Settlement Periods within a Load Period which fall within the relevant BSC Season; and</w:t>
      </w:r>
    </w:p>
    <w:p w:rsidR="00D74555" w:rsidRDefault="00AC00B8" w14:paraId="32D689EC" w14:textId="77777777">
      <w:pPr>
        <w:pStyle w:val="ELEXONBodyunnumbered"/>
        <w:spacing w:after="240" w:line="240" w:lineRule="auto"/>
        <w:ind w:left="2042" w:hanging="1191"/>
        <w:jc w:val="both"/>
        <w:rPr>
          <w:rFonts w:ascii="Times New Roman" w:hAnsi="Times New Roman"/>
          <w:w w:val="0"/>
          <w:sz w:val="24"/>
          <w:szCs w:val="24"/>
        </w:rPr>
      </w:pPr>
      <w:r>
        <w:rPr>
          <w:rFonts w:ascii="Symbol" w:hAnsi="Symbol" w:eastAsia="Symbol" w:cs="Symbol"/>
          <w:w w:val="0"/>
          <w:sz w:val="24"/>
          <w:szCs w:val="24"/>
        </w:rPr>
        <w:t>S</w:t>
      </w:r>
      <w:r>
        <w:rPr>
          <w:rFonts w:ascii="Times New Roman" w:hAnsi="Times New Roman"/>
          <w:w w:val="0"/>
          <w:sz w:val="24"/>
          <w:szCs w:val="24"/>
          <w:vertAlign w:val="subscript"/>
        </w:rPr>
        <w:t>p</w:t>
      </w:r>
      <w:r>
        <w:rPr>
          <w:rFonts w:ascii="Times New Roman" w:hAnsi="Times New Roman"/>
          <w:w w:val="0"/>
          <w:sz w:val="24"/>
          <w:szCs w:val="24"/>
          <w:vertAlign w:val="subscript"/>
        </w:rPr>
        <w:tab/>
      </w:r>
      <w:r>
        <w:rPr>
          <w:rFonts w:ascii="Times New Roman" w:hAnsi="Times New Roman"/>
          <w:w w:val="0"/>
          <w:sz w:val="24"/>
          <w:szCs w:val="24"/>
        </w:rPr>
        <w:t>is summation by Load Period within the relevant BSC Season.</w:t>
      </w:r>
    </w:p>
    <w:p w:rsidRPr="005E37E7" w:rsidR="00D74555" w:rsidP="005E37E7" w:rsidRDefault="00AC00B8" w14:paraId="6B75E5DE" w14:textId="77777777">
      <w:pPr>
        <w:keepNext/>
        <w:spacing w:after="240"/>
        <w:ind w:left="851" w:hanging="851"/>
        <w:jc w:val="both"/>
        <w:rPr>
          <w:rFonts w:ascii="Times New Roman" w:hAnsi="Times New Roman"/>
          <w:sz w:val="24"/>
          <w:szCs w:val="24"/>
        </w:rPr>
      </w:pPr>
      <w:bookmarkStart w:name="_Toc487115218" w:id="218"/>
      <w:bookmarkStart w:name="_Toc528314592" w:id="219"/>
      <w:r w:rsidRPr="005E37E7">
        <w:rPr>
          <w:rFonts w:ascii="Times New Roman" w:hAnsi="Times New Roman"/>
          <w:sz w:val="24"/>
          <w:szCs w:val="24"/>
        </w:rPr>
        <w:t>5.3</w:t>
      </w:r>
      <w:r w:rsidRPr="005E37E7">
        <w:rPr>
          <w:rFonts w:ascii="Times New Roman" w:hAnsi="Times New Roman"/>
          <w:sz w:val="24"/>
          <w:szCs w:val="24"/>
        </w:rPr>
        <w:tab/>
      </w:r>
      <w:r w:rsidRPr="005E37E7">
        <w:rPr>
          <w:rFonts w:ascii="Times New Roman" w:hAnsi="Times New Roman"/>
          <w:sz w:val="24"/>
          <w:szCs w:val="24"/>
        </w:rPr>
        <w:t>Transmission Loss Factor Adjustment values</w:t>
      </w:r>
      <w:bookmarkEnd w:id="218"/>
      <w:bookmarkEnd w:id="219"/>
    </w:p>
    <w:p w:rsidR="00D74555" w:rsidRDefault="00AC00B8" w14:paraId="25006C43"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5.3.1</w:t>
      </w:r>
      <w:r>
        <w:rPr>
          <w:rFonts w:ascii="Times New Roman" w:hAnsi="Times New Roman"/>
          <w:sz w:val="24"/>
          <w:szCs w:val="24"/>
        </w:rPr>
        <w:tab/>
      </w:r>
      <w:r>
        <w:rPr>
          <w:rFonts w:ascii="Times New Roman" w:hAnsi="Times New Roman"/>
          <w:sz w:val="24"/>
          <w:szCs w:val="24"/>
        </w:rPr>
        <w:t xml:space="preserve">Unless otherwise directed by </w:t>
      </w:r>
      <w:proofErr w:type="spellStart"/>
      <w:r>
        <w:rPr>
          <w:rFonts w:ascii="Times New Roman" w:hAnsi="Times New Roman"/>
          <w:sz w:val="24"/>
          <w:szCs w:val="24"/>
        </w:rPr>
        <w:t>BSCCo</w:t>
      </w:r>
      <w:proofErr w:type="spellEnd"/>
      <w:r>
        <w:rPr>
          <w:rFonts w:ascii="Times New Roman" w:hAnsi="Times New Roman"/>
          <w:sz w:val="24"/>
          <w:szCs w:val="24"/>
        </w:rPr>
        <w:t xml:space="preserve">, the TLFA shall determine the Transmission Loss Factor </w:t>
      </w:r>
      <w:r>
        <w:rPr>
          <w:rFonts w:ascii="Times New Roman" w:hAnsi="Times New Roman"/>
          <w:w w:val="0"/>
          <w:sz w:val="24"/>
          <w:szCs w:val="24"/>
        </w:rPr>
        <w:t>Adjustment</w:t>
      </w:r>
      <w:r>
        <w:rPr>
          <w:rFonts w:ascii="Times New Roman" w:hAnsi="Times New Roman"/>
          <w:sz w:val="24"/>
          <w:szCs w:val="24"/>
        </w:rPr>
        <w:t xml:space="preserve"> value (TLFA</w:t>
      </w:r>
      <w:r>
        <w:rPr>
          <w:rFonts w:ascii="Times New Roman" w:hAnsi="Times New Roman"/>
          <w:sz w:val="24"/>
          <w:szCs w:val="24"/>
          <w:vertAlign w:val="subscript"/>
        </w:rPr>
        <w:t>S</w:t>
      </w:r>
      <w:r>
        <w:rPr>
          <w:rFonts w:ascii="Times New Roman" w:hAnsi="Times New Roman"/>
          <w:sz w:val="24"/>
          <w:szCs w:val="24"/>
        </w:rPr>
        <w:t>) in accordance with the following formula:</w:t>
      </w:r>
    </w:p>
    <w:p w:rsidR="00D74555" w:rsidRDefault="00AC00B8" w14:paraId="1C460E80" w14:textId="77777777">
      <w:pPr>
        <w:spacing w:after="240"/>
        <w:ind w:left="851"/>
        <w:jc w:val="both"/>
        <w:rPr>
          <w:rFonts w:ascii="Times New Roman" w:hAnsi="Times New Roman"/>
          <w:bCs/>
          <w:color w:val="000000"/>
          <w:sz w:val="24"/>
          <w:szCs w:val="24"/>
        </w:rPr>
      </w:pPr>
      <w:r>
        <w:rPr>
          <w:bCs/>
          <w:color w:val="000000"/>
        </w:rPr>
        <w:t>TLFA</w:t>
      </w:r>
      <w:r>
        <w:rPr>
          <w:bCs/>
          <w:color w:val="000000"/>
          <w:vertAlign w:val="subscript"/>
        </w:rPr>
        <w:t>S</w:t>
      </w:r>
      <w:r>
        <w:rPr>
          <w:bCs/>
          <w:color w:val="000000"/>
        </w:rPr>
        <w:t xml:space="preserve"> = –  </w:t>
      </w:r>
      <w:proofErr w:type="spellStart"/>
      <w:r>
        <w:rPr>
          <w:bCs/>
          <w:color w:val="000000"/>
        </w:rPr>
        <w:t>Σ</w:t>
      </w:r>
      <w:r>
        <w:rPr>
          <w:bCs/>
          <w:color w:val="000000"/>
          <w:vertAlign w:val="subscript"/>
        </w:rPr>
        <w:t>j</w:t>
      </w:r>
      <w:proofErr w:type="spellEnd"/>
      <w:r>
        <w:rPr>
          <w:bCs/>
          <w:color w:val="000000"/>
        </w:rPr>
        <w:t xml:space="preserve"> { Σ</w:t>
      </w:r>
      <w:r>
        <w:rPr>
          <w:bCs/>
          <w:color w:val="000000"/>
          <w:vertAlign w:val="subscript"/>
        </w:rPr>
        <w:t>Z</w:t>
      </w:r>
      <w:r>
        <w:rPr>
          <w:bCs/>
          <w:color w:val="000000"/>
        </w:rPr>
        <w:t xml:space="preserve"> (ZQM</w:t>
      </w:r>
      <w:r>
        <w:rPr>
          <w:bCs/>
          <w:color w:val="000000"/>
          <w:vertAlign w:val="superscript"/>
        </w:rPr>
        <w:t>+</w:t>
      </w:r>
      <w:r>
        <w:rPr>
          <w:bCs/>
          <w:color w:val="000000"/>
          <w:vertAlign w:val="subscript"/>
        </w:rPr>
        <w:t>(non-I)</w:t>
      </w:r>
      <w:proofErr w:type="spellStart"/>
      <w:r>
        <w:rPr>
          <w:bCs/>
          <w:color w:val="000000"/>
          <w:vertAlign w:val="subscript"/>
        </w:rPr>
        <w:t>Zj</w:t>
      </w:r>
      <w:proofErr w:type="spellEnd"/>
      <w:r>
        <w:rPr>
          <w:bCs/>
          <w:color w:val="000000"/>
        </w:rPr>
        <w:t xml:space="preserve"> * </w:t>
      </w:r>
      <w:r>
        <w:rPr>
          <w:bCs/>
        </w:rPr>
        <w:t>TLF</w:t>
      </w:r>
      <w:r>
        <w:rPr>
          <w:bCs/>
          <w:vertAlign w:val="subscript"/>
        </w:rPr>
        <w:t>ZS</w:t>
      </w:r>
      <w:r>
        <w:rPr>
          <w:bCs/>
        </w:rPr>
        <w:t xml:space="preserve"> * 0.5</w:t>
      </w:r>
      <w:r>
        <w:rPr>
          <w:bCs/>
          <w:color w:val="000000"/>
        </w:rPr>
        <w:t>) / Σ</w:t>
      </w:r>
      <w:r>
        <w:rPr>
          <w:bCs/>
          <w:color w:val="000000"/>
          <w:vertAlign w:val="subscript"/>
        </w:rPr>
        <w:t>Z</w:t>
      </w:r>
      <w:r>
        <w:rPr>
          <w:bCs/>
          <w:color w:val="000000"/>
        </w:rPr>
        <w:t xml:space="preserve"> ZQM</w:t>
      </w:r>
      <w:r>
        <w:rPr>
          <w:bCs/>
          <w:color w:val="000000"/>
          <w:vertAlign w:val="superscript"/>
        </w:rPr>
        <w:t>+</w:t>
      </w:r>
      <w:r>
        <w:rPr>
          <w:bCs/>
          <w:color w:val="000000"/>
          <w:vertAlign w:val="subscript"/>
        </w:rPr>
        <w:t>(non-I)</w:t>
      </w:r>
      <w:proofErr w:type="spellStart"/>
      <w:r>
        <w:rPr>
          <w:bCs/>
          <w:color w:val="000000"/>
          <w:vertAlign w:val="subscript"/>
        </w:rPr>
        <w:t>Zj</w:t>
      </w:r>
      <w:proofErr w:type="spellEnd"/>
      <w:r>
        <w:rPr>
          <w:bCs/>
          <w:color w:val="000000"/>
        </w:rPr>
        <w:t xml:space="preserve"> } / N</w:t>
      </w:r>
    </w:p>
    <w:p w:rsidR="00D74555" w:rsidRDefault="00AC00B8" w14:paraId="46A6F4E7" w14:textId="77777777">
      <w:pPr>
        <w:spacing w:after="240"/>
        <w:ind w:left="851"/>
        <w:jc w:val="both"/>
        <w:rPr>
          <w:rFonts w:ascii="Times New Roman" w:hAnsi="Times New Roman"/>
          <w:color w:val="000000"/>
          <w:sz w:val="24"/>
          <w:szCs w:val="24"/>
        </w:rPr>
      </w:pPr>
      <w:r>
        <w:rPr>
          <w:rFonts w:ascii="Times New Roman" w:hAnsi="Times New Roman"/>
          <w:color w:val="000000"/>
          <w:sz w:val="24"/>
          <w:szCs w:val="24"/>
        </w:rPr>
        <w:t>where:</w:t>
      </w:r>
    </w:p>
    <w:p w:rsidR="00D74555" w:rsidRDefault="00AC00B8" w14:paraId="0E0E28CC" w14:textId="77777777">
      <w:pPr>
        <w:pStyle w:val="ELEXONBodyunnumbered"/>
        <w:spacing w:after="240" w:line="240" w:lineRule="auto"/>
        <w:ind w:left="2552" w:hanging="1701"/>
        <w:jc w:val="both"/>
        <w:rPr>
          <w:rFonts w:ascii="Times New Roman" w:hAnsi="Times New Roman"/>
          <w:sz w:val="24"/>
          <w:szCs w:val="24"/>
        </w:rPr>
      </w:pPr>
      <w:bookmarkStart w:name="OLE_LINK1" w:id="220"/>
      <w:r>
        <w:rPr>
          <w:rFonts w:ascii="Times New Roman" w:hAnsi="Times New Roman"/>
          <w:sz w:val="24"/>
          <w:szCs w:val="24"/>
        </w:rPr>
        <w:t>ZQM</w:t>
      </w:r>
      <w:r>
        <w:rPr>
          <w:rFonts w:ascii="Times New Roman" w:hAnsi="Times New Roman"/>
          <w:sz w:val="24"/>
          <w:szCs w:val="24"/>
          <w:vertAlign w:val="superscript"/>
        </w:rPr>
        <w:t>+</w:t>
      </w:r>
      <w:r>
        <w:rPr>
          <w:rFonts w:ascii="Times New Roman" w:hAnsi="Times New Roman"/>
          <w:sz w:val="24"/>
          <w:szCs w:val="24"/>
          <w:vertAlign w:val="subscript"/>
        </w:rPr>
        <w:t>(non-I)</w:t>
      </w:r>
      <w:proofErr w:type="spellStart"/>
      <w:r>
        <w:rPr>
          <w:rFonts w:ascii="Times New Roman" w:hAnsi="Times New Roman"/>
          <w:sz w:val="24"/>
          <w:szCs w:val="24"/>
          <w:vertAlign w:val="subscript"/>
        </w:rPr>
        <w:t>Zj</w:t>
      </w:r>
      <w:proofErr w:type="spellEnd"/>
      <w:r>
        <w:rPr>
          <w:rFonts w:ascii="Times New Roman" w:hAnsi="Times New Roman"/>
          <w:sz w:val="24"/>
          <w:szCs w:val="24"/>
        </w:rPr>
        <w:tab/>
      </w:r>
      <w:r>
        <w:rPr>
          <w:rFonts w:ascii="Times New Roman" w:hAnsi="Times New Roman"/>
          <w:sz w:val="24"/>
          <w:szCs w:val="24"/>
        </w:rPr>
        <w:t>is the Total Metered Volume for non-Interconnector BM Units in delivering Trading Units.</w:t>
      </w:r>
    </w:p>
    <w:p w:rsidR="00D74555" w:rsidRDefault="00AC00B8" w14:paraId="503FDCA5" w14:textId="77777777">
      <w:pPr>
        <w:pStyle w:val="ELEXONBodyunnumbered"/>
        <w:spacing w:after="240" w:line="240" w:lineRule="auto"/>
        <w:ind w:left="2552" w:hanging="1701"/>
        <w:jc w:val="both"/>
        <w:rPr>
          <w:rFonts w:ascii="Times New Roman" w:hAnsi="Times New Roman"/>
          <w:sz w:val="24"/>
          <w:szCs w:val="24"/>
        </w:rPr>
      </w:pPr>
      <w:proofErr w:type="spellStart"/>
      <w:r>
        <w:rPr>
          <w:rFonts w:ascii="Times New Roman" w:hAnsi="Times New Roman"/>
          <w:sz w:val="24"/>
          <w:szCs w:val="24"/>
        </w:rPr>
        <w:t>Σ</w:t>
      </w:r>
      <w:r>
        <w:rPr>
          <w:rFonts w:ascii="Times New Roman" w:hAnsi="Times New Roman"/>
          <w:sz w:val="24"/>
          <w:szCs w:val="24"/>
          <w:vertAlign w:val="subscript"/>
        </w:rPr>
        <w:t>j</w:t>
      </w:r>
      <w:proofErr w:type="spellEnd"/>
      <w:r>
        <w:rPr>
          <w:rFonts w:ascii="Times New Roman" w:hAnsi="Times New Roman"/>
          <w:sz w:val="24"/>
          <w:szCs w:val="24"/>
        </w:rPr>
        <w:tab/>
      </w:r>
      <w:r>
        <w:rPr>
          <w:rFonts w:ascii="Times New Roman" w:hAnsi="Times New Roman"/>
          <w:sz w:val="24"/>
          <w:szCs w:val="24"/>
        </w:rPr>
        <w:t xml:space="preserve">denotes summation </w:t>
      </w:r>
      <w:proofErr w:type="spellStart"/>
      <w:r>
        <w:rPr>
          <w:rFonts w:ascii="Times New Roman" w:hAnsi="Times New Roman"/>
          <w:sz w:val="24"/>
          <w:szCs w:val="24"/>
        </w:rPr>
        <w:t>over all</w:t>
      </w:r>
      <w:proofErr w:type="spellEnd"/>
      <w:r>
        <w:rPr>
          <w:rFonts w:ascii="Times New Roman" w:hAnsi="Times New Roman"/>
          <w:sz w:val="24"/>
          <w:szCs w:val="24"/>
        </w:rPr>
        <w:t xml:space="preserve"> Settlement Periods j (not just Sample Settlement Periods) in a BSC Season within the Reference Year;</w:t>
      </w:r>
    </w:p>
    <w:p w:rsidR="00D74555" w:rsidRDefault="00AC00B8" w14:paraId="3D008B2C" w14:textId="77777777">
      <w:pPr>
        <w:pStyle w:val="ELEXONBodyunnumbered"/>
        <w:spacing w:after="240" w:line="240" w:lineRule="auto"/>
        <w:ind w:left="2552" w:hanging="1701"/>
        <w:jc w:val="both"/>
        <w:rPr>
          <w:rFonts w:ascii="Times New Roman" w:hAnsi="Times New Roman"/>
          <w:sz w:val="24"/>
          <w:szCs w:val="24"/>
        </w:rPr>
      </w:pPr>
      <w:r>
        <w:rPr>
          <w:rFonts w:ascii="Times New Roman" w:hAnsi="Times New Roman"/>
          <w:sz w:val="24"/>
          <w:szCs w:val="24"/>
        </w:rPr>
        <w:t>Σ</w:t>
      </w:r>
      <w:r>
        <w:rPr>
          <w:rFonts w:ascii="Times New Roman" w:hAnsi="Times New Roman"/>
          <w:sz w:val="24"/>
          <w:szCs w:val="24"/>
          <w:vertAlign w:val="subscript"/>
        </w:rPr>
        <w:t>Z</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denotes summation over all Zones; and</w:t>
      </w:r>
    </w:p>
    <w:p w:rsidR="00D74555" w:rsidRDefault="00AC00B8" w14:paraId="58E7D9AB" w14:textId="77777777">
      <w:pPr>
        <w:pStyle w:val="ELEXONBodyunnumbered"/>
        <w:spacing w:after="240" w:line="240" w:lineRule="auto"/>
        <w:ind w:left="2552" w:hanging="1701"/>
        <w:jc w:val="both"/>
        <w:rPr>
          <w:rFonts w:ascii="Times New Roman" w:hAnsi="Times New Roman"/>
          <w:sz w:val="24"/>
          <w:szCs w:val="24"/>
        </w:rPr>
      </w:pPr>
      <w:r>
        <w:rPr>
          <w:rFonts w:ascii="Times New Roman" w:hAnsi="Times New Roman"/>
          <w:sz w:val="24"/>
          <w:szCs w:val="24"/>
        </w:rPr>
        <w:t>N</w:t>
      </w:r>
      <w:r>
        <w:rPr>
          <w:rFonts w:ascii="Times New Roman" w:hAnsi="Times New Roman"/>
          <w:b/>
          <w:sz w:val="24"/>
          <w:szCs w:val="24"/>
        </w:rPr>
        <w:tab/>
      </w:r>
      <w:r>
        <w:rPr>
          <w:rFonts w:ascii="Times New Roman" w:hAnsi="Times New Roman"/>
          <w:sz w:val="24"/>
          <w:szCs w:val="24"/>
        </w:rPr>
        <w:t>is the total number of Settlement Periods in that BSC Season of the Reference Year.</w:t>
      </w:r>
    </w:p>
    <w:p w:rsidRPr="005E37E7" w:rsidR="00D74555" w:rsidP="005E37E7" w:rsidRDefault="00AC00B8" w14:paraId="51966849" w14:textId="77777777">
      <w:pPr>
        <w:keepNext/>
        <w:spacing w:after="240"/>
        <w:ind w:left="851" w:hanging="851"/>
        <w:jc w:val="both"/>
        <w:rPr>
          <w:rFonts w:ascii="Times New Roman" w:hAnsi="Times New Roman"/>
          <w:sz w:val="24"/>
          <w:szCs w:val="24"/>
        </w:rPr>
      </w:pPr>
      <w:bookmarkStart w:name="_Toc487115219" w:id="221"/>
      <w:bookmarkStart w:name="_Toc528314593" w:id="222"/>
      <w:bookmarkEnd w:id="220"/>
      <w:r w:rsidRPr="005E37E7">
        <w:rPr>
          <w:rFonts w:ascii="Times New Roman" w:hAnsi="Times New Roman"/>
          <w:sz w:val="24"/>
          <w:szCs w:val="24"/>
        </w:rPr>
        <w:t>5.4</w:t>
      </w:r>
      <w:r w:rsidRPr="005E37E7">
        <w:rPr>
          <w:rFonts w:ascii="Times New Roman" w:hAnsi="Times New Roman"/>
          <w:sz w:val="24"/>
          <w:szCs w:val="24"/>
        </w:rPr>
        <w:tab/>
      </w:r>
      <w:r w:rsidRPr="005E37E7">
        <w:rPr>
          <w:rFonts w:ascii="Times New Roman" w:hAnsi="Times New Roman"/>
          <w:sz w:val="24"/>
          <w:szCs w:val="24"/>
        </w:rPr>
        <w:t>Adjusted Seasonal Zonal Transmission Loss Factors</w:t>
      </w:r>
      <w:bookmarkEnd w:id="221"/>
      <w:bookmarkEnd w:id="222"/>
    </w:p>
    <w:p w:rsidR="00D74555" w:rsidRDefault="00AC00B8" w14:paraId="122B9954" w14:textId="77777777">
      <w:pPr>
        <w:pStyle w:val="ELEXONBodynumbered"/>
        <w:numPr>
          <w:ilvl w:val="0"/>
          <w:numId w:val="0"/>
        </w:numPr>
        <w:spacing w:before="0" w:after="240" w:line="240" w:lineRule="auto"/>
        <w:ind w:left="851" w:hanging="851"/>
        <w:rPr>
          <w:rFonts w:ascii="Times New Roman" w:hAnsi="Times New Roman"/>
          <w:w w:val="0"/>
          <w:sz w:val="24"/>
          <w:szCs w:val="24"/>
        </w:rPr>
      </w:pPr>
      <w:r>
        <w:rPr>
          <w:rFonts w:ascii="Times New Roman" w:hAnsi="Times New Roman"/>
          <w:w w:val="0"/>
          <w:sz w:val="24"/>
          <w:szCs w:val="24"/>
        </w:rPr>
        <w:t>5.4.1</w:t>
      </w:r>
      <w:r>
        <w:rPr>
          <w:rFonts w:ascii="Times New Roman" w:hAnsi="Times New Roman"/>
          <w:w w:val="0"/>
          <w:sz w:val="24"/>
          <w:szCs w:val="24"/>
        </w:rPr>
        <w:tab/>
      </w:r>
      <w:r>
        <w:rPr>
          <w:rFonts w:ascii="Times New Roman" w:hAnsi="Times New Roman"/>
          <w:w w:val="0"/>
          <w:sz w:val="24"/>
          <w:szCs w:val="24"/>
        </w:rPr>
        <w:t xml:space="preserve">The TLFA </w:t>
      </w:r>
      <w:r>
        <w:rPr>
          <w:rFonts w:ascii="Times New Roman" w:hAnsi="Times New Roman"/>
          <w:sz w:val="24"/>
          <w:szCs w:val="24"/>
        </w:rPr>
        <w:t>shall</w:t>
      </w:r>
      <w:r>
        <w:rPr>
          <w:rFonts w:ascii="Times New Roman" w:hAnsi="Times New Roman"/>
          <w:w w:val="0"/>
          <w:sz w:val="24"/>
          <w:szCs w:val="24"/>
        </w:rPr>
        <w:t xml:space="preserve"> determine the Adjusted Seasonal Zonal TLF (ATLF</w:t>
      </w:r>
      <w:r>
        <w:rPr>
          <w:rFonts w:ascii="Times New Roman" w:hAnsi="Times New Roman"/>
          <w:w w:val="0"/>
          <w:sz w:val="24"/>
          <w:szCs w:val="24"/>
          <w:vertAlign w:val="subscript"/>
        </w:rPr>
        <w:t>ZS</w:t>
      </w:r>
      <w:r>
        <w:rPr>
          <w:rFonts w:ascii="Times New Roman" w:hAnsi="Times New Roman"/>
          <w:w w:val="0"/>
          <w:sz w:val="24"/>
          <w:szCs w:val="24"/>
        </w:rPr>
        <w:t>) for each Zone and each BSC Season according to the following formula:</w:t>
      </w:r>
    </w:p>
    <w:p w:rsidR="00D74555" w:rsidRDefault="00AC00B8" w14:paraId="2DA5F911" w14:textId="77777777">
      <w:pPr>
        <w:pStyle w:val="ELEXONBodyunnumbered"/>
        <w:spacing w:after="240" w:line="240" w:lineRule="auto"/>
        <w:ind w:left="851"/>
        <w:jc w:val="both"/>
        <w:rPr>
          <w:rFonts w:ascii="Times New Roman" w:hAnsi="Times New Roman"/>
          <w:w w:val="0"/>
          <w:sz w:val="24"/>
          <w:szCs w:val="24"/>
          <w:vertAlign w:val="subscript"/>
        </w:rPr>
      </w:pPr>
      <w:r>
        <w:rPr>
          <w:rFonts w:ascii="Times New Roman" w:hAnsi="Times New Roman"/>
          <w:w w:val="0"/>
          <w:sz w:val="24"/>
          <w:szCs w:val="24"/>
        </w:rPr>
        <w:t>ATLF</w:t>
      </w:r>
      <w:r>
        <w:rPr>
          <w:rFonts w:ascii="Times New Roman" w:hAnsi="Times New Roman"/>
          <w:w w:val="0"/>
          <w:sz w:val="24"/>
          <w:szCs w:val="24"/>
          <w:vertAlign w:val="subscript"/>
        </w:rPr>
        <w:t>ZS</w:t>
      </w:r>
      <w:r>
        <w:rPr>
          <w:rFonts w:ascii="Times New Roman" w:hAnsi="Times New Roman"/>
          <w:w w:val="0"/>
          <w:sz w:val="24"/>
          <w:szCs w:val="24"/>
        </w:rPr>
        <w:t xml:space="preserve"> = (TLF</w:t>
      </w:r>
      <w:r>
        <w:rPr>
          <w:rFonts w:ascii="Times New Roman" w:hAnsi="Times New Roman"/>
          <w:w w:val="0"/>
          <w:sz w:val="24"/>
          <w:szCs w:val="24"/>
          <w:vertAlign w:val="subscript"/>
        </w:rPr>
        <w:t>ZS</w:t>
      </w:r>
      <w:r>
        <w:rPr>
          <w:rFonts w:ascii="Times New Roman" w:hAnsi="Times New Roman"/>
          <w:w w:val="0"/>
          <w:sz w:val="24"/>
          <w:szCs w:val="24"/>
        </w:rPr>
        <w:t xml:space="preserve"> * 0.5) + TLFA</w:t>
      </w:r>
      <w:r>
        <w:rPr>
          <w:rFonts w:ascii="Times New Roman" w:hAnsi="Times New Roman"/>
          <w:w w:val="0"/>
          <w:sz w:val="24"/>
          <w:szCs w:val="24"/>
          <w:vertAlign w:val="subscript"/>
        </w:rPr>
        <w:t>S</w:t>
      </w:r>
    </w:p>
    <w:p w:rsidR="00D74555" w:rsidRDefault="00AC00B8" w14:paraId="5350DAF0" w14:textId="77777777">
      <w:pPr>
        <w:pStyle w:val="BodyText"/>
        <w:spacing w:after="240"/>
        <w:ind w:left="851"/>
        <w:rPr>
          <w:rFonts w:ascii="Times New Roman" w:hAnsi="Times New Roman"/>
          <w:sz w:val="24"/>
          <w:szCs w:val="24"/>
        </w:rPr>
      </w:pPr>
      <w:r>
        <w:rPr>
          <w:rFonts w:ascii="Times New Roman" w:hAnsi="Times New Roman"/>
          <w:sz w:val="24"/>
          <w:szCs w:val="24"/>
        </w:rPr>
        <w:t>where TLFA</w:t>
      </w:r>
      <w:r>
        <w:rPr>
          <w:rFonts w:ascii="Times New Roman" w:hAnsi="Times New Roman"/>
          <w:sz w:val="24"/>
          <w:szCs w:val="24"/>
          <w:vertAlign w:val="subscript"/>
        </w:rPr>
        <w:t>S</w:t>
      </w:r>
      <w:r>
        <w:rPr>
          <w:rFonts w:ascii="Times New Roman" w:hAnsi="Times New Roman"/>
          <w:sz w:val="24"/>
          <w:szCs w:val="24"/>
        </w:rPr>
        <w:t xml:space="preserve"> is a TLF Adjustment calculated for each Season S, in accordance with the following formula:</w:t>
      </w:r>
    </w:p>
    <w:p w:rsidRPr="005E37E7" w:rsidR="00D74555" w:rsidP="005E37E7" w:rsidRDefault="00AC00B8" w14:paraId="5FEC1A41" w14:textId="77777777">
      <w:pPr>
        <w:keepNext/>
        <w:spacing w:after="240"/>
        <w:ind w:left="851" w:hanging="851"/>
        <w:jc w:val="both"/>
        <w:rPr>
          <w:rFonts w:ascii="Times New Roman" w:hAnsi="Times New Roman"/>
          <w:sz w:val="24"/>
          <w:szCs w:val="24"/>
        </w:rPr>
      </w:pPr>
      <w:bookmarkStart w:name="_Toc487115220" w:id="223"/>
      <w:bookmarkStart w:name="_Toc528314594" w:id="224"/>
      <w:bookmarkStart w:name="_Ref36352709" w:id="225"/>
      <w:bookmarkStart w:name="_Ref36365363" w:id="226"/>
      <w:r w:rsidRPr="005E37E7">
        <w:rPr>
          <w:rFonts w:ascii="Times New Roman" w:hAnsi="Times New Roman"/>
          <w:sz w:val="24"/>
          <w:szCs w:val="24"/>
        </w:rPr>
        <w:t>5.5</w:t>
      </w:r>
      <w:r w:rsidRPr="005E37E7">
        <w:rPr>
          <w:rFonts w:ascii="Times New Roman" w:hAnsi="Times New Roman"/>
          <w:sz w:val="24"/>
          <w:szCs w:val="24"/>
        </w:rPr>
        <w:tab/>
      </w:r>
      <w:r w:rsidRPr="005E37E7">
        <w:rPr>
          <w:rFonts w:ascii="Times New Roman" w:hAnsi="Times New Roman"/>
          <w:sz w:val="24"/>
          <w:szCs w:val="24"/>
        </w:rPr>
        <w:t>BM Unit Specific Transmission Loss Factors</w:t>
      </w:r>
      <w:bookmarkEnd w:id="223"/>
      <w:bookmarkEnd w:id="224"/>
    </w:p>
    <w:p w:rsidR="00D74555" w:rsidRDefault="00AC00B8" w14:paraId="7FB80D1F"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5.5.1</w:t>
      </w:r>
      <w:r>
        <w:rPr>
          <w:rFonts w:ascii="Times New Roman" w:hAnsi="Times New Roman"/>
          <w:sz w:val="24"/>
          <w:szCs w:val="24"/>
        </w:rPr>
        <w:tab/>
      </w:r>
      <w:r>
        <w:rPr>
          <w:rFonts w:ascii="Times New Roman" w:hAnsi="Times New Roman"/>
          <w:w w:val="0"/>
          <w:sz w:val="24"/>
          <w:szCs w:val="24"/>
        </w:rPr>
        <w:t>The BM Unit specific TLFs shall be the Adjusted Seasonal Zonal TLF (ATLF</w:t>
      </w:r>
      <w:r>
        <w:rPr>
          <w:rFonts w:ascii="Times New Roman" w:hAnsi="Times New Roman"/>
          <w:w w:val="0"/>
          <w:sz w:val="24"/>
          <w:szCs w:val="24"/>
          <w:vertAlign w:val="subscript"/>
        </w:rPr>
        <w:t>ZS</w:t>
      </w:r>
      <w:r>
        <w:rPr>
          <w:rFonts w:ascii="Times New Roman" w:hAnsi="Times New Roman"/>
          <w:w w:val="0"/>
          <w:sz w:val="24"/>
          <w:szCs w:val="24"/>
        </w:rPr>
        <w:t>) for the Zone in which that BM Unit is located determined by the TLFA by applying the Network Mapping Statement.</w:t>
      </w:r>
      <w:bookmarkEnd w:id="225"/>
      <w:r>
        <w:rPr>
          <w:rFonts w:ascii="Times New Roman" w:hAnsi="Times New Roman"/>
          <w:w w:val="0"/>
          <w:sz w:val="24"/>
          <w:szCs w:val="24"/>
        </w:rPr>
        <w:t xml:space="preserve"> </w:t>
      </w:r>
      <w:r>
        <w:rPr>
          <w:rFonts w:ascii="Times New Roman" w:hAnsi="Times New Roman"/>
          <w:sz w:val="24"/>
          <w:szCs w:val="24"/>
        </w:rPr>
        <w:t xml:space="preserve">The TLFA shall apply the Network Mapping Statement, which details all BM Units and the TLF Zone within which they reside, to derive a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value for every BM Unit for each BSC Season.</w:t>
      </w:r>
      <w:bookmarkEnd w:id="226"/>
      <w:r>
        <w:rPr>
          <w:rFonts w:ascii="Times New Roman" w:hAnsi="Times New Roman"/>
          <w:sz w:val="24"/>
          <w:szCs w:val="24"/>
        </w:rPr>
        <w:t xml:space="preserve">  </w:t>
      </w:r>
    </w:p>
    <w:p w:rsidRPr="005E37E7" w:rsidR="00D74555" w:rsidP="005E37E7" w:rsidRDefault="00AC00B8" w14:paraId="52DC527A" w14:textId="77777777">
      <w:pPr>
        <w:keepNext/>
        <w:spacing w:after="240"/>
        <w:ind w:left="851" w:hanging="851"/>
        <w:jc w:val="both"/>
        <w:rPr>
          <w:rFonts w:ascii="Times New Roman" w:hAnsi="Times New Roman"/>
          <w:sz w:val="24"/>
          <w:szCs w:val="24"/>
        </w:rPr>
      </w:pPr>
      <w:bookmarkStart w:name="_Toc487115221" w:id="227"/>
      <w:bookmarkStart w:name="_Toc528314595" w:id="228"/>
      <w:r w:rsidRPr="005E37E7">
        <w:rPr>
          <w:rFonts w:ascii="Times New Roman" w:hAnsi="Times New Roman"/>
          <w:sz w:val="24"/>
          <w:szCs w:val="24"/>
        </w:rPr>
        <w:t>5.6</w:t>
      </w:r>
      <w:r w:rsidRPr="005E37E7">
        <w:rPr>
          <w:rFonts w:ascii="Times New Roman" w:hAnsi="Times New Roman"/>
          <w:sz w:val="24"/>
          <w:szCs w:val="24"/>
        </w:rPr>
        <w:tab/>
      </w:r>
      <w:r w:rsidRPr="005E37E7">
        <w:rPr>
          <w:rFonts w:ascii="Times New Roman" w:hAnsi="Times New Roman"/>
          <w:sz w:val="24"/>
          <w:szCs w:val="24"/>
        </w:rPr>
        <w:t>Indicative Values of TLM and TLMO</w:t>
      </w:r>
      <w:bookmarkEnd w:id="227"/>
      <w:bookmarkEnd w:id="228"/>
    </w:p>
    <w:p w:rsidR="00D74555" w:rsidRDefault="00AC00B8" w14:paraId="6954E1A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5.6.1</w:t>
      </w:r>
      <w:r>
        <w:rPr>
          <w:rFonts w:ascii="Times New Roman" w:hAnsi="Times New Roman"/>
          <w:sz w:val="24"/>
          <w:szCs w:val="24"/>
        </w:rPr>
        <w:tab/>
      </w:r>
      <w:r>
        <w:rPr>
          <w:rFonts w:ascii="Times New Roman" w:hAnsi="Times New Roman"/>
          <w:sz w:val="24"/>
          <w:szCs w:val="24"/>
        </w:rPr>
        <w:t xml:space="preserve">The TLFA shall use the Total Delivering and </w:t>
      </w:r>
      <w:proofErr w:type="spellStart"/>
      <w:r>
        <w:rPr>
          <w:rFonts w:ascii="Times New Roman" w:hAnsi="Times New Roman"/>
          <w:sz w:val="24"/>
          <w:szCs w:val="24"/>
        </w:rPr>
        <w:t>Offtaking</w:t>
      </w:r>
      <w:proofErr w:type="spellEnd"/>
      <w:r>
        <w:rPr>
          <w:rFonts w:ascii="Times New Roman" w:hAnsi="Times New Roman"/>
          <w:sz w:val="24"/>
          <w:szCs w:val="24"/>
        </w:rPr>
        <w:t xml:space="preserve"> Metered Volumes to calculate two indicative sets of Transmission Loss Multiplier (</w:t>
      </w:r>
      <w:proofErr w:type="spellStart"/>
      <w:r>
        <w:rPr>
          <w:rFonts w:ascii="Times New Roman" w:hAnsi="Times New Roman"/>
          <w:sz w:val="24"/>
          <w:szCs w:val="24"/>
        </w:rPr>
        <w:t>TLM</w:t>
      </w:r>
      <w:r>
        <w:rPr>
          <w:rFonts w:ascii="Times New Roman" w:hAnsi="Times New Roman"/>
          <w:sz w:val="24"/>
          <w:szCs w:val="24"/>
          <w:vertAlign w:val="subscript"/>
        </w:rPr>
        <w:t>ij</w:t>
      </w:r>
      <w:proofErr w:type="spellEnd"/>
      <w:r>
        <w:rPr>
          <w:rFonts w:ascii="Times New Roman" w:hAnsi="Times New Roman"/>
          <w:sz w:val="24"/>
          <w:szCs w:val="24"/>
        </w:rPr>
        <w:t>), Delivering Transmission Loss Adjustment (</w:t>
      </w:r>
      <w:proofErr w:type="spellStart"/>
      <w:r>
        <w:rPr>
          <w:rFonts w:ascii="Times New Roman" w:hAnsi="Times New Roman"/>
          <w:sz w:val="24"/>
          <w:szCs w:val="24"/>
        </w:rPr>
        <w:t>TLMO</w:t>
      </w:r>
      <w:r>
        <w:rPr>
          <w:rFonts w:ascii="Times New Roman" w:hAnsi="Times New Roman"/>
          <w:sz w:val="24"/>
          <w:szCs w:val="24"/>
          <w:vertAlign w:val="superscript"/>
        </w:rPr>
        <w:t>+</w:t>
      </w:r>
      <w:r>
        <w:rPr>
          <w:rFonts w:ascii="Times New Roman" w:hAnsi="Times New Roman"/>
          <w:sz w:val="24"/>
          <w:szCs w:val="24"/>
          <w:vertAlign w:val="subscript"/>
        </w:rPr>
        <w:t>j</w:t>
      </w:r>
      <w:proofErr w:type="spellEnd"/>
      <w:r>
        <w:rPr>
          <w:rFonts w:ascii="Times New Roman" w:hAnsi="Times New Roman"/>
          <w:sz w:val="24"/>
          <w:szCs w:val="24"/>
        </w:rPr>
        <w:t xml:space="preserve">) and </w:t>
      </w:r>
      <w:proofErr w:type="spellStart"/>
      <w:r>
        <w:rPr>
          <w:rFonts w:ascii="Times New Roman" w:hAnsi="Times New Roman"/>
          <w:sz w:val="24"/>
          <w:szCs w:val="24"/>
        </w:rPr>
        <w:t>Offtaking</w:t>
      </w:r>
      <w:proofErr w:type="spellEnd"/>
      <w:r>
        <w:rPr>
          <w:rFonts w:ascii="Times New Roman" w:hAnsi="Times New Roman"/>
          <w:sz w:val="24"/>
          <w:szCs w:val="24"/>
        </w:rPr>
        <w:t xml:space="preserve"> Transmission Loss Adjustment (TLMO</w:t>
      </w:r>
      <w:r>
        <w:rPr>
          <w:rFonts w:ascii="Times New Roman" w:hAnsi="Times New Roman"/>
          <w:sz w:val="24"/>
          <w:szCs w:val="24"/>
          <w:vertAlign w:val="superscript"/>
        </w:rPr>
        <w:t>–</w:t>
      </w:r>
      <w:r>
        <w:rPr>
          <w:rFonts w:ascii="Times New Roman" w:hAnsi="Times New Roman"/>
          <w:sz w:val="24"/>
          <w:szCs w:val="24"/>
          <w:vertAlign w:val="subscript"/>
        </w:rPr>
        <w:t>j</w:t>
      </w:r>
      <w:r>
        <w:rPr>
          <w:rFonts w:ascii="Times New Roman" w:hAnsi="Times New Roman"/>
          <w:sz w:val="24"/>
          <w:szCs w:val="24"/>
        </w:rPr>
        <w:t>) for each Settlement Period in the Reference Year. As further explained in paragraphs 5.6.2 and 5.6.3 below, the calculation shall be performed in accordance with Section T2.3.1 of the BSC, except that:</w:t>
      </w:r>
    </w:p>
    <w:p w:rsidR="00D74555" w:rsidRDefault="00AC00B8" w14:paraId="786244AB" w14:textId="77777777">
      <w:pPr>
        <w:pStyle w:val="ELEXONBodyunnumbered"/>
        <w:spacing w:after="240" w:line="240" w:lineRule="auto"/>
        <w:ind w:left="1702" w:hanging="851"/>
        <w:jc w:val="both"/>
        <w:rPr>
          <w:rFonts w:ascii="Times New Roman" w:hAnsi="Times New Roman"/>
          <w:sz w:val="24"/>
          <w:szCs w:val="24"/>
        </w:rPr>
      </w:pPr>
      <w:r>
        <w:rPr>
          <w:szCs w:val="24"/>
        </w:rPr>
        <w:t>(a)</w:t>
      </w:r>
      <w:r>
        <w:rPr>
          <w:szCs w:val="24"/>
        </w:rPr>
        <w:tab/>
      </w:r>
      <w:r>
        <w:rPr>
          <w:rFonts w:ascii="Times New Roman" w:hAnsi="Times New Roman"/>
          <w:sz w:val="24"/>
          <w:szCs w:val="24"/>
        </w:rPr>
        <w:t>One indicative data set will be calculated using zero values of TLF; and</w:t>
      </w:r>
    </w:p>
    <w:p w:rsidR="00D74555" w:rsidRDefault="00AC00B8" w14:paraId="6CF1555F" w14:textId="77777777">
      <w:pPr>
        <w:pStyle w:val="ELEXONBodyunnumbered"/>
        <w:spacing w:after="240" w:line="240" w:lineRule="auto"/>
        <w:ind w:left="1702" w:hanging="851"/>
        <w:jc w:val="both"/>
        <w:rPr>
          <w:rFonts w:ascii="Times New Roman" w:hAnsi="Times New Roman"/>
          <w:sz w:val="24"/>
          <w:szCs w:val="24"/>
        </w:rPr>
      </w:pPr>
      <w:r>
        <w:rPr>
          <w:szCs w:val="24"/>
        </w:rPr>
        <w:t>(b)</w:t>
      </w:r>
      <w:r>
        <w:rPr>
          <w:szCs w:val="24"/>
        </w:rPr>
        <w:tab/>
      </w:r>
      <w:r>
        <w:rPr>
          <w:rFonts w:ascii="Times New Roman" w:hAnsi="Times New Roman"/>
          <w:sz w:val="24"/>
          <w:szCs w:val="24"/>
        </w:rPr>
        <w:t xml:space="preserve">The other indicative set will be calculated using the Adjusted Seasonal Zonal Transmission Loss Factor </w:t>
      </w:r>
      <w:r>
        <w:rPr>
          <w:rFonts w:ascii="Times New Roman" w:hAnsi="Times New Roman"/>
          <w:w w:val="0"/>
          <w:sz w:val="24"/>
          <w:szCs w:val="24"/>
        </w:rPr>
        <w:t>(ATLF</w:t>
      </w:r>
      <w:r>
        <w:rPr>
          <w:rFonts w:ascii="Times New Roman" w:hAnsi="Times New Roman"/>
          <w:w w:val="0"/>
          <w:sz w:val="24"/>
          <w:szCs w:val="24"/>
          <w:vertAlign w:val="subscript"/>
        </w:rPr>
        <w:t>ZS</w:t>
      </w:r>
      <w:r>
        <w:rPr>
          <w:rFonts w:ascii="Times New Roman" w:hAnsi="Times New Roman"/>
          <w:w w:val="0"/>
          <w:sz w:val="24"/>
          <w:szCs w:val="24"/>
        </w:rPr>
        <w:t>) values calculated for the forthcoming BSC Year.</w:t>
      </w:r>
    </w:p>
    <w:p w:rsidR="00D74555" w:rsidRDefault="00AC00B8" w14:paraId="0165041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5.6.2</w:t>
      </w:r>
      <w:r>
        <w:rPr>
          <w:rFonts w:ascii="Times New Roman" w:hAnsi="Times New Roman"/>
          <w:sz w:val="24"/>
          <w:szCs w:val="24"/>
        </w:rPr>
        <w:tab/>
      </w:r>
      <w:r>
        <w:rPr>
          <w:rFonts w:ascii="Times New Roman" w:hAnsi="Times New Roman"/>
          <w:sz w:val="24"/>
          <w:szCs w:val="24"/>
        </w:rPr>
        <w:t xml:space="preserve">For each Settlement Period in the Reference Year, the TLFA shall calculate indicative values of </w:t>
      </w:r>
      <w:proofErr w:type="spellStart"/>
      <w:r>
        <w:rPr>
          <w:rFonts w:ascii="Times New Roman" w:hAnsi="Times New Roman"/>
          <w:sz w:val="24"/>
          <w:szCs w:val="24"/>
        </w:rPr>
        <w:t>TLMO</w:t>
      </w:r>
      <w:r>
        <w:rPr>
          <w:rFonts w:ascii="Times New Roman" w:hAnsi="Times New Roman"/>
          <w:sz w:val="24"/>
          <w:szCs w:val="24"/>
          <w:vertAlign w:val="superscript"/>
        </w:rPr>
        <w:t>+</w:t>
      </w:r>
      <w:r>
        <w:rPr>
          <w:rFonts w:ascii="Times New Roman" w:hAnsi="Times New Roman"/>
          <w:sz w:val="24"/>
          <w:szCs w:val="24"/>
          <w:vertAlign w:val="subscript"/>
        </w:rPr>
        <w:t>j</w:t>
      </w:r>
      <w:proofErr w:type="spellEnd"/>
      <w:r>
        <w:rPr>
          <w:rFonts w:ascii="Times New Roman" w:hAnsi="Times New Roman"/>
          <w:sz w:val="24"/>
          <w:szCs w:val="24"/>
        </w:rPr>
        <w:t xml:space="preserve"> and TLMO</w:t>
      </w:r>
      <w:r>
        <w:rPr>
          <w:rFonts w:ascii="Times New Roman" w:hAnsi="Times New Roman"/>
          <w:sz w:val="24"/>
          <w:szCs w:val="24"/>
          <w:vertAlign w:val="superscript"/>
        </w:rPr>
        <w:t>-</w:t>
      </w:r>
      <w:r>
        <w:rPr>
          <w:rFonts w:ascii="Times New Roman" w:hAnsi="Times New Roman"/>
          <w:sz w:val="24"/>
          <w:szCs w:val="24"/>
          <w:vertAlign w:val="subscript"/>
        </w:rPr>
        <w:t>j</w:t>
      </w:r>
      <w:r>
        <w:rPr>
          <w:rFonts w:ascii="Times New Roman" w:hAnsi="Times New Roman"/>
          <w:sz w:val="24"/>
          <w:szCs w:val="24"/>
        </w:rPr>
        <w:t xml:space="preserve"> according to the following formulae:</w:t>
      </w:r>
    </w:p>
    <w:p w:rsidR="00D74555" w:rsidRDefault="00AC00B8" w14:paraId="1B5AB376" w14:textId="77777777">
      <w:pPr>
        <w:tabs>
          <w:tab w:val="left" w:pos="2268"/>
        </w:tabs>
        <w:spacing w:before="140" w:after="140" w:line="280" w:lineRule="exact"/>
        <w:ind w:left="992"/>
        <w:rPr>
          <w:sz w:val="22"/>
          <w:szCs w:val="22"/>
        </w:rPr>
      </w:pPr>
      <w:proofErr w:type="spellStart"/>
      <w:r>
        <w:rPr>
          <w:sz w:val="22"/>
          <w:szCs w:val="22"/>
        </w:rPr>
        <w:t>TLMO</w:t>
      </w:r>
      <w:r>
        <w:rPr>
          <w:sz w:val="22"/>
          <w:szCs w:val="22"/>
          <w:vertAlign w:val="superscript"/>
        </w:rPr>
        <w:t>+</w:t>
      </w:r>
      <w:r>
        <w:rPr>
          <w:sz w:val="22"/>
          <w:szCs w:val="22"/>
          <w:vertAlign w:val="subscript"/>
        </w:rPr>
        <w:t>j</w:t>
      </w:r>
      <w:proofErr w:type="spellEnd"/>
      <w:r>
        <w:rPr>
          <w:sz w:val="22"/>
          <w:szCs w:val="22"/>
        </w:rPr>
        <w:t xml:space="preserve"> = </w:t>
      </w:r>
      <w:r>
        <w:rPr>
          <w:sz w:val="22"/>
          <w:szCs w:val="22"/>
        </w:rPr>
        <w:tab/>
      </w:r>
      <w:r>
        <w:rPr>
          <w:sz w:val="22"/>
          <w:szCs w:val="22"/>
        </w:rPr>
        <w:t>– {</w:t>
      </w:r>
      <w:r>
        <w:rPr>
          <w:rFonts w:ascii="Symbol" w:hAnsi="Symbol"/>
          <w:sz w:val="22"/>
          <w:szCs w:val="22"/>
        </w:rPr>
        <w:t></w:t>
      </w:r>
      <w:r>
        <w:rPr>
          <w:sz w:val="22"/>
          <w:szCs w:val="22"/>
        </w:rPr>
        <w:t>(</w:t>
      </w:r>
      <w:proofErr w:type="spellStart"/>
      <w:r>
        <w:rPr>
          <w:sz w:val="22"/>
          <w:szCs w:val="22"/>
        </w:rPr>
        <w:t>Σ</w:t>
      </w:r>
      <w:r>
        <w:rPr>
          <w:sz w:val="22"/>
          <w:szCs w:val="22"/>
          <w:vertAlign w:val="superscript"/>
        </w:rPr>
        <w:t>+</w:t>
      </w:r>
      <w:r>
        <w:rPr>
          <w:sz w:val="22"/>
          <w:szCs w:val="22"/>
        </w:rPr>
        <w:t>QM</w:t>
      </w:r>
      <w:r>
        <w:rPr>
          <w:sz w:val="22"/>
          <w:szCs w:val="22"/>
          <w:vertAlign w:val="subscript"/>
        </w:rPr>
        <w:t>ij</w:t>
      </w:r>
      <w:proofErr w:type="spellEnd"/>
      <w:r>
        <w:rPr>
          <w:sz w:val="22"/>
          <w:szCs w:val="22"/>
        </w:rPr>
        <w:t xml:space="preserve"> + Σ</w:t>
      </w:r>
      <w:r>
        <w:rPr>
          <w:sz w:val="22"/>
          <w:szCs w:val="22"/>
          <w:vertAlign w:val="superscript"/>
        </w:rPr>
        <w:t>-</w:t>
      </w:r>
      <w:proofErr w:type="spellStart"/>
      <w:r>
        <w:rPr>
          <w:sz w:val="22"/>
          <w:szCs w:val="22"/>
        </w:rPr>
        <w:t>QM</w:t>
      </w:r>
      <w:r>
        <w:rPr>
          <w:sz w:val="22"/>
          <w:szCs w:val="22"/>
          <w:vertAlign w:val="subscript"/>
        </w:rPr>
        <w:t>ij</w:t>
      </w:r>
      <w:proofErr w:type="spellEnd"/>
      <w:r>
        <w:rPr>
          <w:sz w:val="22"/>
          <w:szCs w:val="22"/>
        </w:rPr>
        <w:t>) + Σ</w:t>
      </w:r>
      <w:r>
        <w:rPr>
          <w:sz w:val="22"/>
          <w:szCs w:val="22"/>
          <w:vertAlign w:val="superscript"/>
        </w:rPr>
        <w:t>+</w:t>
      </w:r>
      <w:r>
        <w:rPr>
          <w:sz w:val="22"/>
          <w:szCs w:val="22"/>
          <w:vertAlign w:val="subscript"/>
        </w:rPr>
        <w:t>(non-I)</w:t>
      </w:r>
      <w:r>
        <w:rPr>
          <w:sz w:val="22"/>
          <w:szCs w:val="22"/>
        </w:rPr>
        <w:t xml:space="preserve"> (</w:t>
      </w:r>
      <w:proofErr w:type="spellStart"/>
      <w:r>
        <w:rPr>
          <w:sz w:val="22"/>
          <w:szCs w:val="22"/>
        </w:rPr>
        <w:t>QM</w:t>
      </w:r>
      <w:r>
        <w:rPr>
          <w:sz w:val="22"/>
          <w:szCs w:val="22"/>
          <w:vertAlign w:val="subscript"/>
        </w:rPr>
        <w:t>ij</w:t>
      </w:r>
      <w:proofErr w:type="spellEnd"/>
      <w:r>
        <w:rPr>
          <w:sz w:val="22"/>
          <w:szCs w:val="22"/>
        </w:rPr>
        <w:t xml:space="preserve"> * </w:t>
      </w:r>
      <w:proofErr w:type="spellStart"/>
      <w:r>
        <w:rPr>
          <w:sz w:val="22"/>
          <w:szCs w:val="22"/>
        </w:rPr>
        <w:t>TLF</w:t>
      </w:r>
      <w:r>
        <w:rPr>
          <w:sz w:val="22"/>
          <w:szCs w:val="22"/>
          <w:vertAlign w:val="subscript"/>
        </w:rPr>
        <w:t>ij</w:t>
      </w:r>
      <w:proofErr w:type="spellEnd"/>
      <w:r>
        <w:rPr>
          <w:sz w:val="22"/>
          <w:szCs w:val="22"/>
        </w:rPr>
        <w:t>)} / Σ</w:t>
      </w:r>
      <w:r>
        <w:rPr>
          <w:sz w:val="22"/>
          <w:szCs w:val="22"/>
          <w:vertAlign w:val="superscript"/>
        </w:rPr>
        <w:t>+</w:t>
      </w:r>
      <w:r>
        <w:rPr>
          <w:sz w:val="22"/>
          <w:szCs w:val="22"/>
          <w:vertAlign w:val="subscript"/>
        </w:rPr>
        <w:t>(non-I)</w:t>
      </w:r>
      <w:r>
        <w:rPr>
          <w:sz w:val="22"/>
          <w:szCs w:val="22"/>
        </w:rPr>
        <w:t xml:space="preserve"> </w:t>
      </w:r>
      <w:proofErr w:type="spellStart"/>
      <w:r>
        <w:rPr>
          <w:sz w:val="22"/>
          <w:szCs w:val="22"/>
        </w:rPr>
        <w:t>QM</w:t>
      </w:r>
      <w:r>
        <w:rPr>
          <w:sz w:val="22"/>
          <w:szCs w:val="22"/>
          <w:vertAlign w:val="subscript"/>
        </w:rPr>
        <w:t>ij</w:t>
      </w:r>
      <w:proofErr w:type="spellEnd"/>
      <w:r>
        <w:rPr>
          <w:sz w:val="22"/>
          <w:szCs w:val="22"/>
          <w:vertAlign w:val="subscript"/>
        </w:rPr>
        <w:t xml:space="preserve"> </w:t>
      </w:r>
      <w:r>
        <w:rPr>
          <w:sz w:val="22"/>
          <w:szCs w:val="22"/>
        </w:rPr>
        <w:t>;</w:t>
      </w:r>
    </w:p>
    <w:p w:rsidR="00D74555" w:rsidRDefault="00AC00B8" w14:paraId="01A365D4" w14:textId="77777777">
      <w:pPr>
        <w:tabs>
          <w:tab w:val="left" w:pos="2268"/>
        </w:tabs>
        <w:spacing w:before="140" w:after="140" w:line="280" w:lineRule="exact"/>
        <w:ind w:left="992"/>
        <w:rPr>
          <w:sz w:val="22"/>
          <w:szCs w:val="22"/>
        </w:rPr>
      </w:pPr>
      <w:r>
        <w:rPr>
          <w:sz w:val="22"/>
          <w:szCs w:val="22"/>
        </w:rPr>
        <w:t>TLMO</w:t>
      </w:r>
      <w:r>
        <w:rPr>
          <w:sz w:val="22"/>
          <w:szCs w:val="22"/>
          <w:vertAlign w:val="superscript"/>
        </w:rPr>
        <w:t>-</w:t>
      </w:r>
      <w:r>
        <w:rPr>
          <w:sz w:val="22"/>
          <w:szCs w:val="22"/>
          <w:vertAlign w:val="subscript"/>
        </w:rPr>
        <w:t>j</w:t>
      </w:r>
      <w:r>
        <w:rPr>
          <w:sz w:val="22"/>
          <w:szCs w:val="22"/>
        </w:rPr>
        <w:t xml:space="preserve"> = </w:t>
      </w:r>
      <w:r>
        <w:rPr>
          <w:sz w:val="22"/>
          <w:szCs w:val="22"/>
        </w:rPr>
        <w:tab/>
      </w:r>
      <w:r>
        <w:rPr>
          <w:sz w:val="22"/>
          <w:szCs w:val="22"/>
        </w:rPr>
        <w:t>{(</w:t>
      </w:r>
      <w:r>
        <w:rPr>
          <w:rFonts w:ascii="Symbol" w:hAnsi="Symbol"/>
          <w:sz w:val="22"/>
          <w:szCs w:val="22"/>
        </w:rPr>
        <w:t></w:t>
      </w:r>
      <w:r>
        <w:rPr>
          <w:sz w:val="22"/>
          <w:szCs w:val="22"/>
        </w:rPr>
        <w:t>–1)(</w:t>
      </w:r>
      <w:proofErr w:type="spellStart"/>
      <w:r>
        <w:rPr>
          <w:sz w:val="22"/>
          <w:szCs w:val="22"/>
        </w:rPr>
        <w:t>Σ</w:t>
      </w:r>
      <w:r>
        <w:rPr>
          <w:sz w:val="22"/>
          <w:szCs w:val="22"/>
          <w:vertAlign w:val="superscript"/>
        </w:rPr>
        <w:t>+</w:t>
      </w:r>
      <w:r>
        <w:rPr>
          <w:sz w:val="22"/>
          <w:szCs w:val="22"/>
        </w:rPr>
        <w:t>QM</w:t>
      </w:r>
      <w:r>
        <w:rPr>
          <w:sz w:val="22"/>
          <w:szCs w:val="22"/>
          <w:vertAlign w:val="subscript"/>
        </w:rPr>
        <w:t>ij</w:t>
      </w:r>
      <w:proofErr w:type="spellEnd"/>
      <w:r>
        <w:rPr>
          <w:sz w:val="22"/>
          <w:szCs w:val="22"/>
        </w:rPr>
        <w:t xml:space="preserve"> + Σ</w:t>
      </w:r>
      <w:r>
        <w:rPr>
          <w:sz w:val="22"/>
          <w:szCs w:val="22"/>
          <w:vertAlign w:val="superscript"/>
        </w:rPr>
        <w:t>-</w:t>
      </w:r>
      <w:proofErr w:type="spellStart"/>
      <w:r>
        <w:rPr>
          <w:sz w:val="22"/>
          <w:szCs w:val="22"/>
        </w:rPr>
        <w:t>QM</w:t>
      </w:r>
      <w:r>
        <w:rPr>
          <w:sz w:val="22"/>
          <w:szCs w:val="22"/>
          <w:vertAlign w:val="subscript"/>
        </w:rPr>
        <w:t>ij</w:t>
      </w:r>
      <w:proofErr w:type="spellEnd"/>
      <w:r>
        <w:rPr>
          <w:sz w:val="22"/>
          <w:szCs w:val="22"/>
        </w:rPr>
        <w:t>) – Σ</w:t>
      </w:r>
      <w:r>
        <w:rPr>
          <w:sz w:val="22"/>
          <w:szCs w:val="22"/>
          <w:vertAlign w:val="superscript"/>
        </w:rPr>
        <w:t>-</w:t>
      </w:r>
      <w:r>
        <w:rPr>
          <w:sz w:val="22"/>
          <w:szCs w:val="22"/>
          <w:vertAlign w:val="subscript"/>
        </w:rPr>
        <w:t>(non-I)</w:t>
      </w:r>
      <w:r>
        <w:rPr>
          <w:sz w:val="22"/>
          <w:szCs w:val="22"/>
        </w:rPr>
        <w:t xml:space="preserve"> (</w:t>
      </w:r>
      <w:proofErr w:type="spellStart"/>
      <w:r>
        <w:rPr>
          <w:sz w:val="22"/>
          <w:szCs w:val="22"/>
        </w:rPr>
        <w:t>QM</w:t>
      </w:r>
      <w:r>
        <w:rPr>
          <w:sz w:val="22"/>
          <w:szCs w:val="22"/>
          <w:vertAlign w:val="subscript"/>
        </w:rPr>
        <w:t>ij</w:t>
      </w:r>
      <w:proofErr w:type="spellEnd"/>
      <w:r>
        <w:rPr>
          <w:sz w:val="22"/>
          <w:szCs w:val="22"/>
        </w:rPr>
        <w:t xml:space="preserve"> * </w:t>
      </w:r>
      <w:proofErr w:type="spellStart"/>
      <w:r>
        <w:rPr>
          <w:sz w:val="22"/>
          <w:szCs w:val="22"/>
        </w:rPr>
        <w:t>TLF</w:t>
      </w:r>
      <w:r>
        <w:rPr>
          <w:sz w:val="22"/>
          <w:szCs w:val="22"/>
          <w:vertAlign w:val="subscript"/>
        </w:rPr>
        <w:t>ij</w:t>
      </w:r>
      <w:proofErr w:type="spellEnd"/>
      <w:r>
        <w:rPr>
          <w:sz w:val="22"/>
          <w:szCs w:val="22"/>
        </w:rPr>
        <w:t>)} / Σ</w:t>
      </w:r>
      <w:r>
        <w:rPr>
          <w:sz w:val="22"/>
          <w:szCs w:val="22"/>
          <w:vertAlign w:val="superscript"/>
        </w:rPr>
        <w:t>-</w:t>
      </w:r>
      <w:r>
        <w:rPr>
          <w:sz w:val="22"/>
          <w:szCs w:val="22"/>
          <w:vertAlign w:val="subscript"/>
        </w:rPr>
        <w:t>(non-I)</w:t>
      </w:r>
      <w:r>
        <w:rPr>
          <w:sz w:val="22"/>
          <w:szCs w:val="22"/>
        </w:rPr>
        <w:t xml:space="preserve"> </w:t>
      </w:r>
      <w:proofErr w:type="spellStart"/>
      <w:r>
        <w:rPr>
          <w:sz w:val="22"/>
          <w:szCs w:val="22"/>
        </w:rPr>
        <w:t>QM</w:t>
      </w:r>
      <w:r>
        <w:rPr>
          <w:sz w:val="22"/>
          <w:szCs w:val="22"/>
          <w:vertAlign w:val="subscript"/>
        </w:rPr>
        <w:t>ij</w:t>
      </w:r>
      <w:proofErr w:type="spellEnd"/>
      <w:r>
        <w:rPr>
          <w:sz w:val="22"/>
          <w:szCs w:val="22"/>
          <w:vertAlign w:val="subscript"/>
        </w:rPr>
        <w:t xml:space="preserve"> </w:t>
      </w:r>
      <w:r>
        <w:rPr>
          <w:sz w:val="22"/>
          <w:szCs w:val="22"/>
        </w:rPr>
        <w:t>;</w:t>
      </w:r>
    </w:p>
    <w:p w:rsidR="00D74555" w:rsidRDefault="00AC00B8" w14:paraId="74861838" w14:textId="77777777">
      <w:pPr>
        <w:pStyle w:val="ELEXONBodynumbered"/>
        <w:numPr>
          <w:ilvl w:val="0"/>
          <w:numId w:val="0"/>
        </w:numPr>
        <w:ind w:left="272" w:firstLine="720"/>
        <w:rPr>
          <w:rFonts w:ascii="Times New Roman" w:hAnsi="Times New Roman"/>
          <w:sz w:val="24"/>
          <w:szCs w:val="24"/>
        </w:rPr>
      </w:pPr>
      <w:r>
        <w:rPr>
          <w:rFonts w:ascii="Times New Roman" w:hAnsi="Times New Roman"/>
          <w:sz w:val="24"/>
          <w:szCs w:val="24"/>
        </w:rPr>
        <w:t>where:</w:t>
      </w:r>
    </w:p>
    <w:p w:rsidRPr="00691F40" w:rsidR="00D74555" w:rsidP="005E1CB3" w:rsidRDefault="00691F40" w14:paraId="575C0641" w14:textId="77777777">
      <w:pPr>
        <w:pStyle w:val="ELEXONBodynumbered"/>
        <w:numPr>
          <w:ilvl w:val="0"/>
          <w:numId w:val="21"/>
        </w:numPr>
        <w:ind w:left="1418" w:hanging="425"/>
        <w:rPr>
          <w:rFonts w:ascii="Times New Roman" w:hAnsi="Times New Roman"/>
          <w:sz w:val="24"/>
          <w:szCs w:val="24"/>
        </w:rPr>
      </w:pPr>
      <w:r>
        <w:rPr>
          <w:rFonts w:ascii="Times New Roman" w:hAnsi="Times New Roman"/>
          <w:sz w:val="24"/>
          <w:szCs w:val="24"/>
        </w:rPr>
        <w:t xml:space="preserve">α </w:t>
      </w:r>
      <w:r w:rsidRPr="00691F40" w:rsidR="00AC00B8">
        <w:rPr>
          <w:rFonts w:ascii="Times New Roman" w:hAnsi="Times New Roman"/>
          <w:sz w:val="24"/>
          <w:szCs w:val="24"/>
        </w:rPr>
        <w:t>is a constant value, equal to 0.45;</w:t>
      </w:r>
    </w:p>
    <w:p w:rsidRPr="00691F40" w:rsidR="00D74555" w:rsidP="005E1CB3" w:rsidRDefault="00AC00B8" w14:paraId="0068DA96" w14:textId="77777777">
      <w:pPr>
        <w:pStyle w:val="ELEXONBodynumbered"/>
        <w:numPr>
          <w:ilvl w:val="0"/>
          <w:numId w:val="21"/>
        </w:numPr>
        <w:ind w:left="1418" w:hanging="425"/>
        <w:rPr>
          <w:rFonts w:ascii="Times New Roman" w:hAnsi="Times New Roman"/>
          <w:sz w:val="24"/>
          <w:szCs w:val="24"/>
        </w:rPr>
      </w:pPr>
      <w:r w:rsidRPr="00691F40">
        <w:rPr>
          <w:rFonts w:ascii="Times New Roman" w:hAnsi="Times New Roman"/>
          <w:sz w:val="24"/>
          <w:szCs w:val="24"/>
        </w:rPr>
        <w:t>(</w:t>
      </w:r>
      <w:proofErr w:type="spellStart"/>
      <w:r w:rsidRPr="00691F40">
        <w:rPr>
          <w:rFonts w:ascii="Times New Roman" w:hAnsi="Times New Roman"/>
          <w:sz w:val="24"/>
          <w:szCs w:val="24"/>
        </w:rPr>
        <w:t>Σ</w:t>
      </w:r>
      <w:r w:rsidRPr="00691F40">
        <w:rPr>
          <w:rFonts w:ascii="Times New Roman" w:hAnsi="Times New Roman"/>
          <w:sz w:val="24"/>
          <w:szCs w:val="24"/>
          <w:vertAlign w:val="superscript"/>
        </w:rPr>
        <w:t>+</w:t>
      </w:r>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 Σ</w:t>
      </w:r>
      <w:r w:rsidRPr="00691F40">
        <w:rPr>
          <w:rFonts w:ascii="Times New Roman" w:hAnsi="Times New Roman"/>
          <w:sz w:val="24"/>
          <w:szCs w:val="24"/>
          <w:vertAlign w:val="superscript"/>
        </w:rPr>
        <w:t>-</w:t>
      </w:r>
      <w:proofErr w:type="spellStart"/>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is the total transmission losses, provided to the TLFA by </w:t>
      </w:r>
      <w:proofErr w:type="spellStart"/>
      <w:r w:rsidRPr="00691F40">
        <w:rPr>
          <w:rFonts w:ascii="Times New Roman" w:hAnsi="Times New Roman"/>
          <w:sz w:val="24"/>
          <w:szCs w:val="24"/>
        </w:rPr>
        <w:t>BSCCo</w:t>
      </w:r>
      <w:proofErr w:type="spellEnd"/>
      <w:r w:rsidRPr="00691F40">
        <w:rPr>
          <w:rFonts w:ascii="Times New Roman" w:hAnsi="Times New Roman"/>
          <w:sz w:val="24"/>
          <w:szCs w:val="24"/>
        </w:rPr>
        <w:t xml:space="preserve"> in accordance with paragraph 3.7;</w:t>
      </w:r>
      <w:r w:rsidRPr="00691F40">
        <w:rPr>
          <w:rFonts w:ascii="Times New Roman" w:hAnsi="Times New Roman"/>
          <w:sz w:val="24"/>
          <w:szCs w:val="24"/>
          <w:vertAlign w:val="superscript"/>
        </w:rPr>
        <w:t xml:space="preserve"> </w:t>
      </w:r>
    </w:p>
    <w:p w:rsidRPr="00691F40" w:rsidR="00D74555" w:rsidP="005E1CB3" w:rsidRDefault="00AC00B8" w14:paraId="51966058" w14:textId="77777777">
      <w:pPr>
        <w:pStyle w:val="ELEXONBodynumbered"/>
        <w:numPr>
          <w:ilvl w:val="0"/>
          <w:numId w:val="21"/>
        </w:numPr>
        <w:ind w:left="1418" w:hanging="425"/>
        <w:rPr>
          <w:rFonts w:ascii="Times New Roman" w:hAnsi="Times New Roman"/>
          <w:sz w:val="24"/>
          <w:szCs w:val="24"/>
        </w:rPr>
      </w:pPr>
      <w:r w:rsidRPr="00691F40">
        <w:rPr>
          <w:rFonts w:ascii="Times New Roman" w:hAnsi="Times New Roman"/>
          <w:sz w:val="24"/>
          <w:szCs w:val="24"/>
        </w:rPr>
        <w:t>Σ</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r w:rsidRPr="00691F40">
        <w:rPr>
          <w:rFonts w:ascii="Times New Roman" w:hAnsi="Times New Roman"/>
          <w:sz w:val="24"/>
          <w:szCs w:val="24"/>
        </w:rPr>
        <w:t xml:space="preserve"> </w:t>
      </w:r>
      <w:proofErr w:type="spellStart"/>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can be calculated as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where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is provided to the TLFA by </w:t>
      </w:r>
      <w:proofErr w:type="spellStart"/>
      <w:r w:rsidRPr="00691F40">
        <w:rPr>
          <w:rFonts w:ascii="Times New Roman" w:hAnsi="Times New Roman"/>
          <w:sz w:val="24"/>
          <w:szCs w:val="24"/>
        </w:rPr>
        <w:t>BSCCo</w:t>
      </w:r>
      <w:proofErr w:type="spellEnd"/>
      <w:r w:rsidRPr="00691F40">
        <w:rPr>
          <w:rFonts w:ascii="Times New Roman" w:hAnsi="Times New Roman"/>
          <w:sz w:val="24"/>
          <w:szCs w:val="24"/>
        </w:rPr>
        <w:t xml:space="preserve"> in accordance with paragraph 3.7, and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denotes summation over all Zones;</w:t>
      </w:r>
    </w:p>
    <w:p w:rsidRPr="00691F40" w:rsidR="00D74555" w:rsidP="005E1CB3" w:rsidRDefault="00AC00B8" w14:paraId="10FADE20" w14:textId="77777777">
      <w:pPr>
        <w:pStyle w:val="ELEXONBodynumbered"/>
        <w:numPr>
          <w:ilvl w:val="0"/>
          <w:numId w:val="21"/>
        </w:numPr>
        <w:ind w:left="1418" w:hanging="425"/>
        <w:rPr>
          <w:rFonts w:ascii="Times New Roman" w:hAnsi="Times New Roman"/>
          <w:sz w:val="24"/>
          <w:szCs w:val="24"/>
        </w:rPr>
      </w:pPr>
      <w:r w:rsidRPr="00691F40">
        <w:rPr>
          <w:rFonts w:ascii="Times New Roman" w:hAnsi="Times New Roman"/>
          <w:sz w:val="24"/>
          <w:szCs w:val="24"/>
        </w:rPr>
        <w:t>Σ</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r w:rsidRPr="00691F40">
        <w:rPr>
          <w:rFonts w:ascii="Times New Roman" w:hAnsi="Times New Roman"/>
          <w:sz w:val="24"/>
          <w:szCs w:val="24"/>
        </w:rPr>
        <w:t xml:space="preserve"> (</w:t>
      </w:r>
      <w:proofErr w:type="spellStart"/>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is the total energy allocated by applying TLF values to non</w:t>
      </w:r>
      <w:r w:rsidRPr="00691F40">
        <w:rPr>
          <w:rFonts w:ascii="Times New Roman" w:hAnsi="Times New Roman"/>
          <w:sz w:val="24"/>
          <w:szCs w:val="24"/>
        </w:rPr>
        <w:noBreakHyphen/>
        <w:t xml:space="preserve">Interconnector BM Units in delivering Trading Units, and can be calculated as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where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is the relevant TLF for the Zone and Settlement Period (determined in accordance with paragraph 5.6.1(a) or 5.6.1(b) above);</w:t>
      </w:r>
    </w:p>
    <w:p w:rsidRPr="00691F40" w:rsidR="00D74555" w:rsidP="005E1CB3" w:rsidRDefault="00AC00B8" w14:paraId="03281E70" w14:textId="77777777">
      <w:pPr>
        <w:pStyle w:val="ELEXONBodynumbered"/>
        <w:numPr>
          <w:ilvl w:val="0"/>
          <w:numId w:val="21"/>
        </w:numPr>
        <w:ind w:left="1418" w:hanging="425"/>
        <w:rPr>
          <w:rFonts w:ascii="Times New Roman" w:hAnsi="Times New Roman"/>
          <w:sz w:val="24"/>
          <w:szCs w:val="24"/>
        </w:rPr>
      </w:pPr>
      <w:r w:rsidRPr="00691F40">
        <w:rPr>
          <w:rFonts w:ascii="Times New Roman" w:hAnsi="Times New Roman"/>
          <w:sz w:val="24"/>
          <w:szCs w:val="24"/>
        </w:rPr>
        <w:t>Σ</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r w:rsidRPr="00691F40">
        <w:rPr>
          <w:rFonts w:ascii="Times New Roman" w:hAnsi="Times New Roman"/>
          <w:sz w:val="24"/>
          <w:szCs w:val="24"/>
        </w:rPr>
        <w:t xml:space="preserve"> </w:t>
      </w:r>
      <w:proofErr w:type="spellStart"/>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can be calculated as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where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is provided to the TLFA by </w:t>
      </w:r>
      <w:proofErr w:type="spellStart"/>
      <w:r w:rsidRPr="00691F40">
        <w:rPr>
          <w:rFonts w:ascii="Times New Roman" w:hAnsi="Times New Roman"/>
          <w:sz w:val="24"/>
          <w:szCs w:val="24"/>
        </w:rPr>
        <w:t>BSCCo</w:t>
      </w:r>
      <w:proofErr w:type="spellEnd"/>
      <w:r w:rsidRPr="00691F40">
        <w:rPr>
          <w:rFonts w:ascii="Times New Roman" w:hAnsi="Times New Roman"/>
          <w:sz w:val="24"/>
          <w:szCs w:val="24"/>
        </w:rPr>
        <w:t xml:space="preserve"> in accordance with paragraph 3.7, and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denotes summation over all Zones; and</w:t>
      </w:r>
    </w:p>
    <w:p w:rsidR="00D74555" w:rsidP="005E1CB3" w:rsidRDefault="00AC00B8" w14:paraId="352453A1" w14:textId="77777777">
      <w:pPr>
        <w:pStyle w:val="ELEXONBodynumbered"/>
        <w:numPr>
          <w:ilvl w:val="0"/>
          <w:numId w:val="21"/>
        </w:numPr>
        <w:ind w:left="1418" w:hanging="425"/>
        <w:rPr>
          <w:sz w:val="22"/>
          <w:szCs w:val="22"/>
        </w:rPr>
      </w:pPr>
      <w:r w:rsidRPr="00691F40">
        <w:rPr>
          <w:rFonts w:ascii="Times New Roman" w:hAnsi="Times New Roman"/>
          <w:sz w:val="24"/>
          <w:szCs w:val="24"/>
        </w:rPr>
        <w:t>Σ</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r w:rsidRPr="00691F40">
        <w:rPr>
          <w:rFonts w:ascii="Times New Roman" w:hAnsi="Times New Roman"/>
          <w:sz w:val="24"/>
          <w:szCs w:val="24"/>
        </w:rPr>
        <w:t xml:space="preserve"> (</w:t>
      </w:r>
      <w:proofErr w:type="spellStart"/>
      <w:r w:rsidRPr="00691F40">
        <w:rPr>
          <w:rFonts w:ascii="Times New Roman" w:hAnsi="Times New Roman"/>
          <w:sz w:val="24"/>
          <w:szCs w:val="24"/>
        </w:rPr>
        <w:t>QM</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xml:space="preserve"> *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ij</w:t>
      </w:r>
      <w:proofErr w:type="spellEnd"/>
      <w:r w:rsidRPr="00691F40">
        <w:rPr>
          <w:rFonts w:ascii="Times New Roman" w:hAnsi="Times New Roman"/>
          <w:sz w:val="24"/>
          <w:szCs w:val="24"/>
        </w:rPr>
        <w:t>) is the total energy allocated by applying TLF values to non</w:t>
      </w:r>
      <w:r w:rsidRPr="00691F40">
        <w:rPr>
          <w:rFonts w:ascii="Times New Roman" w:hAnsi="Times New Roman"/>
          <w:sz w:val="24"/>
          <w:szCs w:val="24"/>
        </w:rPr>
        <w:noBreakHyphen/>
        <w:t xml:space="preserve">Interconnector BM Units in </w:t>
      </w:r>
      <w:proofErr w:type="spellStart"/>
      <w:r w:rsidRPr="00691F40">
        <w:rPr>
          <w:rFonts w:ascii="Times New Roman" w:hAnsi="Times New Roman"/>
          <w:sz w:val="24"/>
          <w:szCs w:val="24"/>
        </w:rPr>
        <w:t>offtaking</w:t>
      </w:r>
      <w:proofErr w:type="spellEnd"/>
      <w:r w:rsidRPr="00691F40">
        <w:rPr>
          <w:rFonts w:ascii="Times New Roman" w:hAnsi="Times New Roman"/>
          <w:sz w:val="24"/>
          <w:szCs w:val="24"/>
        </w:rPr>
        <w:t xml:space="preserve"> Trading Units, and can be calculated as </w:t>
      </w:r>
      <w:r w:rsidRPr="00691F40">
        <w:rPr>
          <w:rFonts w:ascii="Symbol" w:hAnsi="Symbol" w:eastAsia="Symbol" w:cs="Symbol"/>
          <w:sz w:val="24"/>
          <w:szCs w:val="24"/>
        </w:rPr>
        <w:t>S</w:t>
      </w:r>
      <w:r w:rsidRPr="00691F40">
        <w:rPr>
          <w:rFonts w:ascii="Times New Roman" w:hAnsi="Times New Roman"/>
          <w:sz w:val="24"/>
          <w:szCs w:val="24"/>
          <w:vertAlign w:val="subscript"/>
        </w:rPr>
        <w:t>Z</w:t>
      </w:r>
      <w:r w:rsidRPr="00691F40">
        <w:rPr>
          <w:rFonts w:ascii="Times New Roman" w:hAnsi="Times New Roman"/>
          <w:sz w:val="24"/>
          <w:szCs w:val="24"/>
        </w:rPr>
        <w:t xml:space="preserve"> (ZQM</w:t>
      </w:r>
      <w:r w:rsidRPr="00691F40">
        <w:rPr>
          <w:rFonts w:ascii="Times New Roman" w:hAnsi="Times New Roman"/>
          <w:sz w:val="24"/>
          <w:szCs w:val="24"/>
          <w:vertAlign w:val="superscript"/>
        </w:rPr>
        <w:t>–</w:t>
      </w:r>
      <w:r w:rsidRPr="00691F40">
        <w:rPr>
          <w:rFonts w:ascii="Times New Roman" w:hAnsi="Times New Roman"/>
          <w:sz w:val="24"/>
          <w:szCs w:val="24"/>
          <w:vertAlign w:val="subscript"/>
        </w:rPr>
        <w:t>(non-I)</w:t>
      </w:r>
      <w:proofErr w:type="spellStart"/>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where </w:t>
      </w:r>
      <w:proofErr w:type="spellStart"/>
      <w:r w:rsidRPr="00691F40">
        <w:rPr>
          <w:rFonts w:ascii="Times New Roman" w:hAnsi="Times New Roman"/>
          <w:sz w:val="24"/>
          <w:szCs w:val="24"/>
        </w:rPr>
        <w:t>TLF</w:t>
      </w:r>
      <w:r w:rsidRPr="00691F40">
        <w:rPr>
          <w:rFonts w:ascii="Times New Roman" w:hAnsi="Times New Roman"/>
          <w:sz w:val="24"/>
          <w:szCs w:val="24"/>
          <w:vertAlign w:val="subscript"/>
        </w:rPr>
        <w:t>Zj</w:t>
      </w:r>
      <w:proofErr w:type="spellEnd"/>
      <w:r w:rsidRPr="00691F40">
        <w:rPr>
          <w:rFonts w:ascii="Times New Roman" w:hAnsi="Times New Roman"/>
          <w:sz w:val="24"/>
          <w:szCs w:val="24"/>
        </w:rPr>
        <w:t xml:space="preserve"> is the relevant TLF for the Zone and Settlement Period (determined in accordance with paragraph 5.6.1(a) or 5.6.1(b) above).</w:t>
      </w:r>
    </w:p>
    <w:p w:rsidR="00D74555" w:rsidRDefault="00AC00B8" w14:paraId="4DA9100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5.6.3</w:t>
      </w:r>
      <w:r>
        <w:rPr>
          <w:rFonts w:ascii="Times New Roman" w:hAnsi="Times New Roman"/>
          <w:sz w:val="24"/>
          <w:szCs w:val="24"/>
        </w:rPr>
        <w:tab/>
      </w:r>
      <w:r>
        <w:rPr>
          <w:rFonts w:ascii="Times New Roman" w:hAnsi="Times New Roman"/>
          <w:sz w:val="24"/>
          <w:szCs w:val="24"/>
        </w:rPr>
        <w:t xml:space="preserve">For each Zone and Settlement Period in the Reference Year, the TLFA shall calculate indicative values of </w:t>
      </w:r>
      <w:proofErr w:type="spellStart"/>
      <w:r>
        <w:rPr>
          <w:rFonts w:ascii="Times New Roman" w:hAnsi="Times New Roman"/>
          <w:sz w:val="24"/>
          <w:szCs w:val="24"/>
        </w:rPr>
        <w:t>TLM</w:t>
      </w:r>
      <w:r>
        <w:rPr>
          <w:rFonts w:ascii="Times New Roman" w:hAnsi="Times New Roman"/>
          <w:sz w:val="24"/>
          <w:szCs w:val="24"/>
          <w:vertAlign w:val="subscript"/>
        </w:rPr>
        <w:t>ij</w:t>
      </w:r>
      <w:proofErr w:type="spellEnd"/>
      <w:r>
        <w:rPr>
          <w:rFonts w:ascii="Times New Roman" w:hAnsi="Times New Roman"/>
          <w:sz w:val="24"/>
          <w:szCs w:val="24"/>
        </w:rPr>
        <w:t xml:space="preserve"> according to the following formulae:</w:t>
      </w:r>
    </w:p>
    <w:p w:rsidR="00D74555" w:rsidRDefault="00AC00B8" w14:paraId="69D87A10" w14:textId="77777777">
      <w:pPr>
        <w:spacing w:after="240"/>
        <w:ind w:left="1702"/>
        <w:jc w:val="both"/>
        <w:rPr>
          <w:rFonts w:ascii="Times New Roman" w:hAnsi="Times New Roman"/>
          <w:sz w:val="24"/>
          <w:szCs w:val="24"/>
        </w:rPr>
      </w:pPr>
      <w:r>
        <w:rPr>
          <w:rFonts w:ascii="Times New Roman" w:hAnsi="Times New Roman"/>
          <w:sz w:val="24"/>
          <w:szCs w:val="24"/>
        </w:rPr>
        <w:t xml:space="preserve">Delivering </w:t>
      </w:r>
      <w:proofErr w:type="spellStart"/>
      <w:r>
        <w:rPr>
          <w:rFonts w:ascii="Times New Roman" w:hAnsi="Times New Roman"/>
          <w:sz w:val="24"/>
          <w:szCs w:val="24"/>
        </w:rPr>
        <w:t>TLM</w:t>
      </w:r>
      <w:r>
        <w:rPr>
          <w:rFonts w:ascii="Times New Roman" w:hAnsi="Times New Roman"/>
          <w:sz w:val="24"/>
          <w:szCs w:val="24"/>
          <w:vertAlign w:val="subscript"/>
        </w:rPr>
        <w:t>ij</w:t>
      </w:r>
      <w:proofErr w:type="spellEnd"/>
      <w:r>
        <w:rPr>
          <w:rFonts w:ascii="Times New Roman" w:hAnsi="Times New Roman"/>
          <w:sz w:val="24"/>
          <w:szCs w:val="24"/>
        </w:rPr>
        <w:t xml:space="preserve"> = 1 +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 </w:t>
      </w:r>
      <w:proofErr w:type="spellStart"/>
      <w:r>
        <w:rPr>
          <w:rFonts w:ascii="Times New Roman" w:hAnsi="Times New Roman"/>
          <w:sz w:val="24"/>
          <w:szCs w:val="24"/>
        </w:rPr>
        <w:t>TLMO</w:t>
      </w:r>
      <w:r>
        <w:rPr>
          <w:rFonts w:ascii="Times New Roman" w:hAnsi="Times New Roman"/>
          <w:sz w:val="24"/>
          <w:szCs w:val="24"/>
          <w:vertAlign w:val="superscript"/>
        </w:rPr>
        <w:t>+</w:t>
      </w:r>
      <w:r>
        <w:rPr>
          <w:rFonts w:ascii="Times New Roman" w:hAnsi="Times New Roman"/>
          <w:sz w:val="24"/>
          <w:szCs w:val="24"/>
          <w:vertAlign w:val="subscript"/>
        </w:rPr>
        <w:t>j</w:t>
      </w:r>
      <w:proofErr w:type="spellEnd"/>
    </w:p>
    <w:p w:rsidR="00D74555" w:rsidRDefault="00AC00B8" w14:paraId="30CFA762" w14:textId="77777777">
      <w:pPr>
        <w:spacing w:after="240"/>
        <w:ind w:left="1702"/>
        <w:jc w:val="both"/>
        <w:rPr>
          <w:rFonts w:ascii="Times New Roman" w:hAnsi="Times New Roman"/>
          <w:sz w:val="24"/>
          <w:szCs w:val="24"/>
        </w:rPr>
      </w:pPr>
      <w:proofErr w:type="spellStart"/>
      <w:r>
        <w:rPr>
          <w:rFonts w:ascii="Times New Roman" w:hAnsi="Times New Roman"/>
          <w:sz w:val="24"/>
          <w:szCs w:val="24"/>
        </w:rPr>
        <w:t>Offtaking</w:t>
      </w:r>
      <w:proofErr w:type="spellEnd"/>
      <w:r>
        <w:rPr>
          <w:rFonts w:ascii="Times New Roman" w:hAnsi="Times New Roman"/>
          <w:sz w:val="24"/>
          <w:szCs w:val="24"/>
        </w:rPr>
        <w:t xml:space="preserve"> </w:t>
      </w:r>
      <w:proofErr w:type="spellStart"/>
      <w:r>
        <w:rPr>
          <w:rFonts w:ascii="Times New Roman" w:hAnsi="Times New Roman"/>
          <w:sz w:val="24"/>
          <w:szCs w:val="24"/>
        </w:rPr>
        <w:t>TLM</w:t>
      </w:r>
      <w:r>
        <w:rPr>
          <w:rFonts w:ascii="Times New Roman" w:hAnsi="Times New Roman"/>
          <w:sz w:val="24"/>
          <w:szCs w:val="24"/>
          <w:vertAlign w:val="subscript"/>
        </w:rPr>
        <w:t>ij</w:t>
      </w:r>
      <w:proofErr w:type="spellEnd"/>
      <w:r>
        <w:rPr>
          <w:rFonts w:ascii="Times New Roman" w:hAnsi="Times New Roman"/>
          <w:sz w:val="24"/>
          <w:szCs w:val="24"/>
        </w:rPr>
        <w:t xml:space="preserve"> = 1 +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 TLMO</w:t>
      </w:r>
      <w:r>
        <w:rPr>
          <w:rFonts w:ascii="Times New Roman" w:hAnsi="Times New Roman"/>
          <w:sz w:val="24"/>
          <w:szCs w:val="24"/>
          <w:vertAlign w:val="superscript"/>
        </w:rPr>
        <w:t>-</w:t>
      </w:r>
      <w:r>
        <w:rPr>
          <w:rFonts w:ascii="Times New Roman" w:hAnsi="Times New Roman"/>
          <w:sz w:val="24"/>
          <w:szCs w:val="24"/>
          <w:vertAlign w:val="subscript"/>
        </w:rPr>
        <w:t>j</w:t>
      </w:r>
    </w:p>
    <w:p w:rsidR="00D74555" w:rsidRDefault="00AC00B8" w14:paraId="29551FD6" w14:textId="77777777">
      <w:pPr>
        <w:pStyle w:val="ELEXONBodynumbered"/>
        <w:numPr>
          <w:ilvl w:val="0"/>
          <w:numId w:val="0"/>
        </w:numPr>
        <w:spacing w:before="0" w:after="240" w:line="240" w:lineRule="auto"/>
        <w:ind w:left="1702" w:firstLine="720"/>
        <w:rPr>
          <w:rFonts w:ascii="Times New Roman" w:hAnsi="Times New Roman"/>
          <w:sz w:val="24"/>
          <w:szCs w:val="24"/>
        </w:rPr>
      </w:pPr>
      <w:r>
        <w:rPr>
          <w:rFonts w:ascii="Times New Roman" w:hAnsi="Times New Roman"/>
          <w:sz w:val="24"/>
          <w:szCs w:val="24"/>
        </w:rPr>
        <w:t>where:</w:t>
      </w:r>
    </w:p>
    <w:p w:rsidR="00D74555" w:rsidRDefault="00AC00B8" w14:paraId="41B3284A" w14:textId="77777777">
      <w:pPr>
        <w:pStyle w:val="ELEXONBodynumbered"/>
        <w:numPr>
          <w:ilvl w:val="0"/>
          <w:numId w:val="0"/>
        </w:numPr>
        <w:spacing w:before="0" w:after="240" w:line="240" w:lineRule="auto"/>
        <w:ind w:left="1702" w:hanging="425"/>
        <w:rPr>
          <w:rFonts w:ascii="Times New Roman" w:hAnsi="Times New Roman"/>
          <w:sz w:val="24"/>
          <w:szCs w:val="24"/>
        </w:rPr>
      </w:pPr>
      <w:r>
        <w:rPr>
          <w:rFonts w:ascii="Symbol" w:hAnsi="Symbol"/>
          <w:sz w:val="24"/>
          <w:szCs w:val="24"/>
        </w:rPr>
        <w:t></w:t>
      </w:r>
      <w:r>
        <w:rPr>
          <w:rFonts w:ascii="Symbol" w:hAnsi="Symbol"/>
          <w:sz w:val="24"/>
          <w:szCs w:val="24"/>
        </w:rPr>
        <w:tab/>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is the relevant TLF for BM Units in that Zone and Settlement Period (determined in accordance with paragraph 5.6.1(a) or 5.6.1(b) above); and</w:t>
      </w:r>
    </w:p>
    <w:p w:rsidR="00D74555" w:rsidRDefault="00AC00B8" w14:paraId="111D66AB" w14:textId="77777777">
      <w:pPr>
        <w:pStyle w:val="ELEXONBodynumbered"/>
        <w:numPr>
          <w:ilvl w:val="0"/>
          <w:numId w:val="0"/>
        </w:numPr>
        <w:spacing w:before="0" w:after="240" w:line="240" w:lineRule="auto"/>
        <w:ind w:left="1702" w:hanging="425"/>
        <w:rPr>
          <w:rFonts w:ascii="Times New Roman" w:hAnsi="Times New Roman"/>
          <w:sz w:val="24"/>
          <w:szCs w:val="24"/>
        </w:rPr>
      </w:pPr>
      <w:r>
        <w:rPr>
          <w:rFonts w:ascii="Symbol" w:hAnsi="Symbol"/>
          <w:sz w:val="24"/>
          <w:szCs w:val="24"/>
        </w:rPr>
        <w:t></w:t>
      </w:r>
      <w:r>
        <w:rPr>
          <w:rFonts w:ascii="Symbol" w:hAnsi="Symbol"/>
          <w:sz w:val="24"/>
          <w:szCs w:val="24"/>
        </w:rPr>
        <w:tab/>
      </w:r>
      <w:proofErr w:type="spellStart"/>
      <w:r>
        <w:rPr>
          <w:rFonts w:ascii="Times New Roman" w:hAnsi="Times New Roman"/>
          <w:sz w:val="24"/>
          <w:szCs w:val="24"/>
        </w:rPr>
        <w:t>TLMO</w:t>
      </w:r>
      <w:r>
        <w:rPr>
          <w:rFonts w:ascii="Times New Roman" w:hAnsi="Times New Roman"/>
          <w:sz w:val="24"/>
          <w:szCs w:val="24"/>
          <w:vertAlign w:val="superscript"/>
        </w:rPr>
        <w:t>+</w:t>
      </w:r>
      <w:r>
        <w:rPr>
          <w:rFonts w:ascii="Times New Roman" w:hAnsi="Times New Roman"/>
          <w:sz w:val="24"/>
          <w:szCs w:val="24"/>
          <w:vertAlign w:val="subscript"/>
        </w:rPr>
        <w:t>j</w:t>
      </w:r>
      <w:proofErr w:type="spellEnd"/>
      <w:r>
        <w:rPr>
          <w:rFonts w:ascii="Times New Roman" w:hAnsi="Times New Roman"/>
          <w:sz w:val="24"/>
          <w:szCs w:val="24"/>
        </w:rPr>
        <w:t xml:space="preserve"> and TLMO</w:t>
      </w:r>
      <w:r>
        <w:rPr>
          <w:rFonts w:ascii="Times New Roman" w:hAnsi="Times New Roman"/>
          <w:sz w:val="24"/>
          <w:szCs w:val="24"/>
          <w:vertAlign w:val="superscript"/>
        </w:rPr>
        <w:t>–</w:t>
      </w:r>
      <w:r>
        <w:rPr>
          <w:rFonts w:ascii="Times New Roman" w:hAnsi="Times New Roman"/>
          <w:sz w:val="24"/>
          <w:szCs w:val="24"/>
          <w:vertAlign w:val="subscript"/>
        </w:rPr>
        <w:t>j</w:t>
      </w:r>
      <w:r>
        <w:rPr>
          <w:rFonts w:ascii="Times New Roman" w:hAnsi="Times New Roman"/>
          <w:sz w:val="24"/>
          <w:szCs w:val="24"/>
        </w:rPr>
        <w:t xml:space="preserve"> are the indicative values determined in accordance with paragraph 5.6.2.</w:t>
      </w:r>
    </w:p>
    <w:p w:rsidR="00D74555" w:rsidRDefault="00D74555" w14:paraId="2FF8620C" w14:textId="77777777">
      <w:pPr>
        <w:pStyle w:val="ELEXONBodyunnumbered"/>
        <w:spacing w:after="240" w:line="240" w:lineRule="auto"/>
        <w:ind w:left="0"/>
        <w:jc w:val="both"/>
        <w:rPr>
          <w:rFonts w:ascii="Times New Roman" w:hAnsi="Times New Roman"/>
          <w:sz w:val="24"/>
          <w:szCs w:val="24"/>
        </w:rPr>
      </w:pPr>
    </w:p>
    <w:p w:rsidRPr="005E37E7" w:rsidR="00D74555" w:rsidP="005E37E7" w:rsidRDefault="00AC00B8" w14:paraId="66D63B7A" w14:textId="77777777">
      <w:pPr>
        <w:pStyle w:val="Heading1"/>
        <w:spacing w:before="0" w:after="240" w:line="240" w:lineRule="auto"/>
        <w:ind w:left="851" w:hanging="851"/>
        <w:rPr>
          <w:rFonts w:ascii="Times New Roman" w:hAnsi="Times New Roman"/>
        </w:rPr>
      </w:pPr>
      <w:bookmarkStart w:name="_Toc487115222" w:id="229"/>
      <w:bookmarkStart w:name="_Toc528314596" w:id="230"/>
      <w:bookmarkStart w:name="_Toc164933380" w:id="231"/>
      <w:r w:rsidRPr="005E37E7">
        <w:rPr>
          <w:rFonts w:ascii="Times New Roman" w:hAnsi="Times New Roman"/>
        </w:rPr>
        <w:t>6</w:t>
      </w:r>
      <w:r w:rsidRPr="005E37E7" w:rsidR="005E37E7">
        <w:rPr>
          <w:rFonts w:ascii="Times New Roman" w:hAnsi="Times New Roman"/>
        </w:rPr>
        <w:t>.</w:t>
      </w:r>
      <w:r w:rsidRPr="005E37E7">
        <w:rPr>
          <w:rFonts w:ascii="Times New Roman" w:hAnsi="Times New Roman"/>
        </w:rPr>
        <w:tab/>
      </w:r>
      <w:r w:rsidRPr="005E37E7">
        <w:rPr>
          <w:rFonts w:ascii="Times New Roman" w:hAnsi="Times New Roman"/>
        </w:rPr>
        <w:t>Data Outputs</w:t>
      </w:r>
      <w:bookmarkEnd w:id="229"/>
      <w:bookmarkEnd w:id="230"/>
      <w:bookmarkEnd w:id="231"/>
    </w:p>
    <w:p w:rsidR="00D74555" w:rsidRDefault="00AC00B8" w14:paraId="43B49E59" w14:textId="77777777">
      <w:pPr>
        <w:pStyle w:val="ELEXONBodyunnumbered"/>
        <w:spacing w:after="240" w:line="240" w:lineRule="auto"/>
        <w:ind w:left="0"/>
        <w:jc w:val="both"/>
        <w:rPr>
          <w:rFonts w:ascii="Times New Roman" w:hAnsi="Times New Roman"/>
          <w:sz w:val="24"/>
          <w:szCs w:val="24"/>
        </w:rPr>
      </w:pPr>
      <w:r>
        <w:rPr>
          <w:rFonts w:ascii="Times New Roman" w:hAnsi="Times New Roman"/>
          <w:sz w:val="24"/>
          <w:szCs w:val="24"/>
        </w:rPr>
        <w:t>The TLFA shall provide all data outputs by the 30 November annually, and in accordance with the timescales detailed in 2.1.3 following a Trading Dispute, manifest error or fraud resolution.  For the avoidance of doubt, where 30 November falls on a non-Business Day, then the TLFA shall make such TLFs available by the end of the previous Business Day.</w:t>
      </w:r>
    </w:p>
    <w:p w:rsidRPr="005E37E7" w:rsidR="00D74555" w:rsidP="005E37E7" w:rsidRDefault="00AC00B8" w14:paraId="032B8CCF" w14:textId="77777777">
      <w:pPr>
        <w:keepNext/>
        <w:spacing w:after="240"/>
        <w:ind w:left="851" w:hanging="851"/>
        <w:jc w:val="both"/>
        <w:rPr>
          <w:rFonts w:ascii="Times New Roman" w:hAnsi="Times New Roman"/>
          <w:sz w:val="24"/>
          <w:szCs w:val="24"/>
        </w:rPr>
      </w:pPr>
      <w:bookmarkStart w:name="_Toc487115223" w:id="232"/>
      <w:bookmarkStart w:name="_Toc528314597" w:id="233"/>
      <w:r w:rsidRPr="005E37E7">
        <w:rPr>
          <w:rFonts w:ascii="Times New Roman" w:hAnsi="Times New Roman"/>
          <w:sz w:val="24"/>
          <w:szCs w:val="24"/>
        </w:rPr>
        <w:t>6.1</w:t>
      </w:r>
      <w:r w:rsidRPr="005E37E7">
        <w:rPr>
          <w:rFonts w:ascii="Times New Roman" w:hAnsi="Times New Roman"/>
          <w:sz w:val="24"/>
          <w:szCs w:val="24"/>
        </w:rPr>
        <w:tab/>
      </w:r>
      <w:r w:rsidRPr="005E37E7">
        <w:rPr>
          <w:rFonts w:ascii="Times New Roman" w:hAnsi="Times New Roman"/>
          <w:sz w:val="24"/>
          <w:szCs w:val="24"/>
        </w:rPr>
        <w:t>Nodal Transmission Loss Factors</w:t>
      </w:r>
      <w:bookmarkEnd w:id="232"/>
      <w:bookmarkEnd w:id="233"/>
    </w:p>
    <w:p w:rsidR="00D74555" w:rsidRDefault="00AC00B8" w14:paraId="38C597D3"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6.1.1</w:t>
      </w:r>
      <w:r>
        <w:rPr>
          <w:rFonts w:ascii="Times New Roman" w:hAnsi="Times New Roman"/>
          <w:sz w:val="24"/>
          <w:szCs w:val="24"/>
        </w:rPr>
        <w:tab/>
      </w:r>
      <w:r>
        <w:rPr>
          <w:rFonts w:ascii="Times New Roman" w:hAnsi="Times New Roman"/>
          <w:sz w:val="24"/>
          <w:szCs w:val="24"/>
        </w:rPr>
        <w:t>The TLFA shall provide the Nodal TLFs (</w:t>
      </w:r>
      <w:proofErr w:type="spellStart"/>
      <w:r>
        <w:rPr>
          <w:rFonts w:ascii="Times New Roman" w:hAnsi="Times New Roman"/>
          <w:sz w:val="24"/>
          <w:szCs w:val="24"/>
        </w:rPr>
        <w:t>TLF</w:t>
      </w:r>
      <w:r>
        <w:rPr>
          <w:rFonts w:ascii="Times New Roman" w:hAnsi="Times New Roman"/>
          <w:sz w:val="24"/>
          <w:szCs w:val="24"/>
          <w:vertAlign w:val="subscript"/>
        </w:rPr>
        <w:t>Nj</w:t>
      </w:r>
      <w:proofErr w:type="spellEnd"/>
      <w:r>
        <w:rPr>
          <w:rFonts w:ascii="Times New Roman" w:hAnsi="Times New Roman"/>
          <w:sz w:val="24"/>
          <w:szCs w:val="24"/>
        </w:rPr>
        <w:t xml:space="preserve">) to </w:t>
      </w:r>
      <w:proofErr w:type="spellStart"/>
      <w:r>
        <w:rPr>
          <w:rFonts w:ascii="Times New Roman" w:hAnsi="Times New Roman"/>
          <w:sz w:val="24"/>
          <w:szCs w:val="24"/>
        </w:rPr>
        <w:t>BSCCo</w:t>
      </w:r>
      <w:proofErr w:type="spellEnd"/>
      <w:r>
        <w:rPr>
          <w:rFonts w:ascii="Times New Roman" w:hAnsi="Times New Roman"/>
          <w:sz w:val="24"/>
          <w:szCs w:val="24"/>
        </w:rPr>
        <w:t xml:space="preserve"> so that this data can be provided to Parties on request.  This data is required by 30 November annually, see paragraph 9.9 of Appendix B for file structure.   </w:t>
      </w:r>
    </w:p>
    <w:p w:rsidRPr="005E37E7" w:rsidR="00D74555" w:rsidP="005E37E7" w:rsidRDefault="00AC00B8" w14:paraId="0F5E3D18" w14:textId="77777777">
      <w:pPr>
        <w:keepNext/>
        <w:spacing w:after="240"/>
        <w:ind w:left="851" w:hanging="851"/>
        <w:jc w:val="both"/>
        <w:rPr>
          <w:rFonts w:ascii="Times New Roman" w:hAnsi="Times New Roman"/>
          <w:sz w:val="24"/>
          <w:szCs w:val="24"/>
        </w:rPr>
      </w:pPr>
      <w:bookmarkStart w:name="_Toc487115224" w:id="234"/>
      <w:bookmarkStart w:name="_Toc528314598" w:id="235"/>
      <w:r w:rsidRPr="005E37E7">
        <w:rPr>
          <w:rFonts w:ascii="Times New Roman" w:hAnsi="Times New Roman"/>
          <w:sz w:val="24"/>
          <w:szCs w:val="24"/>
        </w:rPr>
        <w:t>6.2</w:t>
      </w:r>
      <w:r w:rsidRPr="005E37E7">
        <w:rPr>
          <w:rFonts w:ascii="Times New Roman" w:hAnsi="Times New Roman"/>
          <w:sz w:val="24"/>
          <w:szCs w:val="24"/>
        </w:rPr>
        <w:tab/>
      </w:r>
      <w:r w:rsidRPr="005E37E7">
        <w:rPr>
          <w:rFonts w:ascii="Times New Roman" w:hAnsi="Times New Roman"/>
          <w:sz w:val="24"/>
          <w:szCs w:val="24"/>
        </w:rPr>
        <w:t>Provision of Adjusted Seasonal Zonal Transmission Loss Factors</w:t>
      </w:r>
      <w:bookmarkEnd w:id="234"/>
      <w:bookmarkEnd w:id="235"/>
    </w:p>
    <w:p w:rsidR="00D74555" w:rsidRDefault="00AC00B8" w14:paraId="2D5A781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6.2.1</w:t>
      </w:r>
      <w:r>
        <w:rPr>
          <w:rFonts w:ascii="Times New Roman" w:hAnsi="Times New Roman"/>
          <w:sz w:val="24"/>
          <w:szCs w:val="24"/>
        </w:rPr>
        <w:tab/>
      </w:r>
      <w:r>
        <w:rPr>
          <w:rFonts w:ascii="Times New Roman" w:hAnsi="Times New Roman"/>
          <w:sz w:val="24"/>
          <w:szCs w:val="24"/>
        </w:rPr>
        <w:t>The TLFA shall provide the Adjusted Seasonal Zonal TLFs (ATLF</w:t>
      </w:r>
      <w:r>
        <w:rPr>
          <w:rFonts w:ascii="Times New Roman" w:hAnsi="Times New Roman"/>
          <w:sz w:val="24"/>
          <w:szCs w:val="24"/>
          <w:vertAlign w:val="subscript"/>
        </w:rPr>
        <w:t>ZS</w:t>
      </w:r>
      <w:r>
        <w:rPr>
          <w:rFonts w:ascii="Times New Roman" w:hAnsi="Times New Roman"/>
          <w:sz w:val="24"/>
          <w:szCs w:val="24"/>
        </w:rPr>
        <w:t xml:space="preserve">) to </w:t>
      </w:r>
      <w:proofErr w:type="spellStart"/>
      <w:r>
        <w:rPr>
          <w:rFonts w:ascii="Times New Roman" w:hAnsi="Times New Roman"/>
          <w:sz w:val="24"/>
          <w:szCs w:val="24"/>
        </w:rPr>
        <w:t>BSCCo</w:t>
      </w:r>
      <w:proofErr w:type="spellEnd"/>
      <w:r>
        <w:rPr>
          <w:rFonts w:ascii="Times New Roman" w:hAnsi="Times New Roman"/>
          <w:sz w:val="24"/>
          <w:szCs w:val="24"/>
        </w:rPr>
        <w:t>.  This data is required by 30 November annually, see paragraph 9.10 of Appendix B for file format.</w:t>
      </w:r>
    </w:p>
    <w:p w:rsidRPr="005E37E7" w:rsidR="00D74555" w:rsidP="005E37E7" w:rsidRDefault="00AC00B8" w14:paraId="02BEEBCC" w14:textId="77777777">
      <w:pPr>
        <w:keepNext/>
        <w:spacing w:after="240"/>
        <w:ind w:left="851" w:hanging="851"/>
        <w:jc w:val="both"/>
        <w:rPr>
          <w:rFonts w:ascii="Times New Roman" w:hAnsi="Times New Roman"/>
          <w:sz w:val="24"/>
          <w:szCs w:val="24"/>
        </w:rPr>
      </w:pPr>
      <w:bookmarkStart w:name="_Toc487115225" w:id="236"/>
      <w:bookmarkStart w:name="_Toc528314599" w:id="237"/>
      <w:r w:rsidRPr="005E37E7">
        <w:rPr>
          <w:rFonts w:ascii="Times New Roman" w:hAnsi="Times New Roman"/>
          <w:sz w:val="24"/>
          <w:szCs w:val="24"/>
        </w:rPr>
        <w:t>6.3</w:t>
      </w:r>
      <w:r w:rsidRPr="005E37E7">
        <w:rPr>
          <w:rFonts w:ascii="Times New Roman" w:hAnsi="Times New Roman"/>
          <w:sz w:val="24"/>
          <w:szCs w:val="24"/>
        </w:rPr>
        <w:tab/>
      </w:r>
      <w:r w:rsidRPr="005E37E7">
        <w:rPr>
          <w:rFonts w:ascii="Times New Roman" w:hAnsi="Times New Roman"/>
          <w:sz w:val="24"/>
          <w:szCs w:val="24"/>
        </w:rPr>
        <w:t>BM Unit Specific Transmission Loss Factors</w:t>
      </w:r>
      <w:bookmarkEnd w:id="236"/>
      <w:bookmarkEnd w:id="237"/>
    </w:p>
    <w:p w:rsidR="00D74555" w:rsidRDefault="00AC00B8" w14:paraId="71689CDD"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6.3.1</w:t>
      </w:r>
      <w:r>
        <w:rPr>
          <w:rFonts w:ascii="Times New Roman" w:hAnsi="Times New Roman"/>
          <w:sz w:val="24"/>
          <w:szCs w:val="24"/>
        </w:rPr>
        <w:tab/>
      </w:r>
      <w:r>
        <w:rPr>
          <w:rFonts w:ascii="Times New Roman" w:hAnsi="Times New Roman"/>
          <w:sz w:val="24"/>
          <w:szCs w:val="24"/>
        </w:rPr>
        <w:t xml:space="preserve">The TLFA shall provide BM Unit specific TLFs by no later than the 30 November each year.  This data shall be provided to the </w:t>
      </w:r>
      <w:proofErr w:type="spellStart"/>
      <w:r>
        <w:rPr>
          <w:rFonts w:ascii="Times New Roman" w:hAnsi="Times New Roman"/>
          <w:sz w:val="24"/>
          <w:szCs w:val="24"/>
        </w:rPr>
        <w:t>BSCCo</w:t>
      </w:r>
      <w:proofErr w:type="spellEnd"/>
      <w:r>
        <w:rPr>
          <w:rFonts w:ascii="Times New Roman" w:hAnsi="Times New Roman"/>
          <w:sz w:val="24"/>
          <w:szCs w:val="24"/>
        </w:rPr>
        <w:t xml:space="preserve"> in the file structure specified in paragraph 9.11 of Appendix B. </w:t>
      </w:r>
    </w:p>
    <w:p w:rsidR="00D74555" w:rsidRDefault="00AC00B8" w14:paraId="5556CD7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6.3.2</w:t>
      </w:r>
      <w:r>
        <w:rPr>
          <w:rFonts w:ascii="Times New Roman" w:hAnsi="Times New Roman"/>
          <w:sz w:val="24"/>
          <w:szCs w:val="24"/>
        </w:rPr>
        <w:tab/>
      </w:r>
      <w:r>
        <w:rPr>
          <w:rFonts w:ascii="Times New Roman" w:hAnsi="Times New Roman"/>
          <w:sz w:val="24"/>
          <w:szCs w:val="24"/>
        </w:rPr>
        <w:t xml:space="preserve">The TLFA shall send BM Unit specific TLFs to </w:t>
      </w:r>
      <w:proofErr w:type="spellStart"/>
      <w:r>
        <w:rPr>
          <w:rFonts w:ascii="Times New Roman" w:hAnsi="Times New Roman"/>
          <w:sz w:val="24"/>
          <w:szCs w:val="24"/>
        </w:rPr>
        <w:t>BSCCo</w:t>
      </w:r>
      <w:proofErr w:type="spellEnd"/>
      <w:r>
        <w:rPr>
          <w:rFonts w:ascii="Times New Roman" w:hAnsi="Times New Roman"/>
          <w:sz w:val="24"/>
          <w:szCs w:val="24"/>
        </w:rPr>
        <w:t xml:space="preserve"> in the file format specified in Appendix B.  For the avoidance of doubt, there shall be a TLF for every BM Unit in accordance with the Network Mapping Statement for use in every Settlement Period in the BSC Year.  </w:t>
      </w:r>
    </w:p>
    <w:p w:rsidR="00D74555" w:rsidRDefault="00AC00B8" w14:paraId="7E1600E9"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6.3.3</w:t>
      </w:r>
      <w:r>
        <w:rPr>
          <w:rFonts w:ascii="Times New Roman" w:hAnsi="Times New Roman"/>
          <w:sz w:val="24"/>
          <w:szCs w:val="24"/>
        </w:rPr>
        <w:tab/>
      </w:r>
      <w:r>
        <w:rPr>
          <w:rFonts w:ascii="Times New Roman" w:hAnsi="Times New Roman"/>
          <w:sz w:val="24"/>
          <w:szCs w:val="24"/>
        </w:rPr>
        <w:t>The TLFA shall be required to validate BM Unit specific TLFs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against all the BM Units listed in the Network Mapping Statement to ensure that all BM Units have been assigned a </w:t>
      </w:r>
      <w:proofErr w:type="spellStart"/>
      <w:r>
        <w:rPr>
          <w:rFonts w:ascii="Times New Roman" w:hAnsi="Times New Roman"/>
          <w:sz w:val="24"/>
          <w:szCs w:val="24"/>
        </w:rPr>
        <w:t>TLF</w:t>
      </w:r>
      <w:r>
        <w:rPr>
          <w:rFonts w:ascii="Times New Roman" w:hAnsi="Times New Roman"/>
          <w:sz w:val="24"/>
          <w:szCs w:val="24"/>
          <w:vertAlign w:val="subscript"/>
        </w:rPr>
        <w:t>ij</w:t>
      </w:r>
      <w:proofErr w:type="spellEnd"/>
      <w:r>
        <w:rPr>
          <w:rFonts w:ascii="Times New Roman" w:hAnsi="Times New Roman"/>
          <w:sz w:val="24"/>
          <w:szCs w:val="24"/>
        </w:rPr>
        <w:t xml:space="preserve">.  The TLFA shall contact </w:t>
      </w:r>
      <w:proofErr w:type="spellStart"/>
      <w:r>
        <w:rPr>
          <w:rFonts w:ascii="Times New Roman" w:hAnsi="Times New Roman"/>
          <w:sz w:val="24"/>
          <w:szCs w:val="24"/>
        </w:rPr>
        <w:t>BSCCo</w:t>
      </w:r>
      <w:proofErr w:type="spellEnd"/>
      <w:r>
        <w:rPr>
          <w:rFonts w:ascii="Times New Roman" w:hAnsi="Times New Roman"/>
          <w:sz w:val="24"/>
          <w:szCs w:val="24"/>
        </w:rPr>
        <w:t xml:space="preserve"> immediately in the event of any discrepancies.  </w:t>
      </w:r>
    </w:p>
    <w:p w:rsidRPr="005E37E7" w:rsidR="00D74555" w:rsidP="005E37E7" w:rsidRDefault="00AC00B8" w14:paraId="2D2DD5F1" w14:textId="77777777">
      <w:pPr>
        <w:keepNext/>
        <w:spacing w:after="240"/>
        <w:ind w:left="851" w:hanging="851"/>
        <w:jc w:val="both"/>
        <w:rPr>
          <w:rFonts w:ascii="Times New Roman" w:hAnsi="Times New Roman"/>
          <w:sz w:val="24"/>
          <w:szCs w:val="24"/>
        </w:rPr>
      </w:pPr>
      <w:bookmarkStart w:name="_Ref37151033" w:id="238"/>
      <w:bookmarkStart w:name="_Toc487115226" w:id="239"/>
      <w:bookmarkStart w:name="_Toc528314600" w:id="240"/>
      <w:r w:rsidRPr="005E37E7">
        <w:rPr>
          <w:rFonts w:ascii="Times New Roman" w:hAnsi="Times New Roman"/>
          <w:sz w:val="24"/>
          <w:szCs w:val="24"/>
        </w:rPr>
        <w:t>6.4</w:t>
      </w:r>
      <w:r w:rsidRPr="005E37E7">
        <w:rPr>
          <w:rFonts w:ascii="Times New Roman" w:hAnsi="Times New Roman"/>
          <w:sz w:val="24"/>
          <w:szCs w:val="24"/>
        </w:rPr>
        <w:tab/>
      </w:r>
      <w:r w:rsidRPr="005E37E7">
        <w:rPr>
          <w:rFonts w:ascii="Times New Roman" w:hAnsi="Times New Roman"/>
          <w:sz w:val="24"/>
          <w:szCs w:val="24"/>
        </w:rPr>
        <w:t>Recalculation of Transmission Loss Factors</w:t>
      </w:r>
      <w:bookmarkEnd w:id="238"/>
      <w:bookmarkEnd w:id="239"/>
      <w:bookmarkEnd w:id="240"/>
    </w:p>
    <w:p w:rsidR="00D74555" w:rsidRDefault="00AC00B8" w14:paraId="52755C9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6.4.1</w:t>
      </w:r>
      <w:r>
        <w:rPr>
          <w:rFonts w:ascii="Times New Roman" w:hAnsi="Times New Roman"/>
          <w:sz w:val="24"/>
          <w:szCs w:val="24"/>
        </w:rPr>
        <w:tab/>
      </w:r>
      <w:r>
        <w:rPr>
          <w:rFonts w:ascii="Times New Roman" w:hAnsi="Times New Roman"/>
          <w:sz w:val="24"/>
          <w:szCs w:val="24"/>
        </w:rPr>
        <w:t xml:space="preserve">The TLFA shall recalculate previously derived TLFs in accordance with the effective dates for the amendments as specified by </w:t>
      </w:r>
      <w:proofErr w:type="spellStart"/>
      <w:r>
        <w:rPr>
          <w:rFonts w:ascii="Times New Roman" w:hAnsi="Times New Roman"/>
          <w:sz w:val="24"/>
          <w:szCs w:val="24"/>
        </w:rPr>
        <w:t>BSCCo</w:t>
      </w:r>
      <w:proofErr w:type="spellEnd"/>
      <w:r>
        <w:rPr>
          <w:rFonts w:ascii="Times New Roman" w:hAnsi="Times New Roman"/>
          <w:sz w:val="24"/>
          <w:szCs w:val="24"/>
        </w:rPr>
        <w:t xml:space="preserve"> and in accordance with any amended data provided by </w:t>
      </w:r>
      <w:proofErr w:type="spellStart"/>
      <w:r>
        <w:rPr>
          <w:rFonts w:ascii="Times New Roman" w:hAnsi="Times New Roman"/>
          <w:sz w:val="24"/>
          <w:szCs w:val="24"/>
        </w:rPr>
        <w:t>BSCCo</w:t>
      </w:r>
      <w:proofErr w:type="spellEnd"/>
      <w:r>
        <w:rPr>
          <w:rFonts w:ascii="Times New Roman" w:hAnsi="Times New Roman"/>
          <w:sz w:val="24"/>
          <w:szCs w:val="24"/>
        </w:rPr>
        <w:t xml:space="preserve"> for the situations described in 7.4.</w:t>
      </w:r>
    </w:p>
    <w:p w:rsidR="00D74555" w:rsidRDefault="00AC00B8" w14:paraId="7B6DBEC1"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6.4.2</w:t>
      </w:r>
      <w:r>
        <w:rPr>
          <w:rFonts w:ascii="Times New Roman" w:hAnsi="Times New Roman"/>
          <w:sz w:val="24"/>
          <w:szCs w:val="24"/>
        </w:rPr>
        <w:tab/>
      </w:r>
      <w:r>
        <w:rPr>
          <w:rFonts w:ascii="Times New Roman" w:hAnsi="Times New Roman"/>
          <w:sz w:val="24"/>
          <w:szCs w:val="24"/>
        </w:rPr>
        <w:t>The TLFA shall be required to use the Network Mapping Statement for the calculation of the TLFs at all times.  For the avoidance of doubt, the TLFA may be required to use a previous version of the Network Mapping Statement.</w:t>
      </w:r>
    </w:p>
    <w:p w:rsidR="00D74555" w:rsidRDefault="00AC00B8" w14:paraId="3C3BF144"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6.4.3</w:t>
      </w:r>
      <w:r>
        <w:rPr>
          <w:rFonts w:ascii="Times New Roman" w:hAnsi="Times New Roman"/>
          <w:sz w:val="24"/>
          <w:szCs w:val="24"/>
        </w:rPr>
        <w:tab/>
      </w:r>
      <w:r>
        <w:rPr>
          <w:rFonts w:ascii="Times New Roman" w:hAnsi="Times New Roman"/>
          <w:sz w:val="24"/>
          <w:szCs w:val="24"/>
        </w:rPr>
        <w:t>The TLFA shall make the relevant amendments and provide the recalculated TLFs to the appropriate bodies in accordance with the timetable defined in table 2 in section 2.2.3.</w:t>
      </w:r>
    </w:p>
    <w:p w:rsidR="00D74555" w:rsidRDefault="00AC00B8" w14:paraId="62A3A0F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6.4.4</w:t>
      </w:r>
      <w:r>
        <w:rPr>
          <w:rFonts w:ascii="Times New Roman" w:hAnsi="Times New Roman"/>
          <w:sz w:val="24"/>
          <w:szCs w:val="24"/>
        </w:rPr>
        <w:tab/>
      </w:r>
      <w:r>
        <w:rPr>
          <w:rFonts w:ascii="Times New Roman" w:hAnsi="Times New Roman"/>
          <w:sz w:val="24"/>
          <w:szCs w:val="24"/>
        </w:rPr>
        <w:t xml:space="preserve">For any recalculation request outside of the period set out in section 2.2.4, </w:t>
      </w:r>
      <w:proofErr w:type="spellStart"/>
      <w:r>
        <w:rPr>
          <w:rFonts w:ascii="Times New Roman" w:hAnsi="Times New Roman"/>
          <w:sz w:val="24"/>
          <w:szCs w:val="24"/>
        </w:rPr>
        <w:t>BSCCo</w:t>
      </w:r>
      <w:proofErr w:type="spellEnd"/>
      <w:r>
        <w:rPr>
          <w:rFonts w:ascii="Times New Roman" w:hAnsi="Times New Roman"/>
          <w:sz w:val="24"/>
          <w:szCs w:val="24"/>
        </w:rPr>
        <w:t xml:space="preserve"> will give the TLFA 5 additional working days’ notice.</w:t>
      </w:r>
    </w:p>
    <w:p w:rsidRPr="005E37E7" w:rsidR="00D74555" w:rsidP="005E37E7" w:rsidRDefault="00AC00B8" w14:paraId="3A63B0E0" w14:textId="77777777">
      <w:pPr>
        <w:pStyle w:val="Heading1"/>
        <w:spacing w:before="0" w:after="240" w:line="240" w:lineRule="auto"/>
        <w:ind w:left="851" w:hanging="851"/>
        <w:rPr>
          <w:rFonts w:ascii="Times New Roman" w:hAnsi="Times New Roman"/>
        </w:rPr>
      </w:pPr>
      <w:bookmarkStart w:name="_Toc487115227" w:id="241"/>
      <w:bookmarkStart w:name="_Toc528314601" w:id="242"/>
      <w:bookmarkStart w:name="_Toc164933381" w:id="243"/>
      <w:r w:rsidRPr="005E37E7">
        <w:rPr>
          <w:rFonts w:ascii="Times New Roman" w:hAnsi="Times New Roman"/>
        </w:rPr>
        <w:t>7</w:t>
      </w:r>
      <w:r w:rsidRPr="005E37E7" w:rsidR="005E37E7">
        <w:rPr>
          <w:rFonts w:ascii="Times New Roman" w:hAnsi="Times New Roman"/>
        </w:rPr>
        <w:t>.</w:t>
      </w:r>
      <w:r w:rsidRPr="005E37E7">
        <w:rPr>
          <w:rFonts w:ascii="Times New Roman" w:hAnsi="Times New Roman"/>
        </w:rPr>
        <w:tab/>
      </w:r>
      <w:r w:rsidRPr="005E37E7">
        <w:rPr>
          <w:rFonts w:ascii="Times New Roman" w:hAnsi="Times New Roman"/>
        </w:rPr>
        <w:t>Non-Functional Requirements</w:t>
      </w:r>
      <w:bookmarkEnd w:id="241"/>
      <w:bookmarkEnd w:id="242"/>
      <w:bookmarkEnd w:id="243"/>
    </w:p>
    <w:p w:rsidRPr="005E37E7" w:rsidR="00D74555" w:rsidP="005E37E7" w:rsidRDefault="00AC00B8" w14:paraId="1D85463D" w14:textId="77777777">
      <w:pPr>
        <w:spacing w:after="240"/>
        <w:ind w:left="851" w:hanging="851"/>
        <w:rPr>
          <w:rFonts w:ascii="Times New Roman" w:hAnsi="Times New Roman"/>
          <w:sz w:val="24"/>
          <w:szCs w:val="24"/>
        </w:rPr>
      </w:pPr>
      <w:bookmarkStart w:name="_Toc487115228" w:id="244"/>
      <w:bookmarkStart w:name="_Toc528314602" w:id="245"/>
      <w:r w:rsidRPr="005E37E7">
        <w:rPr>
          <w:rFonts w:ascii="Times New Roman" w:hAnsi="Times New Roman"/>
          <w:sz w:val="24"/>
          <w:szCs w:val="24"/>
        </w:rPr>
        <w:t>7.1</w:t>
      </w:r>
      <w:r w:rsidRPr="005E37E7">
        <w:rPr>
          <w:rFonts w:ascii="Times New Roman" w:hAnsi="Times New Roman"/>
          <w:sz w:val="24"/>
          <w:szCs w:val="24"/>
        </w:rPr>
        <w:tab/>
      </w:r>
      <w:r w:rsidRPr="005E37E7">
        <w:rPr>
          <w:rFonts w:ascii="Times New Roman" w:hAnsi="Times New Roman"/>
          <w:sz w:val="24"/>
          <w:szCs w:val="24"/>
        </w:rPr>
        <w:t>Audit Requirements</w:t>
      </w:r>
      <w:bookmarkEnd w:id="244"/>
      <w:bookmarkEnd w:id="245"/>
    </w:p>
    <w:p w:rsidR="00D74555" w:rsidRDefault="00AC00B8" w14:paraId="1CE442DE"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7.1.1</w:t>
      </w:r>
      <w:r>
        <w:rPr>
          <w:rFonts w:ascii="Times New Roman" w:hAnsi="Times New Roman"/>
          <w:sz w:val="24"/>
          <w:szCs w:val="24"/>
        </w:rPr>
        <w:tab/>
      </w:r>
      <w:r>
        <w:rPr>
          <w:rFonts w:ascii="Times New Roman" w:hAnsi="Times New Roman"/>
          <w:sz w:val="24"/>
          <w:szCs w:val="24"/>
        </w:rPr>
        <w:t>The determinations and calculations made by the TLFA for the provision of TLFs, and the extent to which such determinations and calculation comply with the LFM contained in the LFM Specification, shall be subject to regular audit by the BSC Auditor, in accordance with the BSC Audit.</w:t>
      </w:r>
    </w:p>
    <w:p w:rsidR="00D74555" w:rsidRDefault="00AC00B8" w14:paraId="7BE5F4A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7.1.2</w:t>
      </w:r>
      <w:r>
        <w:rPr>
          <w:rFonts w:ascii="Times New Roman" w:hAnsi="Times New Roman"/>
          <w:sz w:val="24"/>
          <w:szCs w:val="24"/>
        </w:rPr>
        <w:tab/>
      </w:r>
      <w:r>
        <w:rPr>
          <w:rFonts w:ascii="Times New Roman" w:hAnsi="Times New Roman"/>
          <w:sz w:val="24"/>
          <w:szCs w:val="24"/>
        </w:rPr>
        <w:t>The TLFA shall, as a condition precedent to its appointment, execute a confidentiality undertaking with the BSC Auditor.</w:t>
      </w:r>
    </w:p>
    <w:p w:rsidR="00D74555" w:rsidRDefault="00AC00B8" w14:paraId="3FE842E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7.1.3</w:t>
      </w:r>
      <w:r>
        <w:rPr>
          <w:rFonts w:ascii="Times New Roman" w:hAnsi="Times New Roman"/>
          <w:sz w:val="24"/>
          <w:szCs w:val="24"/>
        </w:rPr>
        <w:tab/>
      </w:r>
      <w:r>
        <w:rPr>
          <w:rFonts w:ascii="Times New Roman" w:hAnsi="Times New Roman"/>
          <w:sz w:val="24"/>
          <w:szCs w:val="24"/>
        </w:rPr>
        <w:t>The TLFA shall be able to re-perform calculations in accordance with the data retention requirements in 7.3.1, producing the same results from the same input data.</w:t>
      </w:r>
    </w:p>
    <w:p w:rsidR="00D74555" w:rsidRDefault="00AC00B8" w14:paraId="4C5B584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7.1.4</w:t>
      </w:r>
      <w:r>
        <w:rPr>
          <w:rFonts w:ascii="Times New Roman" w:hAnsi="Times New Roman"/>
          <w:sz w:val="24"/>
          <w:szCs w:val="24"/>
        </w:rPr>
        <w:tab/>
      </w:r>
      <w:r>
        <w:rPr>
          <w:rFonts w:ascii="Times New Roman" w:hAnsi="Times New Roman"/>
          <w:sz w:val="24"/>
          <w:szCs w:val="24"/>
        </w:rPr>
        <w:t>All processes operated by the TLFA in respect of the provision of TLFs must be verifiable.  This means that:</w:t>
      </w:r>
    </w:p>
    <w:p w:rsidR="00D74555" w:rsidRDefault="00AC00B8" w14:paraId="67569D1E" w14:textId="77777777">
      <w:pPr>
        <w:pStyle w:val="ELEXONBodyunnumbered"/>
        <w:spacing w:after="240" w:line="240" w:lineRule="auto"/>
        <w:ind w:left="1702" w:hanging="851"/>
        <w:jc w:val="both"/>
        <w:rPr>
          <w:rFonts w:ascii="Times New Roman" w:hAnsi="Times New Roman"/>
          <w:sz w:val="24"/>
          <w:szCs w:val="24"/>
        </w:rPr>
      </w:pPr>
      <w:r>
        <w:rPr>
          <w:szCs w:val="24"/>
        </w:rPr>
        <w:t>(a)</w:t>
      </w:r>
      <w:r>
        <w:rPr>
          <w:szCs w:val="24"/>
        </w:rPr>
        <w:tab/>
      </w:r>
      <w:r>
        <w:rPr>
          <w:rFonts w:ascii="Times New Roman" w:hAnsi="Times New Roman"/>
          <w:sz w:val="24"/>
          <w:szCs w:val="24"/>
        </w:rPr>
        <w:t>processes must be documented such that they can be verified by the BSC Auditor;</w:t>
      </w:r>
    </w:p>
    <w:p w:rsidR="00D74555" w:rsidRDefault="00AC00B8" w14:paraId="00D6755F" w14:textId="77777777">
      <w:pPr>
        <w:pStyle w:val="ELEXONBodyunnumbered"/>
        <w:spacing w:after="240" w:line="240" w:lineRule="auto"/>
        <w:ind w:left="1702" w:hanging="851"/>
        <w:jc w:val="both"/>
        <w:rPr>
          <w:rFonts w:ascii="Times New Roman" w:hAnsi="Times New Roman"/>
          <w:sz w:val="24"/>
          <w:szCs w:val="24"/>
        </w:rPr>
      </w:pPr>
      <w:r>
        <w:rPr>
          <w:szCs w:val="24"/>
        </w:rPr>
        <w:t>(b)</w:t>
      </w:r>
      <w:r>
        <w:rPr>
          <w:szCs w:val="24"/>
        </w:rPr>
        <w:tab/>
      </w:r>
      <w:r>
        <w:rPr>
          <w:rFonts w:ascii="Times New Roman" w:hAnsi="Times New Roman"/>
          <w:sz w:val="24"/>
          <w:szCs w:val="24"/>
        </w:rPr>
        <w:t>all processing must be recorded and these records must contain such cross-references as are necessary to allow verification by tracing data through processing, both forwards and backwards.</w:t>
      </w:r>
    </w:p>
    <w:p w:rsidR="00D74555" w:rsidRDefault="00AC00B8" w14:paraId="3E617F73"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7.1.5</w:t>
      </w:r>
      <w:r>
        <w:rPr>
          <w:rFonts w:ascii="Times New Roman" w:hAnsi="Times New Roman"/>
          <w:sz w:val="24"/>
          <w:szCs w:val="24"/>
        </w:rPr>
        <w:tab/>
      </w:r>
      <w:r>
        <w:rPr>
          <w:rFonts w:ascii="Times New Roman" w:hAnsi="Times New Roman"/>
          <w:sz w:val="24"/>
          <w:szCs w:val="24"/>
        </w:rPr>
        <w:t>The TLFA must make available at all reasonable times input data and other related documentation (including procedures and evidence of operation of controls) used in the derivation of TLFs for inspection and copying (including electronically) by the BSC Auditor, in accordance with the data retention requirements in 7.3.1.</w:t>
      </w:r>
    </w:p>
    <w:p w:rsidR="00D74555" w:rsidRDefault="00AC00B8" w14:paraId="3D6332A0"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7.1.6</w:t>
      </w:r>
      <w:r>
        <w:rPr>
          <w:rFonts w:ascii="Times New Roman" w:hAnsi="Times New Roman"/>
          <w:sz w:val="24"/>
          <w:szCs w:val="24"/>
        </w:rPr>
        <w:tab/>
      </w:r>
      <w:r>
        <w:rPr>
          <w:rFonts w:ascii="Times New Roman" w:hAnsi="Times New Roman"/>
          <w:sz w:val="24"/>
          <w:szCs w:val="24"/>
        </w:rPr>
        <w:t>The TLFA must also make its staff available at all reasonable times to provide explanations and answer any questions arising from the audit that the BSC Auditor may require.</w:t>
      </w:r>
    </w:p>
    <w:p w:rsidR="00D74555" w:rsidRDefault="00AC00B8" w14:paraId="2199ECE2"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7.1.7</w:t>
      </w:r>
      <w:r>
        <w:rPr>
          <w:rFonts w:ascii="Times New Roman" w:hAnsi="Times New Roman"/>
          <w:sz w:val="24"/>
          <w:szCs w:val="24"/>
        </w:rPr>
        <w:tab/>
      </w:r>
      <w:proofErr w:type="spellStart"/>
      <w:r>
        <w:rPr>
          <w:rFonts w:ascii="Times New Roman" w:hAnsi="Times New Roman"/>
          <w:sz w:val="24"/>
          <w:szCs w:val="24"/>
        </w:rPr>
        <w:t>BSCCo</w:t>
      </w:r>
      <w:proofErr w:type="spellEnd"/>
      <w:r>
        <w:rPr>
          <w:rFonts w:ascii="Times New Roman" w:hAnsi="Times New Roman"/>
          <w:sz w:val="24"/>
          <w:szCs w:val="24"/>
        </w:rPr>
        <w:t xml:space="preserve"> shall instruct the TLFA to carry out such corrective action at its own cost as may be required by </w:t>
      </w:r>
      <w:proofErr w:type="spellStart"/>
      <w:r>
        <w:rPr>
          <w:rFonts w:ascii="Times New Roman" w:hAnsi="Times New Roman"/>
          <w:sz w:val="24"/>
          <w:szCs w:val="24"/>
        </w:rPr>
        <w:t>BSCCo</w:t>
      </w:r>
      <w:proofErr w:type="spellEnd"/>
      <w:r>
        <w:rPr>
          <w:rFonts w:ascii="Times New Roman" w:hAnsi="Times New Roman"/>
          <w:sz w:val="24"/>
          <w:szCs w:val="24"/>
        </w:rPr>
        <w:t xml:space="preserve"> consequent on receipt of the BSC Auditor’s Report.  The TLFA shall take such corrective action as may be necessary.</w:t>
      </w:r>
    </w:p>
    <w:p w:rsidRPr="005E37E7" w:rsidR="00D74555" w:rsidP="005E37E7" w:rsidRDefault="00AC00B8" w14:paraId="29215BE4" w14:textId="77777777">
      <w:pPr>
        <w:spacing w:after="240"/>
        <w:ind w:left="851" w:hanging="851"/>
        <w:rPr>
          <w:rFonts w:ascii="Times New Roman" w:hAnsi="Times New Roman"/>
          <w:sz w:val="24"/>
          <w:szCs w:val="24"/>
        </w:rPr>
      </w:pPr>
      <w:bookmarkStart w:name="_Toc487115229" w:id="246"/>
      <w:bookmarkStart w:name="_Toc528314603" w:id="247"/>
      <w:r w:rsidRPr="005E37E7">
        <w:rPr>
          <w:rFonts w:ascii="Times New Roman" w:hAnsi="Times New Roman"/>
          <w:sz w:val="24"/>
          <w:szCs w:val="24"/>
        </w:rPr>
        <w:t>7.2</w:t>
      </w:r>
      <w:r w:rsidRPr="005E37E7">
        <w:rPr>
          <w:rFonts w:ascii="Times New Roman" w:hAnsi="Times New Roman"/>
          <w:sz w:val="24"/>
          <w:szCs w:val="24"/>
        </w:rPr>
        <w:tab/>
      </w:r>
      <w:r w:rsidRPr="005E37E7">
        <w:rPr>
          <w:rFonts w:ascii="Times New Roman" w:hAnsi="Times New Roman"/>
          <w:sz w:val="24"/>
          <w:szCs w:val="24"/>
        </w:rPr>
        <w:t>Helpdesk Service</w:t>
      </w:r>
      <w:bookmarkEnd w:id="246"/>
      <w:bookmarkEnd w:id="247"/>
    </w:p>
    <w:p w:rsidR="00D74555" w:rsidRDefault="00AC00B8" w14:paraId="7FCEFFB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7.2.1</w:t>
      </w:r>
      <w:r>
        <w:rPr>
          <w:rFonts w:ascii="Times New Roman" w:hAnsi="Times New Roman"/>
          <w:sz w:val="24"/>
          <w:szCs w:val="24"/>
        </w:rPr>
        <w:tab/>
      </w:r>
      <w:r>
        <w:rPr>
          <w:rFonts w:ascii="Times New Roman" w:hAnsi="Times New Roman"/>
          <w:sz w:val="24"/>
          <w:szCs w:val="24"/>
        </w:rPr>
        <w:t xml:space="preserve">The TLFA is required to appoint a single point of contact as a helpdesk service, which shall be available between the hours of 09:00 to 17:00 on Business Days only. </w:t>
      </w:r>
    </w:p>
    <w:p w:rsidR="00D74555" w:rsidRDefault="00AC00B8" w14:paraId="4335BB32"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7.2.2</w:t>
      </w:r>
      <w:r>
        <w:rPr>
          <w:rFonts w:ascii="Times New Roman" w:hAnsi="Times New Roman"/>
          <w:sz w:val="24"/>
          <w:szCs w:val="24"/>
        </w:rPr>
        <w:tab/>
      </w:r>
      <w:r>
        <w:rPr>
          <w:rFonts w:ascii="Times New Roman" w:hAnsi="Times New Roman"/>
          <w:sz w:val="24"/>
          <w:szCs w:val="24"/>
        </w:rPr>
        <w:t xml:space="preserve">The single point of contact shall receive incoming calls from </w:t>
      </w:r>
      <w:proofErr w:type="spellStart"/>
      <w:r>
        <w:rPr>
          <w:rFonts w:ascii="Times New Roman" w:hAnsi="Times New Roman"/>
          <w:sz w:val="24"/>
          <w:szCs w:val="24"/>
        </w:rPr>
        <w:t>BSCCo</w:t>
      </w:r>
      <w:proofErr w:type="spellEnd"/>
      <w:r>
        <w:rPr>
          <w:rFonts w:ascii="Times New Roman" w:hAnsi="Times New Roman"/>
          <w:sz w:val="24"/>
          <w:szCs w:val="24"/>
        </w:rPr>
        <w:t xml:space="preserve"> on matters that affect the service described in this service requirement. </w:t>
      </w:r>
    </w:p>
    <w:p w:rsidR="00D74555" w:rsidRDefault="00AC00B8" w14:paraId="7F5B3637"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23836063" w:id="248"/>
      <w:r>
        <w:rPr>
          <w:rFonts w:ascii="Times New Roman" w:hAnsi="Times New Roman"/>
          <w:sz w:val="24"/>
          <w:szCs w:val="24"/>
        </w:rPr>
        <w:t>7.2.3</w:t>
      </w:r>
      <w:r>
        <w:rPr>
          <w:rFonts w:ascii="Times New Roman" w:hAnsi="Times New Roman"/>
          <w:sz w:val="24"/>
          <w:szCs w:val="24"/>
        </w:rPr>
        <w:tab/>
      </w:r>
      <w:r>
        <w:rPr>
          <w:rFonts w:ascii="Times New Roman" w:hAnsi="Times New Roman"/>
          <w:sz w:val="24"/>
          <w:szCs w:val="24"/>
        </w:rPr>
        <w:t>The single point of contact shall include:</w:t>
      </w:r>
      <w:bookmarkEnd w:id="248"/>
    </w:p>
    <w:p w:rsidR="00D74555" w:rsidRDefault="00AC00B8" w14:paraId="693BE000"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z w:val="24"/>
          <w:szCs w:val="24"/>
        </w:rPr>
        <w:t>logging of all incidents notified including;</w:t>
      </w:r>
    </w:p>
    <w:p w:rsidR="00D74555" w:rsidRDefault="00AC00B8" w14:paraId="390D624D"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allocation of a unique call reference number;</w:t>
      </w:r>
    </w:p>
    <w:p w:rsidR="00D74555" w:rsidRDefault="00AC00B8" w14:paraId="5180F8F1"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a description of the problem;</w:t>
      </w:r>
    </w:p>
    <w:p w:rsidR="00D74555" w:rsidRDefault="00AC00B8" w14:paraId="5BDB0EA4"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Pr>
          <w:rFonts w:ascii="Times New Roman" w:hAnsi="Times New Roman"/>
          <w:sz w:val="24"/>
          <w:szCs w:val="24"/>
        </w:rPr>
        <w:t>details of the source of the problem, how widespread the problem is; and</w:t>
      </w:r>
    </w:p>
    <w:p w:rsidR="00D74555" w:rsidRDefault="00AC00B8" w14:paraId="7DCD824A" w14:textId="77777777">
      <w:pPr>
        <w:pStyle w:val="ELEXONBodyunnumbered"/>
        <w:spacing w:after="240" w:line="240" w:lineRule="auto"/>
        <w:ind w:left="2553" w:hanging="851"/>
        <w:jc w:val="both"/>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Pr>
          <w:rFonts w:ascii="Times New Roman" w:hAnsi="Times New Roman"/>
          <w:sz w:val="24"/>
          <w:szCs w:val="24"/>
        </w:rPr>
        <w:t>the likely duration of the problem.</w:t>
      </w:r>
    </w:p>
    <w:p w:rsidR="00D74555" w:rsidRDefault="00AC00B8" w14:paraId="500C537B" w14:textId="77777777">
      <w:pPr>
        <w:pStyle w:val="ELEXONBodyunnumbered"/>
        <w:spacing w:after="240" w:line="240" w:lineRule="auto"/>
        <w:ind w:left="1702" w:hanging="851"/>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Pr>
          <w:rFonts w:ascii="Times New Roman" w:hAnsi="Times New Roman"/>
          <w:sz w:val="24"/>
          <w:szCs w:val="24"/>
        </w:rPr>
        <w:t>a call back and progress reporting mechanism.</w:t>
      </w:r>
    </w:p>
    <w:p w:rsidR="00D74555" w:rsidRDefault="00AC00B8" w14:paraId="03EB869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7.2.4</w:t>
      </w:r>
      <w:r>
        <w:rPr>
          <w:rFonts w:ascii="Times New Roman" w:hAnsi="Times New Roman"/>
          <w:sz w:val="24"/>
          <w:szCs w:val="24"/>
        </w:rPr>
        <w:tab/>
      </w:r>
      <w:r>
        <w:rPr>
          <w:rFonts w:ascii="Times New Roman" w:hAnsi="Times New Roman"/>
          <w:sz w:val="24"/>
          <w:szCs w:val="24"/>
        </w:rPr>
        <w:t>The TLFA shall respond to all incoming calls within 4 Business Hours as detailed below:</w:t>
      </w:r>
    </w:p>
    <w:tbl>
      <w:tblPr>
        <w:tblW w:w="0" w:type="auto"/>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530"/>
        <w:gridCol w:w="1056"/>
        <w:gridCol w:w="1256"/>
        <w:gridCol w:w="1368"/>
      </w:tblGrid>
      <w:tr w:rsidR="00D74555" w14:paraId="409B8522" w14:textId="77777777">
        <w:trPr>
          <w:cantSplit/>
          <w:tblHeader/>
        </w:trPr>
        <w:tc>
          <w:tcPr>
            <w:tcW w:w="0" w:type="auto"/>
            <w:tcMar>
              <w:top w:w="85" w:type="dxa"/>
              <w:left w:w="85" w:type="dxa"/>
              <w:bottom w:w="85" w:type="dxa"/>
              <w:right w:w="85" w:type="dxa"/>
            </w:tcMar>
          </w:tcPr>
          <w:p w:rsidR="00D74555" w:rsidRDefault="00AC00B8" w14:paraId="7D979184" w14:textId="77777777">
            <w:pPr>
              <w:pStyle w:val="qmstext"/>
              <w:spacing w:after="0" w:line="240" w:lineRule="auto"/>
              <w:ind w:left="0"/>
              <w:jc w:val="center"/>
              <w:rPr>
                <w:rFonts w:ascii="Times New Roman" w:hAnsi="Times New Roman"/>
                <w:b/>
                <w:sz w:val="22"/>
                <w:szCs w:val="22"/>
              </w:rPr>
            </w:pPr>
            <w:r>
              <w:rPr>
                <w:rFonts w:ascii="Times New Roman" w:hAnsi="Times New Roman"/>
                <w:b/>
                <w:sz w:val="22"/>
                <w:szCs w:val="22"/>
              </w:rPr>
              <w:t>Type of Incident</w:t>
            </w:r>
          </w:p>
        </w:tc>
        <w:tc>
          <w:tcPr>
            <w:tcW w:w="0" w:type="auto"/>
            <w:tcMar>
              <w:top w:w="85" w:type="dxa"/>
              <w:left w:w="85" w:type="dxa"/>
              <w:bottom w:w="85" w:type="dxa"/>
              <w:right w:w="85" w:type="dxa"/>
            </w:tcMar>
          </w:tcPr>
          <w:p w:rsidR="00D74555" w:rsidRDefault="00AC00B8" w14:paraId="3AB67169" w14:textId="77777777">
            <w:pPr>
              <w:pStyle w:val="qmstext"/>
              <w:spacing w:after="0" w:line="240" w:lineRule="auto"/>
              <w:ind w:left="0"/>
              <w:jc w:val="center"/>
              <w:rPr>
                <w:rFonts w:ascii="Times New Roman" w:hAnsi="Times New Roman"/>
                <w:b/>
                <w:sz w:val="22"/>
                <w:szCs w:val="22"/>
              </w:rPr>
            </w:pPr>
            <w:r>
              <w:rPr>
                <w:rFonts w:ascii="Times New Roman" w:hAnsi="Times New Roman"/>
                <w:b/>
                <w:sz w:val="22"/>
                <w:szCs w:val="22"/>
              </w:rPr>
              <w:t>Severity Level</w:t>
            </w:r>
          </w:p>
        </w:tc>
        <w:tc>
          <w:tcPr>
            <w:tcW w:w="0" w:type="auto"/>
            <w:tcMar>
              <w:top w:w="85" w:type="dxa"/>
              <w:left w:w="85" w:type="dxa"/>
              <w:bottom w:w="85" w:type="dxa"/>
              <w:right w:w="85" w:type="dxa"/>
            </w:tcMar>
          </w:tcPr>
          <w:p w:rsidR="00D74555" w:rsidRDefault="00AC00B8" w14:paraId="042997C0" w14:textId="77777777">
            <w:pPr>
              <w:pStyle w:val="qmstext"/>
              <w:spacing w:after="0" w:line="240" w:lineRule="auto"/>
              <w:ind w:left="0"/>
              <w:jc w:val="center"/>
              <w:rPr>
                <w:rFonts w:ascii="Times New Roman" w:hAnsi="Times New Roman"/>
                <w:b/>
                <w:sz w:val="22"/>
                <w:szCs w:val="22"/>
              </w:rPr>
            </w:pPr>
            <w:r>
              <w:rPr>
                <w:rFonts w:ascii="Times New Roman" w:hAnsi="Times New Roman"/>
                <w:b/>
                <w:sz w:val="22"/>
                <w:szCs w:val="22"/>
              </w:rPr>
              <w:t>1</w:t>
            </w:r>
            <w:r>
              <w:rPr>
                <w:rFonts w:ascii="Times New Roman" w:hAnsi="Times New Roman"/>
                <w:b/>
                <w:sz w:val="22"/>
                <w:szCs w:val="22"/>
                <w:vertAlign w:val="superscript"/>
              </w:rPr>
              <w:t>st</w:t>
            </w:r>
            <w:r>
              <w:rPr>
                <w:rFonts w:ascii="Times New Roman" w:hAnsi="Times New Roman"/>
                <w:b/>
                <w:sz w:val="22"/>
                <w:szCs w:val="22"/>
              </w:rPr>
              <w:t xml:space="preserve"> Call Back to caller</w:t>
            </w:r>
          </w:p>
        </w:tc>
        <w:tc>
          <w:tcPr>
            <w:tcW w:w="0" w:type="auto"/>
            <w:tcMar>
              <w:top w:w="85" w:type="dxa"/>
              <w:left w:w="85" w:type="dxa"/>
              <w:bottom w:w="85" w:type="dxa"/>
              <w:right w:w="85" w:type="dxa"/>
            </w:tcMar>
          </w:tcPr>
          <w:p w:rsidR="00D74555" w:rsidRDefault="00AC00B8" w14:paraId="4AAF429E" w14:textId="77777777">
            <w:pPr>
              <w:pStyle w:val="qmstext"/>
              <w:spacing w:after="0" w:line="240" w:lineRule="auto"/>
              <w:ind w:left="0"/>
              <w:jc w:val="center"/>
              <w:rPr>
                <w:rFonts w:ascii="Times New Roman" w:hAnsi="Times New Roman"/>
                <w:b/>
                <w:sz w:val="22"/>
                <w:szCs w:val="22"/>
              </w:rPr>
            </w:pPr>
            <w:r>
              <w:rPr>
                <w:rFonts w:ascii="Times New Roman" w:hAnsi="Times New Roman"/>
                <w:b/>
                <w:sz w:val="22"/>
                <w:szCs w:val="22"/>
              </w:rPr>
              <w:t>Follow-up Calls to caller</w:t>
            </w:r>
          </w:p>
        </w:tc>
      </w:tr>
      <w:tr w:rsidR="00D74555" w14:paraId="6976FD9C" w14:textId="77777777">
        <w:trPr>
          <w:cantSplit/>
        </w:trPr>
        <w:tc>
          <w:tcPr>
            <w:tcW w:w="0" w:type="auto"/>
            <w:tcMar>
              <w:top w:w="85" w:type="dxa"/>
              <w:left w:w="85" w:type="dxa"/>
              <w:bottom w:w="85" w:type="dxa"/>
              <w:right w:w="85" w:type="dxa"/>
            </w:tcMar>
          </w:tcPr>
          <w:p w:rsidR="00D74555" w:rsidRDefault="00AC00B8" w14:paraId="294F4C1C" w14:textId="77777777">
            <w:pPr>
              <w:pStyle w:val="qmstext"/>
              <w:spacing w:after="0" w:line="240" w:lineRule="auto"/>
              <w:ind w:left="0"/>
              <w:rPr>
                <w:rFonts w:ascii="Times New Roman" w:hAnsi="Times New Roman"/>
                <w:sz w:val="22"/>
                <w:szCs w:val="22"/>
              </w:rPr>
            </w:pPr>
            <w:r>
              <w:rPr>
                <w:rFonts w:ascii="Times New Roman" w:hAnsi="Times New Roman"/>
                <w:sz w:val="22"/>
                <w:szCs w:val="22"/>
              </w:rPr>
              <w:t>Any operational incident that will prevent timely Annual Data Submission in accordance with the time-scales set out in 3.1.1 or recalculation in accordance with the time-scales set out in 3.1.2</w:t>
            </w:r>
          </w:p>
        </w:tc>
        <w:tc>
          <w:tcPr>
            <w:tcW w:w="0" w:type="auto"/>
            <w:tcMar>
              <w:top w:w="85" w:type="dxa"/>
              <w:left w:w="85" w:type="dxa"/>
              <w:bottom w:w="85" w:type="dxa"/>
              <w:right w:w="85" w:type="dxa"/>
            </w:tcMar>
          </w:tcPr>
          <w:p w:rsidR="00D74555" w:rsidRDefault="00AC00B8" w14:paraId="62279115" w14:textId="77777777">
            <w:pPr>
              <w:pStyle w:val="qmstext"/>
              <w:spacing w:after="0" w:line="240" w:lineRule="auto"/>
              <w:ind w:left="0"/>
              <w:jc w:val="center"/>
              <w:rPr>
                <w:rFonts w:ascii="Times New Roman" w:hAnsi="Times New Roman"/>
                <w:sz w:val="22"/>
                <w:szCs w:val="22"/>
              </w:rPr>
            </w:pPr>
            <w:r>
              <w:rPr>
                <w:rFonts w:ascii="Times New Roman" w:hAnsi="Times New Roman"/>
                <w:sz w:val="22"/>
                <w:szCs w:val="22"/>
              </w:rPr>
              <w:t>1</w:t>
            </w:r>
          </w:p>
        </w:tc>
        <w:tc>
          <w:tcPr>
            <w:tcW w:w="0" w:type="auto"/>
            <w:tcMar>
              <w:top w:w="85" w:type="dxa"/>
              <w:left w:w="85" w:type="dxa"/>
              <w:bottom w:w="85" w:type="dxa"/>
              <w:right w:w="85" w:type="dxa"/>
            </w:tcMar>
          </w:tcPr>
          <w:p w:rsidR="00D74555" w:rsidRDefault="00AC00B8" w14:paraId="22F5B456" w14:textId="77777777">
            <w:pPr>
              <w:pStyle w:val="qmstext"/>
              <w:spacing w:after="0" w:line="240" w:lineRule="auto"/>
              <w:ind w:left="0"/>
              <w:rPr>
                <w:rFonts w:ascii="Times New Roman" w:hAnsi="Times New Roman"/>
                <w:sz w:val="22"/>
                <w:szCs w:val="22"/>
              </w:rPr>
            </w:pPr>
            <w:r>
              <w:rPr>
                <w:rFonts w:ascii="Times New Roman" w:hAnsi="Times New Roman"/>
                <w:sz w:val="22"/>
                <w:szCs w:val="22"/>
              </w:rPr>
              <w:t>Within 15 minutes</w:t>
            </w:r>
          </w:p>
        </w:tc>
        <w:tc>
          <w:tcPr>
            <w:tcW w:w="0" w:type="auto"/>
            <w:tcMar>
              <w:top w:w="85" w:type="dxa"/>
              <w:left w:w="85" w:type="dxa"/>
              <w:bottom w:w="85" w:type="dxa"/>
              <w:right w:w="85" w:type="dxa"/>
            </w:tcMar>
          </w:tcPr>
          <w:p w:rsidR="00D74555" w:rsidRDefault="00AC00B8" w14:paraId="47141BB0" w14:textId="77777777">
            <w:pPr>
              <w:pStyle w:val="qmstext"/>
              <w:spacing w:after="0" w:line="240" w:lineRule="auto"/>
              <w:ind w:left="0"/>
              <w:rPr>
                <w:rFonts w:ascii="Times New Roman" w:hAnsi="Times New Roman"/>
                <w:spacing w:val="-3"/>
                <w:sz w:val="22"/>
                <w:szCs w:val="22"/>
              </w:rPr>
            </w:pPr>
            <w:r>
              <w:rPr>
                <w:rFonts w:ascii="Times New Roman" w:hAnsi="Times New Roman"/>
                <w:spacing w:val="-3"/>
                <w:sz w:val="22"/>
                <w:szCs w:val="22"/>
              </w:rPr>
              <w:t>Within time-scale agreed with caller</w:t>
            </w:r>
          </w:p>
        </w:tc>
      </w:tr>
      <w:tr w:rsidR="00D74555" w14:paraId="45BE482D" w14:textId="77777777">
        <w:trPr>
          <w:cantSplit/>
        </w:trPr>
        <w:tc>
          <w:tcPr>
            <w:tcW w:w="0" w:type="auto"/>
            <w:tcMar>
              <w:top w:w="85" w:type="dxa"/>
              <w:left w:w="85" w:type="dxa"/>
              <w:bottom w:w="85" w:type="dxa"/>
              <w:right w:w="85" w:type="dxa"/>
            </w:tcMar>
          </w:tcPr>
          <w:p w:rsidR="00D74555" w:rsidRDefault="00AC00B8" w14:paraId="14EC3F3D" w14:textId="77777777">
            <w:pPr>
              <w:pStyle w:val="qmstext"/>
              <w:spacing w:after="0" w:line="240" w:lineRule="auto"/>
              <w:ind w:left="0"/>
              <w:rPr>
                <w:rFonts w:ascii="Times New Roman" w:hAnsi="Times New Roman"/>
                <w:sz w:val="22"/>
                <w:szCs w:val="22"/>
              </w:rPr>
            </w:pPr>
            <w:r>
              <w:rPr>
                <w:rFonts w:ascii="Times New Roman" w:hAnsi="Times New Roman"/>
                <w:sz w:val="22"/>
                <w:szCs w:val="22"/>
              </w:rPr>
              <w:t>All Other Enquiries</w:t>
            </w:r>
          </w:p>
        </w:tc>
        <w:tc>
          <w:tcPr>
            <w:tcW w:w="0" w:type="auto"/>
            <w:tcMar>
              <w:top w:w="85" w:type="dxa"/>
              <w:left w:w="85" w:type="dxa"/>
              <w:bottom w:w="85" w:type="dxa"/>
              <w:right w:w="85" w:type="dxa"/>
            </w:tcMar>
          </w:tcPr>
          <w:p w:rsidR="00D74555" w:rsidRDefault="00AC00B8" w14:paraId="4642BA69" w14:textId="77777777">
            <w:pPr>
              <w:pStyle w:val="qmstext"/>
              <w:spacing w:after="0" w:line="240" w:lineRule="auto"/>
              <w:ind w:left="0"/>
              <w:jc w:val="center"/>
              <w:rPr>
                <w:rFonts w:ascii="Times New Roman" w:hAnsi="Times New Roman"/>
                <w:sz w:val="22"/>
                <w:szCs w:val="22"/>
              </w:rPr>
            </w:pPr>
            <w:r>
              <w:rPr>
                <w:rFonts w:ascii="Times New Roman" w:hAnsi="Times New Roman"/>
                <w:sz w:val="22"/>
                <w:szCs w:val="22"/>
              </w:rPr>
              <w:t>2</w:t>
            </w:r>
          </w:p>
        </w:tc>
        <w:tc>
          <w:tcPr>
            <w:tcW w:w="0" w:type="auto"/>
            <w:tcMar>
              <w:top w:w="85" w:type="dxa"/>
              <w:left w:w="85" w:type="dxa"/>
              <w:bottom w:w="85" w:type="dxa"/>
              <w:right w:w="85" w:type="dxa"/>
            </w:tcMar>
          </w:tcPr>
          <w:p w:rsidR="00D74555" w:rsidRDefault="00AC00B8" w14:paraId="08F63147" w14:textId="77777777">
            <w:pPr>
              <w:pStyle w:val="qmstext"/>
              <w:spacing w:after="0" w:line="240" w:lineRule="auto"/>
              <w:ind w:left="0"/>
              <w:rPr>
                <w:rFonts w:ascii="Times New Roman" w:hAnsi="Times New Roman"/>
                <w:sz w:val="22"/>
                <w:szCs w:val="22"/>
              </w:rPr>
            </w:pPr>
            <w:r>
              <w:rPr>
                <w:rFonts w:ascii="Times New Roman" w:hAnsi="Times New Roman"/>
                <w:sz w:val="22"/>
                <w:szCs w:val="22"/>
              </w:rPr>
              <w:t>Within 4  Business Hours</w:t>
            </w:r>
          </w:p>
        </w:tc>
        <w:tc>
          <w:tcPr>
            <w:tcW w:w="0" w:type="auto"/>
            <w:tcMar>
              <w:top w:w="85" w:type="dxa"/>
              <w:left w:w="85" w:type="dxa"/>
              <w:bottom w:w="85" w:type="dxa"/>
              <w:right w:w="85" w:type="dxa"/>
            </w:tcMar>
          </w:tcPr>
          <w:p w:rsidR="00D74555" w:rsidRDefault="00AC00B8" w14:paraId="67CD302E" w14:textId="77777777">
            <w:pPr>
              <w:pStyle w:val="qmstext"/>
              <w:spacing w:after="0" w:line="240" w:lineRule="auto"/>
              <w:ind w:left="0"/>
              <w:rPr>
                <w:rFonts w:ascii="Times New Roman" w:hAnsi="Times New Roman"/>
                <w:sz w:val="22"/>
                <w:szCs w:val="22"/>
              </w:rPr>
            </w:pPr>
            <w:r>
              <w:rPr>
                <w:rFonts w:ascii="Times New Roman" w:hAnsi="Times New Roman"/>
                <w:spacing w:val="-3"/>
                <w:sz w:val="22"/>
                <w:szCs w:val="22"/>
              </w:rPr>
              <w:t>Within time-scale agreed with caller</w:t>
            </w:r>
          </w:p>
        </w:tc>
      </w:tr>
    </w:tbl>
    <w:p w:rsidR="00D74555" w:rsidRDefault="00D74555" w14:paraId="2FE3BCAB" w14:textId="77777777">
      <w:pPr>
        <w:pStyle w:val="qmstext"/>
        <w:spacing w:after="240" w:line="240" w:lineRule="auto"/>
        <w:ind w:left="0"/>
        <w:rPr>
          <w:rFonts w:ascii="Times New Roman" w:hAnsi="Times New Roman"/>
          <w:sz w:val="24"/>
          <w:szCs w:val="24"/>
        </w:rPr>
      </w:pPr>
    </w:p>
    <w:p w:rsidR="00D74555" w:rsidRDefault="00AC00B8" w14:paraId="4EC9A930"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7.2.5</w:t>
      </w:r>
      <w:r>
        <w:rPr>
          <w:rFonts w:ascii="Times New Roman" w:hAnsi="Times New Roman"/>
          <w:sz w:val="24"/>
          <w:szCs w:val="24"/>
        </w:rPr>
        <w:tab/>
      </w:r>
      <w:r>
        <w:rPr>
          <w:rFonts w:ascii="Times New Roman" w:hAnsi="Times New Roman"/>
          <w:sz w:val="24"/>
          <w:szCs w:val="24"/>
        </w:rPr>
        <w:t xml:space="preserve">The TLFA shall contact </w:t>
      </w:r>
      <w:proofErr w:type="spellStart"/>
      <w:r>
        <w:rPr>
          <w:rFonts w:ascii="Times New Roman" w:hAnsi="Times New Roman"/>
          <w:sz w:val="24"/>
          <w:szCs w:val="24"/>
        </w:rPr>
        <w:t>BSCCo</w:t>
      </w:r>
      <w:proofErr w:type="spellEnd"/>
      <w:r>
        <w:rPr>
          <w:rFonts w:ascii="Times New Roman" w:hAnsi="Times New Roman"/>
          <w:sz w:val="24"/>
          <w:szCs w:val="24"/>
        </w:rPr>
        <w:t xml:space="preserve"> via their single point of contact for the purposes of the services set out in this Service Description and the table above.  The TLFA shall tell </w:t>
      </w:r>
      <w:proofErr w:type="spellStart"/>
      <w:r>
        <w:rPr>
          <w:rFonts w:ascii="Times New Roman" w:hAnsi="Times New Roman"/>
          <w:sz w:val="24"/>
          <w:szCs w:val="24"/>
        </w:rPr>
        <w:t>BSCCo</w:t>
      </w:r>
      <w:proofErr w:type="spellEnd"/>
      <w:r>
        <w:rPr>
          <w:rFonts w:ascii="Times New Roman" w:hAnsi="Times New Roman"/>
          <w:sz w:val="24"/>
          <w:szCs w:val="24"/>
        </w:rPr>
        <w:t xml:space="preserve"> immediately if data is not received or of any issue impacting the delivery of the TLFA service.</w:t>
      </w:r>
    </w:p>
    <w:p w:rsidRPr="00170DE1" w:rsidR="00D74555" w:rsidP="00170DE1" w:rsidRDefault="00AC00B8" w14:paraId="296C71B4" w14:textId="77777777">
      <w:pPr>
        <w:spacing w:after="240"/>
        <w:ind w:left="851" w:hanging="851"/>
        <w:rPr>
          <w:rFonts w:ascii="Times New Roman" w:hAnsi="Times New Roman"/>
          <w:sz w:val="24"/>
          <w:szCs w:val="24"/>
        </w:rPr>
      </w:pPr>
      <w:bookmarkStart w:name="_Toc487115230" w:id="249"/>
      <w:bookmarkStart w:name="_Toc528314604" w:id="250"/>
      <w:r w:rsidRPr="00170DE1">
        <w:rPr>
          <w:rFonts w:ascii="Times New Roman" w:hAnsi="Times New Roman"/>
          <w:sz w:val="24"/>
          <w:szCs w:val="24"/>
        </w:rPr>
        <w:t>7.3</w:t>
      </w:r>
      <w:r w:rsidRPr="00170DE1">
        <w:rPr>
          <w:rFonts w:ascii="Times New Roman" w:hAnsi="Times New Roman"/>
          <w:sz w:val="24"/>
          <w:szCs w:val="24"/>
        </w:rPr>
        <w:tab/>
      </w:r>
      <w:r w:rsidRPr="00170DE1">
        <w:rPr>
          <w:rFonts w:ascii="Times New Roman" w:hAnsi="Times New Roman"/>
          <w:sz w:val="24"/>
          <w:szCs w:val="24"/>
        </w:rPr>
        <w:t>Data Retention and Transfer</w:t>
      </w:r>
      <w:bookmarkEnd w:id="249"/>
      <w:bookmarkEnd w:id="250"/>
    </w:p>
    <w:p w:rsidR="00D74555" w:rsidRDefault="00AC00B8" w14:paraId="4052C302"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7150236" w:id="251"/>
      <w:r>
        <w:rPr>
          <w:rFonts w:ascii="Times New Roman" w:hAnsi="Times New Roman"/>
          <w:sz w:val="24"/>
          <w:szCs w:val="24"/>
        </w:rPr>
        <w:t>7.3.1</w:t>
      </w:r>
      <w:r>
        <w:rPr>
          <w:rFonts w:ascii="Times New Roman" w:hAnsi="Times New Roman"/>
          <w:sz w:val="24"/>
          <w:szCs w:val="24"/>
        </w:rPr>
        <w:tab/>
      </w:r>
      <w:r>
        <w:rPr>
          <w:rFonts w:ascii="Times New Roman" w:hAnsi="Times New Roman"/>
          <w:sz w:val="24"/>
          <w:szCs w:val="24"/>
        </w:rPr>
        <w:t>In respect of Audit requirements and disputes, the TLFA is required to retain data for at least 40 months from the last Settlement Day the data was used in the Settlement calculations.</w:t>
      </w:r>
      <w:bookmarkEnd w:id="251"/>
      <w:r>
        <w:rPr>
          <w:rFonts w:ascii="Times New Roman" w:hAnsi="Times New Roman"/>
          <w:sz w:val="24"/>
          <w:szCs w:val="24"/>
        </w:rPr>
        <w:t xml:space="preserve">  </w:t>
      </w:r>
    </w:p>
    <w:p w:rsidR="00D74555" w:rsidRDefault="00AC00B8" w14:paraId="420FFB8B" w14:textId="77777777">
      <w:pPr>
        <w:pStyle w:val="ELEXONBodynumbered"/>
        <w:numPr>
          <w:ilvl w:val="0"/>
          <w:numId w:val="0"/>
        </w:numPr>
        <w:spacing w:before="0" w:after="240" w:line="240" w:lineRule="auto"/>
        <w:ind w:left="851" w:hanging="851"/>
        <w:rPr>
          <w:rFonts w:ascii="Times New Roman" w:hAnsi="Times New Roman"/>
          <w:sz w:val="24"/>
          <w:szCs w:val="24"/>
        </w:rPr>
      </w:pPr>
      <w:bookmarkStart w:name="_Ref36626063" w:id="252"/>
      <w:r>
        <w:rPr>
          <w:rFonts w:ascii="Times New Roman" w:hAnsi="Times New Roman"/>
          <w:sz w:val="24"/>
          <w:szCs w:val="24"/>
        </w:rPr>
        <w:t>7.3.2</w:t>
      </w:r>
      <w:r>
        <w:rPr>
          <w:rFonts w:ascii="Times New Roman" w:hAnsi="Times New Roman"/>
          <w:sz w:val="24"/>
          <w:szCs w:val="24"/>
        </w:rPr>
        <w:tab/>
      </w:r>
      <w:r>
        <w:rPr>
          <w:rFonts w:ascii="Times New Roman" w:hAnsi="Times New Roman"/>
          <w:sz w:val="24"/>
          <w:szCs w:val="24"/>
        </w:rPr>
        <w:t>The TLFA is required to retain all the following datasets:</w:t>
      </w:r>
      <w:bookmarkEnd w:id="252"/>
    </w:p>
    <w:p w:rsidR="00D74555" w:rsidRDefault="00AC00B8" w14:paraId="7A31D8D6"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 xml:space="preserve">all data inputs used in the production of the Nodal TLFs sent to </w:t>
      </w:r>
      <w:proofErr w:type="spellStart"/>
      <w:r>
        <w:rPr>
          <w:rFonts w:ascii="Times New Roman" w:hAnsi="Times New Roman"/>
          <w:sz w:val="24"/>
          <w:szCs w:val="24"/>
        </w:rPr>
        <w:t>BSCCo</w:t>
      </w:r>
      <w:proofErr w:type="spellEnd"/>
      <w:r>
        <w:rPr>
          <w:rFonts w:ascii="Times New Roman" w:hAnsi="Times New Roman"/>
          <w:sz w:val="24"/>
          <w:szCs w:val="24"/>
        </w:rPr>
        <w:t>; and</w:t>
      </w:r>
    </w:p>
    <w:p w:rsidR="00D74555" w:rsidRDefault="00AC00B8" w14:paraId="655885AC"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 xml:space="preserve">all output data sets sent to </w:t>
      </w:r>
      <w:proofErr w:type="spellStart"/>
      <w:r>
        <w:rPr>
          <w:rFonts w:ascii="Times New Roman" w:hAnsi="Times New Roman"/>
          <w:sz w:val="24"/>
          <w:szCs w:val="24"/>
        </w:rPr>
        <w:t>BSCCo</w:t>
      </w:r>
      <w:proofErr w:type="spellEnd"/>
      <w:r>
        <w:rPr>
          <w:rFonts w:ascii="Times New Roman" w:hAnsi="Times New Roman"/>
          <w:sz w:val="24"/>
          <w:szCs w:val="24"/>
        </w:rPr>
        <w:t>.</w:t>
      </w:r>
    </w:p>
    <w:p w:rsidR="00D74555" w:rsidRDefault="00AC00B8" w14:paraId="100D021C"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7.3.3</w:t>
      </w:r>
      <w:r>
        <w:rPr>
          <w:rFonts w:ascii="Times New Roman" w:hAnsi="Times New Roman"/>
          <w:sz w:val="24"/>
          <w:szCs w:val="24"/>
        </w:rPr>
        <w:tab/>
      </w:r>
      <w:r>
        <w:rPr>
          <w:rFonts w:ascii="Times New Roman" w:hAnsi="Times New Roman"/>
          <w:sz w:val="24"/>
          <w:szCs w:val="24"/>
        </w:rPr>
        <w:t>The TLFA is required to retain the above data sets in the file formats specified in Appendix B.</w:t>
      </w:r>
    </w:p>
    <w:p w:rsidR="00D74555" w:rsidRDefault="00AC00B8" w14:paraId="5E16B1DB"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r>
        <w:rPr>
          <w:rFonts w:ascii="Times New Roman" w:hAnsi="Times New Roman"/>
          <w:snapToGrid w:val="0"/>
          <w:sz w:val="24"/>
          <w:szCs w:val="24"/>
        </w:rPr>
        <w:t>7.3.4</w:t>
      </w:r>
      <w:r>
        <w:rPr>
          <w:rFonts w:ascii="Times New Roman" w:hAnsi="Times New Roman"/>
          <w:snapToGrid w:val="0"/>
          <w:sz w:val="24"/>
          <w:szCs w:val="24"/>
        </w:rPr>
        <w:tab/>
      </w:r>
      <w:r>
        <w:rPr>
          <w:rFonts w:ascii="Times New Roman" w:hAnsi="Times New Roman"/>
          <w:sz w:val="24"/>
          <w:szCs w:val="24"/>
        </w:rPr>
        <w:t>The TLFA shall be required to transfer the datasets in section 7.3.2 on the appointment of a new TLFA, and this obligation endures the termination of the TLFA contract.</w:t>
      </w:r>
      <w:bookmarkStart w:name="_Hlt37491972" w:id="253"/>
      <w:bookmarkStart w:name="_Ref37472602" w:id="254"/>
      <w:bookmarkStart w:name="_Ref37472822" w:id="255"/>
      <w:bookmarkStart w:name="_Ref35771201" w:id="256"/>
      <w:bookmarkEnd w:id="253"/>
    </w:p>
    <w:p w:rsidRPr="00170DE1" w:rsidR="00D74555" w:rsidP="00170DE1" w:rsidRDefault="00AC00B8" w14:paraId="27B1F58D" w14:textId="77777777">
      <w:pPr>
        <w:spacing w:after="240"/>
        <w:ind w:left="851" w:hanging="851"/>
        <w:rPr>
          <w:rFonts w:ascii="Times New Roman" w:hAnsi="Times New Roman"/>
          <w:sz w:val="24"/>
          <w:szCs w:val="24"/>
        </w:rPr>
      </w:pPr>
      <w:bookmarkStart w:name="_Ref42919720" w:id="257"/>
      <w:bookmarkStart w:name="_Toc487115231" w:id="258"/>
      <w:bookmarkStart w:name="_Toc528314605" w:id="259"/>
      <w:r w:rsidRPr="00170DE1">
        <w:rPr>
          <w:rFonts w:ascii="Times New Roman" w:hAnsi="Times New Roman"/>
          <w:sz w:val="24"/>
          <w:szCs w:val="24"/>
        </w:rPr>
        <w:t>7.4</w:t>
      </w:r>
      <w:r w:rsidRPr="00170DE1">
        <w:rPr>
          <w:rFonts w:ascii="Times New Roman" w:hAnsi="Times New Roman"/>
          <w:sz w:val="24"/>
          <w:szCs w:val="24"/>
        </w:rPr>
        <w:tab/>
      </w:r>
      <w:r w:rsidRPr="00170DE1">
        <w:rPr>
          <w:rFonts w:ascii="Times New Roman" w:hAnsi="Times New Roman"/>
          <w:sz w:val="24"/>
          <w:szCs w:val="24"/>
        </w:rPr>
        <w:t>Upheld Trading Disputes, Trading Queries, Manifest Errors and Fraud</w:t>
      </w:r>
      <w:bookmarkEnd w:id="254"/>
      <w:bookmarkEnd w:id="255"/>
      <w:bookmarkEnd w:id="256"/>
      <w:bookmarkEnd w:id="257"/>
      <w:bookmarkEnd w:id="258"/>
      <w:bookmarkEnd w:id="259"/>
    </w:p>
    <w:p w:rsidR="00D74555" w:rsidRDefault="00AC00B8" w14:paraId="7125F7A3"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r>
        <w:rPr>
          <w:rFonts w:ascii="Times New Roman" w:hAnsi="Times New Roman"/>
          <w:snapToGrid w:val="0"/>
          <w:sz w:val="24"/>
          <w:szCs w:val="24"/>
        </w:rPr>
        <w:t>7.4.1</w:t>
      </w:r>
      <w:r>
        <w:rPr>
          <w:rFonts w:ascii="Times New Roman" w:hAnsi="Times New Roman"/>
          <w:snapToGrid w:val="0"/>
          <w:sz w:val="24"/>
          <w:szCs w:val="24"/>
        </w:rPr>
        <w:tab/>
      </w:r>
      <w:r>
        <w:rPr>
          <w:rFonts w:ascii="Times New Roman" w:hAnsi="Times New Roman"/>
          <w:snapToGrid w:val="0"/>
          <w:sz w:val="24"/>
          <w:szCs w:val="24"/>
        </w:rPr>
        <w:t xml:space="preserve">The TLFA shall be required to recalculate TLFs and other output data sets as necessary, where a </w:t>
      </w:r>
      <w:r>
        <w:rPr>
          <w:rFonts w:ascii="Times New Roman" w:hAnsi="Times New Roman"/>
          <w:sz w:val="24"/>
          <w:szCs w:val="24"/>
        </w:rPr>
        <w:t>Trading</w:t>
      </w:r>
      <w:r>
        <w:rPr>
          <w:rFonts w:ascii="Times New Roman" w:hAnsi="Times New Roman"/>
          <w:snapToGrid w:val="0"/>
          <w:sz w:val="24"/>
          <w:szCs w:val="24"/>
        </w:rPr>
        <w:t xml:space="preserve"> Dispute or manifest error has been raised and a partial or full re-run of the process is required.</w:t>
      </w:r>
    </w:p>
    <w:p w:rsidR="00D74555" w:rsidRDefault="00AC00B8" w14:paraId="589A2B1D"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bookmarkStart w:name="_Ref37486492" w:id="260"/>
      <w:r>
        <w:rPr>
          <w:rFonts w:ascii="Times New Roman" w:hAnsi="Times New Roman"/>
          <w:snapToGrid w:val="0"/>
          <w:sz w:val="24"/>
          <w:szCs w:val="24"/>
        </w:rPr>
        <w:t>7.4.2</w:t>
      </w:r>
      <w:r>
        <w:rPr>
          <w:rFonts w:ascii="Times New Roman" w:hAnsi="Times New Roman"/>
          <w:snapToGrid w:val="0"/>
          <w:sz w:val="24"/>
          <w:szCs w:val="24"/>
        </w:rPr>
        <w:tab/>
      </w:r>
      <w:r>
        <w:rPr>
          <w:rFonts w:ascii="Times New Roman" w:hAnsi="Times New Roman"/>
          <w:snapToGrid w:val="0"/>
          <w:sz w:val="24"/>
          <w:szCs w:val="24"/>
        </w:rPr>
        <w:t xml:space="preserve">A Trading Dispute may be raised by a BSC Trading Party, the NETSO, </w:t>
      </w:r>
      <w:proofErr w:type="spellStart"/>
      <w:r>
        <w:rPr>
          <w:rFonts w:ascii="Times New Roman" w:hAnsi="Times New Roman"/>
          <w:snapToGrid w:val="0"/>
          <w:sz w:val="24"/>
          <w:szCs w:val="24"/>
        </w:rPr>
        <w:t>BSCCo</w:t>
      </w:r>
      <w:proofErr w:type="spellEnd"/>
      <w:r>
        <w:rPr>
          <w:rFonts w:ascii="Times New Roman" w:hAnsi="Times New Roman"/>
          <w:snapToGrid w:val="0"/>
          <w:sz w:val="24"/>
          <w:szCs w:val="24"/>
        </w:rPr>
        <w:t xml:space="preserve"> or by the TLFA when they believe that any TLF calculations have been undertaken using erroneous data.  The TLFA may raise a Trading Dispute on behalf of BSC Trading Parties if errors in calculations or data are detected or suspected</w:t>
      </w:r>
      <w:bookmarkStart w:name="_Ref36375005" w:id="261"/>
      <w:r>
        <w:rPr>
          <w:rFonts w:ascii="Times New Roman" w:hAnsi="Times New Roman"/>
          <w:snapToGrid w:val="0"/>
          <w:sz w:val="24"/>
          <w:szCs w:val="24"/>
        </w:rPr>
        <w:t xml:space="preserve"> </w:t>
      </w:r>
      <w:r>
        <w:rPr>
          <w:rFonts w:ascii="Times New Roman" w:hAnsi="Times New Roman"/>
          <w:sz w:val="24"/>
          <w:szCs w:val="24"/>
        </w:rPr>
        <w:t>for BSC Years for which the TLFA has already derived TLFs.  Recalculation would be required under the following circumstances:</w:t>
      </w:r>
      <w:bookmarkEnd w:id="260"/>
      <w:bookmarkEnd w:id="261"/>
    </w:p>
    <w:p w:rsidR="00D74555" w:rsidRDefault="00AC00B8" w14:paraId="2D74DDF7"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 xml:space="preserve">Trading Disputes against the Network Mapping Statement which require recalculations of TLFs; </w:t>
      </w:r>
    </w:p>
    <w:p w:rsidR="00D74555" w:rsidRDefault="00AC00B8" w14:paraId="77740BD1" w14:textId="77777777">
      <w:pPr>
        <w:pStyle w:val="ELEXONBodyunnumbered"/>
        <w:spacing w:after="240" w:line="240" w:lineRule="auto"/>
        <w:ind w:left="2552" w:hanging="851"/>
        <w:jc w:val="both"/>
        <w:rPr>
          <w:rFonts w:ascii="Times New Roman" w:hAnsi="Times New Roman"/>
          <w:snapToGrid w:val="0"/>
          <w:sz w:val="24"/>
          <w:szCs w:val="24"/>
        </w:rPr>
      </w:pPr>
      <w:r>
        <w:rPr>
          <w:rFonts w:ascii="Times New Roman" w:hAnsi="Times New Roman"/>
          <w:snapToGrid w:val="0"/>
          <w:sz w:val="24"/>
          <w:szCs w:val="24"/>
        </w:rPr>
        <w:t>(ii)</w:t>
      </w:r>
      <w:r>
        <w:rPr>
          <w:rFonts w:ascii="Times New Roman" w:hAnsi="Times New Roman"/>
          <w:snapToGrid w:val="0"/>
          <w:sz w:val="24"/>
          <w:szCs w:val="24"/>
        </w:rPr>
        <w:tab/>
      </w:r>
      <w:r>
        <w:rPr>
          <w:rFonts w:ascii="Times New Roman" w:hAnsi="Times New Roman"/>
          <w:sz w:val="24"/>
          <w:szCs w:val="24"/>
        </w:rPr>
        <w:t>Trading Disputes raised from manifest errors or fraud in respect of the LFM or LFM Specification; and</w:t>
      </w:r>
    </w:p>
    <w:p w:rsidR="00D74555" w:rsidRDefault="00AC00B8" w14:paraId="39F64EE2" w14:textId="77777777">
      <w:pPr>
        <w:pStyle w:val="ELEXONBodyunnumbered"/>
        <w:spacing w:after="240" w:line="240" w:lineRule="auto"/>
        <w:ind w:left="2552" w:hanging="851"/>
        <w:jc w:val="both"/>
        <w:rPr>
          <w:rFonts w:ascii="Times New Roman" w:hAnsi="Times New Roman"/>
          <w:snapToGrid w:val="0"/>
          <w:sz w:val="24"/>
          <w:szCs w:val="24"/>
        </w:rPr>
      </w:pPr>
      <w:r>
        <w:rPr>
          <w:rFonts w:ascii="Times New Roman" w:hAnsi="Times New Roman"/>
          <w:snapToGrid w:val="0"/>
          <w:sz w:val="24"/>
          <w:szCs w:val="24"/>
        </w:rPr>
        <w:t>(iii)</w:t>
      </w:r>
      <w:r>
        <w:rPr>
          <w:rFonts w:ascii="Times New Roman" w:hAnsi="Times New Roman"/>
          <w:snapToGrid w:val="0"/>
          <w:sz w:val="24"/>
          <w:szCs w:val="24"/>
        </w:rPr>
        <w:tab/>
      </w:r>
      <w:r>
        <w:rPr>
          <w:rFonts w:ascii="Times New Roman" w:hAnsi="Times New Roman"/>
          <w:sz w:val="24"/>
          <w:szCs w:val="24"/>
        </w:rPr>
        <w:t>Trading Disputes raised against the Settlement calculations that specifically relate to TLF derivation and use (see section 5.2 to 5.4).</w:t>
      </w:r>
    </w:p>
    <w:p w:rsidR="00D74555" w:rsidRDefault="00AC00B8" w14:paraId="393CF49E"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bookmarkStart w:name="_Ref42919569" w:id="262"/>
      <w:r>
        <w:rPr>
          <w:rFonts w:ascii="Times New Roman" w:hAnsi="Times New Roman"/>
          <w:snapToGrid w:val="0"/>
          <w:sz w:val="24"/>
          <w:szCs w:val="24"/>
        </w:rPr>
        <w:t>7.4.3</w:t>
      </w:r>
      <w:r>
        <w:rPr>
          <w:rFonts w:ascii="Times New Roman" w:hAnsi="Times New Roman"/>
          <w:snapToGrid w:val="0"/>
          <w:sz w:val="24"/>
          <w:szCs w:val="24"/>
        </w:rPr>
        <w:tab/>
      </w:r>
      <w:r>
        <w:rPr>
          <w:rFonts w:ascii="Times New Roman" w:hAnsi="Times New Roman"/>
          <w:snapToGrid w:val="0"/>
          <w:sz w:val="24"/>
          <w:szCs w:val="24"/>
        </w:rPr>
        <w:t xml:space="preserve">The TLFA shall, when requested by </w:t>
      </w:r>
      <w:proofErr w:type="spellStart"/>
      <w:r>
        <w:rPr>
          <w:rFonts w:ascii="Times New Roman" w:hAnsi="Times New Roman"/>
          <w:snapToGrid w:val="0"/>
          <w:sz w:val="24"/>
          <w:szCs w:val="24"/>
        </w:rPr>
        <w:t>BSCCo</w:t>
      </w:r>
      <w:proofErr w:type="spellEnd"/>
      <w:r>
        <w:rPr>
          <w:rFonts w:ascii="Times New Roman" w:hAnsi="Times New Roman"/>
          <w:snapToGrid w:val="0"/>
          <w:sz w:val="24"/>
          <w:szCs w:val="24"/>
        </w:rPr>
        <w:t>, undertake evaluation or analysis if requested, of a Dispute, manifest error or fraud to determine the facts and its materiality.</w:t>
      </w:r>
      <w:bookmarkEnd w:id="262"/>
    </w:p>
    <w:p w:rsidR="00D74555" w:rsidRDefault="00AC00B8" w14:paraId="728113EF"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r>
        <w:rPr>
          <w:rFonts w:ascii="Times New Roman" w:hAnsi="Times New Roman"/>
          <w:snapToGrid w:val="0"/>
          <w:sz w:val="24"/>
          <w:szCs w:val="24"/>
        </w:rPr>
        <w:t>7.4.4</w:t>
      </w:r>
      <w:r>
        <w:rPr>
          <w:rFonts w:ascii="Times New Roman" w:hAnsi="Times New Roman"/>
          <w:snapToGrid w:val="0"/>
          <w:sz w:val="24"/>
          <w:szCs w:val="24"/>
        </w:rPr>
        <w:tab/>
      </w:r>
      <w:r>
        <w:rPr>
          <w:rFonts w:ascii="Times New Roman" w:hAnsi="Times New Roman"/>
          <w:snapToGrid w:val="0"/>
          <w:sz w:val="24"/>
          <w:szCs w:val="24"/>
        </w:rPr>
        <w:t xml:space="preserve">The TLFA shall, when requested by </w:t>
      </w:r>
      <w:proofErr w:type="spellStart"/>
      <w:r>
        <w:rPr>
          <w:rFonts w:ascii="Times New Roman" w:hAnsi="Times New Roman"/>
          <w:snapToGrid w:val="0"/>
          <w:sz w:val="24"/>
          <w:szCs w:val="24"/>
        </w:rPr>
        <w:t>BSCCo</w:t>
      </w:r>
      <w:proofErr w:type="spellEnd"/>
      <w:r>
        <w:rPr>
          <w:rFonts w:ascii="Times New Roman" w:hAnsi="Times New Roman"/>
          <w:snapToGrid w:val="0"/>
          <w:sz w:val="24"/>
          <w:szCs w:val="24"/>
        </w:rPr>
        <w:t xml:space="preserve"> submit written evidence concerning a particular Dispute, to the Trading Disputes Committee.</w:t>
      </w:r>
    </w:p>
    <w:p w:rsidR="00D74555" w:rsidRDefault="00AC00B8" w14:paraId="5CE69D0D" w14:textId="77777777">
      <w:pPr>
        <w:pStyle w:val="ELEXONBodynumbered"/>
        <w:numPr>
          <w:ilvl w:val="0"/>
          <w:numId w:val="0"/>
        </w:numPr>
        <w:spacing w:before="0" w:after="240" w:line="240" w:lineRule="auto"/>
        <w:ind w:left="851" w:hanging="851"/>
        <w:rPr>
          <w:rFonts w:ascii="Times New Roman" w:hAnsi="Times New Roman"/>
          <w:snapToGrid w:val="0"/>
          <w:sz w:val="24"/>
          <w:szCs w:val="24"/>
        </w:rPr>
      </w:pPr>
      <w:r>
        <w:rPr>
          <w:rFonts w:ascii="Times New Roman" w:hAnsi="Times New Roman"/>
          <w:snapToGrid w:val="0"/>
          <w:sz w:val="24"/>
          <w:szCs w:val="24"/>
        </w:rPr>
        <w:t>7.4.5</w:t>
      </w:r>
      <w:r>
        <w:rPr>
          <w:rFonts w:ascii="Times New Roman" w:hAnsi="Times New Roman"/>
          <w:snapToGrid w:val="0"/>
          <w:sz w:val="24"/>
          <w:szCs w:val="24"/>
        </w:rPr>
        <w:tab/>
      </w:r>
      <w:r>
        <w:rPr>
          <w:rFonts w:ascii="Times New Roman" w:hAnsi="Times New Roman"/>
          <w:snapToGrid w:val="0"/>
          <w:sz w:val="24"/>
          <w:szCs w:val="24"/>
        </w:rPr>
        <w:t xml:space="preserve">The TLFA shall notify </w:t>
      </w:r>
      <w:proofErr w:type="spellStart"/>
      <w:r>
        <w:rPr>
          <w:rFonts w:ascii="Times New Roman" w:hAnsi="Times New Roman"/>
          <w:snapToGrid w:val="0"/>
          <w:sz w:val="24"/>
          <w:szCs w:val="24"/>
        </w:rPr>
        <w:t>BSCCo</w:t>
      </w:r>
      <w:proofErr w:type="spellEnd"/>
      <w:r>
        <w:rPr>
          <w:rFonts w:ascii="Times New Roman" w:hAnsi="Times New Roman"/>
          <w:snapToGrid w:val="0"/>
          <w:sz w:val="24"/>
          <w:szCs w:val="24"/>
        </w:rPr>
        <w:t xml:space="preserve"> promptly if it becomes aware of any matter, which would or might reasonably be expected to give rise to a Trading Dispute.</w:t>
      </w:r>
    </w:p>
    <w:p w:rsidRPr="00170DE1" w:rsidR="00D74555" w:rsidP="00170DE1" w:rsidRDefault="00AC00B8" w14:paraId="1623E4DA" w14:textId="77777777">
      <w:pPr>
        <w:spacing w:after="240"/>
        <w:ind w:left="851" w:hanging="851"/>
        <w:rPr>
          <w:rFonts w:ascii="Times New Roman" w:hAnsi="Times New Roman"/>
          <w:sz w:val="24"/>
          <w:szCs w:val="24"/>
        </w:rPr>
      </w:pPr>
      <w:bookmarkStart w:name="_Toc487115232" w:id="263"/>
      <w:bookmarkStart w:name="_Toc528314606" w:id="264"/>
      <w:r w:rsidRPr="00170DE1">
        <w:rPr>
          <w:rFonts w:ascii="Times New Roman" w:hAnsi="Times New Roman"/>
          <w:sz w:val="24"/>
          <w:szCs w:val="24"/>
        </w:rPr>
        <w:t>7.5</w:t>
      </w:r>
      <w:r w:rsidRPr="00170DE1">
        <w:rPr>
          <w:rFonts w:ascii="Times New Roman" w:hAnsi="Times New Roman"/>
          <w:sz w:val="24"/>
          <w:szCs w:val="24"/>
        </w:rPr>
        <w:tab/>
      </w:r>
      <w:r w:rsidRPr="00170DE1">
        <w:rPr>
          <w:rFonts w:ascii="Times New Roman" w:hAnsi="Times New Roman"/>
          <w:sz w:val="24"/>
          <w:szCs w:val="24"/>
        </w:rPr>
        <w:t>Change Management</w:t>
      </w:r>
      <w:bookmarkEnd w:id="263"/>
      <w:bookmarkEnd w:id="264"/>
    </w:p>
    <w:p w:rsidR="00D74555" w:rsidRDefault="00AC00B8" w14:paraId="7A0F2C99"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7.5.1</w:t>
      </w:r>
      <w:r>
        <w:rPr>
          <w:rFonts w:ascii="Times New Roman" w:hAnsi="Times New Roman"/>
          <w:sz w:val="24"/>
          <w:szCs w:val="24"/>
        </w:rPr>
        <w:tab/>
      </w:r>
      <w:r>
        <w:rPr>
          <w:rFonts w:ascii="Times New Roman" w:hAnsi="Times New Roman"/>
          <w:sz w:val="24"/>
          <w:szCs w:val="24"/>
        </w:rPr>
        <w:t xml:space="preserve">The TLFA Service Description and LFM Specification are Code Subsidiary Documents and </w:t>
      </w:r>
      <w:r>
        <w:rPr>
          <w:rFonts w:ascii="Times New Roman" w:hAnsi="Times New Roman"/>
          <w:snapToGrid w:val="0"/>
          <w:sz w:val="24"/>
          <w:szCs w:val="24"/>
        </w:rPr>
        <w:t>therefore</w:t>
      </w:r>
      <w:r>
        <w:rPr>
          <w:rFonts w:ascii="Times New Roman" w:hAnsi="Times New Roman"/>
          <w:sz w:val="24"/>
          <w:szCs w:val="24"/>
        </w:rPr>
        <w:t xml:space="preserve"> BSC Parties can raise Change Proposals (BSCP40) and Modification Proposals (BSC Section F) that may have an impact on these documents.</w:t>
      </w:r>
    </w:p>
    <w:p w:rsidR="00D74555" w:rsidRDefault="00AC00B8" w14:paraId="332EECA2"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7.5.2</w:t>
      </w:r>
      <w:r>
        <w:rPr>
          <w:rFonts w:ascii="Times New Roman" w:hAnsi="Times New Roman"/>
          <w:sz w:val="24"/>
          <w:szCs w:val="24"/>
        </w:rPr>
        <w:tab/>
      </w:r>
      <w:r>
        <w:rPr>
          <w:rFonts w:ascii="Times New Roman" w:hAnsi="Times New Roman"/>
          <w:sz w:val="24"/>
          <w:szCs w:val="24"/>
        </w:rPr>
        <w:t xml:space="preserve">The TLFA shall provide a Change Management service in accordance with BSC Procedure BSCP40 "Change Management" as amended from time to time.  The latest version of BSCP40 will be made available to the TLFA by </w:t>
      </w:r>
      <w:proofErr w:type="spellStart"/>
      <w:r>
        <w:rPr>
          <w:rFonts w:ascii="Times New Roman" w:hAnsi="Times New Roman"/>
          <w:sz w:val="24"/>
          <w:szCs w:val="24"/>
        </w:rPr>
        <w:t>BSCCo</w:t>
      </w:r>
      <w:proofErr w:type="spellEnd"/>
      <w:r>
        <w:rPr>
          <w:rFonts w:ascii="Times New Roman" w:hAnsi="Times New Roman"/>
          <w:sz w:val="24"/>
          <w:szCs w:val="24"/>
        </w:rPr>
        <w:t>.</w:t>
      </w:r>
    </w:p>
    <w:p w:rsidR="00D74555" w:rsidRDefault="00AC00B8" w14:paraId="2A38D0DB"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7.5.3</w:t>
      </w:r>
      <w:r>
        <w:rPr>
          <w:rFonts w:ascii="Times New Roman" w:hAnsi="Times New Roman"/>
          <w:sz w:val="24"/>
          <w:szCs w:val="24"/>
        </w:rPr>
        <w:tab/>
      </w:r>
      <w:r>
        <w:rPr>
          <w:rFonts w:ascii="Times New Roman" w:hAnsi="Times New Roman"/>
          <w:sz w:val="24"/>
          <w:szCs w:val="24"/>
        </w:rPr>
        <w:t>Any amendment to the Load Flow Model or Load Flow Model Specification resulting from a Change Proposal or Modification shall be applied prospectively and shall only take effect for BSC Years for which TLFs have not been determined at the time the amendments are made.</w:t>
      </w:r>
    </w:p>
    <w:p w:rsidR="00D74555" w:rsidRDefault="00AC00B8" w14:paraId="60B11868"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7.5.4</w:t>
      </w:r>
      <w:r>
        <w:rPr>
          <w:rFonts w:ascii="Times New Roman" w:hAnsi="Times New Roman"/>
          <w:sz w:val="24"/>
          <w:szCs w:val="24"/>
        </w:rPr>
        <w:tab/>
      </w:r>
      <w:r>
        <w:rPr>
          <w:rFonts w:ascii="Times New Roman" w:hAnsi="Times New Roman"/>
          <w:sz w:val="24"/>
          <w:szCs w:val="24"/>
        </w:rPr>
        <w:t xml:space="preserve">Any amendments to the LFM shall not be implemented until the model reviewer has reported compliance of the LFM with the LFM Specification to the Panel, and the Panel has approved </w:t>
      </w:r>
      <w:proofErr w:type="spellStart"/>
      <w:r>
        <w:rPr>
          <w:rFonts w:ascii="Times New Roman" w:hAnsi="Times New Roman"/>
          <w:sz w:val="24"/>
          <w:szCs w:val="24"/>
        </w:rPr>
        <w:t>BSCCo</w:t>
      </w:r>
      <w:proofErr w:type="spellEnd"/>
      <w:r>
        <w:rPr>
          <w:rFonts w:ascii="Times New Roman" w:hAnsi="Times New Roman"/>
          <w:sz w:val="24"/>
          <w:szCs w:val="24"/>
        </w:rPr>
        <w:t xml:space="preserve"> to instruct the amendments to the LFM and/or LFM Specification (see section 4.1.5).  The effective dates of the amendments shall be provided by </w:t>
      </w:r>
      <w:proofErr w:type="spellStart"/>
      <w:r>
        <w:rPr>
          <w:rFonts w:ascii="Times New Roman" w:hAnsi="Times New Roman"/>
          <w:sz w:val="24"/>
          <w:szCs w:val="24"/>
        </w:rPr>
        <w:t>BSCCo</w:t>
      </w:r>
      <w:proofErr w:type="spellEnd"/>
      <w:r>
        <w:rPr>
          <w:rFonts w:ascii="Times New Roman" w:hAnsi="Times New Roman"/>
          <w:sz w:val="24"/>
          <w:szCs w:val="24"/>
        </w:rPr>
        <w:t>, following Panel approval, at the time of instructing the amendments.</w:t>
      </w:r>
    </w:p>
    <w:p w:rsidRPr="00170DE1" w:rsidR="00D74555" w:rsidP="00170DE1" w:rsidRDefault="00AC00B8" w14:paraId="05022620" w14:textId="77777777">
      <w:pPr>
        <w:spacing w:after="240"/>
        <w:ind w:left="851" w:hanging="851"/>
        <w:rPr>
          <w:rFonts w:ascii="Times New Roman" w:hAnsi="Times New Roman"/>
          <w:sz w:val="24"/>
          <w:szCs w:val="24"/>
        </w:rPr>
      </w:pPr>
      <w:bookmarkStart w:name="_Toc487115233" w:id="265"/>
      <w:bookmarkStart w:name="_Toc528314607" w:id="266"/>
      <w:r w:rsidRPr="00170DE1">
        <w:rPr>
          <w:rFonts w:ascii="Times New Roman" w:hAnsi="Times New Roman"/>
          <w:sz w:val="24"/>
          <w:szCs w:val="24"/>
        </w:rPr>
        <w:t>7.6</w:t>
      </w:r>
      <w:r w:rsidRPr="00170DE1">
        <w:rPr>
          <w:rFonts w:ascii="Times New Roman" w:hAnsi="Times New Roman"/>
          <w:sz w:val="24"/>
          <w:szCs w:val="24"/>
        </w:rPr>
        <w:tab/>
      </w:r>
      <w:r w:rsidRPr="00170DE1">
        <w:rPr>
          <w:rFonts w:ascii="Times New Roman" w:hAnsi="Times New Roman"/>
          <w:sz w:val="24"/>
          <w:szCs w:val="24"/>
        </w:rPr>
        <w:t>Consultancy Service</w:t>
      </w:r>
      <w:bookmarkEnd w:id="265"/>
      <w:bookmarkEnd w:id="266"/>
    </w:p>
    <w:p w:rsidR="00D74555" w:rsidRDefault="00AC00B8" w14:paraId="3E7D5305"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7.6.1</w:t>
      </w:r>
      <w:r>
        <w:rPr>
          <w:rFonts w:ascii="Times New Roman" w:hAnsi="Times New Roman"/>
          <w:sz w:val="24"/>
          <w:szCs w:val="24"/>
        </w:rPr>
        <w:tab/>
      </w:r>
      <w:r>
        <w:rPr>
          <w:rFonts w:ascii="Times New Roman" w:hAnsi="Times New Roman"/>
          <w:sz w:val="24"/>
          <w:szCs w:val="24"/>
        </w:rPr>
        <w:t xml:space="preserve">The TLFA shall make available a consultancy service providing business and technical consultancy relating to the provision of TLFs or other subject matter as may be directed by </w:t>
      </w:r>
      <w:proofErr w:type="spellStart"/>
      <w:r>
        <w:rPr>
          <w:rFonts w:ascii="Times New Roman" w:hAnsi="Times New Roman"/>
          <w:sz w:val="24"/>
          <w:szCs w:val="24"/>
        </w:rPr>
        <w:t>BSCCo</w:t>
      </w:r>
      <w:proofErr w:type="spellEnd"/>
      <w:r>
        <w:rPr>
          <w:rFonts w:ascii="Times New Roman" w:hAnsi="Times New Roman"/>
          <w:sz w:val="24"/>
          <w:szCs w:val="24"/>
        </w:rPr>
        <w:t>.</w:t>
      </w:r>
    </w:p>
    <w:p w:rsidR="00D74555" w:rsidRDefault="00AC00B8" w14:paraId="68E6C5E6"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7.6.2</w:t>
      </w:r>
      <w:r>
        <w:rPr>
          <w:rFonts w:ascii="Times New Roman" w:hAnsi="Times New Roman"/>
          <w:sz w:val="24"/>
          <w:szCs w:val="24"/>
        </w:rPr>
        <w:tab/>
      </w:r>
      <w:r>
        <w:rPr>
          <w:rFonts w:ascii="Times New Roman" w:hAnsi="Times New Roman"/>
          <w:sz w:val="24"/>
          <w:szCs w:val="24"/>
        </w:rPr>
        <w:t xml:space="preserve">The consultancy service shall have the capability to analyse existing business needs and business processes relating to the provision of TLFs, or other subject matter as directed by </w:t>
      </w:r>
      <w:proofErr w:type="spellStart"/>
      <w:r>
        <w:rPr>
          <w:rFonts w:ascii="Times New Roman" w:hAnsi="Times New Roman"/>
          <w:sz w:val="24"/>
          <w:szCs w:val="24"/>
        </w:rPr>
        <w:t>BSCCo</w:t>
      </w:r>
      <w:proofErr w:type="spellEnd"/>
      <w:r>
        <w:rPr>
          <w:rFonts w:ascii="Times New Roman" w:hAnsi="Times New Roman"/>
          <w:sz w:val="24"/>
          <w:szCs w:val="24"/>
        </w:rPr>
        <w:t>.  The consultancy service shall produce proposals, specify requirements, produce business case justifications and deliver additional, new or changed business processes as may be required.</w:t>
      </w:r>
    </w:p>
    <w:p w:rsidRPr="00170DE1" w:rsidR="00D74555" w:rsidP="00170DE1" w:rsidRDefault="00AC00B8" w14:paraId="7842F5A6" w14:textId="77777777">
      <w:pPr>
        <w:spacing w:after="240"/>
        <w:ind w:left="851" w:hanging="851"/>
        <w:rPr>
          <w:rFonts w:ascii="Times New Roman" w:hAnsi="Times New Roman"/>
          <w:sz w:val="24"/>
          <w:szCs w:val="24"/>
        </w:rPr>
      </w:pPr>
      <w:bookmarkStart w:name="_Toc487115234" w:id="267"/>
      <w:bookmarkStart w:name="_Toc528314608" w:id="268"/>
      <w:r w:rsidRPr="00170DE1">
        <w:rPr>
          <w:rFonts w:ascii="Times New Roman" w:hAnsi="Times New Roman"/>
          <w:sz w:val="24"/>
          <w:szCs w:val="24"/>
        </w:rPr>
        <w:t>7.7</w:t>
      </w:r>
      <w:r w:rsidRPr="00170DE1">
        <w:rPr>
          <w:rFonts w:ascii="Times New Roman" w:hAnsi="Times New Roman"/>
          <w:sz w:val="24"/>
          <w:szCs w:val="24"/>
        </w:rPr>
        <w:tab/>
      </w:r>
      <w:r w:rsidRPr="00170DE1">
        <w:rPr>
          <w:rFonts w:ascii="Times New Roman" w:hAnsi="Times New Roman"/>
          <w:sz w:val="24"/>
          <w:szCs w:val="24"/>
        </w:rPr>
        <w:t>Security and Controls</w:t>
      </w:r>
      <w:bookmarkEnd w:id="267"/>
      <w:bookmarkEnd w:id="268"/>
    </w:p>
    <w:p w:rsidR="00D74555" w:rsidRDefault="00AC00B8" w14:paraId="3BD6CD21"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7.7.1</w:t>
      </w:r>
      <w:r>
        <w:rPr>
          <w:rFonts w:ascii="Times New Roman" w:hAnsi="Times New Roman"/>
          <w:sz w:val="24"/>
          <w:szCs w:val="24"/>
        </w:rPr>
        <w:tab/>
      </w:r>
      <w:r>
        <w:rPr>
          <w:rFonts w:ascii="Times New Roman" w:hAnsi="Times New Roman"/>
          <w:sz w:val="24"/>
          <w:szCs w:val="24"/>
        </w:rPr>
        <w:t>The TLFA shall use reasonable endeavours to maintain the physical and logical security of all hardware and software used by it, and all data and other information acquired or held by it as the TLFA in order to prevent data loss or corruption.</w:t>
      </w:r>
    </w:p>
    <w:p w:rsidR="00D74555" w:rsidRDefault="00AC00B8" w14:paraId="3A882D27" w14:textId="77777777">
      <w:pPr>
        <w:pStyle w:val="ELEXONBodynumbered"/>
        <w:numPr>
          <w:ilvl w:val="0"/>
          <w:numId w:val="0"/>
        </w:numPr>
        <w:spacing w:before="0" w:after="240" w:line="240" w:lineRule="auto"/>
        <w:ind w:left="851" w:hanging="851"/>
        <w:rPr>
          <w:rFonts w:ascii="Times New Roman" w:hAnsi="Times New Roman"/>
          <w:sz w:val="24"/>
          <w:szCs w:val="24"/>
        </w:rPr>
      </w:pPr>
      <w:r>
        <w:rPr>
          <w:rFonts w:ascii="Times New Roman" w:hAnsi="Times New Roman"/>
          <w:sz w:val="24"/>
          <w:szCs w:val="24"/>
        </w:rPr>
        <w:t>7.7.2</w:t>
      </w:r>
      <w:r>
        <w:rPr>
          <w:rFonts w:ascii="Times New Roman" w:hAnsi="Times New Roman"/>
          <w:sz w:val="24"/>
          <w:szCs w:val="24"/>
        </w:rPr>
        <w:tab/>
      </w:r>
      <w:r>
        <w:rPr>
          <w:rFonts w:ascii="Times New Roman" w:hAnsi="Times New Roman"/>
          <w:sz w:val="24"/>
          <w:szCs w:val="24"/>
        </w:rPr>
        <w:t>The TLFA shall provide evidence of adequate controls processes to include such areas as:</w:t>
      </w:r>
    </w:p>
    <w:p w:rsidR="00D74555" w:rsidRDefault="00AC00B8" w14:paraId="1538F38F"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access to operations area;</w:t>
      </w:r>
    </w:p>
    <w:p w:rsidR="00D74555" w:rsidRDefault="00AC00B8" w14:paraId="44E465E1"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access to application (e.g. passwords, audit log, spot checks);</w:t>
      </w:r>
    </w:p>
    <w:p w:rsidR="00D74555" w:rsidRDefault="00AC00B8" w14:paraId="092533AC"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Pr>
          <w:rFonts w:ascii="Times New Roman" w:hAnsi="Times New Roman"/>
          <w:sz w:val="24"/>
          <w:szCs w:val="24"/>
        </w:rPr>
        <w:t>prevention of unauthorised changes to the software;</w:t>
      </w:r>
    </w:p>
    <w:p w:rsidR="00D74555" w:rsidRDefault="00AC00B8" w14:paraId="733BF32C"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Pr>
          <w:rFonts w:ascii="Times New Roman" w:hAnsi="Times New Roman"/>
          <w:sz w:val="24"/>
          <w:szCs w:val="24"/>
        </w:rPr>
        <w:t>authorisation process for software changes; and</w:t>
      </w:r>
    </w:p>
    <w:p w:rsidR="00D74555" w:rsidRDefault="00AC00B8" w14:paraId="5DECC6D5" w14:textId="77777777">
      <w:pPr>
        <w:pStyle w:val="ELEXONBodyunnumbered"/>
        <w:spacing w:after="240" w:line="240" w:lineRule="auto"/>
        <w:ind w:left="2552" w:hanging="851"/>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z w:val="24"/>
          <w:szCs w:val="24"/>
        </w:rPr>
        <w:t xml:space="preserve">defect correction process, which shall include processes to ensure that the TLFA shall not deploy changes without notifying </w:t>
      </w:r>
      <w:proofErr w:type="spellStart"/>
      <w:r>
        <w:rPr>
          <w:rFonts w:ascii="Times New Roman" w:hAnsi="Times New Roman"/>
          <w:sz w:val="24"/>
          <w:szCs w:val="24"/>
        </w:rPr>
        <w:t>BSCCo</w:t>
      </w:r>
      <w:proofErr w:type="spellEnd"/>
      <w:r>
        <w:rPr>
          <w:rFonts w:ascii="Times New Roman" w:hAnsi="Times New Roman"/>
          <w:sz w:val="24"/>
          <w:szCs w:val="24"/>
        </w:rPr>
        <w:t xml:space="preserve"> of </w:t>
      </w:r>
      <w:r>
        <w:rPr>
          <w:rFonts w:ascii="Times New Roman" w:hAnsi="Times New Roman"/>
          <w:sz w:val="24"/>
          <w:szCs w:val="24"/>
        </w:rPr>
        <w:t xml:space="preserve">the defect and its severity level so that the TLFA can agree the timing of the resolution with </w:t>
      </w:r>
      <w:proofErr w:type="spellStart"/>
      <w:r>
        <w:rPr>
          <w:rFonts w:ascii="Times New Roman" w:hAnsi="Times New Roman"/>
          <w:sz w:val="24"/>
          <w:szCs w:val="24"/>
        </w:rPr>
        <w:t>BSCCo</w:t>
      </w:r>
      <w:proofErr w:type="spellEnd"/>
      <w:r>
        <w:rPr>
          <w:rFonts w:ascii="Times New Roman" w:hAnsi="Times New Roman"/>
          <w:sz w:val="24"/>
          <w:szCs w:val="24"/>
        </w:rPr>
        <w:t>.</w:t>
      </w:r>
    </w:p>
    <w:p w:rsidR="00D74555" w:rsidRDefault="00D74555" w14:paraId="5F94D04A" w14:textId="77777777">
      <w:pPr>
        <w:pStyle w:val="ELEXONBodynumbered"/>
        <w:numPr>
          <w:ilvl w:val="0"/>
          <w:numId w:val="0"/>
        </w:numPr>
        <w:spacing w:before="0" w:after="240" w:line="240" w:lineRule="auto"/>
        <w:rPr>
          <w:rFonts w:ascii="Times New Roman" w:hAnsi="Times New Roman"/>
          <w:sz w:val="24"/>
          <w:szCs w:val="24"/>
        </w:rPr>
      </w:pPr>
    </w:p>
    <w:p w:rsidR="00D74555" w:rsidRDefault="00D74555" w14:paraId="6B078AD6" w14:textId="77777777">
      <w:pPr>
        <w:pStyle w:val="ELEXONBodynumbered"/>
        <w:numPr>
          <w:ilvl w:val="0"/>
          <w:numId w:val="0"/>
        </w:numPr>
        <w:spacing w:before="0" w:after="240" w:line="240" w:lineRule="auto"/>
        <w:rPr>
          <w:rFonts w:ascii="Times New Roman" w:hAnsi="Times New Roman"/>
          <w:sz w:val="24"/>
          <w:szCs w:val="24"/>
        </w:rPr>
      </w:pPr>
    </w:p>
    <w:p w:rsidRPr="00170DE1" w:rsidR="00D74555" w:rsidP="00170DE1" w:rsidRDefault="003A15C9" w14:paraId="1B66196C" w14:textId="77777777">
      <w:pPr>
        <w:pStyle w:val="Heading1"/>
        <w:spacing w:before="0" w:after="240" w:line="240" w:lineRule="auto"/>
        <w:ind w:left="851" w:hanging="851"/>
        <w:rPr>
          <w:rFonts w:ascii="Times New Roman" w:hAnsi="Times New Roman"/>
        </w:rPr>
      </w:pPr>
      <w:bookmarkStart w:name="_Toc487115235" w:id="269"/>
      <w:bookmarkStart w:name="_Toc528314609" w:id="270"/>
      <w:bookmarkStart w:name="_Toc164933382" w:id="271"/>
      <w:ins w:author="FSO BSC" w:date="2024-04-18T12:03:00Z" w:id="272">
        <w:r>
          <w:rPr>
            <w:rFonts w:ascii="Times New Roman" w:hAnsi="Times New Roman"/>
          </w:rPr>
          <w:t>[FSO BSC]</w:t>
        </w:r>
      </w:ins>
      <w:r w:rsidRPr="00170DE1" w:rsidR="00AC00B8">
        <w:rPr>
          <w:rFonts w:ascii="Times New Roman" w:hAnsi="Times New Roman"/>
        </w:rPr>
        <w:t>8.</w:t>
      </w:r>
      <w:r w:rsidRPr="00170DE1" w:rsidR="00AC00B8">
        <w:rPr>
          <w:rFonts w:ascii="Times New Roman" w:hAnsi="Times New Roman"/>
        </w:rPr>
        <w:tab/>
      </w:r>
      <w:r w:rsidRPr="00170DE1" w:rsidR="00AC00B8">
        <w:rPr>
          <w:rFonts w:ascii="Times New Roman" w:hAnsi="Times New Roman"/>
        </w:rPr>
        <w:t>Appendix A – Terms, Acronyms and Definitions</w:t>
      </w:r>
      <w:bookmarkEnd w:id="269"/>
      <w:bookmarkEnd w:id="270"/>
      <w:bookmarkEnd w:id="271"/>
    </w:p>
    <w:p w:rsidR="00D74555" w:rsidP="00170DE1" w:rsidRDefault="00AC00B8" w14:paraId="36EA0A71" w14:textId="77777777">
      <w:pPr>
        <w:spacing w:after="240"/>
        <w:ind w:left="851"/>
        <w:rPr>
          <w:rFonts w:ascii="Times New Roman" w:hAnsi="Times New Roman"/>
          <w:snapToGrid w:val="0"/>
          <w:sz w:val="24"/>
          <w:szCs w:val="24"/>
        </w:rPr>
      </w:pPr>
      <w:r w:rsidRPr="00170DE1">
        <w:rPr>
          <w:rFonts w:ascii="Times New Roman" w:hAnsi="Times New Roman"/>
          <w:sz w:val="24"/>
          <w:szCs w:val="24"/>
        </w:rPr>
        <w:t>Appendix</w:t>
      </w:r>
      <w:r>
        <w:rPr>
          <w:rFonts w:ascii="Times New Roman" w:hAnsi="Times New Roman"/>
          <w:snapToGrid w:val="0"/>
          <w:sz w:val="24"/>
          <w:szCs w:val="24"/>
        </w:rPr>
        <w:t xml:space="preserve"> A is a table of Terms, Acronyms and Definitions used in this document.</w:t>
      </w:r>
    </w:p>
    <w:tbl>
      <w:tblPr>
        <w:tblW w:w="0" w:type="auto"/>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933"/>
        <w:gridCol w:w="6277"/>
      </w:tblGrid>
      <w:tr w:rsidR="00D74555" w:rsidTr="46489D2F" w14:paraId="1DCD94D9" w14:textId="77777777">
        <w:trPr>
          <w:cantSplit/>
          <w:tblHeader/>
        </w:trPr>
        <w:tc>
          <w:tcPr>
            <w:tcW w:w="0" w:type="auto"/>
            <w:tcMar>
              <w:top w:w="85" w:type="dxa"/>
              <w:left w:w="85" w:type="dxa"/>
              <w:bottom w:w="85" w:type="dxa"/>
              <w:right w:w="85" w:type="dxa"/>
            </w:tcMar>
          </w:tcPr>
          <w:p w:rsidR="00D74555" w:rsidRDefault="00AC00B8" w14:paraId="4B9F7275" w14:textId="77777777">
            <w:pPr>
              <w:rPr>
                <w:rFonts w:ascii="Times New Roman" w:hAnsi="Times New Roman"/>
                <w:b/>
                <w:sz w:val="22"/>
                <w:szCs w:val="22"/>
              </w:rPr>
            </w:pPr>
            <w:r>
              <w:rPr>
                <w:rFonts w:ascii="Times New Roman" w:hAnsi="Times New Roman"/>
                <w:b/>
                <w:sz w:val="22"/>
                <w:szCs w:val="22"/>
              </w:rPr>
              <w:t>Term</w:t>
            </w:r>
          </w:p>
        </w:tc>
        <w:tc>
          <w:tcPr>
            <w:tcW w:w="0" w:type="auto"/>
            <w:tcMar>
              <w:top w:w="85" w:type="dxa"/>
              <w:left w:w="85" w:type="dxa"/>
              <w:bottom w:w="85" w:type="dxa"/>
              <w:right w:w="85" w:type="dxa"/>
            </w:tcMar>
          </w:tcPr>
          <w:p w:rsidR="00D74555" w:rsidRDefault="00AC00B8" w14:paraId="3EF6D170" w14:textId="77777777">
            <w:pPr>
              <w:rPr>
                <w:rFonts w:ascii="Times New Roman" w:hAnsi="Times New Roman"/>
                <w:b/>
                <w:sz w:val="22"/>
                <w:szCs w:val="22"/>
              </w:rPr>
            </w:pPr>
            <w:r>
              <w:rPr>
                <w:rFonts w:ascii="Times New Roman" w:hAnsi="Times New Roman"/>
                <w:b/>
                <w:sz w:val="22"/>
                <w:szCs w:val="22"/>
              </w:rPr>
              <w:t>Definition</w:t>
            </w:r>
          </w:p>
        </w:tc>
      </w:tr>
      <w:tr w:rsidR="00D74555" w:rsidTr="46489D2F" w14:paraId="0DC1BFA3" w14:textId="77777777">
        <w:trPr>
          <w:cantSplit/>
        </w:trPr>
        <w:tc>
          <w:tcPr>
            <w:tcW w:w="0" w:type="auto"/>
            <w:tcMar>
              <w:top w:w="85" w:type="dxa"/>
              <w:left w:w="85" w:type="dxa"/>
              <w:bottom w:w="85" w:type="dxa"/>
              <w:right w:w="85" w:type="dxa"/>
            </w:tcMar>
          </w:tcPr>
          <w:p w:rsidR="00D74555" w:rsidRDefault="00AC00B8" w14:paraId="72D41688" w14:textId="77777777">
            <w:pPr>
              <w:rPr>
                <w:rFonts w:ascii="Times New Roman" w:hAnsi="Times New Roman"/>
                <w:sz w:val="22"/>
                <w:szCs w:val="22"/>
              </w:rPr>
            </w:pPr>
            <w:r>
              <w:rPr>
                <w:rFonts w:ascii="Times New Roman" w:hAnsi="Times New Roman"/>
                <w:sz w:val="22"/>
                <w:szCs w:val="22"/>
              </w:rPr>
              <w:t>BSC</w:t>
            </w:r>
          </w:p>
        </w:tc>
        <w:tc>
          <w:tcPr>
            <w:tcW w:w="0" w:type="auto"/>
            <w:tcMar>
              <w:top w:w="85" w:type="dxa"/>
              <w:left w:w="85" w:type="dxa"/>
              <w:bottom w:w="85" w:type="dxa"/>
              <w:right w:w="85" w:type="dxa"/>
            </w:tcMar>
          </w:tcPr>
          <w:p w:rsidR="00D74555" w:rsidRDefault="00AC00B8" w14:paraId="4D71471B" w14:textId="77777777">
            <w:pPr>
              <w:rPr>
                <w:rFonts w:ascii="Times New Roman" w:hAnsi="Times New Roman"/>
                <w:w w:val="0"/>
                <w:sz w:val="22"/>
                <w:szCs w:val="22"/>
              </w:rPr>
            </w:pPr>
            <w:r>
              <w:rPr>
                <w:rFonts w:ascii="Times New Roman" w:hAnsi="Times New Roman"/>
                <w:w w:val="0"/>
                <w:sz w:val="22"/>
                <w:szCs w:val="22"/>
              </w:rPr>
              <w:t>Balancing and Settlement Code.</w:t>
            </w:r>
          </w:p>
        </w:tc>
      </w:tr>
      <w:tr w:rsidR="00D74555" w:rsidTr="46489D2F" w14:paraId="61680765" w14:textId="77777777">
        <w:trPr>
          <w:cantSplit/>
        </w:trPr>
        <w:tc>
          <w:tcPr>
            <w:tcW w:w="0" w:type="auto"/>
            <w:tcMar>
              <w:top w:w="85" w:type="dxa"/>
              <w:left w:w="85" w:type="dxa"/>
              <w:bottom w:w="85" w:type="dxa"/>
              <w:right w:w="85" w:type="dxa"/>
            </w:tcMar>
          </w:tcPr>
          <w:p w:rsidR="00D74555" w:rsidRDefault="00AC00B8" w14:paraId="5CE1881C" w14:textId="77777777">
            <w:pPr>
              <w:rPr>
                <w:rFonts w:ascii="Times New Roman" w:hAnsi="Times New Roman"/>
                <w:sz w:val="22"/>
                <w:szCs w:val="22"/>
              </w:rPr>
            </w:pPr>
            <w:r>
              <w:rPr>
                <w:rFonts w:ascii="Times New Roman" w:hAnsi="Times New Roman"/>
                <w:sz w:val="22"/>
                <w:szCs w:val="22"/>
              </w:rPr>
              <w:t>BSC Year</w:t>
            </w:r>
          </w:p>
        </w:tc>
        <w:tc>
          <w:tcPr>
            <w:tcW w:w="0" w:type="auto"/>
            <w:tcMar>
              <w:top w:w="85" w:type="dxa"/>
              <w:left w:w="85" w:type="dxa"/>
              <w:bottom w:w="85" w:type="dxa"/>
              <w:right w:w="85" w:type="dxa"/>
            </w:tcMar>
          </w:tcPr>
          <w:p w:rsidR="00D74555" w:rsidRDefault="00AC00B8" w14:paraId="532F8757" w14:textId="77777777">
            <w:pPr>
              <w:rPr>
                <w:rFonts w:ascii="Times New Roman" w:hAnsi="Times New Roman"/>
                <w:sz w:val="22"/>
                <w:szCs w:val="22"/>
              </w:rPr>
            </w:pPr>
            <w:r>
              <w:rPr>
                <w:rFonts w:ascii="Times New Roman" w:hAnsi="Times New Roman"/>
                <w:sz w:val="22"/>
                <w:szCs w:val="22"/>
              </w:rPr>
              <w:t>each successive period of 12 months beginning on 1st April in each year.</w:t>
            </w:r>
          </w:p>
        </w:tc>
      </w:tr>
      <w:tr w:rsidR="00D74555" w:rsidTr="46489D2F" w14:paraId="19B84780" w14:textId="77777777">
        <w:trPr>
          <w:cantSplit/>
        </w:trPr>
        <w:tc>
          <w:tcPr>
            <w:tcW w:w="0" w:type="auto"/>
            <w:tcMar>
              <w:top w:w="85" w:type="dxa"/>
              <w:left w:w="85" w:type="dxa"/>
              <w:bottom w:w="85" w:type="dxa"/>
              <w:right w:w="85" w:type="dxa"/>
            </w:tcMar>
          </w:tcPr>
          <w:p w:rsidR="00D74555" w:rsidRDefault="00AC00B8" w14:paraId="6EF09205" w14:textId="77777777">
            <w:pPr>
              <w:rPr>
                <w:rFonts w:ascii="Times New Roman" w:hAnsi="Times New Roman"/>
                <w:sz w:val="22"/>
                <w:szCs w:val="22"/>
              </w:rPr>
            </w:pPr>
            <w:r>
              <w:rPr>
                <w:rFonts w:ascii="Times New Roman" w:hAnsi="Times New Roman"/>
                <w:sz w:val="22"/>
                <w:szCs w:val="22"/>
              </w:rPr>
              <w:t>Boundary Point</w:t>
            </w:r>
          </w:p>
        </w:tc>
        <w:tc>
          <w:tcPr>
            <w:tcW w:w="0" w:type="auto"/>
            <w:tcMar>
              <w:top w:w="85" w:type="dxa"/>
              <w:left w:w="85" w:type="dxa"/>
              <w:bottom w:w="85" w:type="dxa"/>
              <w:right w:w="85" w:type="dxa"/>
            </w:tcMar>
          </w:tcPr>
          <w:p w:rsidR="00D74555" w:rsidRDefault="00AC00B8" w14:paraId="1E1EABFA" w14:textId="77777777">
            <w:pPr>
              <w:rPr>
                <w:rFonts w:ascii="Times New Roman" w:hAnsi="Times New Roman"/>
                <w:sz w:val="22"/>
                <w:szCs w:val="22"/>
              </w:rPr>
            </w:pPr>
            <w:r>
              <w:rPr>
                <w:rFonts w:ascii="Times New Roman" w:hAnsi="Times New Roman"/>
                <w:sz w:val="22"/>
                <w:szCs w:val="22"/>
              </w:rPr>
              <w:t>Is as defined in Section X, Annex X-1 of the BSC</w:t>
            </w:r>
          </w:p>
        </w:tc>
      </w:tr>
      <w:tr w:rsidR="00D74555" w:rsidTr="46489D2F" w14:paraId="7A868537" w14:textId="77777777">
        <w:trPr>
          <w:cantSplit/>
        </w:trPr>
        <w:tc>
          <w:tcPr>
            <w:tcW w:w="0" w:type="auto"/>
            <w:tcMar>
              <w:top w:w="85" w:type="dxa"/>
              <w:left w:w="85" w:type="dxa"/>
              <w:bottom w:w="85" w:type="dxa"/>
              <w:right w:w="85" w:type="dxa"/>
            </w:tcMar>
          </w:tcPr>
          <w:p w:rsidR="00D74555" w:rsidRDefault="00AC00B8" w14:paraId="4D9BBD62" w14:textId="77777777">
            <w:pPr>
              <w:rPr>
                <w:rFonts w:ascii="Times New Roman" w:hAnsi="Times New Roman"/>
                <w:sz w:val="22"/>
                <w:szCs w:val="22"/>
              </w:rPr>
            </w:pPr>
            <w:r>
              <w:rPr>
                <w:rFonts w:ascii="Times New Roman" w:hAnsi="Times New Roman"/>
                <w:sz w:val="22"/>
                <w:szCs w:val="22"/>
              </w:rPr>
              <w:t>Business Hours</w:t>
            </w:r>
          </w:p>
        </w:tc>
        <w:tc>
          <w:tcPr>
            <w:tcW w:w="0" w:type="auto"/>
            <w:tcMar>
              <w:top w:w="85" w:type="dxa"/>
              <w:left w:w="85" w:type="dxa"/>
              <w:bottom w:w="85" w:type="dxa"/>
              <w:right w:w="85" w:type="dxa"/>
            </w:tcMar>
          </w:tcPr>
          <w:p w:rsidR="00D74555" w:rsidRDefault="00AC00B8" w14:paraId="6ABD482B" w14:textId="77777777">
            <w:pPr>
              <w:rPr>
                <w:rFonts w:ascii="Times New Roman" w:hAnsi="Times New Roman"/>
                <w:sz w:val="22"/>
                <w:szCs w:val="22"/>
              </w:rPr>
            </w:pPr>
            <w:r>
              <w:rPr>
                <w:rFonts w:ascii="Times New Roman" w:hAnsi="Times New Roman"/>
                <w:sz w:val="22"/>
                <w:szCs w:val="22"/>
              </w:rPr>
              <w:t>the hours from 09:00 to 17:00 on any Business Day.</w:t>
            </w:r>
          </w:p>
        </w:tc>
      </w:tr>
      <w:tr w:rsidR="00D74555" w:rsidTr="46489D2F" w14:paraId="04ECCCD6" w14:textId="77777777">
        <w:trPr>
          <w:cantSplit/>
        </w:trPr>
        <w:tc>
          <w:tcPr>
            <w:tcW w:w="0" w:type="auto"/>
            <w:tcMar>
              <w:top w:w="85" w:type="dxa"/>
              <w:left w:w="85" w:type="dxa"/>
              <w:bottom w:w="85" w:type="dxa"/>
              <w:right w:w="85" w:type="dxa"/>
            </w:tcMar>
          </w:tcPr>
          <w:p w:rsidR="00D74555" w:rsidRDefault="00AC00B8" w14:paraId="15B188E4" w14:textId="77777777">
            <w:pPr>
              <w:rPr>
                <w:rFonts w:ascii="Times New Roman" w:hAnsi="Times New Roman"/>
                <w:sz w:val="22"/>
                <w:szCs w:val="22"/>
              </w:rPr>
            </w:pPr>
            <w:r>
              <w:rPr>
                <w:rFonts w:ascii="Times New Roman" w:hAnsi="Times New Roman"/>
                <w:sz w:val="22"/>
                <w:szCs w:val="22"/>
              </w:rPr>
              <w:t>Business Day</w:t>
            </w:r>
          </w:p>
        </w:tc>
        <w:tc>
          <w:tcPr>
            <w:tcW w:w="0" w:type="auto"/>
            <w:tcMar>
              <w:top w:w="85" w:type="dxa"/>
              <w:left w:w="85" w:type="dxa"/>
              <w:bottom w:w="85" w:type="dxa"/>
              <w:right w:w="85" w:type="dxa"/>
            </w:tcMar>
          </w:tcPr>
          <w:p w:rsidR="00D74555" w:rsidRDefault="00AC00B8" w14:paraId="56DD5AAF" w14:textId="77777777">
            <w:pPr>
              <w:rPr>
                <w:rFonts w:ascii="Times New Roman" w:hAnsi="Times New Roman"/>
                <w:sz w:val="22"/>
                <w:szCs w:val="22"/>
              </w:rPr>
            </w:pPr>
            <w:r>
              <w:rPr>
                <w:rFonts w:ascii="Times New Roman" w:hAnsi="Times New Roman"/>
                <w:sz w:val="22"/>
                <w:szCs w:val="22"/>
              </w:rPr>
              <w:t>means a day (other than a Saturday or a Sunday) on which banks are open in London for general interbank business in Sterling and, in relation to payment in Euro, any such day when in addition the Trans European Automated Real-time Gross Settlement Express Transfer System is operated.</w:t>
            </w:r>
          </w:p>
        </w:tc>
      </w:tr>
      <w:tr w:rsidR="00D74555" w:rsidTr="46489D2F" w14:paraId="5DE8EABE" w14:textId="77777777">
        <w:trPr>
          <w:cantSplit/>
        </w:trPr>
        <w:tc>
          <w:tcPr>
            <w:tcW w:w="0" w:type="auto"/>
            <w:tcMar>
              <w:top w:w="85" w:type="dxa"/>
              <w:left w:w="85" w:type="dxa"/>
              <w:bottom w:w="85" w:type="dxa"/>
              <w:right w:w="85" w:type="dxa"/>
            </w:tcMar>
          </w:tcPr>
          <w:p w:rsidR="00D74555" w:rsidRDefault="00AC00B8" w14:paraId="0B7AD861" w14:textId="77777777">
            <w:pPr>
              <w:rPr>
                <w:rFonts w:ascii="Times New Roman" w:hAnsi="Times New Roman"/>
                <w:sz w:val="22"/>
                <w:szCs w:val="22"/>
              </w:rPr>
            </w:pPr>
            <w:r>
              <w:rPr>
                <w:rFonts w:ascii="Times New Roman" w:hAnsi="Times New Roman"/>
                <w:sz w:val="22"/>
                <w:szCs w:val="22"/>
              </w:rPr>
              <w:t>Code Subsidiary Documents</w:t>
            </w:r>
          </w:p>
        </w:tc>
        <w:tc>
          <w:tcPr>
            <w:tcW w:w="0" w:type="auto"/>
            <w:tcMar>
              <w:top w:w="85" w:type="dxa"/>
              <w:left w:w="85" w:type="dxa"/>
              <w:bottom w:w="85" w:type="dxa"/>
              <w:right w:w="85" w:type="dxa"/>
            </w:tcMar>
          </w:tcPr>
          <w:p w:rsidR="00D74555" w:rsidRDefault="00AC00B8" w14:paraId="02CBC248" w14:textId="77777777">
            <w:pPr>
              <w:rPr>
                <w:rFonts w:ascii="Times New Roman" w:hAnsi="Times New Roman"/>
                <w:sz w:val="22"/>
                <w:szCs w:val="22"/>
              </w:rPr>
            </w:pPr>
            <w:r>
              <w:rPr>
                <w:rFonts w:ascii="Times New Roman" w:hAnsi="Times New Roman"/>
                <w:sz w:val="22"/>
                <w:szCs w:val="22"/>
              </w:rPr>
              <w:t>means any document referred to in Section H1.2.4 of the Code as modified from time to time in accordance with Section F of the Code.</w:t>
            </w:r>
          </w:p>
        </w:tc>
      </w:tr>
      <w:tr w:rsidR="00D74555" w:rsidTr="46489D2F" w14:paraId="2BE33730" w14:textId="77777777">
        <w:trPr>
          <w:cantSplit/>
        </w:trPr>
        <w:tc>
          <w:tcPr>
            <w:tcW w:w="0" w:type="auto"/>
            <w:tcMar>
              <w:top w:w="85" w:type="dxa"/>
              <w:left w:w="85" w:type="dxa"/>
              <w:bottom w:w="85" w:type="dxa"/>
              <w:right w:w="85" w:type="dxa"/>
            </w:tcMar>
          </w:tcPr>
          <w:p w:rsidR="00D74555" w:rsidRDefault="00AC00B8" w14:paraId="4B8269C5" w14:textId="77777777">
            <w:pPr>
              <w:rPr>
                <w:rFonts w:ascii="Times New Roman" w:hAnsi="Times New Roman"/>
                <w:sz w:val="22"/>
                <w:szCs w:val="22"/>
              </w:rPr>
            </w:pPr>
            <w:r>
              <w:rPr>
                <w:rFonts w:ascii="Times New Roman" w:hAnsi="Times New Roman"/>
                <w:sz w:val="22"/>
                <w:szCs w:val="22"/>
              </w:rPr>
              <w:t>Distribution System</w:t>
            </w:r>
          </w:p>
        </w:tc>
        <w:tc>
          <w:tcPr>
            <w:tcW w:w="0" w:type="auto"/>
            <w:tcMar>
              <w:top w:w="85" w:type="dxa"/>
              <w:left w:w="85" w:type="dxa"/>
              <w:bottom w:w="85" w:type="dxa"/>
              <w:right w:w="85" w:type="dxa"/>
            </w:tcMar>
          </w:tcPr>
          <w:p w:rsidR="00D74555" w:rsidRDefault="00AC00B8" w14:paraId="652086E0" w14:textId="77777777">
            <w:pPr>
              <w:rPr>
                <w:rFonts w:ascii="Times New Roman" w:hAnsi="Times New Roman"/>
                <w:sz w:val="22"/>
                <w:szCs w:val="22"/>
              </w:rPr>
            </w:pPr>
            <w:r>
              <w:rPr>
                <w:rFonts w:ascii="Times New Roman" w:hAnsi="Times New Roman"/>
                <w:sz w:val="22"/>
                <w:szCs w:val="22"/>
              </w:rPr>
              <w:t>Is as defined in Section X, Annex X-1 of the BSC</w:t>
            </w:r>
          </w:p>
        </w:tc>
      </w:tr>
      <w:tr w:rsidR="00D74555" w:rsidTr="46489D2F" w14:paraId="20E202C8" w14:textId="77777777">
        <w:trPr>
          <w:cantSplit/>
        </w:trPr>
        <w:tc>
          <w:tcPr>
            <w:tcW w:w="0" w:type="auto"/>
            <w:tcMar>
              <w:top w:w="85" w:type="dxa"/>
              <w:left w:w="85" w:type="dxa"/>
              <w:bottom w:w="85" w:type="dxa"/>
              <w:right w:w="85" w:type="dxa"/>
            </w:tcMar>
          </w:tcPr>
          <w:p w:rsidR="00D74555" w:rsidRDefault="00AC00B8" w14:paraId="46C8F0EC" w14:textId="77777777">
            <w:pPr>
              <w:rPr>
                <w:rFonts w:ascii="Times New Roman" w:hAnsi="Times New Roman"/>
                <w:sz w:val="22"/>
                <w:szCs w:val="22"/>
              </w:rPr>
            </w:pPr>
            <w:r>
              <w:rPr>
                <w:rFonts w:ascii="Times New Roman" w:hAnsi="Times New Roman"/>
                <w:sz w:val="22"/>
                <w:szCs w:val="22"/>
              </w:rPr>
              <w:t>Distribution Network Data</w:t>
            </w:r>
          </w:p>
        </w:tc>
        <w:tc>
          <w:tcPr>
            <w:tcW w:w="0" w:type="auto"/>
            <w:tcMar>
              <w:top w:w="85" w:type="dxa"/>
              <w:left w:w="85" w:type="dxa"/>
              <w:bottom w:w="85" w:type="dxa"/>
              <w:right w:w="85" w:type="dxa"/>
            </w:tcMar>
          </w:tcPr>
          <w:p w:rsidR="00D74555" w:rsidRDefault="00AC00B8" w14:paraId="25CF6853" w14:textId="77777777">
            <w:pPr>
              <w:rPr>
                <w:rFonts w:ascii="Times New Roman" w:hAnsi="Times New Roman"/>
                <w:sz w:val="22"/>
                <w:szCs w:val="22"/>
              </w:rPr>
            </w:pPr>
            <w:r>
              <w:rPr>
                <w:rFonts w:ascii="Times New Roman" w:hAnsi="Times New Roman"/>
                <w:sz w:val="22"/>
                <w:szCs w:val="22"/>
              </w:rPr>
              <w:t>data provided by a Distribution System Operator to identify the onshore Node to which an offshore Transmission System should be treated as connected (for the purposes of calculating Transmission Loss Factors)</w:t>
            </w:r>
          </w:p>
        </w:tc>
      </w:tr>
      <w:tr w:rsidR="00D74555" w:rsidTr="46489D2F" w14:paraId="377C6C66" w14:textId="77777777">
        <w:trPr>
          <w:cantSplit/>
        </w:trPr>
        <w:tc>
          <w:tcPr>
            <w:tcW w:w="0" w:type="auto"/>
            <w:tcMar>
              <w:top w:w="85" w:type="dxa"/>
              <w:left w:w="85" w:type="dxa"/>
              <w:bottom w:w="85" w:type="dxa"/>
              <w:right w:w="85" w:type="dxa"/>
            </w:tcMar>
          </w:tcPr>
          <w:p w:rsidR="00D74555" w:rsidRDefault="00AC00B8" w14:paraId="19918933" w14:textId="77777777">
            <w:pPr>
              <w:rPr>
                <w:rFonts w:ascii="Times New Roman" w:hAnsi="Times New Roman"/>
                <w:sz w:val="22"/>
                <w:szCs w:val="22"/>
              </w:rPr>
            </w:pPr>
            <w:r>
              <w:rPr>
                <w:rFonts w:ascii="Times New Roman" w:hAnsi="Times New Roman"/>
                <w:sz w:val="22"/>
                <w:szCs w:val="22"/>
              </w:rPr>
              <w:t>HVDC</w:t>
            </w:r>
          </w:p>
        </w:tc>
        <w:tc>
          <w:tcPr>
            <w:tcW w:w="0" w:type="auto"/>
            <w:tcMar>
              <w:top w:w="85" w:type="dxa"/>
              <w:left w:w="85" w:type="dxa"/>
              <w:bottom w:w="85" w:type="dxa"/>
              <w:right w:w="85" w:type="dxa"/>
            </w:tcMar>
          </w:tcPr>
          <w:p w:rsidR="00D74555" w:rsidRDefault="00AC00B8" w14:paraId="7F493B7F" w14:textId="77777777">
            <w:pPr>
              <w:rPr>
                <w:rFonts w:ascii="Times New Roman" w:hAnsi="Times New Roman"/>
                <w:sz w:val="22"/>
                <w:szCs w:val="22"/>
              </w:rPr>
            </w:pPr>
            <w:r>
              <w:rPr>
                <w:rFonts w:ascii="Times New Roman" w:hAnsi="Times New Roman"/>
                <w:sz w:val="22"/>
                <w:szCs w:val="22"/>
              </w:rPr>
              <w:t>High Voltage Direct Current</w:t>
            </w:r>
          </w:p>
        </w:tc>
      </w:tr>
      <w:tr w:rsidR="00D74555" w:rsidTr="46489D2F" w14:paraId="264D3497" w14:textId="77777777">
        <w:trPr>
          <w:cantSplit/>
        </w:trPr>
        <w:tc>
          <w:tcPr>
            <w:tcW w:w="0" w:type="auto"/>
            <w:tcMar>
              <w:top w:w="85" w:type="dxa"/>
              <w:left w:w="85" w:type="dxa"/>
              <w:bottom w:w="85" w:type="dxa"/>
              <w:right w:w="85" w:type="dxa"/>
            </w:tcMar>
          </w:tcPr>
          <w:p w:rsidR="00D74555" w:rsidRDefault="00AC00B8" w14:paraId="3B57693C" w14:textId="77777777">
            <w:pPr>
              <w:rPr>
                <w:rFonts w:ascii="Times New Roman" w:hAnsi="Times New Roman"/>
                <w:sz w:val="22"/>
                <w:szCs w:val="22"/>
              </w:rPr>
            </w:pPr>
            <w:r>
              <w:rPr>
                <w:rFonts w:ascii="Times New Roman" w:hAnsi="Times New Roman"/>
                <w:sz w:val="22"/>
                <w:szCs w:val="22"/>
              </w:rPr>
              <w:t>HVDC Boundary</w:t>
            </w:r>
          </w:p>
        </w:tc>
        <w:tc>
          <w:tcPr>
            <w:tcW w:w="0" w:type="auto"/>
            <w:tcMar>
              <w:top w:w="85" w:type="dxa"/>
              <w:left w:w="85" w:type="dxa"/>
              <w:bottom w:w="85" w:type="dxa"/>
              <w:right w:w="85" w:type="dxa"/>
            </w:tcMar>
          </w:tcPr>
          <w:p w:rsidR="00D74555" w:rsidRDefault="00AC00B8" w14:paraId="236CF705" w14:textId="77777777">
            <w:pPr>
              <w:rPr>
                <w:rFonts w:ascii="Times New Roman" w:hAnsi="Times New Roman"/>
                <w:sz w:val="22"/>
                <w:szCs w:val="22"/>
              </w:rPr>
            </w:pPr>
            <w:r>
              <w:rPr>
                <w:rFonts w:ascii="Times New Roman" w:hAnsi="Times New Roman"/>
                <w:sz w:val="22"/>
                <w:szCs w:val="22"/>
              </w:rPr>
              <w:t xml:space="preserve">means the point at which the Transmission System is connected to the HVDC Transmission System </w:t>
            </w:r>
          </w:p>
        </w:tc>
      </w:tr>
      <w:tr w:rsidR="00D74555" w:rsidTr="46489D2F" w14:paraId="22B50C2D" w14:textId="77777777">
        <w:trPr>
          <w:cantSplit/>
        </w:trPr>
        <w:tc>
          <w:tcPr>
            <w:tcW w:w="0" w:type="auto"/>
            <w:tcMar>
              <w:top w:w="85" w:type="dxa"/>
              <w:left w:w="85" w:type="dxa"/>
              <w:bottom w:w="85" w:type="dxa"/>
              <w:right w:w="85" w:type="dxa"/>
            </w:tcMar>
          </w:tcPr>
          <w:p w:rsidR="00D74555" w:rsidRDefault="00AC00B8" w14:paraId="7AE73A0D" w14:textId="77777777">
            <w:pPr>
              <w:rPr>
                <w:rFonts w:ascii="Times New Roman" w:hAnsi="Times New Roman"/>
                <w:sz w:val="22"/>
                <w:szCs w:val="22"/>
              </w:rPr>
            </w:pPr>
            <w:r>
              <w:rPr>
                <w:rFonts w:ascii="Times New Roman" w:hAnsi="Times New Roman"/>
                <w:sz w:val="22"/>
                <w:szCs w:val="22"/>
              </w:rPr>
              <w:t>Indicative TLM &amp; TLMO Values</w:t>
            </w:r>
          </w:p>
        </w:tc>
        <w:tc>
          <w:tcPr>
            <w:tcW w:w="0" w:type="auto"/>
            <w:tcMar>
              <w:top w:w="85" w:type="dxa"/>
              <w:left w:w="85" w:type="dxa"/>
              <w:bottom w:w="85" w:type="dxa"/>
              <w:right w:w="85" w:type="dxa"/>
            </w:tcMar>
          </w:tcPr>
          <w:p w:rsidR="00D74555" w:rsidRDefault="00AC00B8" w14:paraId="13AB0394" w14:textId="77777777">
            <w:pPr>
              <w:rPr>
                <w:rFonts w:ascii="Times New Roman" w:hAnsi="Times New Roman"/>
                <w:sz w:val="22"/>
                <w:szCs w:val="22"/>
              </w:rPr>
            </w:pPr>
            <w:r>
              <w:rPr>
                <w:rFonts w:ascii="Times New Roman" w:hAnsi="Times New Roman"/>
                <w:sz w:val="22"/>
                <w:szCs w:val="22"/>
              </w:rPr>
              <w:t xml:space="preserve">Values calculated by the TLFA in accordance with section 5.6 of this Service Description  </w:t>
            </w:r>
          </w:p>
        </w:tc>
      </w:tr>
      <w:tr w:rsidR="00D74555" w:rsidTr="46489D2F" w14:paraId="560BDABF" w14:textId="77777777">
        <w:trPr>
          <w:cantSplit/>
        </w:trPr>
        <w:tc>
          <w:tcPr>
            <w:tcW w:w="0" w:type="auto"/>
            <w:tcMar>
              <w:top w:w="85" w:type="dxa"/>
              <w:left w:w="85" w:type="dxa"/>
              <w:bottom w:w="85" w:type="dxa"/>
              <w:right w:w="85" w:type="dxa"/>
            </w:tcMar>
          </w:tcPr>
          <w:p w:rsidR="00D74555" w:rsidRDefault="00AC00B8" w14:paraId="16A0D1CC" w14:textId="77777777">
            <w:pPr>
              <w:rPr>
                <w:rFonts w:ascii="Times New Roman" w:hAnsi="Times New Roman"/>
                <w:sz w:val="22"/>
                <w:szCs w:val="22"/>
              </w:rPr>
            </w:pPr>
            <w:r>
              <w:rPr>
                <w:rFonts w:ascii="Times New Roman" w:hAnsi="Times New Roman"/>
                <w:sz w:val="22"/>
                <w:szCs w:val="22"/>
              </w:rPr>
              <w:t>Load Flow Model (LFM)</w:t>
            </w:r>
          </w:p>
        </w:tc>
        <w:tc>
          <w:tcPr>
            <w:tcW w:w="0" w:type="auto"/>
            <w:tcMar>
              <w:top w:w="85" w:type="dxa"/>
              <w:left w:w="85" w:type="dxa"/>
              <w:bottom w:w="85" w:type="dxa"/>
              <w:right w:w="85" w:type="dxa"/>
            </w:tcMar>
          </w:tcPr>
          <w:p w:rsidR="00D74555" w:rsidRDefault="00AC00B8" w14:paraId="329D4279" w14:textId="77777777">
            <w:pPr>
              <w:rPr>
                <w:rFonts w:ascii="Times New Roman" w:hAnsi="Times New Roman"/>
                <w:sz w:val="22"/>
                <w:szCs w:val="22"/>
              </w:rPr>
            </w:pPr>
            <w:r>
              <w:rPr>
                <w:rFonts w:ascii="Times New Roman" w:hAnsi="Times New Roman"/>
                <w:sz w:val="22"/>
                <w:szCs w:val="22"/>
              </w:rPr>
              <w:t xml:space="preserve">mathematical model of an electrical network (the GB network) which represents power flows between adjacent Nodes on the network, and from which Nodal Transmission Loss Factors can be determined.  </w:t>
            </w:r>
          </w:p>
        </w:tc>
      </w:tr>
      <w:tr w:rsidR="00D74555" w:rsidTr="46489D2F" w14:paraId="5CF74F62" w14:textId="77777777">
        <w:trPr>
          <w:cantSplit/>
        </w:trPr>
        <w:tc>
          <w:tcPr>
            <w:tcW w:w="0" w:type="auto"/>
            <w:tcMar>
              <w:top w:w="85" w:type="dxa"/>
              <w:left w:w="85" w:type="dxa"/>
              <w:bottom w:w="85" w:type="dxa"/>
              <w:right w:w="85" w:type="dxa"/>
            </w:tcMar>
          </w:tcPr>
          <w:p w:rsidR="00D74555" w:rsidRDefault="00AC00B8" w14:paraId="1FD3B378" w14:textId="77777777">
            <w:pPr>
              <w:rPr>
                <w:rFonts w:ascii="Times New Roman" w:hAnsi="Times New Roman"/>
                <w:sz w:val="22"/>
                <w:szCs w:val="22"/>
              </w:rPr>
            </w:pPr>
            <w:r>
              <w:rPr>
                <w:rFonts w:ascii="Times New Roman" w:hAnsi="Times New Roman"/>
                <w:sz w:val="22"/>
                <w:szCs w:val="22"/>
              </w:rPr>
              <w:t>Metered Volume</w:t>
            </w:r>
          </w:p>
        </w:tc>
        <w:tc>
          <w:tcPr>
            <w:tcW w:w="0" w:type="auto"/>
            <w:tcMar>
              <w:top w:w="85" w:type="dxa"/>
              <w:left w:w="85" w:type="dxa"/>
              <w:bottom w:w="85" w:type="dxa"/>
              <w:right w:w="85" w:type="dxa"/>
            </w:tcMar>
          </w:tcPr>
          <w:p w:rsidR="00D74555" w:rsidRDefault="00AC00B8" w14:paraId="1798D385" w14:textId="77777777">
            <w:pPr>
              <w:rPr>
                <w:rFonts w:ascii="Times New Roman" w:hAnsi="Times New Roman"/>
                <w:sz w:val="22"/>
                <w:szCs w:val="22"/>
              </w:rPr>
            </w:pPr>
            <w:r>
              <w:rPr>
                <w:rFonts w:ascii="Times New Roman" w:hAnsi="Times New Roman"/>
                <w:sz w:val="22"/>
                <w:szCs w:val="22"/>
              </w:rPr>
              <w:t>has the meaning given to that term in Section R1.2 of the BSC</w:t>
            </w:r>
          </w:p>
        </w:tc>
      </w:tr>
      <w:tr w:rsidR="00D74555" w:rsidTr="46489D2F" w14:paraId="7D6CD168" w14:textId="77777777">
        <w:trPr>
          <w:cantSplit/>
        </w:trPr>
        <w:tc>
          <w:tcPr>
            <w:tcW w:w="0" w:type="auto"/>
            <w:tcMar>
              <w:top w:w="85" w:type="dxa"/>
              <w:left w:w="85" w:type="dxa"/>
              <w:bottom w:w="85" w:type="dxa"/>
              <w:right w:w="85" w:type="dxa"/>
            </w:tcMar>
          </w:tcPr>
          <w:p w:rsidR="00D74555" w:rsidRDefault="00AC00B8" w14:paraId="16AD5A0A" w14:textId="77777777">
            <w:pPr>
              <w:rPr>
                <w:rFonts w:ascii="Times New Roman" w:hAnsi="Times New Roman"/>
                <w:sz w:val="22"/>
                <w:szCs w:val="22"/>
              </w:rPr>
            </w:pPr>
            <w:r>
              <w:rPr>
                <w:rFonts w:ascii="Times New Roman" w:hAnsi="Times New Roman"/>
                <w:sz w:val="22"/>
                <w:szCs w:val="22"/>
              </w:rPr>
              <w:t>Load Periods</w:t>
            </w:r>
          </w:p>
        </w:tc>
        <w:tc>
          <w:tcPr>
            <w:tcW w:w="0" w:type="auto"/>
            <w:tcMar>
              <w:top w:w="85" w:type="dxa"/>
              <w:left w:w="85" w:type="dxa"/>
              <w:bottom w:w="85" w:type="dxa"/>
              <w:right w:w="85" w:type="dxa"/>
            </w:tcMar>
          </w:tcPr>
          <w:p w:rsidR="00D74555" w:rsidRDefault="00AC00B8" w14:paraId="1363F9A4" w14:textId="77777777">
            <w:pPr>
              <w:rPr>
                <w:rFonts w:ascii="Times New Roman" w:hAnsi="Times New Roman"/>
                <w:sz w:val="22"/>
                <w:szCs w:val="22"/>
              </w:rPr>
            </w:pPr>
            <w:r>
              <w:rPr>
                <w:rFonts w:ascii="Times New Roman" w:hAnsi="Times New Roman"/>
                <w:sz w:val="22"/>
                <w:szCs w:val="22"/>
              </w:rPr>
              <w:t xml:space="preserve">Division of the Reference Year into a number of different periods representing typically different levels of load on the Transmission System.  Every Settlement Period in the Reference Year falls into one and only one Load Period.  </w:t>
            </w:r>
          </w:p>
        </w:tc>
      </w:tr>
      <w:tr w:rsidR="00D74555" w:rsidTr="46489D2F" w14:paraId="0FBA0189" w14:textId="77777777">
        <w:trPr>
          <w:cantSplit/>
        </w:trPr>
        <w:tc>
          <w:tcPr>
            <w:tcW w:w="0" w:type="auto"/>
            <w:tcMar>
              <w:top w:w="85" w:type="dxa"/>
              <w:left w:w="85" w:type="dxa"/>
              <w:bottom w:w="85" w:type="dxa"/>
              <w:right w:w="85" w:type="dxa"/>
            </w:tcMar>
          </w:tcPr>
          <w:p w:rsidR="00D74555" w:rsidRDefault="00AC00B8" w14:paraId="52AA71E6" w14:textId="77777777">
            <w:pPr>
              <w:rPr>
                <w:rFonts w:ascii="Times New Roman" w:hAnsi="Times New Roman"/>
                <w:sz w:val="22"/>
                <w:szCs w:val="22"/>
              </w:rPr>
            </w:pPr>
            <w:r>
              <w:rPr>
                <w:rFonts w:ascii="Times New Roman" w:hAnsi="Times New Roman"/>
                <w:sz w:val="22"/>
                <w:szCs w:val="22"/>
              </w:rPr>
              <w:t>NETA</w:t>
            </w:r>
          </w:p>
        </w:tc>
        <w:tc>
          <w:tcPr>
            <w:tcW w:w="0" w:type="auto"/>
            <w:tcMar>
              <w:top w:w="85" w:type="dxa"/>
              <w:left w:w="85" w:type="dxa"/>
              <w:bottom w:w="85" w:type="dxa"/>
              <w:right w:w="85" w:type="dxa"/>
            </w:tcMar>
          </w:tcPr>
          <w:p w:rsidR="00D74555" w:rsidRDefault="00AC00B8" w14:paraId="6FE06CC7" w14:textId="77777777">
            <w:pPr>
              <w:rPr>
                <w:rFonts w:ascii="Times New Roman" w:hAnsi="Times New Roman"/>
                <w:sz w:val="22"/>
                <w:szCs w:val="22"/>
              </w:rPr>
            </w:pPr>
            <w:r>
              <w:rPr>
                <w:rFonts w:ascii="Times New Roman" w:hAnsi="Times New Roman"/>
                <w:sz w:val="22"/>
                <w:szCs w:val="22"/>
              </w:rPr>
              <w:t>New Electricity Trading Arrangements</w:t>
            </w:r>
          </w:p>
        </w:tc>
      </w:tr>
      <w:tr w:rsidR="00D74555" w:rsidTr="46489D2F" w14:paraId="08CA5CF0" w14:textId="77777777">
        <w:trPr>
          <w:cantSplit/>
        </w:trPr>
        <w:tc>
          <w:tcPr>
            <w:tcW w:w="0" w:type="auto"/>
            <w:tcMar>
              <w:top w:w="85" w:type="dxa"/>
              <w:left w:w="85" w:type="dxa"/>
              <w:bottom w:w="85" w:type="dxa"/>
              <w:right w:w="85" w:type="dxa"/>
            </w:tcMar>
          </w:tcPr>
          <w:p w:rsidR="00D74555" w:rsidRDefault="00AC00B8" w14:paraId="6DD9A654" w14:textId="77777777">
            <w:pPr>
              <w:rPr>
                <w:rFonts w:ascii="Times New Roman" w:hAnsi="Times New Roman"/>
                <w:sz w:val="22"/>
                <w:szCs w:val="22"/>
              </w:rPr>
            </w:pPr>
            <w:r>
              <w:rPr>
                <w:rFonts w:ascii="Times New Roman" w:hAnsi="Times New Roman"/>
                <w:sz w:val="22"/>
                <w:szCs w:val="22"/>
              </w:rPr>
              <w:t>NETSO</w:t>
            </w:r>
          </w:p>
        </w:tc>
        <w:tc>
          <w:tcPr>
            <w:tcW w:w="0" w:type="auto"/>
            <w:tcMar>
              <w:top w:w="85" w:type="dxa"/>
              <w:left w:w="85" w:type="dxa"/>
              <w:bottom w:w="85" w:type="dxa"/>
              <w:right w:w="85" w:type="dxa"/>
            </w:tcMar>
          </w:tcPr>
          <w:p w:rsidR="00D74555" w:rsidP="003F7123" w:rsidRDefault="00AC00B8" w14:paraId="51CEE23F" w14:textId="77777777" w14:noSpellErr="1">
            <w:pPr>
              <w:rPr>
                <w:rFonts w:ascii="Times New Roman" w:hAnsi="Times New Roman"/>
                <w:sz w:val="22"/>
                <w:szCs w:val="22"/>
              </w:rPr>
            </w:pPr>
            <w:r w:rsidRPr="46489D2F" w:rsidR="00AC00B8">
              <w:rPr>
                <w:rFonts w:ascii="Times New Roman" w:hAnsi="Times New Roman" w:eastAsia="Times New Roman"/>
                <w:sz w:val="22"/>
                <w:szCs w:val="22"/>
                <w:lang w:eastAsia="en-GB"/>
              </w:rPr>
              <w:t xml:space="preserve">National Electricity Transmission System Operator </w:t>
            </w:r>
            <w:del w:author="FSO BSC" w:date="2024-04-23T17:33:00Z" w:id="606680439">
              <w:r w:rsidRPr="46489D2F" w:rsidDel="00AC00B8">
                <w:rPr>
                  <w:rFonts w:ascii="Times New Roman" w:hAnsi="Times New Roman" w:eastAsia="Times New Roman"/>
                  <w:sz w:val="22"/>
                  <w:szCs w:val="22"/>
                  <w:lang w:eastAsia="en-GB"/>
                </w:rPr>
                <w:delText>as the holder of the Transmission Licence and any reference to "NETSO", "NGESO", "National Grid Company" or "NGC" in the Code or any Subsidiary Document shall have the same meaning</w:delText>
              </w:r>
            </w:del>
            <w:ins w:author="FSO BSC" w:date="2024-04-26T16:41:00Z" w:id="855808296">
              <w:r w:rsidRPr="46489D2F" w:rsidR="00E174DF">
                <w:rPr>
                  <w:rFonts w:ascii="Times New Roman" w:hAnsi="Times New Roman" w:eastAsia="Times New Roman"/>
                  <w:sz w:val="22"/>
                  <w:szCs w:val="22"/>
                  <w:lang w:eastAsia="en-GB"/>
                </w:rPr>
                <w:t xml:space="preserve">means National Energy System Operator Limited, registered number 11014226, in its role as the designated ISOP and holder of the ESO Licence and </w:t>
              </w:r>
              <w:r w:rsidRPr="46489D2F" w:rsidR="00E174DF">
                <w:rPr>
                  <w:rFonts w:ascii="Times New Roman" w:hAnsi="Times New Roman" w:eastAsia="Times New Roman"/>
                  <w:sz w:val="22"/>
                  <w:szCs w:val="22"/>
                  <w:lang w:eastAsia="en-GB"/>
                </w:rPr>
                <w:t>GSP Licence</w:t>
              </w:r>
              <w:r w:rsidRPr="46489D2F" w:rsidR="00E174DF">
                <w:rPr>
                  <w:rFonts w:ascii="Times New Roman" w:hAnsi="Times New Roman" w:eastAsia="Times New Roman"/>
                  <w:sz w:val="22"/>
                  <w:szCs w:val="22"/>
                  <w:lang w:eastAsia="en-GB"/>
                </w:rPr>
                <w:t>, and any reference to “NESO” or “NGC” shall have the same meaning</w:t>
              </w:r>
              <w:r w:rsidRPr="46489D2F" w:rsidR="00E174DF">
                <w:rPr>
                  <w:rFonts w:ascii="Times New Roman" w:hAnsi="Times New Roman" w:eastAsia="Times New Roman"/>
                  <w:sz w:val="22"/>
                  <w:szCs w:val="22"/>
                  <w:lang w:eastAsia="en-GB"/>
                </w:rPr>
                <w:t>.</w:t>
              </w:r>
            </w:ins>
          </w:p>
        </w:tc>
      </w:tr>
      <w:tr w:rsidR="00D74555" w:rsidTr="46489D2F" w14:paraId="05A1EE80" w14:textId="77777777">
        <w:trPr>
          <w:cantSplit/>
        </w:trPr>
        <w:tc>
          <w:tcPr>
            <w:tcW w:w="0" w:type="auto"/>
            <w:tcMar>
              <w:top w:w="85" w:type="dxa"/>
              <w:left w:w="85" w:type="dxa"/>
              <w:bottom w:w="85" w:type="dxa"/>
              <w:right w:w="85" w:type="dxa"/>
            </w:tcMar>
          </w:tcPr>
          <w:p w:rsidR="00D74555" w:rsidRDefault="00AC00B8" w14:paraId="565C12B1" w14:textId="77777777">
            <w:pPr>
              <w:rPr>
                <w:rFonts w:ascii="Times New Roman" w:hAnsi="Times New Roman"/>
                <w:sz w:val="22"/>
                <w:szCs w:val="22"/>
              </w:rPr>
            </w:pPr>
            <w:r>
              <w:rPr>
                <w:rFonts w:ascii="Times New Roman" w:hAnsi="Times New Roman"/>
                <w:sz w:val="22"/>
                <w:szCs w:val="22"/>
              </w:rPr>
              <w:t>Network Data</w:t>
            </w:r>
          </w:p>
        </w:tc>
        <w:tc>
          <w:tcPr>
            <w:tcW w:w="0" w:type="auto"/>
            <w:tcMar>
              <w:top w:w="85" w:type="dxa"/>
              <w:left w:w="85" w:type="dxa"/>
              <w:bottom w:w="85" w:type="dxa"/>
              <w:right w:w="85" w:type="dxa"/>
            </w:tcMar>
          </w:tcPr>
          <w:p w:rsidR="00D74555" w:rsidRDefault="00AC00B8" w14:paraId="2545F049" w14:textId="77777777">
            <w:pPr>
              <w:spacing w:after="120"/>
              <w:rPr>
                <w:rFonts w:ascii="Times New Roman" w:hAnsi="Times New Roman"/>
                <w:sz w:val="22"/>
                <w:szCs w:val="22"/>
              </w:rPr>
            </w:pPr>
            <w:r>
              <w:rPr>
                <w:rFonts w:ascii="Times New Roman" w:hAnsi="Times New Roman"/>
                <w:sz w:val="22"/>
                <w:szCs w:val="22"/>
              </w:rPr>
              <w:t>means the following data relating to the Transmission System:</w:t>
            </w:r>
          </w:p>
          <w:p w:rsidR="00D74555" w:rsidRDefault="00AC00B8" w14:paraId="071FEE26" w14:textId="77777777">
            <w:pPr>
              <w:spacing w:after="120"/>
              <w:rPr>
                <w:rFonts w:ascii="Times New Roman" w:hAnsi="Times New Roman"/>
                <w:sz w:val="22"/>
                <w:szCs w:val="22"/>
              </w:rPr>
            </w:pPr>
            <w:r>
              <w:rPr>
                <w:rFonts w:ascii="Times New Roman" w:hAnsi="Times New Roman"/>
                <w:sz w:val="22"/>
                <w:szCs w:val="22"/>
              </w:rPr>
              <w:t>(i) the identity of each pair of adjacent Nodes;</w:t>
            </w:r>
          </w:p>
          <w:p w:rsidR="00D74555" w:rsidRDefault="00AC00B8" w14:paraId="6EFFE22C" w14:textId="77777777">
            <w:pPr>
              <w:spacing w:after="120"/>
              <w:rPr>
                <w:rFonts w:ascii="Times New Roman" w:hAnsi="Times New Roman"/>
                <w:sz w:val="22"/>
                <w:szCs w:val="22"/>
              </w:rPr>
            </w:pPr>
            <w:r>
              <w:rPr>
                <w:rFonts w:ascii="Times New Roman" w:hAnsi="Times New Roman"/>
                <w:sz w:val="22"/>
                <w:szCs w:val="22"/>
              </w:rPr>
              <w:t>(ii) for each such pair of Nodes, value of resistance and reactance between the Nodes;</w:t>
            </w:r>
          </w:p>
          <w:p w:rsidR="00D74555" w:rsidRDefault="00AC00B8" w14:paraId="69949EEE" w14:textId="77777777">
            <w:pPr>
              <w:rPr>
                <w:rFonts w:ascii="Times New Roman" w:hAnsi="Times New Roman"/>
                <w:sz w:val="22"/>
                <w:szCs w:val="22"/>
              </w:rPr>
            </w:pPr>
            <w:r>
              <w:rPr>
                <w:rFonts w:ascii="Times New Roman" w:hAnsi="Times New Roman"/>
                <w:sz w:val="22"/>
                <w:szCs w:val="22"/>
              </w:rPr>
              <w:t xml:space="preserve">Network data shall be established on the assumption of an 'intact network', that is disregarding any planned or other outage of any part of the Transmission System.  </w:t>
            </w:r>
          </w:p>
        </w:tc>
      </w:tr>
      <w:tr w:rsidR="00D74555" w:rsidTr="46489D2F" w14:paraId="638B8275" w14:textId="77777777">
        <w:trPr>
          <w:cantSplit/>
        </w:trPr>
        <w:tc>
          <w:tcPr>
            <w:tcW w:w="0" w:type="auto"/>
            <w:tcMar>
              <w:top w:w="85" w:type="dxa"/>
              <w:left w:w="85" w:type="dxa"/>
              <w:bottom w:w="85" w:type="dxa"/>
              <w:right w:w="85" w:type="dxa"/>
            </w:tcMar>
          </w:tcPr>
          <w:p w:rsidR="00D74555" w:rsidRDefault="00AC00B8" w14:paraId="30475667" w14:textId="77777777">
            <w:pPr>
              <w:rPr>
                <w:rFonts w:ascii="Times New Roman" w:hAnsi="Times New Roman"/>
                <w:sz w:val="22"/>
                <w:szCs w:val="22"/>
              </w:rPr>
            </w:pPr>
            <w:r>
              <w:rPr>
                <w:rFonts w:ascii="Times New Roman" w:hAnsi="Times New Roman"/>
                <w:sz w:val="22"/>
                <w:szCs w:val="22"/>
              </w:rPr>
              <w:t xml:space="preserve">Network Mapping Statement </w:t>
            </w:r>
          </w:p>
        </w:tc>
        <w:tc>
          <w:tcPr>
            <w:tcW w:w="0" w:type="auto"/>
            <w:tcMar>
              <w:top w:w="85" w:type="dxa"/>
              <w:left w:w="85" w:type="dxa"/>
              <w:bottom w:w="85" w:type="dxa"/>
              <w:right w:w="85" w:type="dxa"/>
            </w:tcMar>
          </w:tcPr>
          <w:p w:rsidR="00D74555" w:rsidRDefault="00AC00B8" w14:paraId="3BCA8635" w14:textId="77777777">
            <w:pPr>
              <w:rPr>
                <w:rFonts w:ascii="Times New Roman" w:hAnsi="Times New Roman"/>
                <w:sz w:val="22"/>
                <w:szCs w:val="22"/>
              </w:rPr>
            </w:pPr>
            <w:r>
              <w:rPr>
                <w:rFonts w:ascii="Times New Roman" w:hAnsi="Times New Roman"/>
                <w:sz w:val="22"/>
                <w:szCs w:val="22"/>
              </w:rPr>
              <w:t>Means the reference network mapping statement defined in Section X, Annex X-1 of the BSC.</w:t>
            </w:r>
          </w:p>
        </w:tc>
      </w:tr>
      <w:tr w:rsidR="00D74555" w:rsidTr="46489D2F" w14:paraId="498C8290" w14:textId="77777777">
        <w:trPr>
          <w:cantSplit/>
        </w:trPr>
        <w:tc>
          <w:tcPr>
            <w:tcW w:w="0" w:type="auto"/>
            <w:tcMar>
              <w:top w:w="85" w:type="dxa"/>
              <w:left w:w="85" w:type="dxa"/>
              <w:bottom w:w="85" w:type="dxa"/>
              <w:right w:w="85" w:type="dxa"/>
            </w:tcMar>
          </w:tcPr>
          <w:p w:rsidR="00D74555" w:rsidRDefault="00AC00B8" w14:paraId="7A18AF39" w14:textId="77777777">
            <w:pPr>
              <w:rPr>
                <w:rFonts w:ascii="Times New Roman" w:hAnsi="Times New Roman"/>
                <w:sz w:val="22"/>
                <w:szCs w:val="22"/>
              </w:rPr>
            </w:pPr>
            <w:r>
              <w:rPr>
                <w:rFonts w:ascii="Times New Roman" w:hAnsi="Times New Roman"/>
                <w:sz w:val="22"/>
                <w:szCs w:val="22"/>
              </w:rPr>
              <w:t xml:space="preserve">Nodal Transmission Loss Factors / Nodal TLFs / </w:t>
            </w:r>
            <w:proofErr w:type="spellStart"/>
            <w:r>
              <w:rPr>
                <w:rFonts w:ascii="Times New Roman" w:hAnsi="Times New Roman"/>
                <w:sz w:val="22"/>
                <w:szCs w:val="22"/>
              </w:rPr>
              <w:t>TLF</w:t>
            </w:r>
            <w:r>
              <w:rPr>
                <w:rFonts w:ascii="Times New Roman" w:hAnsi="Times New Roman"/>
                <w:sz w:val="22"/>
                <w:szCs w:val="22"/>
                <w:vertAlign w:val="subscript"/>
              </w:rPr>
              <w:t>Nj</w:t>
            </w:r>
            <w:proofErr w:type="spellEnd"/>
          </w:p>
        </w:tc>
        <w:tc>
          <w:tcPr>
            <w:tcW w:w="0" w:type="auto"/>
            <w:tcMar>
              <w:top w:w="85" w:type="dxa"/>
              <w:left w:w="85" w:type="dxa"/>
              <w:bottom w:w="85" w:type="dxa"/>
              <w:right w:w="85" w:type="dxa"/>
            </w:tcMar>
          </w:tcPr>
          <w:p w:rsidR="00D74555" w:rsidRDefault="00AC00B8" w14:paraId="20070D0E" w14:textId="77777777">
            <w:pPr>
              <w:rPr>
                <w:rFonts w:ascii="Times New Roman" w:hAnsi="Times New Roman"/>
                <w:sz w:val="22"/>
                <w:szCs w:val="22"/>
              </w:rPr>
            </w:pPr>
            <w:r>
              <w:rPr>
                <w:rFonts w:ascii="Times New Roman" w:hAnsi="Times New Roman"/>
                <w:sz w:val="22"/>
                <w:szCs w:val="22"/>
              </w:rPr>
              <w:t xml:space="preserve">A factor representing the incremental effect on total transmission losses of additional demand at a Node.  For example, a TLF value of 0.015 indicates that an additional MWh of demand will cause an additional 0.015 MWh of losses (and conversely an additional MWh of generation will reduce losses by 0.015 MWh). This value is calculated for every Sample Settlement Period and shall be made available to </w:t>
            </w:r>
            <w:proofErr w:type="spellStart"/>
            <w:r>
              <w:rPr>
                <w:rFonts w:ascii="Times New Roman" w:hAnsi="Times New Roman"/>
                <w:sz w:val="22"/>
                <w:szCs w:val="22"/>
              </w:rPr>
              <w:t>BSCCo</w:t>
            </w:r>
            <w:proofErr w:type="spellEnd"/>
            <w:r>
              <w:rPr>
                <w:rFonts w:ascii="Times New Roman" w:hAnsi="Times New Roman"/>
                <w:sz w:val="22"/>
                <w:szCs w:val="22"/>
              </w:rPr>
              <w:t>.</w:t>
            </w:r>
          </w:p>
        </w:tc>
      </w:tr>
      <w:tr w:rsidR="00D74555" w:rsidTr="46489D2F" w14:paraId="6FA30D21" w14:textId="77777777">
        <w:trPr>
          <w:cantSplit/>
        </w:trPr>
        <w:tc>
          <w:tcPr>
            <w:tcW w:w="0" w:type="auto"/>
            <w:tcMar>
              <w:top w:w="85" w:type="dxa"/>
              <w:left w:w="85" w:type="dxa"/>
              <w:bottom w:w="85" w:type="dxa"/>
              <w:right w:w="85" w:type="dxa"/>
            </w:tcMar>
          </w:tcPr>
          <w:p w:rsidR="00D74555" w:rsidRDefault="00AC00B8" w14:paraId="2E79BC29" w14:textId="77777777">
            <w:pPr>
              <w:rPr>
                <w:rFonts w:ascii="Times New Roman" w:hAnsi="Times New Roman"/>
                <w:sz w:val="22"/>
                <w:szCs w:val="22"/>
              </w:rPr>
            </w:pPr>
            <w:r>
              <w:rPr>
                <w:rFonts w:ascii="Times New Roman" w:hAnsi="Times New Roman"/>
                <w:sz w:val="22"/>
                <w:szCs w:val="22"/>
              </w:rPr>
              <w:t>Node</w:t>
            </w:r>
          </w:p>
        </w:tc>
        <w:tc>
          <w:tcPr>
            <w:tcW w:w="0" w:type="auto"/>
            <w:tcMar>
              <w:top w:w="85" w:type="dxa"/>
              <w:left w:w="85" w:type="dxa"/>
              <w:bottom w:w="85" w:type="dxa"/>
              <w:right w:w="85" w:type="dxa"/>
            </w:tcMar>
          </w:tcPr>
          <w:p w:rsidR="00D74555" w:rsidRDefault="00AC00B8" w14:paraId="0F342F50" w14:textId="77777777">
            <w:pPr>
              <w:spacing w:after="120"/>
              <w:rPr>
                <w:rFonts w:ascii="Times New Roman" w:hAnsi="Times New Roman"/>
                <w:sz w:val="22"/>
                <w:szCs w:val="22"/>
              </w:rPr>
            </w:pPr>
            <w:r>
              <w:rPr>
                <w:rFonts w:ascii="Times New Roman" w:hAnsi="Times New Roman"/>
                <w:sz w:val="22"/>
                <w:szCs w:val="22"/>
              </w:rPr>
              <w:t>a node is a point on the electrical network at which:</w:t>
            </w:r>
          </w:p>
          <w:p w:rsidR="00D74555" w:rsidRDefault="00AC00B8" w14:paraId="6007CF4D" w14:textId="77777777">
            <w:pPr>
              <w:spacing w:after="120"/>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r>
            <w:r>
              <w:rPr>
                <w:rFonts w:ascii="Times New Roman" w:hAnsi="Times New Roman"/>
                <w:sz w:val="22"/>
                <w:szCs w:val="22"/>
              </w:rPr>
              <w:t>a power flow on to or off the network can occur, or</w:t>
            </w:r>
          </w:p>
          <w:p w:rsidR="00D74555" w:rsidRDefault="00AC00B8" w14:paraId="26A8A281" w14:textId="77777777">
            <w:pPr>
              <w:spacing w:after="120"/>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r>
            <w:r>
              <w:rPr>
                <w:rFonts w:ascii="Times New Roman" w:hAnsi="Times New Roman"/>
                <w:sz w:val="22"/>
                <w:szCs w:val="22"/>
              </w:rPr>
              <w:t>two or more circuits (forming part of the network) meet.</w:t>
            </w:r>
          </w:p>
          <w:p w:rsidR="00D74555" w:rsidRDefault="00AC00B8" w14:paraId="2E6EE710" w14:textId="77777777">
            <w:pPr>
              <w:rPr>
                <w:rFonts w:ascii="Times New Roman" w:hAnsi="Times New Roman"/>
                <w:sz w:val="22"/>
                <w:szCs w:val="22"/>
              </w:rPr>
            </w:pPr>
            <w:r>
              <w:rPr>
                <w:rFonts w:ascii="Times New Roman" w:hAnsi="Times New Roman"/>
                <w:sz w:val="22"/>
                <w:szCs w:val="22"/>
              </w:rPr>
              <w:t xml:space="preserve">A Node refers to nodes on the Transmission System.  </w:t>
            </w:r>
          </w:p>
        </w:tc>
      </w:tr>
      <w:tr w:rsidR="00D74555" w:rsidTr="46489D2F" w14:paraId="65E118F8" w14:textId="77777777">
        <w:trPr>
          <w:cantSplit/>
        </w:trPr>
        <w:tc>
          <w:tcPr>
            <w:tcW w:w="0" w:type="auto"/>
            <w:tcMar>
              <w:top w:w="85" w:type="dxa"/>
              <w:left w:w="85" w:type="dxa"/>
              <w:bottom w:w="85" w:type="dxa"/>
              <w:right w:w="85" w:type="dxa"/>
            </w:tcMar>
          </w:tcPr>
          <w:p w:rsidR="00D74555" w:rsidRDefault="00AC00B8" w14:paraId="5D3B8D4B" w14:textId="77777777">
            <w:pPr>
              <w:rPr>
                <w:rFonts w:ascii="Times New Roman" w:hAnsi="Times New Roman"/>
                <w:sz w:val="22"/>
                <w:szCs w:val="22"/>
              </w:rPr>
            </w:pPr>
            <w:r>
              <w:rPr>
                <w:rFonts w:ascii="Times New Roman" w:hAnsi="Times New Roman"/>
                <w:sz w:val="22"/>
                <w:szCs w:val="22"/>
              </w:rPr>
              <w:t>Reference Year</w:t>
            </w:r>
          </w:p>
        </w:tc>
        <w:tc>
          <w:tcPr>
            <w:tcW w:w="0" w:type="auto"/>
            <w:tcMar>
              <w:top w:w="85" w:type="dxa"/>
              <w:left w:w="85" w:type="dxa"/>
              <w:bottom w:w="85" w:type="dxa"/>
              <w:right w:w="85" w:type="dxa"/>
            </w:tcMar>
          </w:tcPr>
          <w:p w:rsidR="00D74555" w:rsidRDefault="00AC00B8" w14:paraId="50A85C13" w14:textId="77777777">
            <w:pPr>
              <w:rPr>
                <w:rFonts w:ascii="Times New Roman" w:hAnsi="Times New Roman"/>
                <w:sz w:val="22"/>
                <w:szCs w:val="22"/>
              </w:rPr>
            </w:pPr>
            <w:r>
              <w:rPr>
                <w:rFonts w:ascii="Times New Roman" w:hAnsi="Times New Roman"/>
                <w:sz w:val="22"/>
                <w:szCs w:val="22"/>
              </w:rPr>
              <w:t>the 12 month period ending on the 31 August in the preceding BSC Year.</w:t>
            </w:r>
          </w:p>
        </w:tc>
      </w:tr>
      <w:tr w:rsidR="00D74555" w:rsidTr="46489D2F" w14:paraId="743D25B2" w14:textId="77777777">
        <w:trPr>
          <w:cantSplit/>
        </w:trPr>
        <w:tc>
          <w:tcPr>
            <w:tcW w:w="0" w:type="auto"/>
            <w:tcMar>
              <w:top w:w="85" w:type="dxa"/>
              <w:left w:w="85" w:type="dxa"/>
              <w:bottom w:w="85" w:type="dxa"/>
              <w:right w:w="85" w:type="dxa"/>
            </w:tcMar>
          </w:tcPr>
          <w:p w:rsidR="00D74555" w:rsidRDefault="00AC00B8" w14:paraId="0787DAA8" w14:textId="77777777">
            <w:pPr>
              <w:rPr>
                <w:rFonts w:ascii="Times New Roman" w:hAnsi="Times New Roman"/>
                <w:sz w:val="22"/>
                <w:szCs w:val="22"/>
              </w:rPr>
            </w:pPr>
            <w:r>
              <w:rPr>
                <w:rFonts w:ascii="Times New Roman" w:hAnsi="Times New Roman"/>
                <w:sz w:val="22"/>
                <w:szCs w:val="22"/>
              </w:rPr>
              <w:t>Sample Settlement Periods</w:t>
            </w:r>
          </w:p>
        </w:tc>
        <w:tc>
          <w:tcPr>
            <w:tcW w:w="0" w:type="auto"/>
            <w:tcMar>
              <w:top w:w="85" w:type="dxa"/>
              <w:left w:w="85" w:type="dxa"/>
              <w:bottom w:w="85" w:type="dxa"/>
              <w:right w:w="85" w:type="dxa"/>
            </w:tcMar>
          </w:tcPr>
          <w:p w:rsidR="00D74555" w:rsidRDefault="00AC00B8" w14:paraId="01DC1C7A" w14:textId="77777777">
            <w:pPr>
              <w:rPr>
                <w:rFonts w:ascii="Times New Roman" w:hAnsi="Times New Roman"/>
                <w:sz w:val="22"/>
                <w:szCs w:val="22"/>
              </w:rPr>
            </w:pPr>
            <w:r>
              <w:rPr>
                <w:rFonts w:ascii="Times New Roman" w:hAnsi="Times New Roman"/>
                <w:sz w:val="22"/>
                <w:szCs w:val="22"/>
              </w:rPr>
              <w:t xml:space="preserve">a representative Settlement Period within a Load Period.  </w:t>
            </w:r>
          </w:p>
        </w:tc>
      </w:tr>
      <w:tr w:rsidR="00D74555" w:rsidTr="46489D2F" w14:paraId="66B6F513" w14:textId="77777777">
        <w:trPr>
          <w:cantSplit/>
        </w:trPr>
        <w:tc>
          <w:tcPr>
            <w:tcW w:w="0" w:type="auto"/>
            <w:tcMar>
              <w:top w:w="85" w:type="dxa"/>
              <w:left w:w="85" w:type="dxa"/>
              <w:bottom w:w="85" w:type="dxa"/>
              <w:right w:w="85" w:type="dxa"/>
            </w:tcMar>
          </w:tcPr>
          <w:p w:rsidR="00D74555" w:rsidRDefault="00AC00B8" w14:paraId="68DC1267" w14:textId="77777777">
            <w:pPr>
              <w:rPr>
                <w:rFonts w:ascii="Times New Roman" w:hAnsi="Times New Roman"/>
                <w:sz w:val="22"/>
                <w:szCs w:val="22"/>
              </w:rPr>
            </w:pPr>
            <w:r>
              <w:rPr>
                <w:rFonts w:ascii="Times New Roman" w:hAnsi="Times New Roman"/>
                <w:sz w:val="22"/>
                <w:szCs w:val="22"/>
              </w:rPr>
              <w:t>Settlement Period</w:t>
            </w:r>
          </w:p>
        </w:tc>
        <w:tc>
          <w:tcPr>
            <w:tcW w:w="0" w:type="auto"/>
            <w:tcMar>
              <w:top w:w="85" w:type="dxa"/>
              <w:left w:w="85" w:type="dxa"/>
              <w:bottom w:w="85" w:type="dxa"/>
              <w:right w:w="85" w:type="dxa"/>
            </w:tcMar>
          </w:tcPr>
          <w:p w:rsidR="00D74555" w:rsidRDefault="00AC00B8" w14:paraId="5DBAEA2F" w14:textId="77777777">
            <w:pPr>
              <w:rPr>
                <w:rFonts w:ascii="Times New Roman" w:hAnsi="Times New Roman"/>
                <w:sz w:val="22"/>
                <w:szCs w:val="22"/>
              </w:rPr>
            </w:pPr>
            <w:r>
              <w:rPr>
                <w:rFonts w:ascii="Times New Roman" w:hAnsi="Times New Roman"/>
                <w:sz w:val="22"/>
                <w:szCs w:val="22"/>
              </w:rPr>
              <w:t xml:space="preserve">a period of 30 minutes beginning on the hour or the half-hour.  There are normally 48 Settlement Periods in a day.  </w:t>
            </w:r>
          </w:p>
        </w:tc>
      </w:tr>
      <w:tr w:rsidR="00D74555" w:rsidTr="46489D2F" w14:paraId="1D31924B" w14:textId="77777777">
        <w:trPr>
          <w:cantSplit/>
        </w:trPr>
        <w:tc>
          <w:tcPr>
            <w:tcW w:w="0" w:type="auto"/>
            <w:tcMar>
              <w:top w:w="85" w:type="dxa"/>
              <w:left w:w="85" w:type="dxa"/>
              <w:bottom w:w="85" w:type="dxa"/>
              <w:right w:w="85" w:type="dxa"/>
            </w:tcMar>
          </w:tcPr>
          <w:p w:rsidR="00D74555" w:rsidRDefault="00AC00B8" w14:paraId="13E4B83D" w14:textId="77777777">
            <w:pPr>
              <w:rPr>
                <w:rFonts w:ascii="Times New Roman" w:hAnsi="Times New Roman"/>
                <w:sz w:val="22"/>
                <w:szCs w:val="22"/>
              </w:rPr>
            </w:pPr>
            <w:r>
              <w:rPr>
                <w:rFonts w:ascii="Times New Roman" w:hAnsi="Times New Roman"/>
                <w:sz w:val="22"/>
                <w:szCs w:val="22"/>
              </w:rPr>
              <w:t>Season</w:t>
            </w:r>
          </w:p>
        </w:tc>
        <w:tc>
          <w:tcPr>
            <w:tcW w:w="0" w:type="auto"/>
            <w:tcMar>
              <w:top w:w="85" w:type="dxa"/>
              <w:left w:w="85" w:type="dxa"/>
              <w:bottom w:w="85" w:type="dxa"/>
              <w:right w:w="85" w:type="dxa"/>
            </w:tcMar>
          </w:tcPr>
          <w:p w:rsidR="00D74555" w:rsidRDefault="00AC00B8" w14:paraId="487CC9EF" w14:textId="77777777">
            <w:pPr>
              <w:rPr>
                <w:rFonts w:ascii="Times New Roman" w:hAnsi="Times New Roman"/>
                <w:sz w:val="22"/>
                <w:szCs w:val="22"/>
              </w:rPr>
            </w:pPr>
            <w:r>
              <w:rPr>
                <w:rFonts w:ascii="Times New Roman" w:hAnsi="Times New Roman"/>
                <w:sz w:val="22"/>
                <w:szCs w:val="22"/>
              </w:rPr>
              <w:t>Spring: 01 March to 31 May</w:t>
            </w:r>
          </w:p>
          <w:p w:rsidR="00D74555" w:rsidRDefault="00AC00B8" w14:paraId="765BC47E" w14:textId="77777777">
            <w:pPr>
              <w:rPr>
                <w:rFonts w:ascii="Times New Roman" w:hAnsi="Times New Roman"/>
                <w:sz w:val="22"/>
                <w:szCs w:val="22"/>
              </w:rPr>
            </w:pPr>
            <w:r>
              <w:rPr>
                <w:rFonts w:ascii="Times New Roman" w:hAnsi="Times New Roman"/>
                <w:sz w:val="22"/>
                <w:szCs w:val="22"/>
              </w:rPr>
              <w:t>Summer: 01 June to 31 August</w:t>
            </w:r>
          </w:p>
          <w:p w:rsidR="00D74555" w:rsidRDefault="00AC00B8" w14:paraId="398DFA7A" w14:textId="77777777">
            <w:pPr>
              <w:rPr>
                <w:rFonts w:ascii="Times New Roman" w:hAnsi="Times New Roman"/>
                <w:sz w:val="22"/>
                <w:szCs w:val="22"/>
              </w:rPr>
            </w:pPr>
            <w:r>
              <w:rPr>
                <w:rFonts w:ascii="Times New Roman" w:hAnsi="Times New Roman"/>
                <w:sz w:val="22"/>
                <w:szCs w:val="22"/>
              </w:rPr>
              <w:t>Autumn: 01 September to 30 November</w:t>
            </w:r>
          </w:p>
          <w:p w:rsidR="00D74555" w:rsidRDefault="00AC00B8" w14:paraId="16CEF8F5" w14:textId="77777777">
            <w:pPr>
              <w:rPr>
                <w:rFonts w:ascii="Times New Roman" w:hAnsi="Times New Roman"/>
                <w:sz w:val="22"/>
                <w:szCs w:val="22"/>
              </w:rPr>
            </w:pPr>
            <w:r>
              <w:rPr>
                <w:rFonts w:ascii="Times New Roman" w:hAnsi="Times New Roman"/>
                <w:sz w:val="22"/>
                <w:szCs w:val="22"/>
              </w:rPr>
              <w:t>Winter: 01 December to 28/29 February</w:t>
            </w:r>
          </w:p>
        </w:tc>
      </w:tr>
      <w:tr w:rsidR="00D74555" w:rsidTr="46489D2F" w14:paraId="1D5BFACA" w14:textId="77777777">
        <w:trPr>
          <w:cantSplit/>
        </w:trPr>
        <w:tc>
          <w:tcPr>
            <w:tcW w:w="0" w:type="auto"/>
            <w:tcMar>
              <w:top w:w="85" w:type="dxa"/>
              <w:left w:w="85" w:type="dxa"/>
              <w:bottom w:w="85" w:type="dxa"/>
              <w:right w:w="85" w:type="dxa"/>
            </w:tcMar>
          </w:tcPr>
          <w:p w:rsidR="00D74555" w:rsidRDefault="00AC00B8" w14:paraId="11C5FF12" w14:textId="77777777">
            <w:pPr>
              <w:rPr>
                <w:rFonts w:ascii="Times New Roman" w:hAnsi="Times New Roman"/>
                <w:sz w:val="22"/>
                <w:szCs w:val="22"/>
              </w:rPr>
            </w:pPr>
            <w:r>
              <w:rPr>
                <w:rFonts w:ascii="Times New Roman" w:hAnsi="Times New Roman"/>
                <w:sz w:val="22"/>
                <w:szCs w:val="22"/>
              </w:rPr>
              <w:t>Transmission Loss Factor (TLF)</w:t>
            </w:r>
          </w:p>
        </w:tc>
        <w:tc>
          <w:tcPr>
            <w:tcW w:w="0" w:type="auto"/>
            <w:tcMar>
              <w:top w:w="85" w:type="dxa"/>
              <w:left w:w="85" w:type="dxa"/>
              <w:bottom w:w="85" w:type="dxa"/>
              <w:right w:w="85" w:type="dxa"/>
            </w:tcMar>
          </w:tcPr>
          <w:p w:rsidR="00D74555" w:rsidRDefault="00AC00B8" w14:paraId="73D71560" w14:textId="77777777">
            <w:pPr>
              <w:rPr>
                <w:rFonts w:ascii="Times New Roman" w:hAnsi="Times New Roman"/>
                <w:sz w:val="22"/>
                <w:szCs w:val="22"/>
              </w:rPr>
            </w:pPr>
            <w:r>
              <w:rPr>
                <w:rFonts w:ascii="Times New Roman" w:hAnsi="Times New Roman"/>
                <w:sz w:val="22"/>
                <w:szCs w:val="22"/>
              </w:rPr>
              <w:t xml:space="preserve">is the factor applied to a BM Unit in a Settlement Period in order to adjust for Transmission Losses.  </w:t>
            </w:r>
          </w:p>
        </w:tc>
      </w:tr>
      <w:tr w:rsidR="00D74555" w:rsidTr="46489D2F" w14:paraId="6DF480E3" w14:textId="77777777">
        <w:trPr>
          <w:cantSplit/>
        </w:trPr>
        <w:tc>
          <w:tcPr>
            <w:tcW w:w="0" w:type="auto"/>
            <w:tcMar>
              <w:top w:w="85" w:type="dxa"/>
              <w:left w:w="85" w:type="dxa"/>
              <w:bottom w:w="85" w:type="dxa"/>
              <w:right w:w="85" w:type="dxa"/>
            </w:tcMar>
          </w:tcPr>
          <w:p w:rsidR="00D74555" w:rsidRDefault="00AC00B8" w14:paraId="6CB0D50C" w14:textId="77777777">
            <w:pPr>
              <w:rPr>
                <w:rFonts w:ascii="Times New Roman" w:hAnsi="Times New Roman"/>
                <w:sz w:val="22"/>
                <w:szCs w:val="22"/>
              </w:rPr>
            </w:pPr>
            <w:r>
              <w:rPr>
                <w:rFonts w:ascii="Times New Roman" w:hAnsi="Times New Roman"/>
                <w:sz w:val="22"/>
                <w:szCs w:val="22"/>
              </w:rPr>
              <w:t>Transmission Loss Factor Agent (TLFA)</w:t>
            </w:r>
          </w:p>
        </w:tc>
        <w:tc>
          <w:tcPr>
            <w:tcW w:w="0" w:type="auto"/>
            <w:tcMar>
              <w:top w:w="85" w:type="dxa"/>
              <w:left w:w="85" w:type="dxa"/>
              <w:bottom w:w="85" w:type="dxa"/>
              <w:right w:w="85" w:type="dxa"/>
            </w:tcMar>
          </w:tcPr>
          <w:p w:rsidR="00D74555" w:rsidRDefault="00AC00B8" w14:paraId="56EA1A01" w14:textId="77777777">
            <w:pPr>
              <w:rPr>
                <w:rFonts w:ascii="Times New Roman" w:hAnsi="Times New Roman"/>
                <w:sz w:val="22"/>
                <w:szCs w:val="22"/>
              </w:rPr>
            </w:pPr>
            <w:r>
              <w:rPr>
                <w:rFonts w:ascii="Times New Roman" w:hAnsi="Times New Roman"/>
                <w:sz w:val="22"/>
                <w:szCs w:val="22"/>
              </w:rPr>
              <w:t>the BSC Agent responsible for producing Nodal Transmission Loss Factors, Zonal Seasonal Transmission Loss Factors and BM Unit specific Transmission Loss Factors.</w:t>
            </w:r>
          </w:p>
        </w:tc>
      </w:tr>
      <w:tr w:rsidR="00D74555" w:rsidTr="46489D2F" w14:paraId="0C7B3E1A" w14:textId="77777777">
        <w:trPr>
          <w:cantSplit/>
        </w:trPr>
        <w:tc>
          <w:tcPr>
            <w:tcW w:w="0" w:type="auto"/>
            <w:tcMar>
              <w:top w:w="85" w:type="dxa"/>
              <w:left w:w="85" w:type="dxa"/>
              <w:bottom w:w="85" w:type="dxa"/>
              <w:right w:w="85" w:type="dxa"/>
            </w:tcMar>
          </w:tcPr>
          <w:p w:rsidR="00D74555" w:rsidRDefault="00AC00B8" w14:paraId="58016D37" w14:textId="77777777">
            <w:pPr>
              <w:rPr>
                <w:rFonts w:ascii="Times New Roman" w:hAnsi="Times New Roman"/>
                <w:sz w:val="22"/>
                <w:szCs w:val="22"/>
              </w:rPr>
            </w:pPr>
            <w:r>
              <w:rPr>
                <w:rFonts w:ascii="Times New Roman" w:hAnsi="Times New Roman"/>
                <w:sz w:val="22"/>
                <w:szCs w:val="22"/>
              </w:rPr>
              <w:t>Transmission System</w:t>
            </w:r>
          </w:p>
        </w:tc>
        <w:tc>
          <w:tcPr>
            <w:tcW w:w="0" w:type="auto"/>
            <w:tcMar>
              <w:top w:w="85" w:type="dxa"/>
              <w:left w:w="85" w:type="dxa"/>
              <w:bottom w:w="85" w:type="dxa"/>
              <w:right w:w="85" w:type="dxa"/>
            </w:tcMar>
          </w:tcPr>
          <w:p w:rsidR="00D74555" w:rsidRDefault="00AC00B8" w14:paraId="49C7AE6C" w14:textId="77777777">
            <w:pPr>
              <w:rPr>
                <w:rFonts w:ascii="Times New Roman" w:hAnsi="Times New Roman"/>
                <w:sz w:val="22"/>
                <w:szCs w:val="22"/>
              </w:rPr>
            </w:pPr>
            <w:r>
              <w:rPr>
                <w:rFonts w:ascii="Times New Roman" w:hAnsi="Times New Roman"/>
                <w:sz w:val="22"/>
                <w:szCs w:val="22"/>
              </w:rPr>
              <w:t>Is as defined in Section X, Annex X-1 of the BSC</w:t>
            </w:r>
          </w:p>
        </w:tc>
      </w:tr>
      <w:tr w:rsidR="00D74555" w:rsidTr="46489D2F" w14:paraId="494C833E" w14:textId="77777777">
        <w:trPr>
          <w:cantSplit/>
        </w:trPr>
        <w:tc>
          <w:tcPr>
            <w:tcW w:w="0" w:type="auto"/>
            <w:tcMar>
              <w:top w:w="85" w:type="dxa"/>
              <w:left w:w="85" w:type="dxa"/>
              <w:bottom w:w="85" w:type="dxa"/>
              <w:right w:w="85" w:type="dxa"/>
            </w:tcMar>
          </w:tcPr>
          <w:p w:rsidR="00D74555" w:rsidRDefault="00AC00B8" w14:paraId="6F0A2F41" w14:textId="77777777">
            <w:pPr>
              <w:rPr>
                <w:rFonts w:ascii="Times New Roman" w:hAnsi="Times New Roman"/>
                <w:sz w:val="22"/>
                <w:szCs w:val="22"/>
              </w:rPr>
            </w:pPr>
            <w:r>
              <w:rPr>
                <w:rFonts w:ascii="Times New Roman" w:hAnsi="Times New Roman"/>
                <w:sz w:val="22"/>
                <w:szCs w:val="22"/>
              </w:rPr>
              <w:t>Volume Allocation Units</w:t>
            </w:r>
          </w:p>
        </w:tc>
        <w:tc>
          <w:tcPr>
            <w:tcW w:w="0" w:type="auto"/>
            <w:tcMar>
              <w:top w:w="85" w:type="dxa"/>
              <w:left w:w="85" w:type="dxa"/>
              <w:bottom w:w="85" w:type="dxa"/>
              <w:right w:w="85" w:type="dxa"/>
            </w:tcMar>
          </w:tcPr>
          <w:p w:rsidR="00D74555" w:rsidRDefault="00AC00B8" w14:paraId="74C3B936" w14:textId="77777777">
            <w:pPr>
              <w:spacing w:after="120"/>
              <w:rPr>
                <w:rFonts w:ascii="Times New Roman" w:hAnsi="Times New Roman"/>
                <w:sz w:val="22"/>
                <w:szCs w:val="22"/>
              </w:rPr>
            </w:pPr>
            <w:r>
              <w:rPr>
                <w:rFonts w:ascii="Times New Roman" w:hAnsi="Times New Roman"/>
                <w:sz w:val="22"/>
                <w:szCs w:val="22"/>
              </w:rPr>
              <w:t>are:</w:t>
            </w:r>
          </w:p>
          <w:p w:rsidR="00D74555" w:rsidRDefault="00AC00B8" w14:paraId="13A53C57" w14:textId="77777777">
            <w:pPr>
              <w:spacing w:after="120"/>
              <w:rPr>
                <w:rFonts w:ascii="Times New Roman" w:hAnsi="Times New Roman"/>
                <w:sz w:val="22"/>
                <w:szCs w:val="22"/>
              </w:rPr>
            </w:pPr>
            <w:r>
              <w:rPr>
                <w:rFonts w:ascii="Times New Roman" w:hAnsi="Times New Roman"/>
                <w:sz w:val="22"/>
                <w:szCs w:val="22"/>
              </w:rPr>
              <w:t>(a) BM Units other than Interconnector BM Units and Supplier BM Units;</w:t>
            </w:r>
          </w:p>
          <w:p w:rsidR="00D74555" w:rsidRDefault="00AC00B8" w14:paraId="4508827D" w14:textId="77777777">
            <w:pPr>
              <w:spacing w:after="120"/>
              <w:rPr>
                <w:rFonts w:ascii="Times New Roman" w:hAnsi="Times New Roman"/>
                <w:sz w:val="22"/>
                <w:szCs w:val="22"/>
              </w:rPr>
            </w:pPr>
            <w:r>
              <w:rPr>
                <w:rFonts w:ascii="Times New Roman" w:hAnsi="Times New Roman"/>
                <w:sz w:val="22"/>
                <w:szCs w:val="22"/>
              </w:rPr>
              <w:t>(b) Interconnectors;</w:t>
            </w:r>
          </w:p>
          <w:p w:rsidR="00D74555" w:rsidRDefault="00AC00B8" w14:paraId="7282C7AE" w14:textId="77777777">
            <w:pPr>
              <w:spacing w:after="120"/>
              <w:rPr>
                <w:rFonts w:ascii="Times New Roman" w:hAnsi="Times New Roman"/>
                <w:sz w:val="22"/>
                <w:szCs w:val="22"/>
              </w:rPr>
            </w:pPr>
            <w:r>
              <w:rPr>
                <w:rFonts w:ascii="Times New Roman" w:hAnsi="Times New Roman"/>
                <w:sz w:val="22"/>
                <w:szCs w:val="22"/>
              </w:rPr>
              <w:t>(c) Grid Supply Points; and</w:t>
            </w:r>
          </w:p>
          <w:p w:rsidR="00D74555" w:rsidRDefault="00AC00B8" w14:paraId="1E3348FC" w14:textId="77777777">
            <w:pPr>
              <w:spacing w:after="120"/>
              <w:rPr>
                <w:rFonts w:ascii="Times New Roman" w:hAnsi="Times New Roman"/>
                <w:sz w:val="22"/>
                <w:szCs w:val="22"/>
              </w:rPr>
            </w:pPr>
            <w:r>
              <w:rPr>
                <w:rFonts w:ascii="Times New Roman" w:hAnsi="Times New Roman"/>
                <w:sz w:val="22"/>
                <w:szCs w:val="22"/>
              </w:rPr>
              <w:t>(d) GSP Groups.</w:t>
            </w:r>
          </w:p>
          <w:p w:rsidR="00D74555" w:rsidRDefault="00AC00B8" w14:paraId="3083BF3E" w14:textId="77777777">
            <w:pPr>
              <w:rPr>
                <w:rFonts w:ascii="Times New Roman" w:hAnsi="Times New Roman"/>
                <w:sz w:val="22"/>
                <w:szCs w:val="22"/>
              </w:rPr>
            </w:pPr>
            <w:r>
              <w:rPr>
                <w:rFonts w:ascii="Times New Roman" w:hAnsi="Times New Roman"/>
                <w:sz w:val="22"/>
                <w:szCs w:val="22"/>
              </w:rPr>
              <w:t>Each Volume Allocation Unit other than a GSP Group or BM Unit embedded in a Distribution System are included in the Network Mapping Statement.</w:t>
            </w:r>
          </w:p>
        </w:tc>
      </w:tr>
      <w:tr w:rsidR="00D74555" w:rsidTr="46489D2F" w14:paraId="27D6F755" w14:textId="77777777">
        <w:trPr>
          <w:cantSplit/>
        </w:trPr>
        <w:tc>
          <w:tcPr>
            <w:tcW w:w="0" w:type="auto"/>
            <w:tcMar>
              <w:top w:w="85" w:type="dxa"/>
              <w:left w:w="85" w:type="dxa"/>
              <w:bottom w:w="85" w:type="dxa"/>
              <w:right w:w="85" w:type="dxa"/>
            </w:tcMar>
          </w:tcPr>
          <w:p w:rsidR="00D74555" w:rsidRDefault="00AC00B8" w14:paraId="1753B393" w14:textId="77777777">
            <w:pPr>
              <w:rPr>
                <w:rFonts w:ascii="Times New Roman" w:hAnsi="Times New Roman"/>
                <w:sz w:val="22"/>
                <w:szCs w:val="22"/>
              </w:rPr>
            </w:pPr>
            <w:r>
              <w:rPr>
                <w:rFonts w:ascii="Times New Roman" w:hAnsi="Times New Roman"/>
                <w:sz w:val="22"/>
                <w:szCs w:val="22"/>
              </w:rPr>
              <w:t>Zonal Transmission Loss Factors / Zonal TLFs</w:t>
            </w:r>
          </w:p>
        </w:tc>
        <w:tc>
          <w:tcPr>
            <w:tcW w:w="0" w:type="auto"/>
            <w:tcMar>
              <w:top w:w="85" w:type="dxa"/>
              <w:left w:w="85" w:type="dxa"/>
              <w:bottom w:w="85" w:type="dxa"/>
              <w:right w:w="85" w:type="dxa"/>
            </w:tcMar>
          </w:tcPr>
          <w:p w:rsidR="00D74555" w:rsidRDefault="00AC00B8" w14:paraId="011CBDE9" w14:textId="77777777">
            <w:pPr>
              <w:rPr>
                <w:rFonts w:ascii="Times New Roman" w:hAnsi="Times New Roman"/>
                <w:w w:val="0"/>
                <w:sz w:val="22"/>
                <w:szCs w:val="22"/>
              </w:rPr>
            </w:pPr>
            <w:r>
              <w:rPr>
                <w:rFonts w:ascii="Times New Roman" w:hAnsi="Times New Roman"/>
                <w:w w:val="0"/>
                <w:sz w:val="22"/>
                <w:szCs w:val="22"/>
              </w:rPr>
              <w:t>For each Sample Settlement Period the Transmission Loss Factor value for each Zone according to the following formula:</w:t>
            </w:r>
          </w:p>
          <w:p w:rsidR="00D74555" w:rsidRDefault="00AC00B8" w14:paraId="46AE4D44" w14:textId="77777777">
            <w:pPr>
              <w:rPr>
                <w:rFonts w:ascii="Times New Roman" w:hAnsi="Times New Roman"/>
                <w:sz w:val="22"/>
                <w:szCs w:val="22"/>
              </w:rPr>
            </w:pPr>
            <w:proofErr w:type="spellStart"/>
            <w:r>
              <w:rPr>
                <w:rFonts w:ascii="Times New Roman" w:hAnsi="Times New Roman"/>
                <w:w w:val="0"/>
                <w:sz w:val="22"/>
                <w:szCs w:val="22"/>
              </w:rPr>
              <w:t>TLF</w:t>
            </w:r>
            <w:r>
              <w:rPr>
                <w:rFonts w:ascii="Times New Roman" w:hAnsi="Times New Roman"/>
                <w:w w:val="0"/>
                <w:sz w:val="22"/>
                <w:szCs w:val="22"/>
                <w:vertAlign w:val="subscript"/>
              </w:rPr>
              <w:t>Zj</w:t>
            </w:r>
            <w:proofErr w:type="spellEnd"/>
            <w:r>
              <w:rPr>
                <w:rFonts w:ascii="Times New Roman" w:hAnsi="Times New Roman"/>
                <w:w w:val="0"/>
                <w:sz w:val="22"/>
                <w:szCs w:val="22"/>
              </w:rPr>
              <w:t xml:space="preserve">   =    </w:t>
            </w:r>
            <w:r>
              <w:rPr>
                <w:rFonts w:ascii="Symbol" w:hAnsi="Symbol" w:eastAsia="Symbol" w:cs="Symbol"/>
                <w:w w:val="0"/>
                <w:sz w:val="22"/>
                <w:szCs w:val="22"/>
              </w:rPr>
              <w:t>S</w:t>
            </w:r>
            <w:r>
              <w:rPr>
                <w:rFonts w:ascii="Times New Roman" w:hAnsi="Times New Roman"/>
                <w:w w:val="0"/>
                <w:sz w:val="22"/>
                <w:szCs w:val="22"/>
                <w:vertAlign w:val="subscript"/>
              </w:rPr>
              <w:t>N</w:t>
            </w:r>
            <w:r>
              <w:rPr>
                <w:rFonts w:ascii="Times New Roman" w:hAnsi="Times New Roman"/>
                <w:w w:val="0"/>
                <w:sz w:val="22"/>
                <w:szCs w:val="22"/>
              </w:rPr>
              <w:t xml:space="preserve"> (</w:t>
            </w:r>
            <w:proofErr w:type="spellStart"/>
            <w:r>
              <w:rPr>
                <w:rFonts w:ascii="Times New Roman" w:hAnsi="Times New Roman"/>
                <w:w w:val="0"/>
                <w:sz w:val="22"/>
                <w:szCs w:val="22"/>
              </w:rPr>
              <w:t>TLF</w:t>
            </w:r>
            <w:r>
              <w:rPr>
                <w:rFonts w:ascii="Times New Roman" w:hAnsi="Times New Roman"/>
                <w:w w:val="0"/>
                <w:sz w:val="22"/>
                <w:szCs w:val="22"/>
                <w:vertAlign w:val="subscript"/>
              </w:rPr>
              <w:t>Nj</w:t>
            </w:r>
            <w:proofErr w:type="spellEnd"/>
            <w:r>
              <w:rPr>
                <w:rFonts w:ascii="Times New Roman" w:hAnsi="Times New Roman"/>
                <w:w w:val="0"/>
                <w:sz w:val="22"/>
                <w:szCs w:val="22"/>
              </w:rPr>
              <w:t xml:space="preserve">  *   </w:t>
            </w:r>
            <w:proofErr w:type="spellStart"/>
            <w:r>
              <w:rPr>
                <w:rFonts w:ascii="Times New Roman" w:hAnsi="Times New Roman"/>
                <w:w w:val="0"/>
                <w:sz w:val="22"/>
                <w:szCs w:val="22"/>
              </w:rPr>
              <w:t>QM</w:t>
            </w:r>
            <w:r>
              <w:rPr>
                <w:rFonts w:ascii="Times New Roman" w:hAnsi="Times New Roman"/>
                <w:w w:val="0"/>
                <w:sz w:val="22"/>
                <w:szCs w:val="22"/>
                <w:vertAlign w:val="subscript"/>
              </w:rPr>
              <w:t>Nj</w:t>
            </w:r>
            <w:proofErr w:type="spellEnd"/>
            <w:r>
              <w:rPr>
                <w:rFonts w:ascii="Times New Roman" w:hAnsi="Times New Roman"/>
                <w:w w:val="0"/>
                <w:sz w:val="22"/>
                <w:szCs w:val="22"/>
              </w:rPr>
              <w:t xml:space="preserve">)  /   </w:t>
            </w:r>
            <w:r>
              <w:rPr>
                <w:rFonts w:ascii="Symbol" w:hAnsi="Symbol" w:eastAsia="Symbol" w:cs="Symbol"/>
                <w:w w:val="0"/>
                <w:sz w:val="22"/>
                <w:szCs w:val="22"/>
              </w:rPr>
              <w:t>S</w:t>
            </w:r>
            <w:r>
              <w:rPr>
                <w:rFonts w:ascii="Times New Roman" w:hAnsi="Times New Roman"/>
                <w:w w:val="0"/>
                <w:sz w:val="22"/>
                <w:szCs w:val="22"/>
                <w:vertAlign w:val="subscript"/>
              </w:rPr>
              <w:t>N</w:t>
            </w:r>
            <w:r>
              <w:rPr>
                <w:rFonts w:ascii="Times New Roman" w:hAnsi="Times New Roman"/>
                <w:w w:val="0"/>
                <w:sz w:val="22"/>
                <w:szCs w:val="22"/>
              </w:rPr>
              <w:t xml:space="preserve"> </w:t>
            </w:r>
            <w:proofErr w:type="spellStart"/>
            <w:r>
              <w:rPr>
                <w:rFonts w:ascii="Times New Roman" w:hAnsi="Times New Roman"/>
                <w:w w:val="0"/>
                <w:sz w:val="22"/>
                <w:szCs w:val="22"/>
              </w:rPr>
              <w:t>QM</w:t>
            </w:r>
            <w:r>
              <w:rPr>
                <w:rFonts w:ascii="Times New Roman" w:hAnsi="Times New Roman"/>
                <w:w w:val="0"/>
                <w:sz w:val="22"/>
                <w:szCs w:val="22"/>
                <w:vertAlign w:val="subscript"/>
              </w:rPr>
              <w:t>Nj</w:t>
            </w:r>
            <w:proofErr w:type="spellEnd"/>
          </w:p>
        </w:tc>
      </w:tr>
      <w:tr w:rsidR="00D74555" w:rsidTr="46489D2F" w14:paraId="56341D9C" w14:textId="77777777">
        <w:trPr>
          <w:cantSplit/>
        </w:trPr>
        <w:tc>
          <w:tcPr>
            <w:tcW w:w="0" w:type="auto"/>
            <w:tcMar>
              <w:top w:w="85" w:type="dxa"/>
              <w:left w:w="85" w:type="dxa"/>
              <w:bottom w:w="85" w:type="dxa"/>
              <w:right w:w="85" w:type="dxa"/>
            </w:tcMar>
          </w:tcPr>
          <w:p w:rsidR="00D74555" w:rsidRDefault="00AC00B8" w14:paraId="7CDB3DB5" w14:textId="77777777">
            <w:pPr>
              <w:rPr>
                <w:rFonts w:ascii="Times New Roman" w:hAnsi="Times New Roman"/>
                <w:sz w:val="22"/>
                <w:szCs w:val="22"/>
              </w:rPr>
            </w:pPr>
            <w:r>
              <w:rPr>
                <w:rFonts w:ascii="Times New Roman" w:hAnsi="Times New Roman"/>
                <w:sz w:val="22"/>
                <w:szCs w:val="22"/>
              </w:rPr>
              <w:t>Zone</w:t>
            </w:r>
          </w:p>
        </w:tc>
        <w:tc>
          <w:tcPr>
            <w:tcW w:w="0" w:type="auto"/>
            <w:tcMar>
              <w:top w:w="85" w:type="dxa"/>
              <w:left w:w="85" w:type="dxa"/>
              <w:bottom w:w="85" w:type="dxa"/>
              <w:right w:w="85" w:type="dxa"/>
            </w:tcMar>
          </w:tcPr>
          <w:p w:rsidR="00D74555" w:rsidP="003A15C9" w:rsidRDefault="003A15C9" w14:paraId="01DB540D" w14:textId="77777777">
            <w:pPr>
              <w:rPr>
                <w:rFonts w:ascii="Times New Roman" w:hAnsi="Times New Roman"/>
                <w:sz w:val="22"/>
                <w:szCs w:val="22"/>
              </w:rPr>
            </w:pPr>
            <w:ins w:author="FSO BSC" w:date="2024-04-18T12:02:00Z" w:id="278">
              <w:r>
                <w:rPr>
                  <w:rFonts w:ascii="Times New Roman" w:hAnsi="Times New Roman"/>
                  <w:sz w:val="22"/>
                  <w:szCs w:val="22"/>
                </w:rPr>
                <w:t>A</w:t>
              </w:r>
            </w:ins>
            <w:del w:author="FSO BSC" w:date="2024-04-18T12:02:00Z" w:id="279">
              <w:r w:rsidDel="003A15C9" w:rsidR="00AC00B8">
                <w:rPr>
                  <w:rFonts w:ascii="Times New Roman" w:hAnsi="Times New Roman"/>
                  <w:sz w:val="22"/>
                  <w:szCs w:val="22"/>
                </w:rPr>
                <w:delText>a</w:delText>
              </w:r>
            </w:del>
            <w:r w:rsidR="00AC00B8">
              <w:rPr>
                <w:rFonts w:ascii="Times New Roman" w:hAnsi="Times New Roman"/>
                <w:sz w:val="22"/>
                <w:szCs w:val="22"/>
              </w:rPr>
              <w:t xml:space="preserve"> geographic area in which a GSP Group lies, determined by the Panel but so that the zones are mutually exclusive and comprise of the whole of (and nothing but) the authorised area under the</w:t>
            </w:r>
            <w:del w:author="FSO BSC" w:date="2024-04-18T12:02:00Z" w:id="280">
              <w:r w:rsidDel="003A15C9" w:rsidR="00AC00B8">
                <w:rPr>
                  <w:rFonts w:ascii="Times New Roman" w:hAnsi="Times New Roman"/>
                  <w:sz w:val="22"/>
                  <w:szCs w:val="22"/>
                </w:rPr>
                <w:delText xml:space="preserve"> Transmission Licence</w:delText>
              </w:r>
            </w:del>
            <w:ins w:author="FSO BSC" w:date="2024-04-18T12:02:00Z" w:id="281">
              <w:r>
                <w:rPr>
                  <w:rFonts w:ascii="Times New Roman" w:hAnsi="Times New Roman"/>
                  <w:sz w:val="22"/>
                  <w:szCs w:val="22"/>
                </w:rPr>
                <w:t xml:space="preserve"> ESO Licence</w:t>
              </w:r>
            </w:ins>
            <w:r w:rsidR="00AC00B8">
              <w:rPr>
                <w:rFonts w:ascii="Times New Roman" w:hAnsi="Times New Roman"/>
                <w:sz w:val="22"/>
                <w:szCs w:val="22"/>
              </w:rPr>
              <w:t xml:space="preserve">.  </w:t>
            </w:r>
          </w:p>
        </w:tc>
      </w:tr>
    </w:tbl>
    <w:p w:rsidR="00D74555" w:rsidRDefault="00D74555" w14:paraId="2860CDEE" w14:textId="77777777">
      <w:pPr>
        <w:spacing w:after="240"/>
        <w:rPr>
          <w:rFonts w:ascii="Times New Roman" w:hAnsi="Times New Roman"/>
          <w:sz w:val="24"/>
          <w:szCs w:val="24"/>
        </w:rPr>
      </w:pPr>
    </w:p>
    <w:p w:rsidR="00D74555" w:rsidRDefault="00D74555" w14:paraId="24C8EF4A" w14:textId="77777777">
      <w:pPr>
        <w:spacing w:after="240"/>
        <w:rPr>
          <w:rFonts w:ascii="Times New Roman" w:hAnsi="Times New Roman"/>
          <w:sz w:val="24"/>
          <w:szCs w:val="24"/>
        </w:rPr>
      </w:pPr>
    </w:p>
    <w:p w:rsidR="00D74555" w:rsidP="00170DE1" w:rsidRDefault="00AC00B8" w14:paraId="4B90BCD4" w14:textId="77777777">
      <w:pPr>
        <w:pStyle w:val="Heading1"/>
        <w:keepNext w:val="0"/>
        <w:pageBreakBefore/>
        <w:spacing w:before="0" w:after="240" w:line="240" w:lineRule="auto"/>
        <w:ind w:left="851" w:hanging="851"/>
        <w:rPr>
          <w:rFonts w:ascii="Times New Roman" w:hAnsi="Times New Roman"/>
          <w:szCs w:val="24"/>
        </w:rPr>
      </w:pPr>
      <w:bookmarkStart w:name="_Toc487115236" w:id="282"/>
      <w:bookmarkStart w:name="_Toc528314610" w:id="283"/>
      <w:bookmarkStart w:name="_Toc164933383" w:id="284"/>
      <w:r>
        <w:rPr>
          <w:rFonts w:ascii="Times New Roman" w:hAnsi="Times New Roman"/>
          <w:szCs w:val="24"/>
        </w:rPr>
        <w:t>9.</w:t>
      </w:r>
      <w:r>
        <w:rPr>
          <w:rFonts w:ascii="Times New Roman" w:hAnsi="Times New Roman"/>
          <w:szCs w:val="24"/>
        </w:rPr>
        <w:tab/>
      </w:r>
      <w:r w:rsidRPr="00170DE1">
        <w:rPr>
          <w:rFonts w:ascii="Times New Roman" w:hAnsi="Times New Roman"/>
        </w:rPr>
        <w:t>Appendix</w:t>
      </w:r>
      <w:r>
        <w:rPr>
          <w:rFonts w:ascii="Times New Roman" w:hAnsi="Times New Roman"/>
          <w:szCs w:val="24"/>
        </w:rPr>
        <w:t xml:space="preserve"> B – Interface Details</w:t>
      </w:r>
      <w:bookmarkEnd w:id="282"/>
      <w:bookmarkEnd w:id="283"/>
      <w:bookmarkEnd w:id="284"/>
    </w:p>
    <w:p w:rsidR="00D74555" w:rsidRDefault="00AC00B8" w14:paraId="0AA8EDC8" w14:textId="77777777">
      <w:pPr>
        <w:pStyle w:val="ELEXONHeading2"/>
        <w:keepNext w:val="0"/>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37" w:id="285"/>
      <w:bookmarkStart w:name="_Toc528314611" w:id="286"/>
      <w:bookmarkStart w:name="_Toc164933384" w:id="287"/>
      <w:r>
        <w:rPr>
          <w:rFonts w:ascii="Times New Roman" w:hAnsi="Times New Roman"/>
          <w:snapToGrid w:val="0"/>
          <w:szCs w:val="24"/>
        </w:rPr>
        <w:t>9.1</w:t>
      </w:r>
      <w:r>
        <w:rPr>
          <w:rFonts w:ascii="Times New Roman" w:hAnsi="Times New Roman"/>
          <w:snapToGrid w:val="0"/>
          <w:szCs w:val="24"/>
        </w:rPr>
        <w:tab/>
      </w:r>
      <w:r>
        <w:rPr>
          <w:rFonts w:ascii="Times New Roman" w:hAnsi="Times New Roman"/>
          <w:snapToGrid w:val="0"/>
          <w:szCs w:val="24"/>
        </w:rPr>
        <w:t>Interface Details</w:t>
      </w:r>
      <w:bookmarkEnd w:id="285"/>
      <w:bookmarkEnd w:id="286"/>
      <w:bookmarkEnd w:id="287"/>
      <w:r>
        <w:rPr>
          <w:rFonts w:ascii="Times New Roman" w:hAnsi="Times New Roman"/>
          <w:snapToGrid w:val="0"/>
          <w:szCs w:val="24"/>
        </w:rPr>
        <w:t xml:space="preserve"> </w:t>
      </w:r>
    </w:p>
    <w:p w:rsidR="00D74555" w:rsidRDefault="00AC00B8" w14:paraId="0DB6C031" w14:textId="77777777">
      <w:pPr>
        <w:pStyle w:val="ELEXONBodyunnumbered"/>
        <w:spacing w:after="240" w:line="240" w:lineRule="auto"/>
        <w:ind w:left="0"/>
        <w:jc w:val="both"/>
        <w:rPr>
          <w:rFonts w:ascii="Times New Roman" w:hAnsi="Times New Roman"/>
          <w:snapToGrid w:val="0"/>
          <w:sz w:val="24"/>
          <w:szCs w:val="24"/>
        </w:rPr>
      </w:pPr>
      <w:r>
        <w:rPr>
          <w:rFonts w:ascii="Times New Roman" w:hAnsi="Times New Roman"/>
          <w:sz w:val="24"/>
          <w:szCs w:val="24"/>
        </w:rPr>
        <w:t>Details of the content of interfaces are included in this version of the Service Description for guidance only.  Definitive interface specifications will be agreed with the Service Provider during implementation (taking into account the Service Provider’s proposed solution architecture), and these will take precedence.</w:t>
      </w:r>
    </w:p>
    <w:p w:rsidR="00D74555" w:rsidRDefault="00AC00B8" w14:paraId="36F7C38F" w14:textId="77777777">
      <w:pPr>
        <w:pStyle w:val="ELEXONHeading2"/>
        <w:keepNext w:val="0"/>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Ref38096899" w:id="288"/>
      <w:bookmarkStart w:name="_Toc487115238" w:id="289"/>
      <w:bookmarkStart w:name="_Toc528314612" w:id="290"/>
      <w:bookmarkStart w:name="_Toc164933385" w:id="291"/>
      <w:r>
        <w:rPr>
          <w:rFonts w:ascii="Times New Roman" w:hAnsi="Times New Roman"/>
          <w:snapToGrid w:val="0"/>
          <w:szCs w:val="24"/>
        </w:rPr>
        <w:t>9.2</w:t>
      </w:r>
      <w:r>
        <w:rPr>
          <w:rFonts w:ascii="Times New Roman" w:hAnsi="Times New Roman"/>
          <w:snapToGrid w:val="0"/>
          <w:szCs w:val="24"/>
        </w:rPr>
        <w:tab/>
      </w:r>
      <w:r>
        <w:rPr>
          <w:rFonts w:ascii="Times New Roman" w:hAnsi="Times New Roman"/>
          <w:snapToGrid w:val="0"/>
          <w:szCs w:val="24"/>
        </w:rPr>
        <w:t>Network Mapping Statement</w:t>
      </w:r>
      <w:bookmarkEnd w:id="288"/>
      <w:r>
        <w:rPr>
          <w:rFonts w:ascii="Times New Roman" w:hAnsi="Times New Roman"/>
          <w:snapToGrid w:val="0"/>
          <w:szCs w:val="24"/>
        </w:rPr>
        <w:t xml:space="preserve"> (Input): TLFA-I001</w:t>
      </w:r>
      <w:bookmarkEnd w:id="289"/>
      <w:bookmarkEnd w:id="290"/>
      <w:bookmarkEnd w:id="291"/>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9"/>
        <w:gridCol w:w="2218"/>
        <w:gridCol w:w="3716"/>
      </w:tblGrid>
      <w:tr w:rsidR="00D74555" w14:paraId="0AB40EE7" w14:textId="77777777">
        <w:trPr>
          <w:cantSplit/>
        </w:trPr>
        <w:tc>
          <w:tcPr>
            <w:tcW w:w="3085" w:type="dxa"/>
          </w:tcPr>
          <w:p w:rsidR="00D74555" w:rsidRDefault="00AC00B8" w14:paraId="5A1621C9"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Manual/Automatic:</w:t>
            </w:r>
          </w:p>
          <w:p w:rsidR="00D74555" w:rsidRDefault="00AC00B8" w14:paraId="1E1AF7E2" w14:textId="77777777">
            <w:pPr>
              <w:pStyle w:val="BodyText"/>
              <w:ind w:left="0"/>
              <w:rPr>
                <w:rFonts w:ascii="Times New Roman" w:hAnsi="Times New Roman"/>
                <w:bCs/>
                <w:sz w:val="24"/>
                <w:szCs w:val="24"/>
              </w:rPr>
            </w:pPr>
            <w:r>
              <w:rPr>
                <w:rFonts w:ascii="Times New Roman" w:hAnsi="Times New Roman"/>
                <w:bCs/>
                <w:color w:val="000000"/>
                <w:sz w:val="24"/>
                <w:szCs w:val="24"/>
              </w:rPr>
              <w:t>Manual</w:t>
            </w:r>
          </w:p>
        </w:tc>
        <w:tc>
          <w:tcPr>
            <w:tcW w:w="2289" w:type="dxa"/>
          </w:tcPr>
          <w:p w:rsidR="00D74555" w:rsidRDefault="00AC00B8" w14:paraId="0BA4671B"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Frequency:</w:t>
            </w:r>
          </w:p>
          <w:p w:rsidR="00D74555" w:rsidRDefault="00AC00B8" w14:paraId="3D142DA8"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Once a year plus ad hoc (if required)</w:t>
            </w:r>
          </w:p>
        </w:tc>
        <w:tc>
          <w:tcPr>
            <w:tcW w:w="3919" w:type="dxa"/>
          </w:tcPr>
          <w:p w:rsidR="00D74555" w:rsidRDefault="00AC00B8" w14:paraId="4A285E5F"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Volumes:</w:t>
            </w:r>
          </w:p>
          <w:p w:rsidR="00D74555" w:rsidRDefault="00AC00B8" w14:paraId="09B94246"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Single data set of about,4,800 records currently.</w:t>
            </w:r>
          </w:p>
          <w:p w:rsidR="00D74555" w:rsidRDefault="00AC00B8" w14:paraId="23303027" w14:textId="77777777">
            <w:pPr>
              <w:pStyle w:val="BodyText"/>
              <w:ind w:left="0"/>
              <w:rPr>
                <w:rFonts w:ascii="Times New Roman" w:hAnsi="Times New Roman"/>
                <w:bCs/>
                <w:sz w:val="24"/>
                <w:szCs w:val="24"/>
              </w:rPr>
            </w:pPr>
            <w:r>
              <w:rPr>
                <w:rFonts w:ascii="Times New Roman" w:hAnsi="Times New Roman"/>
                <w:bCs/>
                <w:sz w:val="24"/>
                <w:szCs w:val="24"/>
              </w:rPr>
              <w:t>One file per reference year.</w:t>
            </w:r>
          </w:p>
        </w:tc>
      </w:tr>
      <w:tr w:rsidR="00D74555" w14:paraId="685463BB" w14:textId="77777777">
        <w:tc>
          <w:tcPr>
            <w:tcW w:w="9293" w:type="dxa"/>
            <w:gridSpan w:val="3"/>
          </w:tcPr>
          <w:p w:rsidR="00D74555" w:rsidRDefault="00AC00B8" w14:paraId="38AC7961" w14:textId="77777777">
            <w:pPr>
              <w:pStyle w:val="BodyText"/>
              <w:spacing w:after="120"/>
              <w:ind w:left="0"/>
              <w:rPr>
                <w:rFonts w:ascii="Times New Roman" w:hAnsi="Times New Roman"/>
                <w:b/>
                <w:bCs/>
                <w:color w:val="000000"/>
                <w:sz w:val="24"/>
                <w:szCs w:val="24"/>
              </w:rPr>
            </w:pPr>
            <w:r>
              <w:rPr>
                <w:rFonts w:ascii="Times New Roman" w:hAnsi="Times New Roman"/>
                <w:b/>
                <w:bCs/>
                <w:color w:val="000000"/>
                <w:sz w:val="24"/>
                <w:szCs w:val="24"/>
              </w:rPr>
              <w:t>Interface Description:</w:t>
            </w:r>
          </w:p>
          <w:p w:rsidR="00D74555" w:rsidRDefault="00AC00B8" w14:paraId="4BB94053"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 xml:space="preserve">TLFA shall receive from </w:t>
            </w:r>
            <w:proofErr w:type="spellStart"/>
            <w:r>
              <w:rPr>
                <w:rFonts w:ascii="Times New Roman" w:hAnsi="Times New Roman"/>
                <w:bCs/>
                <w:color w:val="000000"/>
                <w:sz w:val="24"/>
                <w:szCs w:val="24"/>
              </w:rPr>
              <w:t>BSCCo</w:t>
            </w:r>
            <w:proofErr w:type="spellEnd"/>
            <w:r>
              <w:rPr>
                <w:rFonts w:ascii="Times New Roman" w:hAnsi="Times New Roman"/>
                <w:bCs/>
                <w:color w:val="000000"/>
                <w:sz w:val="24"/>
                <w:szCs w:val="24"/>
              </w:rPr>
              <w:t xml:space="preserve"> the Network Mapping Statement no later than 19th October in the preceding BSC Year (for Annual Calculation of TLFs).</w:t>
            </w:r>
          </w:p>
          <w:p w:rsidR="00D74555" w:rsidRDefault="00AC00B8" w14:paraId="1CE591F0"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Network Mapping Statement contains three sets of data:</w:t>
            </w:r>
          </w:p>
          <w:p w:rsidR="00D74555" w:rsidRDefault="00AC00B8" w14:paraId="2E1C593D" w14:textId="77777777">
            <w:pPr>
              <w:pStyle w:val="BodyText"/>
              <w:spacing w:after="120"/>
              <w:ind w:left="1134" w:hanging="567"/>
              <w:rPr>
                <w:rFonts w:ascii="Times New Roman" w:hAnsi="Times New Roman"/>
                <w:bCs/>
                <w:color w:val="000000"/>
                <w:sz w:val="24"/>
                <w:szCs w:val="24"/>
              </w:rPr>
            </w:pPr>
            <w:r>
              <w:rPr>
                <w:rFonts w:ascii="Times New Roman" w:hAnsi="Times New Roman"/>
                <w:bCs/>
                <w:color w:val="000000"/>
                <w:sz w:val="24"/>
                <w:szCs w:val="24"/>
              </w:rPr>
              <w:t>(i)</w:t>
            </w:r>
            <w:r>
              <w:rPr>
                <w:rFonts w:ascii="Times New Roman" w:hAnsi="Times New Roman"/>
                <w:bCs/>
                <w:color w:val="000000"/>
                <w:sz w:val="24"/>
                <w:szCs w:val="24"/>
              </w:rPr>
              <w:tab/>
            </w:r>
            <w:r>
              <w:rPr>
                <w:rFonts w:ascii="Times New Roman" w:hAnsi="Times New Roman"/>
                <w:bCs/>
                <w:color w:val="000000"/>
                <w:sz w:val="24"/>
                <w:szCs w:val="24"/>
              </w:rPr>
              <w:t>Volume Allocation Unit (Directly Connected BM Units, Grid Supply Points, Interconnectors) and HVDC Boundary to Node;</w:t>
            </w:r>
          </w:p>
          <w:p w:rsidR="00D74555" w:rsidRDefault="00AC00B8" w14:paraId="109843B8" w14:textId="77777777">
            <w:pPr>
              <w:pStyle w:val="BodyText"/>
              <w:spacing w:after="120"/>
              <w:ind w:left="1134" w:hanging="567"/>
              <w:rPr>
                <w:rFonts w:ascii="Times New Roman" w:hAnsi="Times New Roman"/>
                <w:bCs/>
                <w:color w:val="000000"/>
                <w:sz w:val="24"/>
                <w:szCs w:val="24"/>
              </w:rPr>
            </w:pPr>
            <w:r>
              <w:rPr>
                <w:rFonts w:ascii="Times New Roman" w:hAnsi="Times New Roman"/>
                <w:bCs/>
                <w:color w:val="000000"/>
                <w:sz w:val="24"/>
                <w:szCs w:val="24"/>
              </w:rPr>
              <w:t>(ii)</w:t>
            </w:r>
            <w:r>
              <w:rPr>
                <w:rFonts w:ascii="Times New Roman" w:hAnsi="Times New Roman"/>
                <w:bCs/>
                <w:color w:val="000000"/>
                <w:sz w:val="24"/>
                <w:szCs w:val="24"/>
              </w:rPr>
              <w:tab/>
            </w:r>
            <w:r>
              <w:rPr>
                <w:rFonts w:ascii="Times New Roman" w:hAnsi="Times New Roman"/>
                <w:bCs/>
                <w:color w:val="000000"/>
                <w:sz w:val="24"/>
                <w:szCs w:val="24"/>
              </w:rPr>
              <w:t>Node to TLF Zone (for those Nodes that have demand or generation connected to them); and</w:t>
            </w:r>
          </w:p>
          <w:p w:rsidR="00D74555" w:rsidRDefault="00AC00B8" w14:paraId="3C6A930E" w14:textId="77777777">
            <w:pPr>
              <w:pStyle w:val="BodyText"/>
              <w:spacing w:after="120"/>
              <w:ind w:left="1134" w:hanging="567"/>
              <w:rPr>
                <w:rFonts w:ascii="Times New Roman" w:hAnsi="Times New Roman"/>
                <w:bCs/>
                <w:color w:val="000000"/>
                <w:sz w:val="24"/>
                <w:szCs w:val="24"/>
              </w:rPr>
            </w:pPr>
            <w:r>
              <w:rPr>
                <w:rFonts w:ascii="Times New Roman" w:hAnsi="Times New Roman"/>
                <w:bCs/>
                <w:color w:val="000000"/>
                <w:sz w:val="24"/>
                <w:szCs w:val="24"/>
              </w:rPr>
              <w:t>(iii)</w:t>
            </w:r>
            <w:r>
              <w:rPr>
                <w:rFonts w:ascii="Times New Roman" w:hAnsi="Times New Roman"/>
                <w:bCs/>
                <w:color w:val="000000"/>
                <w:sz w:val="24"/>
                <w:szCs w:val="24"/>
              </w:rPr>
              <w:tab/>
            </w:r>
            <w:r>
              <w:rPr>
                <w:rFonts w:ascii="Times New Roman" w:hAnsi="Times New Roman"/>
                <w:bCs/>
                <w:color w:val="000000"/>
                <w:sz w:val="24"/>
                <w:szCs w:val="24"/>
              </w:rPr>
              <w:t xml:space="preserve">BM Unit (Directly Connected BM Units, Embedded BM Units, Supplier BM Units, Interconnector </w:t>
            </w:r>
            <w:r>
              <w:rPr>
                <w:rFonts w:ascii="Times New Roman" w:hAnsi="Times New Roman"/>
                <w:bCs/>
                <w:color w:val="000000"/>
                <w:sz w:val="24"/>
                <w:szCs w:val="24"/>
              </w:rPr>
              <w:tab/>
            </w:r>
            <w:r>
              <w:rPr>
                <w:rFonts w:ascii="Times New Roman" w:hAnsi="Times New Roman"/>
                <w:bCs/>
                <w:color w:val="000000"/>
                <w:sz w:val="24"/>
                <w:szCs w:val="24"/>
              </w:rPr>
              <w:t>BM Units) to Zone.</w:t>
            </w:r>
          </w:p>
          <w:p w:rsidR="00D74555" w:rsidRDefault="00AC00B8" w14:paraId="5F98562D"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The following information shall be included in the interface:</w:t>
            </w:r>
          </w:p>
          <w:p w:rsidR="00D74555" w:rsidRDefault="00AC00B8" w14:paraId="722EF13C" w14:textId="77777777">
            <w:pPr>
              <w:pStyle w:val="BodyText"/>
              <w:spacing w:after="120"/>
              <w:ind w:left="0"/>
              <w:rPr>
                <w:rFonts w:ascii="Times New Roman" w:hAnsi="Times New Roman"/>
                <w:bCs/>
                <w:color w:val="000000"/>
                <w:sz w:val="24"/>
                <w:szCs w:val="24"/>
              </w:rPr>
            </w:pPr>
            <w:r>
              <w:rPr>
                <w:rFonts w:ascii="Times New Roman" w:hAnsi="Times New Roman"/>
                <w:b/>
                <w:bCs/>
                <w:color w:val="000000"/>
                <w:sz w:val="24"/>
                <w:szCs w:val="24"/>
                <w:u w:val="single"/>
              </w:rPr>
              <w:t>GSP to Node</w:t>
            </w:r>
            <w:r>
              <w:rPr>
                <w:rFonts w:ascii="Times New Roman" w:hAnsi="Times New Roman"/>
                <w:bCs/>
                <w:color w:val="000000"/>
                <w:sz w:val="24"/>
                <w:szCs w:val="24"/>
              </w:rPr>
              <w:t xml:space="preserve"> (Identifier that it is Grid Supply Point Mapping)</w:t>
            </w:r>
          </w:p>
          <w:p w:rsidR="00D74555" w:rsidRDefault="00AC00B8" w14:paraId="0DE9726D"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Grid Supply Point Identifier</w:t>
            </w:r>
          </w:p>
          <w:p w:rsidR="00D74555" w:rsidRDefault="00AC00B8" w14:paraId="4FD77B2A"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ID</w:t>
            </w:r>
          </w:p>
          <w:p w:rsidR="00D74555" w:rsidRDefault="00AC00B8" w14:paraId="189CE39C"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Percentage of Metered Volume</w:t>
            </w:r>
            <w:bookmarkStart w:name="_Ref499120285" w:id="292"/>
            <w:r>
              <w:rPr>
                <w:rStyle w:val="FootnoteReference"/>
                <w:bCs/>
                <w:color w:val="000000"/>
                <w:sz w:val="24"/>
                <w:szCs w:val="24"/>
              </w:rPr>
              <w:footnoteReference w:id="3"/>
            </w:r>
            <w:bookmarkEnd w:id="292"/>
          </w:p>
          <w:p w:rsidR="00D74555" w:rsidRDefault="00AC00B8" w14:paraId="582428D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GSP Name (optional)</w:t>
            </w:r>
          </w:p>
          <w:p w:rsidR="00D74555" w:rsidRDefault="00AC00B8" w14:paraId="7E40C20F" w14:textId="77777777">
            <w:pPr>
              <w:pStyle w:val="BodyText"/>
              <w:spacing w:after="120"/>
              <w:ind w:left="0"/>
              <w:rPr>
                <w:rFonts w:ascii="Times New Roman" w:hAnsi="Times New Roman"/>
                <w:color w:val="000000"/>
                <w:sz w:val="24"/>
                <w:szCs w:val="24"/>
              </w:rPr>
            </w:pPr>
            <w:r>
              <w:rPr>
                <w:rFonts w:ascii="Times New Roman" w:hAnsi="Times New Roman"/>
                <w:b/>
                <w:bCs/>
                <w:color w:val="000000"/>
                <w:sz w:val="24"/>
                <w:szCs w:val="24"/>
                <w:u w:val="single"/>
              </w:rPr>
              <w:t>BM Unit to Node</w:t>
            </w:r>
            <w:r>
              <w:rPr>
                <w:rFonts w:ascii="Times New Roman" w:hAnsi="Times New Roman"/>
                <w:bCs/>
                <w:color w:val="000000"/>
                <w:sz w:val="24"/>
                <w:szCs w:val="24"/>
              </w:rPr>
              <w:t xml:space="preserve"> (Identifier that it is BM Unit Mapping)</w:t>
            </w:r>
          </w:p>
          <w:p w:rsidR="00D74555" w:rsidRDefault="00AC00B8" w14:paraId="1561AB7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Directly Connected BM Unit Identifier</w:t>
            </w:r>
          </w:p>
          <w:p w:rsidR="00D74555" w:rsidRDefault="00AC00B8" w14:paraId="5EFCC5E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ID</w:t>
            </w:r>
          </w:p>
          <w:p w:rsidR="00D74555" w:rsidRDefault="00AC00B8" w14:paraId="22422E67"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Percentage of Metered Volume</w:t>
            </w:r>
            <w:r>
              <w:rPr>
                <w:rFonts w:ascii="Times New Roman" w:hAnsi="Times New Roman"/>
                <w:bCs/>
                <w:color w:val="000000"/>
                <w:sz w:val="24"/>
                <w:szCs w:val="24"/>
              </w:rPr>
              <w:fldChar w:fldCharType="begin"/>
            </w:r>
            <w:r>
              <w:rPr>
                <w:rFonts w:ascii="Times New Roman" w:hAnsi="Times New Roman"/>
                <w:bCs/>
                <w:color w:val="000000"/>
                <w:sz w:val="24"/>
                <w:szCs w:val="24"/>
              </w:rPr>
              <w:instrText xml:space="preserve"> NOTEREF _Ref499120285 \f \h </w:instrText>
            </w:r>
            <w:r>
              <w:rPr>
                <w:rFonts w:ascii="Times New Roman" w:hAnsi="Times New Roman"/>
                <w:bCs/>
                <w:color w:val="000000"/>
                <w:sz w:val="24"/>
                <w:szCs w:val="24"/>
              </w:rPr>
            </w:r>
            <w:r>
              <w:rPr>
                <w:rFonts w:ascii="Times New Roman" w:hAnsi="Times New Roman"/>
                <w:bCs/>
                <w:color w:val="000000"/>
                <w:sz w:val="24"/>
                <w:szCs w:val="24"/>
              </w:rPr>
              <w:fldChar w:fldCharType="separate"/>
            </w:r>
            <w:r w:rsidRPr="004349CB" w:rsidR="004349CB">
              <w:rPr>
                <w:rStyle w:val="FootnoteReference"/>
              </w:rPr>
              <w:t>2</w:t>
            </w:r>
            <w:r>
              <w:rPr>
                <w:rFonts w:ascii="Times New Roman" w:hAnsi="Times New Roman"/>
                <w:bCs/>
                <w:color w:val="000000"/>
                <w:sz w:val="24"/>
                <w:szCs w:val="24"/>
              </w:rPr>
              <w:fldChar w:fldCharType="end"/>
            </w:r>
          </w:p>
          <w:p w:rsidR="00D74555" w:rsidRDefault="00AC00B8" w14:paraId="5FFAF152"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BM Unit Name (optional)</w:t>
            </w:r>
          </w:p>
          <w:p w:rsidR="00D74555" w:rsidRDefault="00AC00B8" w14:paraId="3908B0B4" w14:textId="77777777">
            <w:pPr>
              <w:pStyle w:val="BodyText"/>
              <w:spacing w:after="120"/>
              <w:ind w:left="0"/>
              <w:rPr>
                <w:rFonts w:ascii="Times New Roman" w:hAnsi="Times New Roman"/>
                <w:bCs/>
                <w:color w:val="000000"/>
                <w:sz w:val="24"/>
                <w:szCs w:val="24"/>
              </w:rPr>
            </w:pPr>
            <w:r>
              <w:rPr>
                <w:rFonts w:ascii="Times New Roman" w:hAnsi="Times New Roman"/>
                <w:b/>
                <w:bCs/>
                <w:color w:val="000000"/>
                <w:sz w:val="24"/>
                <w:szCs w:val="24"/>
                <w:u w:val="single"/>
              </w:rPr>
              <w:t>Interconnector to Node</w:t>
            </w:r>
            <w:r>
              <w:rPr>
                <w:rFonts w:ascii="Times New Roman" w:hAnsi="Times New Roman"/>
                <w:bCs/>
                <w:color w:val="000000"/>
                <w:sz w:val="24"/>
                <w:szCs w:val="24"/>
              </w:rPr>
              <w:t xml:space="preserve"> (Identifier that it is Interconnector Mapping)</w:t>
            </w:r>
          </w:p>
          <w:p w:rsidR="00D74555" w:rsidRDefault="00AC00B8" w14:paraId="1D6FC209"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Interconnector Identifier</w:t>
            </w:r>
          </w:p>
          <w:p w:rsidR="00D74555" w:rsidRDefault="00AC00B8" w14:paraId="6373822C"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ID</w:t>
            </w:r>
          </w:p>
          <w:p w:rsidR="00D74555" w:rsidRDefault="00AC00B8" w14:paraId="6155C6F2"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Percentage of Metered Volume</w:t>
            </w:r>
            <w:r>
              <w:rPr>
                <w:rFonts w:ascii="Times New Roman" w:hAnsi="Times New Roman"/>
                <w:bCs/>
                <w:color w:val="000000"/>
                <w:sz w:val="24"/>
                <w:szCs w:val="24"/>
              </w:rPr>
              <w:fldChar w:fldCharType="begin"/>
            </w:r>
            <w:r>
              <w:rPr>
                <w:rFonts w:ascii="Times New Roman" w:hAnsi="Times New Roman"/>
                <w:bCs/>
                <w:color w:val="000000"/>
                <w:sz w:val="24"/>
                <w:szCs w:val="24"/>
              </w:rPr>
              <w:instrText xml:space="preserve"> NOTEREF _Ref499120285 \f \h </w:instrText>
            </w:r>
            <w:r>
              <w:rPr>
                <w:rFonts w:ascii="Times New Roman" w:hAnsi="Times New Roman"/>
                <w:bCs/>
                <w:color w:val="000000"/>
                <w:sz w:val="24"/>
                <w:szCs w:val="24"/>
              </w:rPr>
            </w:r>
            <w:r>
              <w:rPr>
                <w:rFonts w:ascii="Times New Roman" w:hAnsi="Times New Roman"/>
                <w:bCs/>
                <w:color w:val="000000"/>
                <w:sz w:val="24"/>
                <w:szCs w:val="24"/>
              </w:rPr>
              <w:fldChar w:fldCharType="separate"/>
            </w:r>
            <w:r w:rsidRPr="004349CB" w:rsidR="004349CB">
              <w:rPr>
                <w:rStyle w:val="FootnoteReference"/>
              </w:rPr>
              <w:t>2</w:t>
            </w:r>
            <w:r>
              <w:rPr>
                <w:rFonts w:ascii="Times New Roman" w:hAnsi="Times New Roman"/>
                <w:bCs/>
                <w:color w:val="000000"/>
                <w:sz w:val="24"/>
                <w:szCs w:val="24"/>
              </w:rPr>
              <w:fldChar w:fldCharType="end"/>
            </w:r>
          </w:p>
          <w:p w:rsidR="00D74555" w:rsidRDefault="00AC00B8" w14:paraId="32BE2082"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Interconnector Name (optional)</w:t>
            </w:r>
          </w:p>
          <w:p w:rsidR="00D74555" w:rsidRDefault="00AC00B8" w14:paraId="42F1F8F6" w14:textId="77777777">
            <w:pPr>
              <w:pStyle w:val="BodyText"/>
              <w:spacing w:after="120"/>
              <w:ind w:left="0"/>
              <w:rPr>
                <w:rFonts w:ascii="Times New Roman" w:hAnsi="Times New Roman"/>
                <w:b/>
                <w:bCs/>
                <w:color w:val="000000"/>
                <w:sz w:val="24"/>
                <w:szCs w:val="24"/>
                <w:u w:val="single"/>
              </w:rPr>
            </w:pPr>
            <w:r>
              <w:rPr>
                <w:rFonts w:ascii="Times New Roman" w:hAnsi="Times New Roman"/>
                <w:b/>
                <w:bCs/>
                <w:color w:val="000000"/>
                <w:sz w:val="24"/>
                <w:szCs w:val="24"/>
                <w:u w:val="single"/>
              </w:rPr>
              <w:t>HVDC Boundary to Node</w:t>
            </w:r>
          </w:p>
          <w:p w:rsidR="00D74555" w:rsidRDefault="00AC00B8" w14:paraId="57E8D81F"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HVDC Boundary Identifier</w:t>
            </w:r>
          </w:p>
          <w:p w:rsidR="00D74555" w:rsidRDefault="00AC00B8" w14:paraId="1AB8068A"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ID</w:t>
            </w:r>
          </w:p>
          <w:p w:rsidR="00D74555" w:rsidRDefault="00AC00B8" w14:paraId="20DF977A"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Percentage of Metered Volume</w:t>
            </w:r>
            <w:r>
              <w:rPr>
                <w:rFonts w:ascii="Times New Roman" w:hAnsi="Times New Roman"/>
                <w:bCs/>
                <w:color w:val="000000"/>
                <w:sz w:val="24"/>
                <w:szCs w:val="24"/>
              </w:rPr>
              <w:fldChar w:fldCharType="begin"/>
            </w:r>
            <w:r>
              <w:rPr>
                <w:rFonts w:ascii="Times New Roman" w:hAnsi="Times New Roman"/>
                <w:bCs/>
                <w:color w:val="000000"/>
                <w:sz w:val="24"/>
                <w:szCs w:val="24"/>
              </w:rPr>
              <w:instrText xml:space="preserve"> NOTEREF _Ref499120285 \f \h </w:instrText>
            </w:r>
            <w:r>
              <w:rPr>
                <w:rFonts w:ascii="Times New Roman" w:hAnsi="Times New Roman"/>
                <w:bCs/>
                <w:color w:val="000000"/>
                <w:sz w:val="24"/>
                <w:szCs w:val="24"/>
              </w:rPr>
            </w:r>
            <w:r>
              <w:rPr>
                <w:rFonts w:ascii="Times New Roman" w:hAnsi="Times New Roman"/>
                <w:bCs/>
                <w:color w:val="000000"/>
                <w:sz w:val="24"/>
                <w:szCs w:val="24"/>
              </w:rPr>
              <w:fldChar w:fldCharType="separate"/>
            </w:r>
            <w:r w:rsidRPr="004349CB" w:rsidR="004349CB">
              <w:rPr>
                <w:rStyle w:val="FootnoteReference"/>
              </w:rPr>
              <w:t>2</w:t>
            </w:r>
            <w:r>
              <w:rPr>
                <w:rFonts w:ascii="Times New Roman" w:hAnsi="Times New Roman"/>
                <w:bCs/>
                <w:color w:val="000000"/>
                <w:sz w:val="24"/>
                <w:szCs w:val="24"/>
              </w:rPr>
              <w:fldChar w:fldCharType="end"/>
            </w:r>
          </w:p>
          <w:p w:rsidR="00D74555" w:rsidRDefault="00AC00B8" w14:paraId="3CC2F7C4"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HVDC Boundary Name (optional)</w:t>
            </w:r>
          </w:p>
          <w:p w:rsidR="00D74555" w:rsidRDefault="00AC00B8" w14:paraId="1EA7E8E1" w14:textId="77777777">
            <w:pPr>
              <w:pStyle w:val="BodyText"/>
              <w:spacing w:after="120"/>
              <w:ind w:left="0"/>
              <w:rPr>
                <w:rFonts w:ascii="Times New Roman" w:hAnsi="Times New Roman"/>
                <w:bCs/>
                <w:color w:val="000000"/>
                <w:sz w:val="24"/>
                <w:szCs w:val="24"/>
              </w:rPr>
            </w:pPr>
            <w:r>
              <w:rPr>
                <w:rFonts w:ascii="Times New Roman" w:hAnsi="Times New Roman"/>
                <w:b/>
                <w:bCs/>
                <w:color w:val="000000"/>
                <w:sz w:val="24"/>
                <w:szCs w:val="24"/>
                <w:u w:val="single"/>
              </w:rPr>
              <w:t>Node to Zone</w:t>
            </w:r>
          </w:p>
          <w:p w:rsidR="00D74555" w:rsidRDefault="00AC00B8" w14:paraId="2A9DCEF0"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ID</w:t>
            </w:r>
          </w:p>
          <w:p w:rsidR="00D74555" w:rsidRDefault="00AC00B8" w14:paraId="0318A6C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TLF Zone Identifier</w:t>
            </w:r>
          </w:p>
          <w:p w:rsidR="00D74555" w:rsidRDefault="00AC00B8" w14:paraId="63C3E99A"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Node Name (optional)</w:t>
            </w:r>
          </w:p>
          <w:p w:rsidR="00D74555" w:rsidRDefault="00AC00B8" w14:paraId="6DE59EB3" w14:textId="77777777">
            <w:pPr>
              <w:pStyle w:val="BodyText"/>
              <w:spacing w:after="120"/>
              <w:ind w:left="0"/>
              <w:rPr>
                <w:rFonts w:ascii="Times New Roman" w:hAnsi="Times New Roman"/>
                <w:bCs/>
                <w:color w:val="000000"/>
                <w:sz w:val="24"/>
                <w:szCs w:val="24"/>
              </w:rPr>
            </w:pPr>
            <w:r>
              <w:rPr>
                <w:rFonts w:ascii="Times New Roman" w:hAnsi="Times New Roman"/>
                <w:b/>
                <w:bCs/>
                <w:color w:val="000000"/>
                <w:sz w:val="24"/>
                <w:szCs w:val="24"/>
                <w:u w:val="single"/>
              </w:rPr>
              <w:t>BM Unit to Zone</w:t>
            </w:r>
          </w:p>
          <w:p w:rsidR="00D74555" w:rsidRDefault="00AC00B8" w14:paraId="1D061D22"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 xml:space="preserve">BM Unit Identifier </w:t>
            </w:r>
          </w:p>
          <w:p w:rsidR="00D74555" w:rsidRDefault="00AC00B8" w14:paraId="0E986E9B"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TLF Zone Identifier</w:t>
            </w:r>
          </w:p>
          <w:p w:rsidR="00D74555" w:rsidRDefault="00AC00B8" w14:paraId="08D7EE34"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BM Unit Name (optional)</w:t>
            </w:r>
          </w:p>
          <w:p w:rsidR="00D74555" w:rsidRDefault="00AC00B8" w14:paraId="5ED9F5B7"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Current volumetrics are as follows (although for design purposes it should be assumed that total volumes could increase by up to 100% over the life of the contract):</w:t>
            </w:r>
          </w:p>
          <w:p w:rsidR="00D74555" w:rsidP="005E1CB3" w:rsidRDefault="00AC00B8" w14:paraId="6AB4497D"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360 GSP to Node mappings</w:t>
            </w:r>
          </w:p>
          <w:p w:rsidR="00D74555" w:rsidP="005E1CB3" w:rsidRDefault="00AC00B8" w14:paraId="217442B6"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400 BM Unit to Node mappings</w:t>
            </w:r>
          </w:p>
          <w:p w:rsidR="00D74555" w:rsidP="005E1CB3" w:rsidRDefault="00AC00B8" w14:paraId="04301517"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4 Interconnector to Node mappings</w:t>
            </w:r>
          </w:p>
          <w:p w:rsidR="00D74555" w:rsidP="005E1CB3" w:rsidRDefault="00AC00B8" w14:paraId="43A5C615"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2 HVDC Boundary to Node mappings</w:t>
            </w:r>
          </w:p>
          <w:p w:rsidR="00D74555" w:rsidP="005E1CB3" w:rsidRDefault="00AC00B8" w14:paraId="49ACEC58"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550 Node to Zone mappings</w:t>
            </w:r>
          </w:p>
          <w:p w:rsidR="00D74555" w:rsidP="005E1CB3" w:rsidRDefault="00AC00B8" w14:paraId="09F3C836"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3000 BM Unit to Zone mappings</w:t>
            </w:r>
          </w:p>
        </w:tc>
      </w:tr>
      <w:tr w:rsidR="00D74555" w14:paraId="6144F885" w14:textId="77777777">
        <w:tc>
          <w:tcPr>
            <w:tcW w:w="9293" w:type="dxa"/>
            <w:gridSpan w:val="3"/>
          </w:tcPr>
          <w:p w:rsidR="00D74555" w:rsidRDefault="00AC00B8" w14:paraId="0882EBE8" w14:textId="77777777">
            <w:pPr>
              <w:pStyle w:val="BodyText"/>
              <w:spacing w:after="120"/>
              <w:ind w:left="360" w:hanging="360"/>
              <w:rPr>
                <w:rFonts w:ascii="Times New Roman" w:hAnsi="Times New Roman"/>
                <w:bCs/>
                <w:color w:val="000000"/>
                <w:sz w:val="24"/>
                <w:szCs w:val="24"/>
              </w:rPr>
            </w:pPr>
            <w:r>
              <w:rPr>
                <w:rFonts w:ascii="Times New Roman" w:hAnsi="Times New Roman"/>
                <w:b/>
                <w:bCs/>
                <w:color w:val="000000"/>
                <w:sz w:val="24"/>
                <w:szCs w:val="24"/>
                <w:u w:val="single"/>
              </w:rPr>
              <w:t>Physical Interface Details</w:t>
            </w:r>
            <w:r>
              <w:rPr>
                <w:rFonts w:ascii="Times New Roman" w:hAnsi="Times New Roman"/>
                <w:bCs/>
                <w:color w:val="000000"/>
                <w:sz w:val="24"/>
                <w:szCs w:val="24"/>
              </w:rPr>
              <w:t>:</w:t>
            </w:r>
          </w:p>
          <w:p w:rsidR="00D74555" w:rsidP="005E1CB3" w:rsidRDefault="00AC00B8" w14:paraId="21A0D722"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Proposed structure is Comma Separated Values (CSV), each record starting with a three-character code identifying the record type:</w:t>
            </w:r>
          </w:p>
          <w:p w:rsidR="00D74555" w:rsidP="005E1CB3" w:rsidRDefault="00AC00B8" w14:paraId="326A0181"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“HDR” for the header</w:t>
            </w:r>
          </w:p>
          <w:p w:rsidR="00D74555" w:rsidP="005E1CB3" w:rsidRDefault="00AC00B8" w14:paraId="27C876A6"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“GTN” for GSP to Node</w:t>
            </w:r>
          </w:p>
          <w:p w:rsidR="00D74555" w:rsidP="005E1CB3" w:rsidRDefault="00AC00B8" w14:paraId="507C8E67"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“BTN” for BM Unit to Node</w:t>
            </w:r>
          </w:p>
          <w:p w:rsidR="00D74555" w:rsidP="005E1CB3" w:rsidRDefault="00AC00B8" w14:paraId="556FE5ED"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“ITN” for Interconnector to Node</w:t>
            </w:r>
          </w:p>
          <w:p w:rsidR="00D74555" w:rsidP="005E1CB3" w:rsidRDefault="00AC00B8" w14:paraId="40D48D24"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“HTN” for HVDC Boundary to Node</w:t>
            </w:r>
          </w:p>
          <w:p w:rsidR="00D74555" w:rsidP="005E1CB3" w:rsidRDefault="00AC00B8" w14:paraId="353761F7"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“NTZ” for Node to Zone</w:t>
            </w:r>
          </w:p>
          <w:p w:rsidR="00D74555" w:rsidP="005E1CB3" w:rsidRDefault="00AC00B8" w14:paraId="28B609F0"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“BTZ” for BM Unit to Zone</w:t>
            </w:r>
          </w:p>
          <w:p w:rsidR="00D74555" w:rsidP="005E1CB3" w:rsidRDefault="00AC00B8" w14:paraId="6AA8016B" w14:textId="77777777">
            <w:pPr>
              <w:pStyle w:val="BodyText"/>
              <w:numPr>
                <w:ilvl w:val="0"/>
                <w:numId w:val="22"/>
              </w:numPr>
              <w:spacing w:after="120"/>
              <w:ind w:left="1134" w:hanging="567"/>
              <w:rPr>
                <w:rFonts w:ascii="Times New Roman" w:hAnsi="Times New Roman"/>
                <w:bCs/>
                <w:color w:val="000000"/>
                <w:sz w:val="24"/>
                <w:szCs w:val="24"/>
              </w:rPr>
            </w:pPr>
            <w:r>
              <w:rPr>
                <w:rFonts w:ascii="Times New Roman" w:hAnsi="Times New Roman"/>
                <w:bCs/>
                <w:color w:val="000000"/>
                <w:sz w:val="24"/>
                <w:szCs w:val="24"/>
              </w:rPr>
              <w:t>“FTR” for footer</w:t>
            </w:r>
          </w:p>
          <w:p w:rsidR="00D74555" w:rsidRDefault="00D74555" w14:paraId="4A4B5FC7" w14:textId="77777777">
            <w:pPr>
              <w:pStyle w:val="BodyText"/>
              <w:ind w:left="0"/>
              <w:rPr>
                <w:rFonts w:ascii="Times New Roman" w:hAnsi="Times New Roman"/>
                <w:bCs/>
                <w:color w:val="000000"/>
                <w:sz w:val="24"/>
                <w:szCs w:val="24"/>
              </w:rPr>
            </w:pPr>
          </w:p>
          <w:p w:rsidR="00D74555" w:rsidRDefault="00AC00B8" w14:paraId="48A64370"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Header Information:</w:t>
            </w:r>
          </w:p>
          <w:p w:rsidR="00D74555" w:rsidRDefault="00AC00B8" w14:paraId="2D75F9FA"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Record Type                 Fixed String “HDR”</w:t>
            </w:r>
          </w:p>
          <w:p w:rsidR="00D74555" w:rsidRDefault="00AC00B8" w14:paraId="2203C0F1"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File Identifier                Fixed String “T011001”</w:t>
            </w:r>
          </w:p>
          <w:p w:rsidR="00D74555" w:rsidRDefault="00AC00B8" w14:paraId="050D9E38"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Reference Year             Fixed String “YYYYMMDD-YYYYMMDD”</w:t>
            </w:r>
          </w:p>
          <w:p w:rsidR="00D74555" w:rsidRDefault="00AC00B8" w14:paraId="767B7473"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Timestamp                    Datetime</w:t>
            </w:r>
          </w:p>
          <w:p w:rsidR="00D74555" w:rsidRDefault="00AC00B8" w14:paraId="792F6320"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Footer Information:</w:t>
            </w:r>
          </w:p>
          <w:p w:rsidR="00D74555" w:rsidRDefault="00AC00B8" w14:paraId="29FAAC80"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Record Type</w:t>
            </w:r>
            <w:r>
              <w:rPr>
                <w:rFonts w:ascii="Times New Roman" w:hAnsi="Times New Roman"/>
                <w:bCs/>
                <w:color w:val="000000"/>
                <w:sz w:val="24"/>
                <w:szCs w:val="24"/>
              </w:rPr>
              <w:tab/>
            </w:r>
            <w:r>
              <w:rPr>
                <w:rFonts w:ascii="Times New Roman" w:hAnsi="Times New Roman"/>
                <w:bCs/>
                <w:color w:val="000000"/>
                <w:sz w:val="24"/>
                <w:szCs w:val="24"/>
              </w:rPr>
              <w:t xml:space="preserve">           Fixed String “FTR”</w:t>
            </w:r>
          </w:p>
          <w:p w:rsidR="00D74555" w:rsidRDefault="00AC00B8" w14:paraId="10B8774E"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Record Count</w:t>
            </w:r>
            <w:r>
              <w:rPr>
                <w:rFonts w:ascii="Times New Roman" w:hAnsi="Times New Roman"/>
                <w:bCs/>
                <w:color w:val="000000"/>
                <w:sz w:val="24"/>
                <w:szCs w:val="24"/>
              </w:rPr>
              <w:tab/>
            </w:r>
            <w:r>
              <w:rPr>
                <w:rFonts w:ascii="Times New Roman" w:hAnsi="Times New Roman"/>
                <w:bCs/>
                <w:color w:val="000000"/>
                <w:sz w:val="24"/>
                <w:szCs w:val="24"/>
              </w:rPr>
              <w:t xml:space="preserve">           </w:t>
            </w:r>
            <w:proofErr w:type="spellStart"/>
            <w:r>
              <w:rPr>
                <w:rFonts w:ascii="Times New Roman" w:hAnsi="Times New Roman"/>
                <w:bCs/>
                <w:color w:val="000000"/>
                <w:sz w:val="24"/>
                <w:szCs w:val="24"/>
              </w:rPr>
              <w:t>Count</w:t>
            </w:r>
            <w:proofErr w:type="spellEnd"/>
            <w:r>
              <w:rPr>
                <w:rFonts w:ascii="Times New Roman" w:hAnsi="Times New Roman"/>
                <w:bCs/>
                <w:color w:val="000000"/>
                <w:sz w:val="24"/>
                <w:szCs w:val="24"/>
              </w:rPr>
              <w:t xml:space="preserve"> of body records + 2 (1 header and 1 footer)</w:t>
            </w:r>
          </w:p>
          <w:p w:rsidR="00D74555" w:rsidRDefault="00D74555" w14:paraId="0FC5A5C9" w14:textId="77777777">
            <w:pPr>
              <w:pStyle w:val="BodyText"/>
              <w:ind w:left="0"/>
              <w:rPr>
                <w:rFonts w:ascii="Times New Roman" w:hAnsi="Times New Roman"/>
                <w:sz w:val="24"/>
                <w:szCs w:val="24"/>
              </w:rPr>
            </w:pPr>
          </w:p>
          <w:p w:rsidR="00D74555" w:rsidRDefault="00AC00B8" w14:paraId="2C75B735" w14:textId="77777777">
            <w:pPr>
              <w:pStyle w:val="BodyText"/>
              <w:ind w:left="0"/>
              <w:rPr>
                <w:rFonts w:ascii="Times New Roman" w:hAnsi="Times New Roman"/>
                <w:bCs/>
                <w:color w:val="000000"/>
                <w:sz w:val="24"/>
                <w:szCs w:val="24"/>
              </w:rPr>
            </w:pPr>
            <w:r>
              <w:rPr>
                <w:rFonts w:ascii="Times New Roman" w:hAnsi="Times New Roman"/>
                <w:bCs/>
                <w:color w:val="000000"/>
                <w:sz w:val="24"/>
                <w:szCs w:val="24"/>
              </w:rPr>
              <w:t>Any trailing spaces (or other whitespace characters) at the end of Node Ids and other Identifier fields should be ignored.</w:t>
            </w:r>
          </w:p>
          <w:p w:rsidR="00D74555" w:rsidRDefault="00D74555" w14:paraId="3B024605" w14:textId="77777777">
            <w:pPr>
              <w:pStyle w:val="BodyText"/>
              <w:ind w:left="0"/>
              <w:rPr>
                <w:rFonts w:ascii="Times New Roman" w:hAnsi="Times New Roman"/>
                <w:b/>
                <w:sz w:val="24"/>
                <w:szCs w:val="24"/>
              </w:rPr>
            </w:pPr>
          </w:p>
        </w:tc>
      </w:tr>
      <w:tr w:rsidR="00D74555" w14:paraId="267709DE" w14:textId="77777777">
        <w:tc>
          <w:tcPr>
            <w:tcW w:w="9293" w:type="dxa"/>
            <w:gridSpan w:val="3"/>
          </w:tcPr>
          <w:p w:rsidR="00D74555" w:rsidRDefault="00AC00B8" w14:paraId="2DFEE3D4" w14:textId="77777777">
            <w:pPr>
              <w:pStyle w:val="BodyText"/>
              <w:ind w:left="0"/>
              <w:rPr>
                <w:rFonts w:ascii="Times New Roman" w:hAnsi="Times New Roman"/>
                <w:b/>
                <w:bCs/>
                <w:color w:val="000000"/>
                <w:sz w:val="24"/>
                <w:szCs w:val="24"/>
                <w:u w:val="single"/>
              </w:rPr>
            </w:pPr>
            <w:r>
              <w:rPr>
                <w:rFonts w:ascii="Times New Roman" w:hAnsi="Times New Roman"/>
                <w:bCs/>
                <w:color w:val="000000"/>
                <w:sz w:val="24"/>
                <w:szCs w:val="24"/>
              </w:rPr>
              <w:t>The filename will be: “</w:t>
            </w:r>
            <w:r>
              <w:rPr>
                <w:rFonts w:ascii="Times New Roman" w:hAnsi="Times New Roman"/>
                <w:snapToGrid w:val="0"/>
                <w:sz w:val="24"/>
                <w:szCs w:val="24"/>
              </w:rPr>
              <w:t>TLFA-I001_NMS.csv</w:t>
            </w:r>
            <w:r>
              <w:rPr>
                <w:rFonts w:ascii="Times New Roman" w:hAnsi="Times New Roman"/>
                <w:sz w:val="24"/>
                <w:szCs w:val="24"/>
              </w:rPr>
              <w:t>”.</w:t>
            </w:r>
          </w:p>
        </w:tc>
      </w:tr>
    </w:tbl>
    <w:p w:rsidR="00D74555" w:rsidRDefault="00D74555" w14:paraId="3FC258EC" w14:textId="77777777">
      <w:pPr>
        <w:pStyle w:val="BodyText"/>
        <w:spacing w:after="240"/>
        <w:ind w:left="0"/>
        <w:rPr>
          <w:rFonts w:ascii="Times New Roman" w:hAnsi="Times New Roman"/>
          <w:bCs/>
          <w:color w:val="000000"/>
          <w:sz w:val="24"/>
          <w:szCs w:val="24"/>
        </w:rPr>
      </w:pPr>
    </w:p>
    <w:p w:rsidR="00D74555" w:rsidRDefault="00AC00B8" w14:paraId="1DDA3652"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5762A06F" w14:textId="77777777">
      <w:pPr>
        <w:jc w:val="both"/>
        <w:rPr>
          <w:rFonts w:ascii="Courier New" w:hAnsi="Courier New" w:cs="Courier New"/>
          <w:lang w:val="en-US"/>
        </w:rPr>
      </w:pPr>
      <w:r>
        <w:rPr>
          <w:rFonts w:ascii="Courier New" w:hAnsi="Courier New" w:cs="Courier New"/>
          <w:lang w:val="en-US"/>
        </w:rPr>
        <w:t>HDR,T011001,20160901-20170831,20170831115906</w:t>
      </w:r>
    </w:p>
    <w:p w:rsidR="00D74555" w:rsidRDefault="00AC00B8" w14:paraId="7DB1A873" w14:textId="77777777">
      <w:pPr>
        <w:jc w:val="both"/>
        <w:rPr>
          <w:rFonts w:ascii="Courier New" w:hAnsi="Courier New" w:cs="Courier New"/>
          <w:lang w:val="en-US"/>
        </w:rPr>
      </w:pPr>
      <w:r>
        <w:rPr>
          <w:rFonts w:ascii="Courier New" w:hAnsi="Courier New" w:cs="Courier New"/>
          <w:lang w:val="en-US"/>
        </w:rPr>
        <w:t>GTN,ABHA1,ABHA10,33.33333,Abham</w:t>
      </w:r>
    </w:p>
    <w:p w:rsidR="00D74555" w:rsidRDefault="00AC00B8" w14:paraId="239833B9" w14:textId="77777777">
      <w:pPr>
        <w:jc w:val="both"/>
        <w:rPr>
          <w:rFonts w:ascii="Courier New" w:hAnsi="Courier New" w:cs="Courier New"/>
          <w:lang w:val="en-US"/>
        </w:rPr>
      </w:pPr>
      <w:r>
        <w:rPr>
          <w:rFonts w:ascii="Courier New" w:hAnsi="Courier New" w:cs="Courier New"/>
          <w:lang w:val="en-US"/>
        </w:rPr>
        <w:t>BTN,M_ACTLLU_C,WISD60,100,LU Acton Lane Supply</w:t>
      </w:r>
    </w:p>
    <w:p w:rsidR="00D74555" w:rsidRDefault="00AC00B8" w14:paraId="21050212" w14:textId="77777777">
      <w:pPr>
        <w:jc w:val="both"/>
        <w:rPr>
          <w:rFonts w:ascii="Courier New" w:hAnsi="Courier New" w:cs="Courier New"/>
          <w:lang w:val="en-US"/>
        </w:rPr>
      </w:pPr>
      <w:r>
        <w:rPr>
          <w:rFonts w:ascii="Courier New" w:hAnsi="Courier New" w:cs="Courier New"/>
          <w:lang w:val="en-US"/>
        </w:rPr>
        <w:t>ITN,BRITNED,GRAI41,-50,BRITNED</w:t>
      </w:r>
    </w:p>
    <w:p w:rsidR="00D74555" w:rsidRDefault="00AC00B8" w14:paraId="582D396A" w14:textId="77777777">
      <w:pPr>
        <w:jc w:val="both"/>
        <w:rPr>
          <w:rFonts w:ascii="Courier New" w:hAnsi="Courier New" w:cs="Courier New"/>
          <w:lang w:val="en-US"/>
        </w:rPr>
      </w:pPr>
      <w:r>
        <w:rPr>
          <w:rFonts w:ascii="Courier New" w:hAnsi="Courier New" w:cs="Courier New"/>
          <w:lang w:val="en-US"/>
        </w:rPr>
        <w:t>HTN,HVDC_G,CONQ40,100,Western Link South</w:t>
      </w:r>
    </w:p>
    <w:p w:rsidR="00D74555" w:rsidRDefault="00AC00B8" w14:paraId="5A007F48" w14:textId="77777777">
      <w:pPr>
        <w:jc w:val="both"/>
        <w:rPr>
          <w:rFonts w:ascii="Courier New" w:hAnsi="Courier New" w:cs="Courier New"/>
          <w:lang w:val="en-US"/>
        </w:rPr>
      </w:pPr>
      <w:r>
        <w:rPr>
          <w:rFonts w:ascii="Courier New" w:hAnsi="Courier New" w:cs="Courier New"/>
          <w:lang w:val="en-US"/>
        </w:rPr>
        <w:t>NTZ,ABHA10,11,Abham</w:t>
      </w:r>
    </w:p>
    <w:p w:rsidR="00D74555" w:rsidRDefault="00AC00B8" w14:paraId="601FDCF3" w14:textId="77777777">
      <w:pPr>
        <w:jc w:val="both"/>
        <w:rPr>
          <w:rFonts w:ascii="Courier New" w:hAnsi="Courier New" w:cs="Courier New"/>
          <w:lang w:val="en-US"/>
        </w:rPr>
      </w:pPr>
      <w:r>
        <w:rPr>
          <w:rFonts w:ascii="Courier New" w:hAnsi="Courier New" w:cs="Courier New"/>
          <w:lang w:val="en-US"/>
        </w:rPr>
        <w:t>BTZ,2__AALTI000,1,2__AALTI000</w:t>
      </w:r>
    </w:p>
    <w:p w:rsidR="00D74555" w:rsidRDefault="00AC00B8" w14:paraId="416C306B" w14:textId="77777777">
      <w:pPr>
        <w:jc w:val="both"/>
        <w:rPr>
          <w:rFonts w:ascii="Courier New" w:hAnsi="Courier New" w:cs="Courier New"/>
          <w:lang w:val="en-US"/>
        </w:rPr>
      </w:pPr>
      <w:r>
        <w:rPr>
          <w:rFonts w:ascii="Courier New" w:hAnsi="Courier New" w:cs="Courier New"/>
          <w:lang w:val="en-US"/>
        </w:rPr>
        <w:t>FTR,8</w:t>
      </w:r>
    </w:p>
    <w:p w:rsidR="00D74555" w:rsidRDefault="00D74555" w14:paraId="6E8A400D" w14:textId="77777777">
      <w:pPr>
        <w:pStyle w:val="BodyText"/>
        <w:spacing w:after="240"/>
        <w:ind w:left="0"/>
        <w:rPr>
          <w:rFonts w:ascii="Times New Roman" w:hAnsi="Times New Roman"/>
          <w:bCs/>
          <w:color w:val="000000"/>
          <w:sz w:val="24"/>
          <w:szCs w:val="24"/>
        </w:rPr>
      </w:pPr>
    </w:p>
    <w:p w:rsidR="00D74555" w:rsidRDefault="00D74555" w14:paraId="48C821FE" w14:textId="77777777">
      <w:pPr>
        <w:spacing w:after="240"/>
        <w:jc w:val="both"/>
        <w:rPr>
          <w:rFonts w:ascii="Times New Roman" w:hAnsi="Times New Roman"/>
          <w:sz w:val="24"/>
          <w:szCs w:val="24"/>
          <w:lang w:val="en-US"/>
        </w:rPr>
      </w:pPr>
    </w:p>
    <w:p w:rsidR="00D74555" w:rsidRDefault="00D74555" w14:paraId="40CCDD13" w14:textId="77777777">
      <w:pPr>
        <w:spacing w:after="240"/>
        <w:jc w:val="both"/>
        <w:rPr>
          <w:rFonts w:ascii="Times New Roman" w:hAnsi="Times New Roman"/>
          <w:sz w:val="24"/>
          <w:szCs w:val="24"/>
          <w:lang w:val="en-US"/>
        </w:rPr>
      </w:pPr>
    </w:p>
    <w:p w:rsidR="00D74555" w:rsidRDefault="00AC00B8" w14:paraId="0E49E68A"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39" w:id="293"/>
      <w:bookmarkStart w:name="_Toc528314613" w:id="294"/>
      <w:bookmarkStart w:name="_Toc164933386" w:id="295"/>
      <w:r>
        <w:rPr>
          <w:rFonts w:ascii="Times New Roman" w:hAnsi="Times New Roman"/>
          <w:snapToGrid w:val="0"/>
          <w:szCs w:val="24"/>
        </w:rPr>
        <w:t>9.3</w:t>
      </w:r>
      <w:r>
        <w:rPr>
          <w:rFonts w:ascii="Times New Roman" w:hAnsi="Times New Roman"/>
          <w:snapToGrid w:val="0"/>
          <w:szCs w:val="24"/>
        </w:rPr>
        <w:tab/>
      </w:r>
      <w:r>
        <w:rPr>
          <w:rFonts w:ascii="Times New Roman" w:hAnsi="Times New Roman"/>
          <w:snapToGrid w:val="0"/>
          <w:szCs w:val="24"/>
        </w:rPr>
        <w:t>Load Periods and Sample Settlement Periods (Input): TLFA-I002</w:t>
      </w:r>
      <w:bookmarkEnd w:id="293"/>
      <w:bookmarkEnd w:id="294"/>
      <w:bookmarkEnd w:id="295"/>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61"/>
        <w:gridCol w:w="2229"/>
        <w:gridCol w:w="4363"/>
      </w:tblGrid>
      <w:tr w:rsidR="00D74555" w14:paraId="6F565E21" w14:textId="77777777">
        <w:trPr>
          <w:cantSplit/>
        </w:trPr>
        <w:tc>
          <w:tcPr>
            <w:tcW w:w="2371" w:type="dxa"/>
          </w:tcPr>
          <w:p w:rsidR="00D74555" w:rsidRDefault="00AC00B8" w14:paraId="441DFE4B" w14:textId="77777777">
            <w:pPr>
              <w:pStyle w:val="BodyText"/>
              <w:spacing w:after="120"/>
              <w:ind w:left="0"/>
              <w:rPr>
                <w:rFonts w:ascii="Times New Roman" w:hAnsi="Times New Roman"/>
                <w:b/>
                <w:bCs/>
                <w:color w:val="000000"/>
                <w:sz w:val="24"/>
                <w:szCs w:val="24"/>
              </w:rPr>
            </w:pPr>
            <w:r>
              <w:rPr>
                <w:rFonts w:ascii="Times New Roman" w:hAnsi="Times New Roman"/>
                <w:b/>
                <w:bCs/>
                <w:color w:val="000000"/>
                <w:sz w:val="24"/>
                <w:szCs w:val="24"/>
              </w:rPr>
              <w:t>Manual/Automatic:</w:t>
            </w:r>
          </w:p>
          <w:p w:rsidR="00D74555" w:rsidRDefault="00AC00B8" w14:paraId="4DB16BFF"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Manual</w:t>
            </w:r>
          </w:p>
        </w:tc>
        <w:tc>
          <w:tcPr>
            <w:tcW w:w="2306" w:type="dxa"/>
          </w:tcPr>
          <w:p w:rsidR="00D74555" w:rsidRDefault="00AC00B8" w14:paraId="2A88ECEE" w14:textId="77777777">
            <w:pPr>
              <w:pStyle w:val="BodyText"/>
              <w:spacing w:after="120"/>
              <w:ind w:left="0"/>
              <w:rPr>
                <w:rFonts w:ascii="Times New Roman" w:hAnsi="Times New Roman"/>
                <w:b/>
                <w:bCs/>
                <w:color w:val="000000"/>
                <w:sz w:val="24"/>
                <w:szCs w:val="24"/>
              </w:rPr>
            </w:pPr>
            <w:r>
              <w:rPr>
                <w:rFonts w:ascii="Times New Roman" w:hAnsi="Times New Roman"/>
                <w:b/>
                <w:bCs/>
                <w:color w:val="000000"/>
                <w:sz w:val="24"/>
                <w:szCs w:val="24"/>
              </w:rPr>
              <w:t>Frequency:</w:t>
            </w:r>
          </w:p>
          <w:p w:rsidR="00D74555" w:rsidRDefault="00AC00B8" w14:paraId="61F63163"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Once a year plus ad hoc (if required)</w:t>
            </w:r>
          </w:p>
        </w:tc>
        <w:tc>
          <w:tcPr>
            <w:tcW w:w="4616" w:type="dxa"/>
          </w:tcPr>
          <w:p w:rsidR="00D74555" w:rsidRDefault="00AC00B8" w14:paraId="3CD19562" w14:textId="77777777">
            <w:pPr>
              <w:pStyle w:val="BodyText"/>
              <w:spacing w:after="120"/>
              <w:ind w:left="0"/>
              <w:rPr>
                <w:rFonts w:ascii="Times New Roman" w:hAnsi="Times New Roman"/>
                <w:b/>
                <w:bCs/>
                <w:color w:val="000000"/>
                <w:sz w:val="24"/>
                <w:szCs w:val="24"/>
              </w:rPr>
            </w:pPr>
            <w:r>
              <w:rPr>
                <w:rFonts w:ascii="Times New Roman" w:hAnsi="Times New Roman"/>
                <w:b/>
                <w:bCs/>
                <w:color w:val="000000"/>
                <w:sz w:val="24"/>
                <w:szCs w:val="24"/>
              </w:rPr>
              <w:t>Volumes:</w:t>
            </w:r>
          </w:p>
          <w:p w:rsidR="00D74555" w:rsidRDefault="00AC00B8" w14:paraId="4F5C9217"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There are approximately 1,000 Sample Settlement Periods over a number of Load Periods for the full Reference Year.</w:t>
            </w:r>
          </w:p>
          <w:p w:rsidR="00D74555" w:rsidRDefault="00AC00B8" w14:paraId="2D5D4CC1" w14:textId="77777777">
            <w:pPr>
              <w:pStyle w:val="BodyText"/>
              <w:tabs>
                <w:tab w:val="center" w:pos="2515"/>
              </w:tabs>
              <w:spacing w:after="120"/>
              <w:ind w:left="0"/>
              <w:rPr>
                <w:rFonts w:ascii="Times New Roman" w:hAnsi="Times New Roman"/>
                <w:bCs/>
                <w:color w:val="000000"/>
                <w:sz w:val="24"/>
                <w:szCs w:val="24"/>
              </w:rPr>
            </w:pPr>
            <w:r>
              <w:rPr>
                <w:rFonts w:ascii="Times New Roman" w:hAnsi="Times New Roman"/>
                <w:bCs/>
                <w:color w:val="000000"/>
                <w:sz w:val="24"/>
                <w:szCs w:val="24"/>
              </w:rPr>
              <w:t>One file per Season (i.e. four separate files will be provided each year).</w:t>
            </w:r>
          </w:p>
        </w:tc>
      </w:tr>
      <w:tr w:rsidR="00D74555" w14:paraId="76A04871" w14:textId="77777777">
        <w:tc>
          <w:tcPr>
            <w:tcW w:w="9293" w:type="dxa"/>
            <w:gridSpan w:val="3"/>
          </w:tcPr>
          <w:p w:rsidR="00D74555" w:rsidRDefault="00AC00B8" w14:paraId="5F6605E8" w14:textId="77777777">
            <w:pPr>
              <w:pStyle w:val="BodyText"/>
              <w:spacing w:after="120"/>
              <w:ind w:left="0"/>
              <w:rPr>
                <w:rFonts w:ascii="Times New Roman" w:hAnsi="Times New Roman"/>
                <w:b/>
                <w:bCs/>
                <w:color w:val="000000"/>
                <w:sz w:val="24"/>
                <w:szCs w:val="24"/>
              </w:rPr>
            </w:pPr>
            <w:r>
              <w:rPr>
                <w:rFonts w:ascii="Times New Roman" w:hAnsi="Times New Roman"/>
                <w:b/>
                <w:bCs/>
                <w:color w:val="000000"/>
                <w:sz w:val="24"/>
                <w:szCs w:val="24"/>
              </w:rPr>
              <w:t>Interface Description:</w:t>
            </w:r>
          </w:p>
          <w:p w:rsidR="00D74555" w:rsidRDefault="00AC00B8" w14:paraId="67FD811A"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 xml:space="preserve">TLFA shall receive the specification of each Load Period and Sample Settlement Periods for the latest Reference Year from </w:t>
            </w:r>
            <w:proofErr w:type="spellStart"/>
            <w:r>
              <w:rPr>
                <w:rFonts w:ascii="Times New Roman" w:hAnsi="Times New Roman"/>
                <w:bCs/>
                <w:color w:val="000000"/>
                <w:sz w:val="24"/>
                <w:szCs w:val="24"/>
              </w:rPr>
              <w:t>BSCCo</w:t>
            </w:r>
            <w:proofErr w:type="spellEnd"/>
            <w:r>
              <w:rPr>
                <w:rFonts w:ascii="Times New Roman" w:hAnsi="Times New Roman"/>
                <w:bCs/>
                <w:color w:val="000000"/>
                <w:sz w:val="24"/>
                <w:szCs w:val="24"/>
              </w:rPr>
              <w:t>, via a manual interface.</w:t>
            </w:r>
          </w:p>
          <w:p w:rsidR="00D74555" w:rsidRDefault="00AC00B8" w14:paraId="034EAAE6"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TLFA shall receive this data for the latest Reference Year (in 4 separate files, one for each Season), no later than no later than 31st August in the preceding BSC Year (for Annual Calculation of TLFs).</w:t>
            </w:r>
          </w:p>
          <w:p w:rsidR="00D74555" w:rsidRDefault="00AC00B8" w14:paraId="7BFEF4F8"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The following information shall be included in the interface:</w:t>
            </w:r>
          </w:p>
          <w:p w:rsidR="00D74555" w:rsidP="005E1CB3" w:rsidRDefault="00AC00B8" w14:paraId="7F08CFDE" w14:textId="77777777">
            <w:pPr>
              <w:pStyle w:val="BodyText"/>
              <w:numPr>
                <w:ilvl w:val="0"/>
                <w:numId w:val="23"/>
              </w:numPr>
              <w:ind w:left="1134" w:hanging="567"/>
              <w:rPr>
                <w:rFonts w:ascii="Times New Roman" w:hAnsi="Times New Roman"/>
                <w:bCs/>
                <w:color w:val="000000"/>
                <w:sz w:val="24"/>
                <w:szCs w:val="24"/>
              </w:rPr>
            </w:pPr>
            <w:r>
              <w:rPr>
                <w:rFonts w:ascii="Times New Roman" w:hAnsi="Times New Roman"/>
                <w:bCs/>
                <w:color w:val="000000"/>
                <w:sz w:val="24"/>
                <w:szCs w:val="24"/>
              </w:rPr>
              <w:t>Load Period Name</w:t>
            </w:r>
          </w:p>
          <w:p w:rsidR="00D74555" w:rsidP="005E1CB3" w:rsidRDefault="00AC00B8" w14:paraId="101B7FA6" w14:textId="77777777">
            <w:pPr>
              <w:pStyle w:val="BodyText"/>
              <w:numPr>
                <w:ilvl w:val="0"/>
                <w:numId w:val="23"/>
              </w:numPr>
              <w:ind w:left="1134" w:hanging="567"/>
              <w:rPr>
                <w:rFonts w:ascii="Times New Roman" w:hAnsi="Times New Roman"/>
                <w:bCs/>
                <w:color w:val="000000"/>
                <w:sz w:val="24"/>
                <w:szCs w:val="24"/>
              </w:rPr>
            </w:pPr>
            <w:r>
              <w:rPr>
                <w:rFonts w:ascii="Times New Roman" w:hAnsi="Times New Roman"/>
                <w:bCs/>
                <w:color w:val="000000"/>
                <w:sz w:val="24"/>
                <w:szCs w:val="24"/>
              </w:rPr>
              <w:t>Settlement Date</w:t>
            </w:r>
          </w:p>
          <w:p w:rsidR="00D74555" w:rsidP="005E1CB3" w:rsidRDefault="00AC00B8" w14:paraId="09FCAA7F" w14:textId="77777777">
            <w:pPr>
              <w:pStyle w:val="BodyText"/>
              <w:numPr>
                <w:ilvl w:val="0"/>
                <w:numId w:val="23"/>
              </w:numPr>
              <w:ind w:left="1134" w:hanging="567"/>
              <w:rPr>
                <w:rFonts w:ascii="Times New Roman" w:hAnsi="Times New Roman"/>
                <w:bCs/>
                <w:color w:val="000000"/>
                <w:sz w:val="24"/>
                <w:szCs w:val="24"/>
              </w:rPr>
            </w:pPr>
            <w:r>
              <w:rPr>
                <w:rFonts w:ascii="Times New Roman" w:hAnsi="Times New Roman"/>
                <w:bCs/>
                <w:color w:val="000000"/>
                <w:sz w:val="24"/>
                <w:szCs w:val="24"/>
              </w:rPr>
              <w:t>Settlement Period</w:t>
            </w:r>
          </w:p>
          <w:p w:rsidR="00D74555" w:rsidP="005E1CB3" w:rsidRDefault="00AC00B8" w14:paraId="3D257D8A" w14:textId="77777777">
            <w:pPr>
              <w:pStyle w:val="BodyText"/>
              <w:numPr>
                <w:ilvl w:val="0"/>
                <w:numId w:val="23"/>
              </w:numPr>
              <w:ind w:left="1134" w:hanging="567"/>
              <w:rPr>
                <w:rFonts w:ascii="Times New Roman" w:hAnsi="Times New Roman"/>
                <w:bCs/>
                <w:color w:val="000000"/>
                <w:sz w:val="24"/>
                <w:szCs w:val="24"/>
              </w:rPr>
            </w:pPr>
            <w:r>
              <w:rPr>
                <w:rFonts w:ascii="Times New Roman" w:hAnsi="Times New Roman"/>
                <w:bCs/>
                <w:color w:val="000000"/>
                <w:sz w:val="24"/>
                <w:szCs w:val="24"/>
              </w:rPr>
              <w:t>Total number of Sample Settlement Periods in Load Period within the relevant BSC Season</w:t>
            </w:r>
          </w:p>
          <w:p w:rsidR="00D74555" w:rsidP="005E1CB3" w:rsidRDefault="00AC00B8" w14:paraId="624DE1D6" w14:textId="77777777">
            <w:pPr>
              <w:pStyle w:val="BodyText"/>
              <w:numPr>
                <w:ilvl w:val="0"/>
                <w:numId w:val="23"/>
              </w:numPr>
              <w:ind w:left="1134" w:hanging="567"/>
              <w:rPr>
                <w:rFonts w:ascii="Times New Roman" w:hAnsi="Times New Roman"/>
                <w:bCs/>
                <w:color w:val="000000"/>
                <w:sz w:val="24"/>
                <w:szCs w:val="24"/>
              </w:rPr>
            </w:pPr>
            <w:r>
              <w:rPr>
                <w:rFonts w:ascii="Times New Roman" w:hAnsi="Times New Roman"/>
                <w:bCs/>
                <w:color w:val="000000"/>
                <w:sz w:val="24"/>
                <w:szCs w:val="24"/>
              </w:rPr>
              <w:t>Total number of Settlement Periods in Load Period within the relevant BSC Season</w:t>
            </w:r>
          </w:p>
          <w:p w:rsidR="00D74555" w:rsidRDefault="00D74555" w14:paraId="60DDAC40" w14:textId="77777777">
            <w:pPr>
              <w:pStyle w:val="ELEXONBodyunnumbered"/>
              <w:spacing w:after="0" w:line="240" w:lineRule="auto"/>
              <w:ind w:left="0"/>
              <w:jc w:val="both"/>
              <w:rPr>
                <w:rFonts w:ascii="Times New Roman" w:hAnsi="Times New Roman" w:eastAsia="Times New Roman"/>
                <w:bCs/>
                <w:color w:val="000000"/>
                <w:sz w:val="24"/>
                <w:szCs w:val="24"/>
              </w:rPr>
            </w:pPr>
          </w:p>
          <w:p w:rsidR="00D74555" w:rsidRDefault="00AC00B8" w14:paraId="33260777" w14:textId="77777777">
            <w:pPr>
              <w:pStyle w:val="ELEXONBodyunnumbered"/>
              <w:spacing w:after="120" w:line="240" w:lineRule="auto"/>
              <w:ind w:left="0"/>
              <w:jc w:val="both"/>
              <w:rPr>
                <w:rFonts w:ascii="Times New Roman" w:hAnsi="Times New Roman" w:eastAsia="Times New Roman"/>
                <w:bCs/>
                <w:color w:val="000000"/>
                <w:sz w:val="24"/>
                <w:szCs w:val="24"/>
              </w:rPr>
            </w:pPr>
            <w:r>
              <w:rPr>
                <w:rFonts w:ascii="Times New Roman" w:hAnsi="Times New Roman" w:eastAsia="Times New Roman"/>
                <w:bCs/>
                <w:color w:val="000000"/>
                <w:sz w:val="24"/>
                <w:szCs w:val="24"/>
              </w:rPr>
              <w:t>The above format allows all of the Load Periods and associated Sample Settlement Periods to be included in one iteration of the report, by use of the ‘repeating group’ structure.</w:t>
            </w:r>
          </w:p>
          <w:p w:rsidR="00D74555" w:rsidRDefault="00AC00B8" w14:paraId="54F92F81" w14:textId="77777777">
            <w:pPr>
              <w:pStyle w:val="ELEXONBodyunnumbered"/>
              <w:spacing w:after="120" w:line="240" w:lineRule="auto"/>
              <w:ind w:left="0"/>
              <w:jc w:val="both"/>
              <w:rPr>
                <w:rFonts w:ascii="Times New Roman" w:hAnsi="Times New Roman" w:eastAsia="Times New Roman"/>
                <w:bCs/>
                <w:color w:val="000000"/>
                <w:sz w:val="24"/>
                <w:szCs w:val="24"/>
              </w:rPr>
            </w:pPr>
            <w:r>
              <w:rPr>
                <w:rFonts w:ascii="Times New Roman" w:hAnsi="Times New Roman" w:eastAsia="Times New Roman"/>
                <w:bCs/>
                <w:color w:val="000000"/>
                <w:sz w:val="24"/>
                <w:szCs w:val="24"/>
              </w:rPr>
              <w:t>An additional point of note is that the format of the report allows only one Season (and Reference Year) to be reported in one iteration of the report. This is to avoid confusion and to allow an easy identification of the contents of a report.</w:t>
            </w:r>
          </w:p>
        </w:tc>
      </w:tr>
      <w:tr w:rsidR="00D74555" w14:paraId="3A1D2621" w14:textId="77777777">
        <w:tc>
          <w:tcPr>
            <w:tcW w:w="9293" w:type="dxa"/>
            <w:gridSpan w:val="3"/>
          </w:tcPr>
          <w:p w:rsidR="00D74555" w:rsidRDefault="00AC00B8" w14:paraId="7E081C6B"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Physical Interface Details:</w:t>
            </w:r>
          </w:p>
          <w:p w:rsidR="00D74555" w:rsidP="005E1CB3" w:rsidRDefault="00AC00B8" w14:paraId="1837415D" w14:textId="77777777">
            <w:pPr>
              <w:pStyle w:val="BodyText"/>
              <w:numPr>
                <w:ilvl w:val="0"/>
                <w:numId w:val="24"/>
              </w:numPr>
              <w:spacing w:after="120"/>
              <w:ind w:left="284" w:hanging="284"/>
              <w:rPr>
                <w:rFonts w:ascii="Times New Roman" w:hAnsi="Times New Roman"/>
                <w:bCs/>
                <w:color w:val="000000"/>
                <w:sz w:val="24"/>
                <w:szCs w:val="24"/>
              </w:rPr>
            </w:pPr>
            <w:r>
              <w:rPr>
                <w:rFonts w:ascii="Times New Roman" w:hAnsi="Times New Roman"/>
                <w:bCs/>
                <w:color w:val="000000"/>
                <w:sz w:val="24"/>
                <w:szCs w:val="24"/>
              </w:rPr>
              <w:t>Proposed structure is Comma Separated Values (CSV), each record starting with a three-character code identifying the record type:</w:t>
            </w:r>
          </w:p>
          <w:p w:rsidR="00D74555" w:rsidP="005E1CB3" w:rsidRDefault="00AC00B8" w14:paraId="1AD35671" w14:textId="77777777">
            <w:pPr>
              <w:pStyle w:val="BodyText"/>
              <w:numPr>
                <w:ilvl w:val="0"/>
                <w:numId w:val="24"/>
              </w:numPr>
              <w:spacing w:after="120"/>
              <w:ind w:left="284" w:hanging="284"/>
              <w:rPr>
                <w:rFonts w:ascii="Times New Roman" w:hAnsi="Times New Roman"/>
                <w:bCs/>
                <w:color w:val="000000"/>
                <w:sz w:val="24"/>
                <w:szCs w:val="24"/>
              </w:rPr>
            </w:pPr>
            <w:r>
              <w:rPr>
                <w:rFonts w:ascii="Times New Roman" w:hAnsi="Times New Roman"/>
                <w:bCs/>
                <w:color w:val="000000"/>
                <w:sz w:val="24"/>
                <w:szCs w:val="24"/>
              </w:rPr>
              <w:t>“HDR” for the header</w:t>
            </w:r>
          </w:p>
          <w:p w:rsidR="00D74555" w:rsidP="005E1CB3" w:rsidRDefault="00AC00B8" w14:paraId="38A7F5BB" w14:textId="77777777">
            <w:pPr>
              <w:pStyle w:val="BodyText"/>
              <w:numPr>
                <w:ilvl w:val="0"/>
                <w:numId w:val="24"/>
              </w:numPr>
              <w:spacing w:after="120"/>
              <w:ind w:left="284" w:hanging="284"/>
              <w:rPr>
                <w:rFonts w:ascii="Times New Roman" w:hAnsi="Times New Roman"/>
                <w:bCs/>
                <w:color w:val="000000"/>
                <w:sz w:val="24"/>
                <w:szCs w:val="24"/>
              </w:rPr>
            </w:pPr>
            <w:r>
              <w:rPr>
                <w:rFonts w:ascii="Times New Roman" w:hAnsi="Times New Roman"/>
                <w:bCs/>
                <w:color w:val="000000"/>
                <w:sz w:val="24"/>
                <w:szCs w:val="24"/>
              </w:rPr>
              <w:t>“SAM” for details of the Load Period / Sample Settlement Period</w:t>
            </w:r>
          </w:p>
          <w:p w:rsidR="00D74555" w:rsidRDefault="00AC00B8" w14:paraId="1E8AE81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Load Period Name</w:t>
            </w:r>
          </w:p>
          <w:p w:rsidR="00D74555" w:rsidRDefault="00AC00B8" w14:paraId="51F790ED"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Settlement Date</w:t>
            </w:r>
          </w:p>
          <w:p w:rsidR="00D74555" w:rsidRDefault="00AC00B8" w14:paraId="217FBF9F"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Settlement Period</w:t>
            </w:r>
          </w:p>
          <w:p w:rsidR="00D74555" w:rsidRDefault="00AC00B8" w14:paraId="3CE70357"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Total number of Sample Settlement Periods in Load Period</w:t>
            </w:r>
          </w:p>
          <w:p w:rsidR="00D74555" w:rsidRDefault="00AC00B8" w14:paraId="0577EC83"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Total number of Settlement Periods in Load Period</w:t>
            </w:r>
          </w:p>
          <w:p w:rsidR="00D74555" w:rsidP="005E1CB3" w:rsidRDefault="00AC00B8" w14:paraId="64B91123" w14:textId="77777777">
            <w:pPr>
              <w:pStyle w:val="BodyText"/>
              <w:numPr>
                <w:ilvl w:val="0"/>
                <w:numId w:val="24"/>
              </w:numPr>
              <w:spacing w:after="120"/>
              <w:ind w:left="284" w:hanging="284"/>
              <w:rPr>
                <w:rFonts w:ascii="Times New Roman" w:hAnsi="Times New Roman"/>
                <w:bCs/>
                <w:color w:val="000000"/>
                <w:sz w:val="24"/>
                <w:szCs w:val="24"/>
              </w:rPr>
            </w:pPr>
            <w:r>
              <w:rPr>
                <w:rFonts w:ascii="Times New Roman" w:hAnsi="Times New Roman"/>
                <w:bCs/>
                <w:color w:val="000000"/>
                <w:sz w:val="24"/>
                <w:szCs w:val="24"/>
              </w:rPr>
              <w:t>“FTR” for footer</w:t>
            </w:r>
          </w:p>
          <w:p w:rsidR="00D74555" w:rsidRDefault="00AC00B8" w14:paraId="2AD36AB8"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Header Information:</w:t>
            </w:r>
          </w:p>
          <w:p w:rsidR="00D74555" w:rsidRDefault="00AC00B8" w14:paraId="0BB1EA1E"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Record Type                 Fixed String “HDR”</w:t>
            </w:r>
          </w:p>
          <w:p w:rsidR="00D74555" w:rsidRDefault="00AC00B8" w14:paraId="436F2923"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File Identifier                  Fixed String “</w:t>
            </w:r>
            <w:bookmarkStart w:name="_Ref486585298" w:id="296"/>
            <w:r>
              <w:rPr>
                <w:rFonts w:ascii="Times New Roman" w:hAnsi="Times New Roman"/>
                <w:bCs/>
                <w:color w:val="000000"/>
                <w:sz w:val="24"/>
                <w:szCs w:val="24"/>
              </w:rPr>
              <w:t>T021001</w:t>
            </w:r>
            <w:bookmarkEnd w:id="296"/>
            <w:r>
              <w:rPr>
                <w:rFonts w:ascii="Times New Roman" w:hAnsi="Times New Roman"/>
                <w:bCs/>
                <w:color w:val="000000"/>
                <w:sz w:val="24"/>
                <w:szCs w:val="24"/>
              </w:rPr>
              <w:t>”</w:t>
            </w:r>
            <w:r>
              <w:rPr>
                <w:rStyle w:val="FootnoteReference"/>
                <w:bCs/>
                <w:color w:val="000000"/>
                <w:szCs w:val="22"/>
              </w:rPr>
              <w:footnoteReference w:id="4"/>
            </w:r>
          </w:p>
          <w:p w:rsidR="00D74555" w:rsidRDefault="00AC00B8" w14:paraId="382D80A6"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Reference Year             Fixed String “YYYYMMDD-YYYYMMDD”</w:t>
            </w:r>
          </w:p>
          <w:p w:rsidR="00D74555" w:rsidRDefault="00AC00B8" w14:paraId="44AD430F"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Season                          Fixed String – one of “Spring”, “Summer”, “Autumn” or “Winter”</w:t>
            </w:r>
          </w:p>
          <w:p w:rsidR="00D74555" w:rsidRDefault="00AC00B8" w14:paraId="45F27FB9"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Timestamp                   Datetime</w:t>
            </w:r>
          </w:p>
          <w:p w:rsidR="00D74555" w:rsidRDefault="00AC00B8" w14:paraId="031ABDEB"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Footer Information:</w:t>
            </w:r>
          </w:p>
          <w:p w:rsidR="00D74555" w:rsidRDefault="00AC00B8" w14:paraId="33F48E74"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Record Type</w:t>
            </w:r>
            <w:r>
              <w:rPr>
                <w:rFonts w:ascii="Times New Roman" w:hAnsi="Times New Roman"/>
                <w:bCs/>
                <w:color w:val="000000"/>
                <w:sz w:val="24"/>
                <w:szCs w:val="24"/>
              </w:rPr>
              <w:tab/>
            </w:r>
            <w:r>
              <w:rPr>
                <w:rFonts w:ascii="Times New Roman" w:hAnsi="Times New Roman"/>
                <w:bCs/>
                <w:color w:val="000000"/>
                <w:sz w:val="24"/>
                <w:szCs w:val="24"/>
              </w:rPr>
              <w:t xml:space="preserve">          Fixed String “FTR”</w:t>
            </w:r>
          </w:p>
          <w:p w:rsidR="00D74555" w:rsidRDefault="00AC00B8" w14:paraId="4809C6D1" w14:textId="77777777">
            <w:pPr>
              <w:pStyle w:val="BodyText"/>
              <w:spacing w:after="120"/>
              <w:ind w:left="0"/>
              <w:rPr>
                <w:rFonts w:ascii="Times New Roman" w:hAnsi="Times New Roman"/>
                <w:bCs/>
                <w:color w:val="000000"/>
                <w:sz w:val="24"/>
                <w:szCs w:val="24"/>
              </w:rPr>
            </w:pPr>
            <w:r>
              <w:rPr>
                <w:rFonts w:ascii="Times New Roman" w:hAnsi="Times New Roman"/>
                <w:bCs/>
                <w:color w:val="000000"/>
                <w:sz w:val="24"/>
                <w:szCs w:val="24"/>
              </w:rPr>
              <w:t>Record Count</w:t>
            </w:r>
            <w:r>
              <w:rPr>
                <w:rFonts w:ascii="Times New Roman" w:hAnsi="Times New Roman"/>
                <w:bCs/>
                <w:color w:val="000000"/>
                <w:sz w:val="24"/>
                <w:szCs w:val="24"/>
              </w:rPr>
              <w:tab/>
            </w:r>
            <w:r>
              <w:rPr>
                <w:rFonts w:ascii="Times New Roman" w:hAnsi="Times New Roman"/>
                <w:bCs/>
                <w:color w:val="000000"/>
                <w:sz w:val="24"/>
                <w:szCs w:val="24"/>
              </w:rPr>
              <w:t xml:space="preserve">          </w:t>
            </w:r>
            <w:proofErr w:type="spellStart"/>
            <w:r>
              <w:rPr>
                <w:rFonts w:ascii="Times New Roman" w:hAnsi="Times New Roman"/>
                <w:bCs/>
                <w:color w:val="000000"/>
                <w:sz w:val="24"/>
                <w:szCs w:val="24"/>
              </w:rPr>
              <w:t>Count</w:t>
            </w:r>
            <w:proofErr w:type="spellEnd"/>
            <w:r>
              <w:rPr>
                <w:rFonts w:ascii="Times New Roman" w:hAnsi="Times New Roman"/>
                <w:bCs/>
                <w:color w:val="000000"/>
                <w:sz w:val="24"/>
                <w:szCs w:val="24"/>
              </w:rPr>
              <w:t xml:space="preserve"> of body records + 2 (1 header and 1 footer)</w:t>
            </w:r>
          </w:p>
        </w:tc>
      </w:tr>
      <w:tr w:rsidR="00D74555" w14:paraId="419B8DE3" w14:textId="77777777">
        <w:tc>
          <w:tcPr>
            <w:tcW w:w="9293" w:type="dxa"/>
            <w:gridSpan w:val="3"/>
          </w:tcPr>
          <w:p w:rsidR="00D74555" w:rsidRDefault="00AC00B8" w14:paraId="0B4C908A" w14:textId="77777777">
            <w:pPr>
              <w:pStyle w:val="BodyText"/>
              <w:spacing w:after="120"/>
              <w:ind w:left="0"/>
              <w:rPr>
                <w:rFonts w:ascii="Times New Roman" w:hAnsi="Times New Roman"/>
                <w:snapToGrid w:val="0"/>
                <w:sz w:val="24"/>
                <w:szCs w:val="24"/>
              </w:rPr>
            </w:pPr>
            <w:r>
              <w:rPr>
                <w:rFonts w:ascii="Times New Roman" w:hAnsi="Times New Roman"/>
                <w:sz w:val="24"/>
                <w:szCs w:val="24"/>
              </w:rPr>
              <w:t>The filename will specify the relevant Season</w:t>
            </w:r>
            <w:r>
              <w:rPr>
                <w:rFonts w:ascii="Times New Roman" w:hAnsi="Times New Roman"/>
                <w:snapToGrid w:val="0"/>
                <w:sz w:val="24"/>
                <w:szCs w:val="24"/>
              </w:rPr>
              <w:t xml:space="preserve"> </w:t>
            </w:r>
          </w:p>
          <w:p w:rsidR="00D74555" w:rsidRDefault="00AC00B8" w14:paraId="1351BBBA" w14:textId="77777777">
            <w:pPr>
              <w:pStyle w:val="BodyText"/>
              <w:spacing w:after="120"/>
              <w:ind w:left="0"/>
              <w:rPr>
                <w:rFonts w:ascii="Times New Roman" w:hAnsi="Times New Roman"/>
                <w:bCs/>
                <w:color w:val="000000"/>
                <w:sz w:val="24"/>
                <w:szCs w:val="24"/>
              </w:rPr>
            </w:pPr>
            <w:r>
              <w:rPr>
                <w:rFonts w:ascii="Times New Roman" w:hAnsi="Times New Roman"/>
                <w:snapToGrid w:val="0"/>
                <w:sz w:val="24"/>
                <w:szCs w:val="24"/>
              </w:rPr>
              <w:t>Example:</w:t>
            </w:r>
            <w:r>
              <w:rPr>
                <w:rFonts w:ascii="Times New Roman" w:hAnsi="Times New Roman"/>
                <w:sz w:val="24"/>
                <w:szCs w:val="24"/>
              </w:rPr>
              <w:t xml:space="preserve"> “TLFA-I002</w:t>
            </w:r>
            <w:r>
              <w:rPr>
                <w:rFonts w:ascii="Times New Roman" w:hAnsi="Times New Roman"/>
                <w:snapToGrid w:val="0"/>
                <w:sz w:val="24"/>
                <w:szCs w:val="24"/>
              </w:rPr>
              <w:t>_LP_SSP_Summer.csv</w:t>
            </w:r>
            <w:r>
              <w:rPr>
                <w:rFonts w:ascii="Times New Roman" w:hAnsi="Times New Roman"/>
                <w:sz w:val="24"/>
                <w:szCs w:val="24"/>
              </w:rPr>
              <w:t>”.</w:t>
            </w:r>
          </w:p>
        </w:tc>
      </w:tr>
    </w:tbl>
    <w:p w:rsidR="00D74555" w:rsidRDefault="00D74555" w14:paraId="079F039A" w14:textId="77777777">
      <w:pPr>
        <w:pStyle w:val="BodyText"/>
        <w:spacing w:after="240"/>
        <w:ind w:left="0"/>
        <w:rPr>
          <w:rFonts w:ascii="Times New Roman" w:hAnsi="Times New Roman"/>
          <w:bCs/>
          <w:color w:val="000000"/>
          <w:sz w:val="24"/>
          <w:szCs w:val="24"/>
        </w:rPr>
      </w:pPr>
    </w:p>
    <w:p w:rsidR="00D74555" w:rsidRDefault="00AC00B8" w14:paraId="7A59DF04"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64CDA5DF" w14:textId="77777777">
      <w:pPr>
        <w:rPr>
          <w:rFonts w:ascii="Courier New" w:hAnsi="Courier New" w:cs="Courier New"/>
          <w:lang w:val="en-US"/>
        </w:rPr>
      </w:pPr>
      <w:r>
        <w:rPr>
          <w:rFonts w:ascii="Courier New" w:hAnsi="Courier New" w:cs="Courier New"/>
          <w:lang w:val="en-US"/>
        </w:rPr>
        <w:t>HDR,T021001,20160901-20170831,Summer,20170831115906</w:t>
      </w:r>
    </w:p>
    <w:p w:rsidR="00D74555" w:rsidRDefault="00AC00B8" w14:paraId="40613AF2" w14:textId="77777777">
      <w:pPr>
        <w:rPr>
          <w:rFonts w:ascii="Courier New" w:hAnsi="Courier New" w:cs="Courier New"/>
          <w:lang w:val="en-US"/>
        </w:rPr>
      </w:pPr>
      <w:r>
        <w:rPr>
          <w:rFonts w:ascii="Courier New" w:hAnsi="Courier New" w:cs="Courier New"/>
          <w:lang w:val="en-US"/>
        </w:rPr>
        <w:t>SAM,LP53W,20151203,38,5,190</w:t>
      </w:r>
    </w:p>
    <w:p w:rsidR="00D74555" w:rsidRDefault="00AC00B8" w14:paraId="6D1F3512" w14:textId="77777777">
      <w:pPr>
        <w:rPr>
          <w:rFonts w:ascii="Courier New" w:hAnsi="Courier New" w:cs="Courier New"/>
          <w:lang w:val="en-US"/>
        </w:rPr>
      </w:pPr>
      <w:r>
        <w:rPr>
          <w:rFonts w:ascii="Courier New" w:hAnsi="Courier New" w:cs="Courier New"/>
          <w:lang w:val="en-US"/>
        </w:rPr>
        <w:t>SAM,LP53W,20151204,41,5,190</w:t>
      </w:r>
    </w:p>
    <w:p w:rsidR="00D74555" w:rsidRDefault="00AC00B8" w14:paraId="6143E79A" w14:textId="77777777">
      <w:pPr>
        <w:rPr>
          <w:rFonts w:ascii="Courier New" w:hAnsi="Courier New" w:cs="Courier New"/>
          <w:lang w:val="en-US"/>
        </w:rPr>
      </w:pPr>
      <w:r>
        <w:rPr>
          <w:rFonts w:ascii="Courier New" w:hAnsi="Courier New" w:cs="Courier New"/>
          <w:lang w:val="en-US"/>
        </w:rPr>
        <w:t>SAM,LP54NW,20151205,11,6,96</w:t>
      </w:r>
    </w:p>
    <w:p w:rsidR="00D74555" w:rsidRDefault="00AC00B8" w14:paraId="0518E6BA" w14:textId="77777777">
      <w:pPr>
        <w:rPr>
          <w:rFonts w:ascii="Courier New" w:hAnsi="Courier New" w:cs="Courier New"/>
          <w:lang w:val="en-US"/>
        </w:rPr>
      </w:pPr>
      <w:r>
        <w:rPr>
          <w:rFonts w:ascii="Courier New" w:hAnsi="Courier New" w:cs="Courier New"/>
          <w:lang w:val="en-US"/>
        </w:rPr>
        <w:t>SAM,LP54NW,20151205,17,6,96</w:t>
      </w:r>
    </w:p>
    <w:p w:rsidR="00D74555" w:rsidRDefault="00AC00B8" w14:paraId="275810A3" w14:textId="77777777">
      <w:pPr>
        <w:rPr>
          <w:rFonts w:ascii="Courier New" w:hAnsi="Courier New" w:cs="Courier New"/>
          <w:lang w:val="en-US"/>
        </w:rPr>
      </w:pPr>
      <w:r>
        <w:rPr>
          <w:rFonts w:ascii="Courier New" w:hAnsi="Courier New" w:cs="Courier New"/>
          <w:lang w:val="en-US"/>
        </w:rPr>
        <w:t>FTR,6</w:t>
      </w:r>
    </w:p>
    <w:p w:rsidR="00D74555" w:rsidRDefault="00D74555" w14:paraId="7883175A" w14:textId="77777777">
      <w:pPr>
        <w:spacing w:after="240"/>
        <w:jc w:val="both"/>
        <w:rPr>
          <w:rFonts w:ascii="Times New Roman" w:hAnsi="Times New Roman"/>
          <w:sz w:val="24"/>
          <w:szCs w:val="24"/>
          <w:lang w:val="en-US"/>
        </w:rPr>
      </w:pPr>
    </w:p>
    <w:p w:rsidR="00D74555" w:rsidRDefault="00D74555" w14:paraId="5823C53D" w14:textId="77777777">
      <w:pPr>
        <w:pStyle w:val="ELEXONBodynumbered"/>
        <w:numPr>
          <w:ilvl w:val="0"/>
          <w:numId w:val="0"/>
        </w:numPr>
        <w:spacing w:before="0" w:after="240" w:line="240" w:lineRule="auto"/>
        <w:rPr>
          <w:rFonts w:ascii="Times New Roman" w:hAnsi="Times New Roman"/>
          <w:sz w:val="24"/>
          <w:szCs w:val="24"/>
        </w:rPr>
      </w:pPr>
    </w:p>
    <w:p w:rsidR="00D74555" w:rsidRDefault="00DC2E8D" w14:paraId="6F52A493"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41" w:id="297"/>
      <w:bookmarkStart w:name="_Toc528314615" w:id="298"/>
      <w:bookmarkStart w:name="_Toc164933387" w:id="299"/>
      <w:r>
        <w:rPr>
          <w:rFonts w:ascii="Times New Roman" w:hAnsi="Times New Roman"/>
          <w:snapToGrid w:val="0"/>
          <w:szCs w:val="24"/>
        </w:rPr>
        <w:t>9.4</w:t>
      </w:r>
      <w:r w:rsidR="00AC00B8">
        <w:rPr>
          <w:rFonts w:ascii="Times New Roman" w:hAnsi="Times New Roman"/>
          <w:snapToGrid w:val="0"/>
          <w:szCs w:val="24"/>
        </w:rPr>
        <w:tab/>
      </w:r>
      <w:r w:rsidR="00AC00B8">
        <w:rPr>
          <w:rFonts w:ascii="Times New Roman" w:hAnsi="Times New Roman"/>
          <w:snapToGrid w:val="0"/>
          <w:szCs w:val="24"/>
        </w:rPr>
        <w:t>Transmission Network Data (Input): TLFA-I004</w:t>
      </w:r>
      <w:bookmarkEnd w:id="297"/>
      <w:bookmarkEnd w:id="298"/>
      <w:bookmarkEnd w:id="299"/>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33"/>
        <w:gridCol w:w="2236"/>
        <w:gridCol w:w="3792"/>
      </w:tblGrid>
      <w:tr w:rsidR="00D74555" w14:paraId="7EE45837" w14:textId="77777777">
        <w:tc>
          <w:tcPr>
            <w:tcW w:w="3085" w:type="dxa"/>
          </w:tcPr>
          <w:p w:rsidR="00D74555" w:rsidRDefault="00AC00B8" w14:paraId="50809F6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7170F48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7" w:type="dxa"/>
          </w:tcPr>
          <w:p w:rsidR="00D74555" w:rsidRDefault="00AC00B8" w14:paraId="156200B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6BC32BE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3921" w:type="dxa"/>
          </w:tcPr>
          <w:p w:rsidR="00D74555" w:rsidRDefault="00AC00B8" w14:paraId="3977FD35"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4B39AE6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Single data set per reference year for the GB Transmission Network.</w:t>
            </w:r>
          </w:p>
        </w:tc>
      </w:tr>
      <w:tr w:rsidR="00D74555" w14:paraId="3F430CCB" w14:textId="77777777">
        <w:tc>
          <w:tcPr>
            <w:tcW w:w="9293" w:type="dxa"/>
            <w:gridSpan w:val="3"/>
          </w:tcPr>
          <w:p w:rsidR="00D74555" w:rsidRDefault="00AC00B8" w14:paraId="19193C08"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7820B0B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receive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Transmission Network Data no later than 19th October (for Annual Calculation of TLFs) in the current BSC Year to be used for Calculation of TLFs for the next BSC Year.</w:t>
            </w:r>
          </w:p>
          <w:p w:rsidR="00D74555" w:rsidRDefault="00AC00B8" w14:paraId="1928EE1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cooperate so as to ensure that the form and medium in which Transmission Network Data is provided by the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is compatible with the Load Flow Model and the BSC Agent System on which the Load Flow Model operates.</w:t>
            </w:r>
          </w:p>
          <w:p w:rsidR="00D74555" w:rsidRDefault="00AC00B8" w14:paraId="5243DC3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P="005E1CB3" w:rsidRDefault="00AC00B8" w14:paraId="1064630E"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Node ID (one of the two adjacent nodes for a circuit)</w:t>
            </w:r>
          </w:p>
          <w:p w:rsidR="00D74555" w:rsidP="005E1CB3" w:rsidRDefault="00AC00B8" w14:paraId="7638DC96"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Node ID (the other of the two adjacent nodes for a circuit)</w:t>
            </w:r>
          </w:p>
          <w:p w:rsidR="00D74555" w:rsidP="005E1CB3" w:rsidRDefault="00AC00B8" w14:paraId="7E7351C9"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Resistance (R)</w:t>
            </w:r>
          </w:p>
          <w:p w:rsidR="00D74555" w:rsidP="005E1CB3" w:rsidRDefault="00AC00B8" w14:paraId="2915906B"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Reactance (X)</w:t>
            </w:r>
          </w:p>
          <w:p w:rsidR="00D74555" w:rsidRDefault="00AC00B8" w14:paraId="3B523136" w14:textId="77777777">
            <w:pPr>
              <w:pStyle w:val="ELEXONBodyunnumbered"/>
              <w:spacing w:after="120" w:line="240" w:lineRule="auto"/>
              <w:ind w:left="0"/>
              <w:jc w:val="both"/>
              <w:rPr>
                <w:rFonts w:ascii="Times New Roman" w:hAnsi="Times New Roman" w:eastAsia="Times New Roman"/>
                <w:bCs/>
                <w:color w:val="000000"/>
                <w:sz w:val="22"/>
                <w:szCs w:val="22"/>
              </w:rPr>
            </w:pPr>
            <w:r>
              <w:rPr>
                <w:rFonts w:ascii="Times New Roman" w:hAnsi="Times New Roman"/>
                <w:sz w:val="22"/>
                <w:szCs w:val="22"/>
              </w:rPr>
              <w:t>Resistance and Reactance values in the Transmission Network Data file are given in per unit in %, per 100MVA Base.</w:t>
            </w:r>
          </w:p>
          <w:p w:rsidR="00D74555" w:rsidRDefault="00AC00B8" w14:paraId="5B36C460" w14:textId="77777777">
            <w:pPr>
              <w:pStyle w:val="ELEXONBodyunnumbered"/>
              <w:spacing w:after="120" w:line="240" w:lineRule="auto"/>
              <w:ind w:left="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 xml:space="preserve">Example of Network Data sent by the </w:t>
            </w:r>
            <w:proofErr w:type="spellStart"/>
            <w:r>
              <w:rPr>
                <w:rFonts w:ascii="Times New Roman" w:hAnsi="Times New Roman" w:eastAsia="Times New Roman"/>
                <w:bCs/>
                <w:color w:val="000000"/>
                <w:sz w:val="22"/>
                <w:szCs w:val="22"/>
              </w:rPr>
              <w:t>BSCCo</w:t>
            </w:r>
            <w:proofErr w:type="spellEnd"/>
          </w:p>
          <w:tbl>
            <w:tblPr>
              <w:tblW w:w="0" w:type="auto"/>
              <w:tblInd w:w="1164" w:type="dxa"/>
              <w:tblCellMar>
                <w:left w:w="30" w:type="dxa"/>
                <w:right w:w="30" w:type="dxa"/>
              </w:tblCellMar>
              <w:tblLook w:val="0000" w:firstRow="0" w:lastRow="0" w:firstColumn="0" w:lastColumn="0" w:noHBand="0" w:noVBand="0"/>
            </w:tblPr>
            <w:tblGrid>
              <w:gridCol w:w="1010"/>
              <w:gridCol w:w="1011"/>
              <w:gridCol w:w="1010"/>
              <w:gridCol w:w="939"/>
            </w:tblGrid>
            <w:tr w:rsidR="00D74555" w14:paraId="02FCD8EF" w14:textId="77777777">
              <w:trPr>
                <w:trHeight w:val="334"/>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5F1875F5"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NODE1</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48722519"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NODE2</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5E061BE7"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R</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2B69555F"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X</w:t>
                  </w:r>
                </w:p>
              </w:tc>
            </w:tr>
            <w:tr w:rsidR="00D74555" w14:paraId="4CA1EBBE"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391AFDE0"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HARK41</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5B8A44EE"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HUTT4A</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62834509"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0.163</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60FC5DA8"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1.561</w:t>
                  </w:r>
                </w:p>
              </w:tc>
            </w:tr>
            <w:tr w:rsidR="00D74555" w14:paraId="2F42CD8B"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7ADDBF92"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DEES42</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280B454B"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PENT41</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536E0E75"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0.095</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402D91E5"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1.413</w:t>
                  </w:r>
                </w:p>
              </w:tc>
            </w:tr>
            <w:tr w:rsidR="00D74555" w14:paraId="7A673D82"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30D40EAF"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HEYS41</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52442A76"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QUER4A</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1C1DD75F"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0.02</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3FDC1D92"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0.193</w:t>
                  </w:r>
                </w:p>
              </w:tc>
            </w:tr>
            <w:tr w:rsidR="00D74555" w14:paraId="42152176"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65AF8B67"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HEYS41</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1A83CCE8"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QUER4B</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4D5895A1"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0.02</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5A7127EA"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0.189</w:t>
                  </w:r>
                </w:p>
              </w:tc>
            </w:tr>
            <w:tr w:rsidR="00D74555" w14:paraId="4F550D66"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3FB18375"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CARR4A</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180D064F"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DAIN41</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46B7C044"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0.003</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1257DA0E"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0.038</w:t>
                  </w:r>
                </w:p>
              </w:tc>
            </w:tr>
            <w:tr w:rsidR="00D74555" w14:paraId="4EF51FCB"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0CEFD262"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DEES42</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6766A249"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TREU4A</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676CBC8F"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0.023</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518AA552"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0.265</w:t>
                  </w:r>
                </w:p>
              </w:tc>
            </w:tr>
            <w:tr w:rsidR="00D74555" w14:paraId="7B5C1AFC" w14:textId="77777777">
              <w:trPr>
                <w:trHeight w:val="233"/>
              </w:trPr>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2CD182E4"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TRAW41</w:t>
                  </w:r>
                </w:p>
              </w:tc>
              <w:tc>
                <w:tcPr>
                  <w:tcW w:w="1011" w:type="dxa"/>
                  <w:tcBorders>
                    <w:top w:val="single" w:color="000000" w:sz="2" w:space="0"/>
                    <w:left w:val="single" w:color="000000" w:sz="2" w:space="0"/>
                    <w:bottom w:val="single" w:color="000000" w:sz="2" w:space="0"/>
                    <w:right w:val="single" w:color="000000" w:sz="2" w:space="0"/>
                  </w:tcBorders>
                </w:tcPr>
                <w:p w:rsidR="00D74555" w:rsidRDefault="00AC00B8" w14:paraId="7C973DFD"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TREU4A</w:t>
                  </w:r>
                </w:p>
              </w:tc>
              <w:tc>
                <w:tcPr>
                  <w:tcW w:w="1010" w:type="dxa"/>
                  <w:tcBorders>
                    <w:top w:val="single" w:color="000000" w:sz="2" w:space="0"/>
                    <w:left w:val="single" w:color="000000" w:sz="2" w:space="0"/>
                    <w:bottom w:val="single" w:color="000000" w:sz="2" w:space="0"/>
                    <w:right w:val="single" w:color="000000" w:sz="2" w:space="0"/>
                  </w:tcBorders>
                </w:tcPr>
                <w:p w:rsidR="00D74555" w:rsidRDefault="00AC00B8" w14:paraId="513218F5"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0.135</w:t>
                  </w:r>
                </w:p>
              </w:tc>
              <w:tc>
                <w:tcPr>
                  <w:tcW w:w="939" w:type="dxa"/>
                  <w:tcBorders>
                    <w:top w:val="single" w:color="000000" w:sz="2" w:space="0"/>
                    <w:left w:val="single" w:color="000000" w:sz="2" w:space="0"/>
                    <w:bottom w:val="single" w:color="000000" w:sz="2" w:space="0"/>
                    <w:right w:val="single" w:color="000000" w:sz="2" w:space="0"/>
                  </w:tcBorders>
                </w:tcPr>
                <w:p w:rsidR="00D74555" w:rsidRDefault="00AC00B8" w14:paraId="09F44733" w14:textId="77777777">
                  <w:pPr>
                    <w:spacing w:after="120"/>
                    <w:jc w:val="both"/>
                    <w:rPr>
                      <w:rFonts w:ascii="Times New Roman" w:hAnsi="Times New Roman" w:eastAsia="Times New Roman"/>
                      <w:bCs/>
                      <w:color w:val="000000"/>
                      <w:sz w:val="22"/>
                      <w:szCs w:val="22"/>
                    </w:rPr>
                  </w:pPr>
                  <w:r>
                    <w:rPr>
                      <w:rFonts w:ascii="Times New Roman" w:hAnsi="Times New Roman" w:eastAsia="Times New Roman"/>
                      <w:bCs/>
                      <w:color w:val="000000"/>
                      <w:sz w:val="22"/>
                      <w:szCs w:val="22"/>
                    </w:rPr>
                    <w:t>1.234</w:t>
                  </w:r>
                </w:p>
              </w:tc>
            </w:tr>
          </w:tbl>
          <w:p w:rsidR="00D74555" w:rsidRDefault="00D74555" w14:paraId="17841CE0" w14:textId="77777777">
            <w:pPr>
              <w:rPr>
                <w:rFonts w:ascii="Times New Roman" w:hAnsi="Times New Roman" w:eastAsia="Times New Roman"/>
                <w:bCs/>
                <w:color w:val="000000"/>
                <w:sz w:val="22"/>
                <w:szCs w:val="22"/>
              </w:rPr>
            </w:pPr>
          </w:p>
          <w:p w:rsidR="00D74555" w:rsidRDefault="00D74555" w14:paraId="4254836F" w14:textId="77777777">
            <w:pPr>
              <w:pStyle w:val="BodyText"/>
              <w:ind w:left="0"/>
              <w:rPr>
                <w:rFonts w:ascii="Times New Roman" w:hAnsi="Times New Roman"/>
                <w:bCs/>
                <w:color w:val="000000"/>
                <w:szCs w:val="22"/>
              </w:rPr>
            </w:pPr>
          </w:p>
        </w:tc>
      </w:tr>
      <w:tr w:rsidR="00D74555" w14:paraId="060A9D4B" w14:textId="77777777">
        <w:tc>
          <w:tcPr>
            <w:tcW w:w="9293" w:type="dxa"/>
            <w:gridSpan w:val="3"/>
          </w:tcPr>
          <w:p w:rsidR="00D74555" w:rsidRDefault="00AC00B8" w14:paraId="0A4EAEE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P="005E1CB3" w:rsidRDefault="00AC00B8" w14:paraId="07997226"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Proposed structure is Comma Separated Values (CSV), each record starting with a three-character code identifying the record type:</w:t>
            </w:r>
          </w:p>
          <w:p w:rsidR="00D74555" w:rsidP="005E1CB3" w:rsidRDefault="00AC00B8" w14:paraId="24BCCA30"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79A5579E"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“ND” for Network Data</w:t>
            </w:r>
          </w:p>
          <w:p w:rsidR="00D74555" w:rsidP="005E1CB3" w:rsidRDefault="00AC00B8" w14:paraId="571F53D7"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“FTR” for footer</w:t>
            </w:r>
          </w:p>
          <w:p w:rsidR="00D74555" w:rsidRDefault="00AC00B8" w14:paraId="67E03A4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20292B4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                 Fixed String “HDR”</w:t>
            </w:r>
          </w:p>
          <w:p w:rsidR="00D74555" w:rsidRDefault="00AC00B8" w14:paraId="666D5EE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                Fixed String “T041001”</w:t>
            </w:r>
          </w:p>
          <w:p w:rsidR="00D74555" w:rsidRDefault="00AC00B8" w14:paraId="0CDF0BF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63DB4EE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Timestamp                   Datetime</w:t>
            </w:r>
          </w:p>
          <w:p w:rsidR="00D74555" w:rsidRDefault="00AC00B8" w14:paraId="6F6F195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142CBAA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1301AFF4" w14:textId="77777777">
            <w:pPr>
              <w:pStyle w:val="BodyText"/>
              <w:spacing w:after="120"/>
              <w:ind w:left="0"/>
              <w:rPr>
                <w:rFonts w:ascii="Times New Roman" w:hAnsi="Times New Roman"/>
                <w:b/>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p w:rsidR="00D74555" w:rsidRDefault="00D74555" w14:paraId="42C7CCDA" w14:textId="77777777">
            <w:pPr>
              <w:pStyle w:val="BodyText"/>
              <w:spacing w:after="120"/>
              <w:ind w:left="0"/>
              <w:rPr>
                <w:rFonts w:ascii="Times New Roman" w:hAnsi="Times New Roman"/>
                <w:b/>
                <w:szCs w:val="22"/>
              </w:rPr>
            </w:pPr>
          </w:p>
        </w:tc>
      </w:tr>
      <w:tr w:rsidR="00D74555" w14:paraId="3606F368" w14:textId="77777777">
        <w:tc>
          <w:tcPr>
            <w:tcW w:w="9293" w:type="dxa"/>
            <w:gridSpan w:val="3"/>
          </w:tcPr>
          <w:p w:rsidR="00D74555" w:rsidRDefault="00AC00B8" w14:paraId="6040EE68"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The filename will be: “TLFA-I004_Transmission_Network_Data.csv”.</w:t>
            </w:r>
          </w:p>
        </w:tc>
      </w:tr>
    </w:tbl>
    <w:p w:rsidR="00D74555" w:rsidRDefault="00D74555" w14:paraId="43B4BEA3" w14:textId="77777777">
      <w:pPr>
        <w:pStyle w:val="BodyText"/>
        <w:spacing w:after="240"/>
        <w:ind w:left="0"/>
        <w:rPr>
          <w:rFonts w:ascii="Times New Roman" w:hAnsi="Times New Roman"/>
          <w:bCs/>
          <w:color w:val="000000"/>
          <w:sz w:val="24"/>
          <w:szCs w:val="24"/>
        </w:rPr>
      </w:pPr>
    </w:p>
    <w:p w:rsidR="00D74555" w:rsidRDefault="00AC00B8" w14:paraId="08025599"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5C9A9503" w14:textId="77777777">
      <w:pPr>
        <w:rPr>
          <w:rFonts w:ascii="Courier New" w:hAnsi="Courier New" w:cs="Courier New"/>
          <w:lang w:val="en-US"/>
        </w:rPr>
      </w:pPr>
      <w:bookmarkStart w:name="OLE_LINK2" w:id="300"/>
      <w:bookmarkStart w:name="OLE_LINK4" w:id="301"/>
      <w:r>
        <w:rPr>
          <w:rFonts w:ascii="Courier New" w:hAnsi="Courier New" w:cs="Courier New"/>
          <w:lang w:val="en-US"/>
        </w:rPr>
        <w:t>HDR,T041001,20160901-20170831,20170831115906</w:t>
      </w:r>
    </w:p>
    <w:p w:rsidR="00D74555" w:rsidRDefault="00AC00B8" w14:paraId="31538A67" w14:textId="77777777">
      <w:pPr>
        <w:rPr>
          <w:rFonts w:ascii="Courier New" w:hAnsi="Courier New" w:cs="Courier New"/>
          <w:lang w:val="en-US"/>
        </w:rPr>
      </w:pPr>
      <w:r>
        <w:rPr>
          <w:rFonts w:ascii="Courier New" w:hAnsi="Courier New" w:cs="Courier New"/>
          <w:lang w:val="en-US"/>
        </w:rPr>
        <w:t>ND,HARK41,HUTT4A,0.163,1.561</w:t>
      </w:r>
    </w:p>
    <w:p w:rsidR="00D74555" w:rsidRDefault="00AC00B8" w14:paraId="6CF163FD" w14:textId="77777777">
      <w:pPr>
        <w:rPr>
          <w:rFonts w:ascii="Courier New" w:hAnsi="Courier New" w:cs="Courier New"/>
          <w:lang w:val="en-US"/>
        </w:rPr>
      </w:pPr>
      <w:r>
        <w:rPr>
          <w:rFonts w:ascii="Courier New" w:hAnsi="Courier New" w:cs="Courier New"/>
          <w:lang w:val="en-US"/>
        </w:rPr>
        <w:t>ND,DEES42,PENT41,0.095,1.413</w:t>
      </w:r>
    </w:p>
    <w:p w:rsidR="00D74555" w:rsidRDefault="00AC00B8" w14:paraId="0395C132" w14:textId="77777777">
      <w:pPr>
        <w:rPr>
          <w:rFonts w:ascii="Courier New" w:hAnsi="Courier New" w:cs="Courier New"/>
          <w:lang w:val="en-US"/>
        </w:rPr>
      </w:pPr>
      <w:r>
        <w:rPr>
          <w:rFonts w:ascii="Courier New" w:hAnsi="Courier New" w:cs="Courier New"/>
          <w:lang w:val="en-US"/>
        </w:rPr>
        <w:t>ND,HEYS41,QUER4A,0.02,0.193</w:t>
      </w:r>
    </w:p>
    <w:p w:rsidR="00D74555" w:rsidRDefault="00AC00B8" w14:paraId="23215E60" w14:textId="77777777">
      <w:pPr>
        <w:rPr>
          <w:rFonts w:ascii="Courier New" w:hAnsi="Courier New" w:cs="Courier New"/>
          <w:lang w:val="en-US"/>
        </w:rPr>
      </w:pPr>
      <w:r>
        <w:rPr>
          <w:rFonts w:ascii="Courier New" w:hAnsi="Courier New" w:cs="Courier New"/>
          <w:lang w:val="en-US"/>
        </w:rPr>
        <w:t>ND,HEYS41,QUER4B,0.02,0.189</w:t>
      </w:r>
    </w:p>
    <w:p w:rsidR="00D74555" w:rsidRDefault="00AC00B8" w14:paraId="522E6017" w14:textId="77777777">
      <w:pPr>
        <w:rPr>
          <w:rFonts w:ascii="Courier New" w:hAnsi="Courier New" w:cs="Courier New"/>
          <w:lang w:val="en-US"/>
        </w:rPr>
      </w:pPr>
      <w:r>
        <w:rPr>
          <w:rFonts w:ascii="Courier New" w:hAnsi="Courier New" w:cs="Courier New"/>
          <w:lang w:val="en-US"/>
        </w:rPr>
        <w:t>ND,CARR4A,DAIN41,0.003,0.038</w:t>
      </w:r>
    </w:p>
    <w:p w:rsidR="00D74555" w:rsidRDefault="00AC00B8" w14:paraId="58293CAD" w14:textId="77777777">
      <w:pPr>
        <w:rPr>
          <w:rFonts w:ascii="Courier New" w:hAnsi="Courier New" w:cs="Courier New"/>
          <w:lang w:val="en-US"/>
        </w:rPr>
      </w:pPr>
      <w:r>
        <w:rPr>
          <w:rFonts w:ascii="Courier New" w:hAnsi="Courier New" w:cs="Courier New"/>
          <w:lang w:val="en-US"/>
        </w:rPr>
        <w:t>ND,DEES42,TREU4A,0.023,0.265</w:t>
      </w:r>
    </w:p>
    <w:p w:rsidR="00D74555" w:rsidRDefault="00AC00B8" w14:paraId="4109AF62" w14:textId="77777777">
      <w:pPr>
        <w:rPr>
          <w:rFonts w:ascii="Courier New" w:hAnsi="Courier New" w:cs="Courier New"/>
          <w:lang w:val="en-US"/>
        </w:rPr>
      </w:pPr>
      <w:r>
        <w:rPr>
          <w:rFonts w:ascii="Courier New" w:hAnsi="Courier New" w:cs="Courier New"/>
          <w:lang w:val="en-US"/>
        </w:rPr>
        <w:t>ND,TRAW41,TREU4A,0.135,1.234</w:t>
      </w:r>
    </w:p>
    <w:p w:rsidR="00D74555" w:rsidRDefault="00AC00B8" w14:paraId="2B9A2A14" w14:textId="77777777">
      <w:pPr>
        <w:rPr>
          <w:rFonts w:ascii="Courier New" w:hAnsi="Courier New" w:cs="Courier New"/>
          <w:lang w:val="en-US"/>
        </w:rPr>
      </w:pPr>
      <w:r>
        <w:rPr>
          <w:rFonts w:ascii="Courier New" w:hAnsi="Courier New" w:cs="Courier New"/>
          <w:lang w:val="en-US"/>
        </w:rPr>
        <w:t>FTR,9</w:t>
      </w:r>
    </w:p>
    <w:p w:rsidR="00D74555" w:rsidRDefault="00D74555" w14:paraId="544D152F" w14:textId="77777777">
      <w:pPr>
        <w:spacing w:after="240"/>
        <w:jc w:val="both"/>
        <w:rPr>
          <w:rFonts w:ascii="Times New Roman" w:hAnsi="Times New Roman"/>
          <w:sz w:val="24"/>
          <w:szCs w:val="24"/>
          <w:lang w:val="en-US"/>
        </w:rPr>
      </w:pPr>
    </w:p>
    <w:p w:rsidR="00D74555" w:rsidRDefault="00D74555" w14:paraId="2C3296B3" w14:textId="77777777">
      <w:pPr>
        <w:spacing w:after="240"/>
        <w:jc w:val="both"/>
        <w:rPr>
          <w:rFonts w:ascii="Times New Roman" w:hAnsi="Times New Roman"/>
          <w:sz w:val="24"/>
          <w:szCs w:val="24"/>
          <w:lang w:val="en-US"/>
        </w:rPr>
      </w:pPr>
    </w:p>
    <w:p w:rsidR="00D74555" w:rsidRDefault="00D74555" w14:paraId="2BCC16B6" w14:textId="77777777">
      <w:pPr>
        <w:spacing w:after="240"/>
        <w:jc w:val="both"/>
        <w:rPr>
          <w:rFonts w:ascii="Times New Roman" w:hAnsi="Times New Roman"/>
          <w:sz w:val="24"/>
          <w:szCs w:val="24"/>
          <w:lang w:val="en-US"/>
        </w:rPr>
      </w:pPr>
    </w:p>
    <w:p w:rsidR="00D74555" w:rsidRDefault="00D74555" w14:paraId="4F901B1C" w14:textId="77777777">
      <w:pPr>
        <w:spacing w:after="240"/>
        <w:jc w:val="both"/>
        <w:rPr>
          <w:rFonts w:ascii="Times New Roman" w:hAnsi="Times New Roman"/>
          <w:sz w:val="24"/>
          <w:szCs w:val="24"/>
          <w:lang w:val="en-US"/>
        </w:rPr>
      </w:pPr>
    </w:p>
    <w:p w:rsidR="00D74555" w:rsidRDefault="00DC2E8D" w14:paraId="666CD697"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1568717" w:id="302"/>
      <w:bookmarkStart w:name="_Toc481573803" w:id="303"/>
      <w:bookmarkStart w:name="_Toc487115242" w:id="304"/>
      <w:bookmarkStart w:name="_Toc528314616" w:id="305"/>
      <w:bookmarkStart w:name="_Toc164933388" w:id="306"/>
      <w:bookmarkEnd w:id="300"/>
      <w:bookmarkEnd w:id="301"/>
      <w:bookmarkEnd w:id="302"/>
      <w:bookmarkEnd w:id="303"/>
      <w:r>
        <w:rPr>
          <w:rFonts w:ascii="Times New Roman" w:hAnsi="Times New Roman"/>
          <w:snapToGrid w:val="0"/>
          <w:szCs w:val="24"/>
        </w:rPr>
        <w:t>9.5</w:t>
      </w:r>
      <w:r>
        <w:rPr>
          <w:rFonts w:ascii="Times New Roman" w:hAnsi="Times New Roman"/>
          <w:snapToGrid w:val="0"/>
          <w:szCs w:val="24"/>
        </w:rPr>
        <w:tab/>
      </w:r>
      <w:r w:rsidR="00AC00B8">
        <w:rPr>
          <w:rFonts w:ascii="Times New Roman" w:hAnsi="Times New Roman"/>
          <w:snapToGrid w:val="0"/>
          <w:szCs w:val="24"/>
        </w:rPr>
        <w:t>HVDC Metered Data for Sample Settlement Periods (Input): TLFA-I005</w:t>
      </w:r>
      <w:bookmarkEnd w:id="304"/>
      <w:bookmarkEnd w:id="305"/>
      <w:bookmarkEnd w:id="306"/>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8"/>
        <w:gridCol w:w="2168"/>
        <w:gridCol w:w="3777"/>
      </w:tblGrid>
      <w:tr w:rsidR="00D74555" w14:paraId="5D853871" w14:textId="77777777">
        <w:trPr>
          <w:cantSplit/>
        </w:trPr>
        <w:tc>
          <w:tcPr>
            <w:tcW w:w="3085" w:type="dxa"/>
          </w:tcPr>
          <w:p w:rsidR="00D74555" w:rsidRDefault="00AC00B8" w14:paraId="78713B64"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2B0051A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41" w:type="dxa"/>
          </w:tcPr>
          <w:p w:rsidR="00D74555" w:rsidRDefault="00AC00B8" w14:paraId="464A5ED8"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2E256E1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3967" w:type="dxa"/>
          </w:tcPr>
          <w:p w:rsidR="00D74555" w:rsidRDefault="00AC00B8" w14:paraId="6CFE5315"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73C632D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There are approximately 1,000 Sample Settlement Periods for the full Reference Year.</w:t>
            </w:r>
          </w:p>
          <w:p w:rsidR="00D74555" w:rsidRDefault="00AC00B8" w14:paraId="1598E5E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Sample Settlement Period there are Metered Volume Data for each HVDC Boundary.</w:t>
            </w:r>
          </w:p>
          <w:p w:rsidR="00D74555" w:rsidRDefault="00AC00B8" w14:paraId="25B9992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number of HVDC Boundaries is expected to be either zero or two initially. The system design should allow for an increase up to 20 over the contract life.</w:t>
            </w:r>
          </w:p>
          <w:p w:rsidR="00D74555" w:rsidRDefault="00AC00B8" w14:paraId="5C344D4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 (i.e. four separate files will be provided each year).</w:t>
            </w:r>
          </w:p>
        </w:tc>
      </w:tr>
      <w:tr w:rsidR="00D74555" w14:paraId="232FEACD" w14:textId="77777777">
        <w:tc>
          <w:tcPr>
            <w:tcW w:w="9293" w:type="dxa"/>
            <w:gridSpan w:val="3"/>
          </w:tcPr>
          <w:p w:rsidR="00D74555" w:rsidRDefault="00AC00B8" w14:paraId="5AD321D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70C6FAD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receive (no later than 19th October in the preceding BSC Year, for Annual Calculation of TLFs)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HVDC Boundary Data for each HVDC Boundary and each Sample Settlement Period as a file of comma separated values. </w:t>
            </w:r>
          </w:p>
          <w:p w:rsidR="00D74555" w:rsidRDefault="00AC00B8" w14:paraId="1C91147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D74555" w14:paraId="04CB12D8" w14:textId="77777777">
            <w:pPr>
              <w:pStyle w:val="BodyText"/>
              <w:spacing w:after="120"/>
              <w:ind w:left="0"/>
              <w:rPr>
                <w:rFonts w:ascii="Times New Roman" w:hAnsi="Times New Roman"/>
                <w:bCs/>
                <w:color w:val="000000"/>
                <w:szCs w:val="22"/>
              </w:rPr>
            </w:pPr>
          </w:p>
          <w:p w:rsidR="00D74555" w:rsidRDefault="00AC00B8" w14:paraId="7D9E9460"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HVDC Metered Volume Data</w:t>
            </w:r>
          </w:p>
          <w:p w:rsidR="00D74555" w:rsidRDefault="00AC00B8" w14:paraId="47AF11A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HVDC Boundary Identifier</w:t>
            </w:r>
          </w:p>
          <w:p w:rsidR="00D74555" w:rsidRDefault="00AC00B8" w14:paraId="2244E10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477892B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Period</w:t>
            </w:r>
          </w:p>
          <w:p w:rsidR="00D74555" w:rsidRDefault="00AC00B8" w14:paraId="77A16EE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Metered Volume</w:t>
            </w:r>
          </w:p>
          <w:p w:rsidR="00D74555" w:rsidRDefault="00AC00B8" w14:paraId="0727F6B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Metered Volume data will be signed to indicate the direction of energy flow; a positive sign indicates export on to the system and a negative sign indicates import from the system.</w:t>
            </w:r>
          </w:p>
        </w:tc>
      </w:tr>
      <w:tr w:rsidR="00D74555" w14:paraId="351E255B" w14:textId="77777777">
        <w:tc>
          <w:tcPr>
            <w:tcW w:w="9293" w:type="dxa"/>
            <w:gridSpan w:val="3"/>
          </w:tcPr>
          <w:p w:rsidR="00D74555" w:rsidRDefault="00AC00B8" w14:paraId="004F6FA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P="005E1CB3" w:rsidRDefault="00AC00B8" w14:paraId="027BF1FB"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Proposed structure is Comma Separated Values (CSV), each record starting with a three-character code identifying the record type:</w:t>
            </w:r>
          </w:p>
          <w:p w:rsidR="00D74555" w:rsidP="005E1CB3" w:rsidRDefault="00AC00B8" w14:paraId="67FECB27"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34C47C63"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“HVM” for HVDC Metered Volume (for a Sample Settlement Period)</w:t>
            </w:r>
          </w:p>
          <w:p w:rsidR="00D74555" w:rsidP="005E1CB3" w:rsidRDefault="00AC00B8" w14:paraId="70E4A4B9"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“FTR” for footer</w:t>
            </w:r>
          </w:p>
          <w:p w:rsidR="00D74555" w:rsidRDefault="00D74555" w14:paraId="0E904758" w14:textId="77777777">
            <w:pPr>
              <w:pStyle w:val="BodyText"/>
              <w:spacing w:after="120"/>
              <w:ind w:left="0"/>
              <w:rPr>
                <w:rFonts w:ascii="Times New Roman" w:hAnsi="Times New Roman"/>
                <w:bCs/>
                <w:color w:val="000000"/>
                <w:szCs w:val="22"/>
              </w:rPr>
            </w:pPr>
          </w:p>
          <w:p w:rsidR="00D74555" w:rsidRDefault="00AC00B8" w14:paraId="500DB17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385D17E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                 Fixed String “HDR”</w:t>
            </w:r>
          </w:p>
          <w:p w:rsidR="00D74555" w:rsidRDefault="00AC00B8" w14:paraId="666B3A0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                Fixed String “T051001”</w:t>
            </w:r>
          </w:p>
          <w:p w:rsidR="00D74555" w:rsidRDefault="00AC00B8" w14:paraId="3A9D3BF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3D113E8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Season                          Fixed String – one of “Spring”, “Summer”, “Autumn” or “Winter” </w:t>
            </w:r>
          </w:p>
          <w:p w:rsidR="00D74555" w:rsidRDefault="00AC00B8" w14:paraId="5998A0C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Timestamp                   Datetime</w:t>
            </w:r>
          </w:p>
          <w:p w:rsidR="00D74555" w:rsidRDefault="00AC00B8" w14:paraId="4F5DB78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5957AFA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“FTR”</w:t>
            </w:r>
          </w:p>
          <w:p w:rsidR="00D74555" w:rsidRDefault="00AC00B8" w14:paraId="13FB920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1816FCDF" w14:textId="77777777">
        <w:tc>
          <w:tcPr>
            <w:tcW w:w="9293" w:type="dxa"/>
            <w:gridSpan w:val="3"/>
          </w:tcPr>
          <w:p w:rsidR="00D74555" w:rsidRDefault="00AC00B8" w14:paraId="608BF5D7"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w:t>
            </w:r>
          </w:p>
          <w:p w:rsidR="00D74555" w:rsidRDefault="00AC00B8" w14:paraId="74631484"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“TLFA-I005_HVDC_Metered_Volumes_Autumn.csv”.</w:t>
            </w:r>
          </w:p>
        </w:tc>
      </w:tr>
    </w:tbl>
    <w:p w:rsidR="00D74555" w:rsidRDefault="00D74555" w14:paraId="44EFC6A9" w14:textId="77777777">
      <w:pPr>
        <w:pStyle w:val="BodyText"/>
        <w:spacing w:after="240"/>
        <w:ind w:left="0"/>
        <w:rPr>
          <w:rFonts w:ascii="Times New Roman" w:hAnsi="Times New Roman"/>
          <w:bCs/>
          <w:color w:val="000000"/>
          <w:sz w:val="24"/>
          <w:szCs w:val="24"/>
        </w:rPr>
      </w:pPr>
    </w:p>
    <w:p w:rsidR="00D74555" w:rsidRDefault="00AC00B8" w14:paraId="3DA51E75"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028E38E9" w14:textId="77777777">
      <w:pPr>
        <w:rPr>
          <w:rFonts w:ascii="Courier New" w:hAnsi="Courier New" w:cs="Courier New"/>
          <w:lang w:val="en-US"/>
        </w:rPr>
      </w:pPr>
      <w:bookmarkStart w:name="OLE_LINK3" w:id="307"/>
      <w:r>
        <w:rPr>
          <w:rFonts w:ascii="Courier New" w:hAnsi="Courier New" w:cs="Courier New"/>
          <w:lang w:val="en-US"/>
        </w:rPr>
        <w:t>HDR,T051001,20160901-20170831,Summer,20170831115906</w:t>
      </w:r>
    </w:p>
    <w:p w:rsidR="00D74555" w:rsidRDefault="00AC00B8" w14:paraId="252A0449" w14:textId="77777777">
      <w:pPr>
        <w:rPr>
          <w:rFonts w:ascii="Courier New" w:hAnsi="Courier New" w:cs="Courier New"/>
          <w:lang w:val="en-US"/>
        </w:rPr>
      </w:pPr>
      <w:r>
        <w:rPr>
          <w:rFonts w:ascii="Courier New" w:hAnsi="Courier New" w:cs="Courier New"/>
          <w:lang w:val="en-US"/>
        </w:rPr>
        <w:t>HVM,HVDC_D,20150602,28,-233.371</w:t>
      </w:r>
    </w:p>
    <w:p w:rsidR="00D74555" w:rsidRDefault="00AC00B8" w14:paraId="57F31C7E" w14:textId="77777777">
      <w:pPr>
        <w:rPr>
          <w:rFonts w:ascii="Courier New" w:hAnsi="Courier New" w:cs="Courier New"/>
          <w:lang w:val="en-US"/>
        </w:rPr>
      </w:pPr>
      <w:r>
        <w:rPr>
          <w:rFonts w:ascii="Courier New" w:hAnsi="Courier New" w:cs="Courier New"/>
          <w:lang w:val="en-US"/>
        </w:rPr>
        <w:t>HVM,HVDC_G,20150602,28,220.7514286</w:t>
      </w:r>
    </w:p>
    <w:p w:rsidR="00D74555" w:rsidRDefault="00AC00B8" w14:paraId="2498F28E" w14:textId="77777777">
      <w:pPr>
        <w:rPr>
          <w:rFonts w:ascii="Courier New" w:hAnsi="Courier New" w:cs="Courier New"/>
          <w:lang w:val="en-US"/>
        </w:rPr>
      </w:pPr>
      <w:r>
        <w:rPr>
          <w:rFonts w:ascii="Courier New" w:hAnsi="Courier New" w:cs="Courier New"/>
          <w:lang w:val="en-US"/>
        </w:rPr>
        <w:t>HVM,HVDC_D,20150602,34,-429.1693333</w:t>
      </w:r>
    </w:p>
    <w:p w:rsidR="00D74555" w:rsidRDefault="00AC00B8" w14:paraId="1A9DF0D4" w14:textId="77777777">
      <w:pPr>
        <w:rPr>
          <w:rFonts w:ascii="Courier New" w:hAnsi="Courier New" w:cs="Courier New"/>
          <w:lang w:val="en-US"/>
        </w:rPr>
      </w:pPr>
      <w:r>
        <w:rPr>
          <w:rFonts w:ascii="Courier New" w:hAnsi="Courier New" w:cs="Courier New"/>
          <w:lang w:val="en-US"/>
        </w:rPr>
        <w:t>HVM,HVDC_G,20150602,34,413.7526429</w:t>
      </w:r>
    </w:p>
    <w:p w:rsidR="00D74555" w:rsidRDefault="00AC00B8" w14:paraId="382CB42E" w14:textId="77777777">
      <w:pPr>
        <w:rPr>
          <w:rFonts w:ascii="Courier New" w:hAnsi="Courier New" w:cs="Courier New"/>
          <w:lang w:val="en-US"/>
        </w:rPr>
      </w:pPr>
      <w:r>
        <w:rPr>
          <w:rFonts w:ascii="Courier New" w:hAnsi="Courier New" w:cs="Courier New"/>
          <w:lang w:val="en-US"/>
        </w:rPr>
        <w:t>HVM,HVDC_D,20150602,43,-267.1746667</w:t>
      </w:r>
    </w:p>
    <w:p w:rsidR="00D74555" w:rsidRDefault="00AC00B8" w14:paraId="26092746" w14:textId="77777777">
      <w:pPr>
        <w:rPr>
          <w:rFonts w:ascii="Courier New" w:hAnsi="Courier New" w:cs="Courier New"/>
          <w:lang w:val="en-US"/>
        </w:rPr>
      </w:pPr>
      <w:r>
        <w:rPr>
          <w:rFonts w:ascii="Courier New" w:hAnsi="Courier New" w:cs="Courier New"/>
          <w:lang w:val="en-US"/>
        </w:rPr>
        <w:t>HVM,HVDC_G,20150602,43,254.0721857</w:t>
      </w:r>
    </w:p>
    <w:p w:rsidR="00D74555" w:rsidRDefault="00AC00B8" w14:paraId="483464BF" w14:textId="77777777">
      <w:pPr>
        <w:rPr>
          <w:rFonts w:ascii="Courier New" w:hAnsi="Courier New" w:cs="Courier New"/>
          <w:lang w:val="en-US"/>
        </w:rPr>
      </w:pPr>
      <w:r>
        <w:rPr>
          <w:rFonts w:ascii="Courier New" w:hAnsi="Courier New" w:cs="Courier New"/>
          <w:lang w:val="en-US"/>
        </w:rPr>
        <w:t>HVM,HVDC_D,20150604,6,-271.066</w:t>
      </w:r>
    </w:p>
    <w:p w:rsidR="00D74555" w:rsidRDefault="00AC00B8" w14:paraId="1D09D5B2" w14:textId="77777777">
      <w:pPr>
        <w:rPr>
          <w:rFonts w:ascii="Courier New" w:hAnsi="Courier New" w:cs="Courier New"/>
          <w:lang w:val="en-US"/>
        </w:rPr>
      </w:pPr>
      <w:r>
        <w:rPr>
          <w:rFonts w:ascii="Courier New" w:hAnsi="Courier New" w:cs="Courier New"/>
          <w:lang w:val="en-US"/>
        </w:rPr>
        <w:t>HVM,HVDC_G,20150604,6,257.9079286</w:t>
      </w:r>
    </w:p>
    <w:p w:rsidR="00D74555" w:rsidRDefault="00AC00B8" w14:paraId="1D57CD21" w14:textId="77777777">
      <w:pPr>
        <w:rPr>
          <w:rFonts w:ascii="Courier New" w:hAnsi="Courier New" w:cs="Courier New"/>
          <w:lang w:val="en-US"/>
        </w:rPr>
      </w:pPr>
      <w:r>
        <w:rPr>
          <w:rFonts w:ascii="Courier New" w:hAnsi="Courier New" w:cs="Courier New"/>
          <w:lang w:val="en-US"/>
        </w:rPr>
        <w:t>FTR,10</w:t>
      </w:r>
    </w:p>
    <w:p w:rsidR="00D74555" w:rsidRDefault="00D74555" w14:paraId="4C653F0F" w14:textId="77777777">
      <w:pPr>
        <w:spacing w:after="240"/>
        <w:jc w:val="both"/>
        <w:rPr>
          <w:rFonts w:ascii="Times New Roman" w:hAnsi="Times New Roman"/>
          <w:sz w:val="24"/>
          <w:szCs w:val="24"/>
          <w:lang w:val="en-US"/>
        </w:rPr>
      </w:pPr>
    </w:p>
    <w:bookmarkEnd w:id="307"/>
    <w:p w:rsidR="00D74555" w:rsidRDefault="00D74555" w14:paraId="6330F4A5" w14:textId="77777777">
      <w:pPr>
        <w:spacing w:after="240"/>
        <w:rPr>
          <w:rFonts w:ascii="Times New Roman" w:hAnsi="Times New Roman"/>
          <w:sz w:val="24"/>
          <w:szCs w:val="24"/>
        </w:rPr>
      </w:pPr>
    </w:p>
    <w:p w:rsidR="00D74555" w:rsidRDefault="00DC2E8D" w14:paraId="682641BE"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43" w:id="308"/>
      <w:bookmarkStart w:name="_Toc528314617" w:id="309"/>
      <w:bookmarkStart w:name="_Toc164933389" w:id="310"/>
      <w:r>
        <w:rPr>
          <w:rFonts w:ascii="Times New Roman" w:hAnsi="Times New Roman"/>
          <w:snapToGrid w:val="0"/>
          <w:szCs w:val="24"/>
        </w:rPr>
        <w:t xml:space="preserve">9.6 </w:t>
      </w:r>
      <w:r>
        <w:rPr>
          <w:rFonts w:ascii="Times New Roman" w:hAnsi="Times New Roman"/>
          <w:snapToGrid w:val="0"/>
          <w:szCs w:val="24"/>
        </w:rPr>
        <w:tab/>
      </w:r>
      <w:r w:rsidR="00AC00B8">
        <w:rPr>
          <w:rFonts w:ascii="Times New Roman" w:hAnsi="Times New Roman"/>
          <w:snapToGrid w:val="0"/>
          <w:szCs w:val="24"/>
        </w:rPr>
        <w:t>Distribution Network Data (Input): TLFA-I006</w:t>
      </w:r>
      <w:bookmarkEnd w:id="308"/>
      <w:bookmarkEnd w:id="309"/>
      <w:bookmarkEnd w:id="310"/>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9"/>
        <w:gridCol w:w="2212"/>
        <w:gridCol w:w="3732"/>
      </w:tblGrid>
      <w:tr w:rsidR="00D74555" w14:paraId="1B6E4F96" w14:textId="77777777">
        <w:trPr>
          <w:cantSplit/>
          <w:tblHeader/>
        </w:trPr>
        <w:tc>
          <w:tcPr>
            <w:tcW w:w="3059" w:type="dxa"/>
          </w:tcPr>
          <w:p w:rsidR="00D74555" w:rsidRDefault="00AC00B8" w14:paraId="1EB51421"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23D2045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62" w:type="dxa"/>
          </w:tcPr>
          <w:p w:rsidR="00D74555" w:rsidRDefault="00AC00B8" w14:paraId="4AFE3D79"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1689350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by 19th October plus ad hoc (if required)</w:t>
            </w:r>
          </w:p>
        </w:tc>
        <w:tc>
          <w:tcPr>
            <w:tcW w:w="3858" w:type="dxa"/>
          </w:tcPr>
          <w:p w:rsidR="00D74555" w:rsidRDefault="00AC00B8" w14:paraId="28C53BB8"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3190CF52" w14:textId="77777777">
            <w:pPr>
              <w:pStyle w:val="BodyText"/>
              <w:spacing w:after="120"/>
              <w:ind w:left="0"/>
              <w:rPr>
                <w:rFonts w:ascii="Times New Roman" w:hAnsi="Times New Roman"/>
                <w:bCs/>
                <w:color w:val="000000"/>
                <w:szCs w:val="22"/>
              </w:rPr>
            </w:pPr>
            <w:r>
              <w:rPr>
                <w:rFonts w:ascii="Times New Roman" w:hAnsi="Times New Roman"/>
                <w:color w:val="000000"/>
                <w:szCs w:val="22"/>
              </w:rPr>
              <w:t xml:space="preserve">Single data set </w:t>
            </w:r>
            <w:r>
              <w:rPr>
                <w:rFonts w:ascii="Times New Roman" w:hAnsi="Times New Roman"/>
                <w:bCs/>
                <w:color w:val="000000"/>
                <w:szCs w:val="22"/>
              </w:rPr>
              <w:t xml:space="preserve">per reference year </w:t>
            </w:r>
            <w:r>
              <w:rPr>
                <w:rFonts w:ascii="Times New Roman" w:hAnsi="Times New Roman"/>
                <w:color w:val="000000"/>
                <w:szCs w:val="22"/>
              </w:rPr>
              <w:t xml:space="preserve">for </w:t>
            </w:r>
            <w:r>
              <w:rPr>
                <w:rFonts w:ascii="Times New Roman" w:hAnsi="Times New Roman"/>
                <w:bCs/>
                <w:color w:val="000000"/>
                <w:szCs w:val="22"/>
              </w:rPr>
              <w:t xml:space="preserve">each of </w:t>
            </w:r>
            <w:r>
              <w:rPr>
                <w:rFonts w:ascii="Times New Roman" w:hAnsi="Times New Roman"/>
                <w:color w:val="000000"/>
                <w:szCs w:val="22"/>
              </w:rPr>
              <w:t xml:space="preserve">the </w:t>
            </w:r>
            <w:r>
              <w:rPr>
                <w:rFonts w:ascii="Times New Roman" w:hAnsi="Times New Roman"/>
                <w:bCs/>
                <w:color w:val="000000"/>
                <w:szCs w:val="22"/>
              </w:rPr>
              <w:t xml:space="preserve">14 </w:t>
            </w:r>
            <w:r>
              <w:rPr>
                <w:rFonts w:ascii="Times New Roman" w:hAnsi="Times New Roman"/>
                <w:color w:val="000000"/>
                <w:szCs w:val="22"/>
              </w:rPr>
              <w:t xml:space="preserve">GB </w:t>
            </w:r>
            <w:r>
              <w:rPr>
                <w:rFonts w:ascii="Times New Roman" w:hAnsi="Times New Roman"/>
                <w:bCs/>
                <w:color w:val="000000"/>
                <w:szCs w:val="22"/>
              </w:rPr>
              <w:t xml:space="preserve">Distribution Networks with off-shore </w:t>
            </w:r>
            <w:r>
              <w:rPr>
                <w:rFonts w:ascii="Times New Roman" w:hAnsi="Times New Roman"/>
                <w:color w:val="000000"/>
                <w:szCs w:val="22"/>
              </w:rPr>
              <w:t>Transmission Network</w:t>
            </w:r>
            <w:r>
              <w:rPr>
                <w:rFonts w:ascii="Times New Roman" w:hAnsi="Times New Roman"/>
                <w:bCs/>
                <w:color w:val="000000"/>
                <w:szCs w:val="22"/>
              </w:rPr>
              <w:t>(s) connected to them</w:t>
            </w:r>
            <w:r>
              <w:rPr>
                <w:rFonts w:ascii="Times New Roman" w:hAnsi="Times New Roman"/>
                <w:color w:val="000000"/>
                <w:szCs w:val="22"/>
              </w:rPr>
              <w:t xml:space="preserve"> – expected one per distributor (i.e. up to 14 files).</w:t>
            </w:r>
          </w:p>
        </w:tc>
      </w:tr>
      <w:tr w:rsidR="00D74555" w14:paraId="3AC9F997" w14:textId="77777777">
        <w:trPr>
          <w:cantSplit/>
        </w:trPr>
        <w:tc>
          <w:tcPr>
            <w:tcW w:w="9179" w:type="dxa"/>
            <w:gridSpan w:val="3"/>
          </w:tcPr>
          <w:p w:rsidR="00D74555" w:rsidRDefault="00AC00B8" w14:paraId="71EFFC50"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1EAF8C9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receive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Distribution Network Data for relevant Distribution Systems no later than 19th October (for Annual Calculation of TLFs) in the current BSC Year to be used for Calculation of TLFs for the next BSC Year.</w:t>
            </w:r>
          </w:p>
          <w:p w:rsidR="00D74555" w:rsidRDefault="00AC00B8" w14:paraId="4FB041C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Distribution Network Data relates to offshore transmission systems that are connected to a Distribution System, and therefore isolated from the onshore Transmission System, as illustrated in the following diagram: </w:t>
            </w:r>
          </w:p>
          <w:p w:rsidR="00D74555" w:rsidRDefault="00AC00B8" w14:paraId="37D79A5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offshore Node connected to the Distribution Network (e.g. Node 4 in this example), the Distribution Network Data will specify the single onshore Node to which the majority of power flows (e.g. Node 1 in this example). This information will be used to join the two parts of the Transmission System (e.g. merging Node 4 with Node 1 in this example, as presented in paragraph 3.5.3).</w:t>
            </w:r>
          </w:p>
          <w:p w:rsidR="00D74555" w:rsidRDefault="00AC00B8" w14:paraId="65483CB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data will be provided as a single file containing one record for each offshore transmission system that connects to an onshore distribution system. Each record will identify:</w:t>
            </w:r>
          </w:p>
          <w:p w:rsidR="00D74555" w:rsidRDefault="00AC00B8" w14:paraId="1F4F0FA8" w14:textId="77777777">
            <w:pPr>
              <w:pStyle w:val="BodyText"/>
              <w:spacing w:after="120"/>
              <w:ind w:left="360" w:hanging="360"/>
              <w:rPr>
                <w:rFonts w:ascii="Times New Roman" w:hAnsi="Times New Roman"/>
                <w:bCs/>
                <w:color w:val="000000"/>
                <w:szCs w:val="22"/>
              </w:rPr>
            </w:pPr>
            <w:r>
              <w:rPr>
                <w:rFonts w:ascii="Symbol" w:hAnsi="Symbol"/>
                <w:bCs/>
                <w:color w:val="000000"/>
                <w:szCs w:val="22"/>
              </w:rPr>
              <w:t></w:t>
            </w:r>
            <w:r>
              <w:rPr>
                <w:rFonts w:ascii="Symbol" w:hAnsi="Symbol"/>
                <w:bCs/>
                <w:color w:val="000000"/>
                <w:szCs w:val="22"/>
              </w:rPr>
              <w:tab/>
            </w:r>
            <w:r>
              <w:rPr>
                <w:rFonts w:ascii="Times New Roman" w:hAnsi="Times New Roman"/>
                <w:bCs/>
                <w:color w:val="000000"/>
                <w:szCs w:val="22"/>
              </w:rPr>
              <w:t>Node ID of the Node that connects the offshore transmission system to the Distribution System</w:t>
            </w:r>
          </w:p>
          <w:p w:rsidR="00D74555" w:rsidRDefault="00AC00B8" w14:paraId="37185036" w14:textId="77777777">
            <w:pPr>
              <w:pStyle w:val="BodyText"/>
              <w:spacing w:after="120"/>
              <w:ind w:left="360" w:hanging="360"/>
              <w:rPr>
                <w:rFonts w:ascii="Times New Roman" w:hAnsi="Times New Roman"/>
                <w:bCs/>
                <w:color w:val="000000"/>
                <w:szCs w:val="22"/>
              </w:rPr>
            </w:pPr>
            <w:r>
              <w:rPr>
                <w:rFonts w:ascii="Symbol" w:hAnsi="Symbol"/>
                <w:bCs/>
                <w:color w:val="000000"/>
                <w:szCs w:val="22"/>
              </w:rPr>
              <w:t></w:t>
            </w:r>
            <w:r>
              <w:rPr>
                <w:rFonts w:ascii="Symbol" w:hAnsi="Symbol"/>
                <w:bCs/>
                <w:color w:val="000000"/>
                <w:szCs w:val="22"/>
              </w:rPr>
              <w:tab/>
            </w:r>
            <w:r>
              <w:rPr>
                <w:rFonts w:ascii="Times New Roman" w:hAnsi="Times New Roman"/>
                <w:bCs/>
                <w:color w:val="000000"/>
                <w:szCs w:val="22"/>
              </w:rPr>
              <w:t xml:space="preserve">Node ID of the Node on the onshore transmission system with which this Node should be merged </w:t>
            </w:r>
          </w:p>
        </w:tc>
      </w:tr>
      <w:tr w:rsidR="00D74555" w14:paraId="6F5AB96F" w14:textId="77777777">
        <w:trPr>
          <w:cantSplit/>
        </w:trPr>
        <w:tc>
          <w:tcPr>
            <w:tcW w:w="9179" w:type="dxa"/>
            <w:gridSpan w:val="3"/>
          </w:tcPr>
          <w:p w:rsidR="00D74555" w:rsidRDefault="00AC00B8" w14:paraId="7178E4C1"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P="005E1CB3" w:rsidRDefault="00AC00B8" w14:paraId="45ECA438"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Proposed structure is Comma Separated Values (CSV), each record starting with a three-character code identifying the record type:</w:t>
            </w:r>
          </w:p>
          <w:p w:rsidR="00D74555" w:rsidP="005E1CB3" w:rsidRDefault="00AC00B8" w14:paraId="2264C599"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0EFD3C7A"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 xml:space="preserve">“DND” for Distribution Network Data </w:t>
            </w:r>
          </w:p>
          <w:p w:rsidR="00D74555" w:rsidP="005E1CB3" w:rsidRDefault="00AC00B8" w14:paraId="2405C926" w14:textId="77777777">
            <w:pPr>
              <w:pStyle w:val="BodyText"/>
              <w:numPr>
                <w:ilvl w:val="0"/>
                <w:numId w:val="25"/>
              </w:numPr>
              <w:spacing w:after="120"/>
              <w:ind w:left="284" w:hanging="284"/>
              <w:rPr>
                <w:rFonts w:ascii="Times New Roman" w:hAnsi="Times New Roman"/>
                <w:bCs/>
                <w:color w:val="000000"/>
                <w:szCs w:val="22"/>
              </w:rPr>
            </w:pPr>
            <w:r>
              <w:rPr>
                <w:rFonts w:ascii="Times New Roman" w:hAnsi="Times New Roman"/>
                <w:bCs/>
                <w:color w:val="000000"/>
                <w:szCs w:val="22"/>
              </w:rPr>
              <w:t>“FTR” for footer</w:t>
            </w:r>
          </w:p>
          <w:p w:rsidR="00D74555" w:rsidRDefault="00D74555" w14:paraId="0D026C75" w14:textId="77777777">
            <w:pPr>
              <w:pStyle w:val="BodyText"/>
              <w:spacing w:after="120"/>
              <w:ind w:left="0"/>
              <w:rPr>
                <w:rFonts w:ascii="Times New Roman" w:hAnsi="Times New Roman"/>
                <w:color w:val="000000"/>
                <w:sz w:val="12"/>
              </w:rPr>
            </w:pPr>
          </w:p>
          <w:p w:rsidR="00D74555" w:rsidRDefault="00AC00B8" w14:paraId="31077A1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06E3263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                 Fixed String “HDR”</w:t>
            </w:r>
          </w:p>
          <w:p w:rsidR="00D74555" w:rsidRDefault="00AC00B8" w14:paraId="533EA4E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                Fixed String “T061001”</w:t>
            </w:r>
          </w:p>
          <w:p w:rsidR="00D74555" w:rsidRDefault="00AC00B8" w14:paraId="2548712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672ACDF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Timestamp                   Datetime</w:t>
            </w:r>
          </w:p>
          <w:p w:rsidR="00D74555" w:rsidRDefault="00D74555" w14:paraId="702BADC1" w14:textId="77777777">
            <w:pPr>
              <w:pStyle w:val="BodyText"/>
              <w:spacing w:after="120"/>
              <w:ind w:left="0"/>
              <w:rPr>
                <w:rFonts w:ascii="Times New Roman" w:hAnsi="Times New Roman"/>
                <w:color w:val="000000"/>
                <w:sz w:val="12"/>
              </w:rPr>
            </w:pPr>
          </w:p>
          <w:p w:rsidR="00D74555" w:rsidRDefault="00AC00B8" w14:paraId="56B5B41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13CA63E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5668037D" w14:textId="77777777">
            <w:pPr>
              <w:pStyle w:val="BodyText"/>
              <w:spacing w:after="120"/>
              <w:ind w:left="0"/>
              <w:rPr>
                <w:rFonts w:ascii="Times New Roman" w:hAnsi="Times New Roman"/>
                <w:b/>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 </w:t>
            </w:r>
            <w:r>
              <w:rPr>
                <w:rFonts w:ascii="Times New Roman" w:hAnsi="Times New Roman"/>
                <w:bCs/>
                <w:color w:val="000000"/>
                <w:sz w:val="24"/>
                <w:szCs w:val="24"/>
              </w:rPr>
              <w:t xml:space="preserve"> + 2 (1 header and 1 footer)</w:t>
            </w:r>
          </w:p>
        </w:tc>
      </w:tr>
      <w:tr w:rsidR="00D74555" w14:paraId="16C17C48" w14:textId="77777777">
        <w:trPr>
          <w:cantSplit/>
        </w:trPr>
        <w:tc>
          <w:tcPr>
            <w:tcW w:w="9179" w:type="dxa"/>
            <w:gridSpan w:val="3"/>
          </w:tcPr>
          <w:p w:rsidR="00D74555" w:rsidRDefault="00AC00B8" w14:paraId="0688CE2A"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appropriately distinguish between 1 to 14 distributors.</w:t>
            </w:r>
          </w:p>
          <w:p w:rsidR="00D74555" w:rsidRDefault="00AC00B8" w14:paraId="4959D808"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 xml:space="preserve">Example: “TLFA-I006_Distribution_Network_Data_DNO1.csv”. </w:t>
            </w:r>
          </w:p>
        </w:tc>
      </w:tr>
    </w:tbl>
    <w:p w:rsidR="00D74555" w:rsidRDefault="00AC00B8" w14:paraId="17C993AD"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2B330C32"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HDR,T061001,20160901-20170831,20170831115906</w:t>
      </w:r>
    </w:p>
    <w:p w:rsidR="00D74555" w:rsidRDefault="00AC00B8" w14:paraId="6067A46B"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DND,BOSW11,HEYS10</w:t>
      </w:r>
    </w:p>
    <w:p w:rsidR="00D74555" w:rsidRDefault="00AC00B8" w14:paraId="031B76F0"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DND,CLTO3,BRFO10</w:t>
      </w:r>
    </w:p>
    <w:p w:rsidR="00D74555" w:rsidRDefault="00AC00B8" w14:paraId="4FAE9567"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DND,RICH1,CANT10</w:t>
      </w:r>
    </w:p>
    <w:p w:rsidR="00D74555" w:rsidRDefault="00AC00B8" w14:paraId="77A65D72"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DND,RORW11,HARK10</w:t>
      </w:r>
    </w:p>
    <w:p w:rsidR="00D74555" w:rsidRDefault="00AC00B8" w14:paraId="445BC4C4"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DND,RORE11,HARK10</w:t>
      </w:r>
    </w:p>
    <w:p w:rsidR="00D74555" w:rsidRDefault="00AC00B8" w14:paraId="0F9871D7" w14:textId="77777777">
      <w:pPr>
        <w:pStyle w:val="BodyText"/>
        <w:ind w:left="0"/>
        <w:rPr>
          <w:rFonts w:ascii="Courier New" w:hAnsi="Courier New" w:eastAsia="Times" w:cs="Courier New"/>
          <w:sz w:val="20"/>
          <w:lang w:val="en-US"/>
        </w:rPr>
      </w:pPr>
      <w:r>
        <w:rPr>
          <w:rFonts w:ascii="Courier New" w:hAnsi="Courier New" w:eastAsia="Times" w:cs="Courier New"/>
          <w:sz w:val="20"/>
          <w:lang w:val="en-US"/>
        </w:rPr>
        <w:t>DND,SALL1,NORW10</w:t>
      </w:r>
    </w:p>
    <w:p w:rsidR="00D74555" w:rsidRDefault="00AC00B8" w14:paraId="66540864" w14:textId="77777777">
      <w:pPr>
        <w:jc w:val="both"/>
        <w:rPr>
          <w:rFonts w:ascii="Times New Roman" w:hAnsi="Times New Roman"/>
          <w:sz w:val="24"/>
          <w:szCs w:val="24"/>
          <w:lang w:val="en-US"/>
        </w:rPr>
      </w:pPr>
      <w:r>
        <w:rPr>
          <w:rFonts w:ascii="Courier New" w:hAnsi="Courier New" w:cs="Courier New"/>
          <w:lang w:val="en-US"/>
        </w:rPr>
        <w:t>FTR,8</w:t>
      </w:r>
    </w:p>
    <w:p w:rsidR="00D74555" w:rsidRDefault="00D74555" w14:paraId="40D2C283" w14:textId="77777777">
      <w:pPr>
        <w:spacing w:after="240"/>
        <w:jc w:val="both"/>
        <w:rPr>
          <w:rFonts w:ascii="Times New Roman" w:hAnsi="Times New Roman"/>
          <w:sz w:val="24"/>
          <w:szCs w:val="24"/>
        </w:rPr>
      </w:pPr>
    </w:p>
    <w:p w:rsidR="00D74555" w:rsidRDefault="00DC2E8D" w14:paraId="707D01CA"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44" w:id="311"/>
      <w:bookmarkStart w:name="_Toc528314618" w:id="312"/>
      <w:bookmarkStart w:name="_Toc164933390" w:id="313"/>
      <w:r>
        <w:rPr>
          <w:rFonts w:ascii="Times New Roman" w:hAnsi="Times New Roman"/>
          <w:snapToGrid w:val="0"/>
          <w:szCs w:val="24"/>
        </w:rPr>
        <w:t>9.7</w:t>
      </w:r>
      <w:r w:rsidR="00AC00B8">
        <w:rPr>
          <w:rFonts w:ascii="Times New Roman" w:hAnsi="Times New Roman"/>
          <w:snapToGrid w:val="0"/>
          <w:szCs w:val="24"/>
        </w:rPr>
        <w:tab/>
      </w:r>
      <w:r w:rsidR="00AC00B8">
        <w:rPr>
          <w:rFonts w:ascii="Times New Roman" w:hAnsi="Times New Roman"/>
          <w:snapToGrid w:val="0"/>
          <w:szCs w:val="24"/>
        </w:rPr>
        <w:t xml:space="preserve">Total Delivering and </w:t>
      </w:r>
      <w:proofErr w:type="spellStart"/>
      <w:r w:rsidR="00AC00B8">
        <w:rPr>
          <w:rFonts w:ascii="Times New Roman" w:hAnsi="Times New Roman"/>
          <w:snapToGrid w:val="0"/>
          <w:szCs w:val="24"/>
        </w:rPr>
        <w:t>Offtaking</w:t>
      </w:r>
      <w:proofErr w:type="spellEnd"/>
      <w:r w:rsidR="00AC00B8">
        <w:rPr>
          <w:rFonts w:ascii="Times New Roman" w:hAnsi="Times New Roman"/>
          <w:snapToGrid w:val="0"/>
          <w:szCs w:val="24"/>
        </w:rPr>
        <w:t xml:space="preserve"> Metered Volume Data (Input): TLFA-I007</w:t>
      </w:r>
      <w:bookmarkEnd w:id="311"/>
      <w:bookmarkEnd w:id="312"/>
      <w:bookmarkEnd w:id="313"/>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5"/>
        <w:gridCol w:w="2214"/>
        <w:gridCol w:w="3724"/>
      </w:tblGrid>
      <w:tr w:rsidR="00D74555" w14:paraId="54A0A2C4" w14:textId="77777777">
        <w:trPr>
          <w:tblHeader/>
        </w:trPr>
        <w:tc>
          <w:tcPr>
            <w:tcW w:w="3085" w:type="dxa"/>
          </w:tcPr>
          <w:p w:rsidR="00D74555" w:rsidRDefault="00AC00B8" w14:paraId="06BA994C"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3F97B64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9" w:type="dxa"/>
          </w:tcPr>
          <w:p w:rsidR="00D74555" w:rsidRDefault="00AC00B8" w14:paraId="3A388814"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25C9294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3919" w:type="dxa"/>
          </w:tcPr>
          <w:p w:rsidR="00D74555" w:rsidRDefault="00AC00B8" w14:paraId="3141639B"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349710D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Note that each file contains data for all Settlement Periods in the BSC Season</w:t>
            </w:r>
          </w:p>
          <w:p w:rsidR="00D74555" w:rsidRDefault="00AC00B8" w14:paraId="226DF8A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Each file will contain approximately 62,000 records (= 14 * 48 * 365 / 4)</w:t>
            </w:r>
          </w:p>
          <w:p w:rsidR="00D74555" w:rsidRDefault="00AC00B8" w14:paraId="6FE8CB6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All other input data provided to the TLFA contains data only for approximately 1,000 Sample Settlement Periods in the Reference Year.</w:t>
            </w:r>
          </w:p>
          <w:p w:rsidR="00D74555" w:rsidRDefault="00AC00B8" w14:paraId="50CFF2C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w:t>
            </w:r>
          </w:p>
        </w:tc>
      </w:tr>
      <w:tr w:rsidR="00D74555" w14:paraId="39FA5BE4" w14:textId="77777777">
        <w:tc>
          <w:tcPr>
            <w:tcW w:w="9293" w:type="dxa"/>
            <w:gridSpan w:val="3"/>
          </w:tcPr>
          <w:p w:rsidR="00D74555" w:rsidRDefault="00AC00B8" w14:paraId="31910C13"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P="005E1CB3" w:rsidRDefault="00AC00B8" w14:paraId="24890AB2" w14:textId="77777777">
            <w:pPr>
              <w:pStyle w:val="BodyText"/>
              <w:numPr>
                <w:ilvl w:val="0"/>
                <w:numId w:val="30"/>
              </w:numPr>
              <w:spacing w:after="120"/>
              <w:ind w:left="568" w:hanging="284"/>
              <w:rPr>
                <w:rFonts w:ascii="Times New Roman" w:hAnsi="Times New Roman"/>
                <w:bCs/>
                <w:color w:val="000000"/>
                <w:szCs w:val="22"/>
              </w:rPr>
            </w:pPr>
            <w:r>
              <w:rPr>
                <w:rFonts w:ascii="Times New Roman" w:hAnsi="Times New Roman"/>
                <w:bCs/>
                <w:color w:val="000000"/>
                <w:szCs w:val="22"/>
              </w:rPr>
              <w:t xml:space="preserve">TLFA shall receive (no later than 19th October in the preceding BSC Year, for Annual Calculation of TLFs)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a single file containing the following data for each Zone ‘Z’ and Settlement Period ‘j’ in the Reference Year, sorted by Settlement Day, Settlement Period and Zone:</w:t>
            </w:r>
          </w:p>
          <w:p w:rsidR="00D74555" w:rsidRDefault="00AC00B8" w14:paraId="386C27AE" w14:textId="77777777">
            <w:pPr>
              <w:pStyle w:val="BodyText"/>
              <w:spacing w:after="120"/>
              <w:ind w:left="2269" w:hanging="1701"/>
              <w:rPr>
                <w:rFonts w:ascii="Times New Roman" w:hAnsi="Times New Roman"/>
                <w:bCs/>
                <w:color w:val="000000"/>
                <w:szCs w:val="22"/>
              </w:rPr>
            </w:pPr>
            <w:r>
              <w:rPr>
                <w:rFonts w:ascii="Times New Roman" w:hAnsi="Times New Roman"/>
                <w:bCs/>
                <w:color w:val="000000"/>
                <w:szCs w:val="22"/>
              </w:rPr>
              <w:t>Total Losses</w:t>
            </w:r>
            <w:r>
              <w:rPr>
                <w:rFonts w:ascii="Times New Roman" w:hAnsi="Times New Roman"/>
                <w:bCs/>
                <w:color w:val="000000"/>
                <w:szCs w:val="22"/>
              </w:rPr>
              <w:tab/>
            </w:r>
            <w:r>
              <w:rPr>
                <w:rFonts w:ascii="Times New Roman" w:hAnsi="Times New Roman"/>
                <w:bCs/>
                <w:color w:val="000000"/>
                <w:szCs w:val="22"/>
              </w:rPr>
              <w:t xml:space="preserve">the total transmission losses in the Settlement Period, equal to </w:t>
            </w:r>
            <w:r>
              <w:rPr>
                <w:rFonts w:ascii="Times New Roman" w:hAnsi="Times New Roman"/>
                <w:szCs w:val="22"/>
              </w:rPr>
              <w:t>(</w:t>
            </w:r>
            <w:proofErr w:type="spellStart"/>
            <w:r>
              <w:rPr>
                <w:rFonts w:ascii="Times New Roman" w:hAnsi="Times New Roman"/>
                <w:szCs w:val="22"/>
              </w:rPr>
              <w:t>Σ</w:t>
            </w:r>
            <w:r>
              <w:rPr>
                <w:rFonts w:ascii="Times New Roman" w:hAnsi="Times New Roman"/>
                <w:szCs w:val="22"/>
                <w:vertAlign w:val="superscript"/>
              </w:rPr>
              <w:t>+</w:t>
            </w:r>
            <w:r>
              <w:rPr>
                <w:rFonts w:ascii="Times New Roman" w:hAnsi="Times New Roman"/>
                <w:szCs w:val="22"/>
              </w:rPr>
              <w:t>QM</w:t>
            </w:r>
            <w:r>
              <w:rPr>
                <w:rFonts w:ascii="Times New Roman" w:hAnsi="Times New Roman"/>
                <w:szCs w:val="22"/>
                <w:vertAlign w:val="subscript"/>
              </w:rPr>
              <w:t>ij</w:t>
            </w:r>
            <w:proofErr w:type="spellEnd"/>
            <w:r>
              <w:rPr>
                <w:rFonts w:ascii="Times New Roman" w:hAnsi="Times New Roman"/>
                <w:szCs w:val="22"/>
              </w:rPr>
              <w:t xml:space="preserve"> + Σ</w:t>
            </w:r>
            <w:r>
              <w:rPr>
                <w:rFonts w:ascii="Times New Roman" w:hAnsi="Times New Roman"/>
                <w:szCs w:val="22"/>
                <w:vertAlign w:val="superscript"/>
              </w:rPr>
              <w:t>-</w:t>
            </w:r>
            <w:proofErr w:type="spellStart"/>
            <w:r>
              <w:rPr>
                <w:rFonts w:ascii="Times New Roman" w:hAnsi="Times New Roman"/>
                <w:szCs w:val="22"/>
              </w:rPr>
              <w:t>QM</w:t>
            </w:r>
            <w:r>
              <w:rPr>
                <w:rFonts w:ascii="Times New Roman" w:hAnsi="Times New Roman"/>
                <w:szCs w:val="22"/>
                <w:vertAlign w:val="subscript"/>
              </w:rPr>
              <w:t>ij</w:t>
            </w:r>
            <w:proofErr w:type="spellEnd"/>
            <w:r>
              <w:rPr>
                <w:rFonts w:ascii="Times New Roman" w:hAnsi="Times New Roman"/>
                <w:szCs w:val="22"/>
              </w:rPr>
              <w:t>)</w:t>
            </w:r>
          </w:p>
          <w:p w:rsidR="00D74555" w:rsidRDefault="00AC00B8" w14:paraId="283B0FF6" w14:textId="77777777">
            <w:pPr>
              <w:pStyle w:val="BodyText"/>
              <w:spacing w:after="120"/>
              <w:ind w:left="2269" w:hanging="1701"/>
              <w:rPr>
                <w:rFonts w:ascii="Times New Roman" w:hAnsi="Times New Roman"/>
                <w:bCs/>
                <w:color w:val="000000"/>
                <w:szCs w:val="22"/>
              </w:rPr>
            </w:pPr>
            <w:r>
              <w:rPr>
                <w:rFonts w:ascii="Times New Roman" w:hAnsi="Times New Roman"/>
                <w:bCs/>
                <w:color w:val="000000"/>
                <w:szCs w:val="22"/>
              </w:rPr>
              <w:t>ZQM</w:t>
            </w:r>
            <w:r>
              <w:rPr>
                <w:rFonts w:ascii="Times New Roman" w:hAnsi="Times New Roman"/>
                <w:bCs/>
                <w:color w:val="000000"/>
                <w:szCs w:val="22"/>
                <w:vertAlign w:val="superscript"/>
              </w:rPr>
              <w:t>+</w:t>
            </w:r>
            <w:r>
              <w:rPr>
                <w:rFonts w:ascii="Times New Roman" w:hAnsi="Times New Roman"/>
                <w:bCs/>
                <w:color w:val="000000"/>
                <w:szCs w:val="22"/>
                <w:vertAlign w:val="subscript"/>
              </w:rPr>
              <w:t>(non-I)</w:t>
            </w:r>
            <w:proofErr w:type="spellStart"/>
            <w:r>
              <w:rPr>
                <w:rFonts w:ascii="Times New Roman" w:hAnsi="Times New Roman"/>
                <w:bCs/>
                <w:color w:val="000000"/>
                <w:szCs w:val="22"/>
                <w:vertAlign w:val="subscript"/>
              </w:rPr>
              <w:t>Zj</w:t>
            </w:r>
            <w:proofErr w:type="spellEnd"/>
            <w:r>
              <w:rPr>
                <w:rFonts w:ascii="Times New Roman" w:hAnsi="Times New Roman"/>
                <w:bCs/>
                <w:color w:val="000000"/>
                <w:szCs w:val="22"/>
              </w:rPr>
              <w:tab/>
            </w:r>
            <w:r>
              <w:rPr>
                <w:rFonts w:ascii="Times New Roman" w:hAnsi="Times New Roman"/>
                <w:bCs/>
                <w:color w:val="000000"/>
                <w:szCs w:val="22"/>
              </w:rPr>
              <w:t>the Zonal Total Metered Volume for non-Interconnector BM Units in delivering Trading Units; and</w:t>
            </w:r>
          </w:p>
          <w:p w:rsidR="00D74555" w:rsidRDefault="00AC00B8" w14:paraId="7CE00A5C" w14:textId="77777777">
            <w:pPr>
              <w:pStyle w:val="BodyText"/>
              <w:spacing w:after="120"/>
              <w:ind w:left="2269" w:hanging="1701"/>
              <w:rPr>
                <w:rFonts w:ascii="Times New Roman" w:hAnsi="Times New Roman"/>
                <w:bCs/>
                <w:color w:val="000000"/>
                <w:szCs w:val="22"/>
              </w:rPr>
            </w:pPr>
            <w:r>
              <w:rPr>
                <w:rFonts w:ascii="Times New Roman" w:hAnsi="Times New Roman"/>
                <w:bCs/>
                <w:color w:val="000000"/>
                <w:szCs w:val="22"/>
              </w:rPr>
              <w:t>ZQM</w:t>
            </w:r>
            <w:r>
              <w:rPr>
                <w:rFonts w:ascii="Times New Roman" w:hAnsi="Times New Roman"/>
                <w:bCs/>
                <w:color w:val="000000"/>
                <w:szCs w:val="22"/>
                <w:vertAlign w:val="superscript"/>
              </w:rPr>
              <w:t>–</w:t>
            </w:r>
            <w:r>
              <w:rPr>
                <w:rFonts w:ascii="Times New Roman" w:hAnsi="Times New Roman"/>
                <w:bCs/>
                <w:color w:val="000000"/>
                <w:szCs w:val="22"/>
                <w:vertAlign w:val="subscript"/>
              </w:rPr>
              <w:t>(non-I)</w:t>
            </w:r>
            <w:proofErr w:type="spellStart"/>
            <w:r>
              <w:rPr>
                <w:rFonts w:ascii="Times New Roman" w:hAnsi="Times New Roman"/>
                <w:bCs/>
                <w:color w:val="000000"/>
                <w:szCs w:val="22"/>
                <w:vertAlign w:val="subscript"/>
              </w:rPr>
              <w:t>Zj</w:t>
            </w:r>
            <w:proofErr w:type="spellEnd"/>
            <w:r>
              <w:rPr>
                <w:rFonts w:ascii="Times New Roman" w:hAnsi="Times New Roman"/>
                <w:bCs/>
                <w:color w:val="000000"/>
                <w:szCs w:val="22"/>
              </w:rPr>
              <w:t xml:space="preserve"> </w:t>
            </w:r>
            <w:r>
              <w:rPr>
                <w:rFonts w:ascii="Times New Roman" w:hAnsi="Times New Roman"/>
                <w:bCs/>
                <w:color w:val="000000"/>
                <w:szCs w:val="22"/>
              </w:rPr>
              <w:tab/>
            </w:r>
            <w:r>
              <w:rPr>
                <w:rFonts w:ascii="Times New Roman" w:hAnsi="Times New Roman"/>
                <w:bCs/>
                <w:color w:val="000000"/>
                <w:szCs w:val="22"/>
              </w:rPr>
              <w:t xml:space="preserve">the Zonal Total Metered Volume for non-Interconnector BM Units in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Trading Units</w:t>
            </w:r>
          </w:p>
        </w:tc>
      </w:tr>
      <w:tr w:rsidR="00D74555" w14:paraId="5F7E056B" w14:textId="77777777">
        <w:tc>
          <w:tcPr>
            <w:tcW w:w="9293" w:type="dxa"/>
            <w:gridSpan w:val="3"/>
          </w:tcPr>
          <w:p w:rsidR="00D74555" w:rsidRDefault="00AC00B8" w14:paraId="54A40607"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P="005E1CB3" w:rsidRDefault="00AC00B8" w14:paraId="33883055"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Proposed structure is Comma Separated Values (CSV), each record starting with a three-character code identifying the record type:</w:t>
            </w:r>
          </w:p>
          <w:p w:rsidR="00D74555" w:rsidP="005E1CB3" w:rsidRDefault="00AC00B8" w14:paraId="0AB2F50A"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0E6F310A"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Settlement Date</w:t>
            </w:r>
          </w:p>
          <w:p w:rsidR="00D74555" w:rsidP="005E1CB3" w:rsidRDefault="00AC00B8" w14:paraId="5AB90D25"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Settlement Period</w:t>
            </w:r>
          </w:p>
          <w:p w:rsidR="00D74555" w:rsidP="005E1CB3" w:rsidRDefault="00AC00B8" w14:paraId="083A2D58"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Zone - may be one of 1 – 14 inclusive</w:t>
            </w:r>
          </w:p>
          <w:p w:rsidR="00D74555" w:rsidP="005E1CB3" w:rsidRDefault="00AC00B8" w14:paraId="3AEA47D6"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 xml:space="preserve">“TDO” for Total Delivering and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Metered Volume Data</w:t>
            </w:r>
          </w:p>
          <w:p w:rsidR="00D74555" w:rsidP="005E1CB3" w:rsidRDefault="00AC00B8" w14:paraId="48D29F6E" w14:textId="77777777">
            <w:pPr>
              <w:pStyle w:val="BodyText"/>
              <w:numPr>
                <w:ilvl w:val="0"/>
                <w:numId w:val="26"/>
              </w:numPr>
              <w:spacing w:after="120"/>
              <w:ind w:left="284" w:hanging="284"/>
              <w:rPr>
                <w:rFonts w:ascii="Times New Roman" w:hAnsi="Times New Roman"/>
                <w:bCs/>
                <w:color w:val="000000"/>
                <w:szCs w:val="22"/>
              </w:rPr>
            </w:pPr>
            <w:r>
              <w:rPr>
                <w:rFonts w:ascii="Times New Roman" w:hAnsi="Times New Roman"/>
                <w:bCs/>
                <w:color w:val="000000"/>
                <w:szCs w:val="22"/>
              </w:rPr>
              <w:t>“FTR” for footer</w:t>
            </w:r>
          </w:p>
          <w:p w:rsidR="00D74555" w:rsidRDefault="00AC00B8" w14:paraId="533B0BC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1B3F18A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                 Fixed String “HDR”</w:t>
            </w:r>
          </w:p>
          <w:p w:rsidR="00D74555" w:rsidRDefault="00AC00B8" w14:paraId="5EA165D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                Fixed String “T071001”</w:t>
            </w:r>
          </w:p>
          <w:p w:rsidR="00D74555" w:rsidRDefault="00AC00B8" w14:paraId="70CD5C5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115BA6D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Season                          Fixed String – one of “Spring”, “Summer”, “Autumn” or “Winter” </w:t>
            </w:r>
          </w:p>
          <w:p w:rsidR="00D74555" w:rsidRDefault="00AC00B8" w14:paraId="041CFD2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Timestamp                   Datetime</w:t>
            </w:r>
          </w:p>
          <w:p w:rsidR="00D74555" w:rsidRDefault="00AC00B8" w14:paraId="6728494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0F8F5A7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098F74B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 </w:t>
            </w:r>
            <w:r>
              <w:rPr>
                <w:rFonts w:ascii="Times New Roman" w:hAnsi="Times New Roman"/>
                <w:bCs/>
                <w:color w:val="000000"/>
                <w:sz w:val="24"/>
                <w:szCs w:val="24"/>
              </w:rPr>
              <w:t>+ 2 (1 header and 1 footer)</w:t>
            </w:r>
          </w:p>
        </w:tc>
      </w:tr>
      <w:tr w:rsidR="00D74555" w14:paraId="5356E2EE" w14:textId="77777777">
        <w:tc>
          <w:tcPr>
            <w:tcW w:w="9293" w:type="dxa"/>
            <w:gridSpan w:val="3"/>
          </w:tcPr>
          <w:p w:rsidR="00D74555" w:rsidRDefault="00AC00B8" w14:paraId="00A2D1C3"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w:t>
            </w:r>
          </w:p>
          <w:p w:rsidR="00D74555" w:rsidRDefault="00AC00B8" w14:paraId="0155CAEF"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“TLFA-I007_</w:t>
            </w:r>
            <w:r>
              <w:rPr>
                <w:rFonts w:ascii="Times New Roman" w:hAnsi="Times New Roman"/>
                <w:szCs w:val="22"/>
              </w:rPr>
              <w:t>Total_Zonal_</w:t>
            </w:r>
            <w:r>
              <w:rPr>
                <w:rFonts w:ascii="Times New Roman" w:hAnsi="Times New Roman"/>
                <w:snapToGrid w:val="0"/>
                <w:szCs w:val="22"/>
              </w:rPr>
              <w:t>Metered_Volume_Data_Winter.csv”.</w:t>
            </w:r>
          </w:p>
        </w:tc>
      </w:tr>
    </w:tbl>
    <w:p w:rsidR="00D74555" w:rsidRDefault="00D74555" w14:paraId="474C9AF7" w14:textId="77777777">
      <w:pPr>
        <w:pStyle w:val="ElexonBodyBold"/>
        <w:numPr>
          <w:ilvl w:val="0"/>
          <w:numId w:val="0"/>
        </w:numPr>
        <w:spacing w:before="0" w:after="240" w:line="240" w:lineRule="auto"/>
        <w:jc w:val="both"/>
        <w:rPr>
          <w:rFonts w:ascii="Times New Roman" w:hAnsi="Times New Roman"/>
          <w:b w:val="0"/>
          <w:sz w:val="24"/>
          <w:szCs w:val="24"/>
        </w:rPr>
      </w:pPr>
    </w:p>
    <w:p w:rsidR="00D74555" w:rsidRDefault="00AC00B8" w14:paraId="60E1C06F"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4FA03FD6" w14:textId="77777777">
      <w:pPr>
        <w:rPr>
          <w:rFonts w:ascii="Courier New" w:hAnsi="Courier New" w:cs="Courier New"/>
          <w:lang w:val="en-US"/>
        </w:rPr>
      </w:pPr>
      <w:bookmarkStart w:name="OLE_LINK6" w:id="314"/>
      <w:r>
        <w:rPr>
          <w:rFonts w:ascii="Courier New" w:hAnsi="Courier New" w:cs="Courier New"/>
          <w:lang w:val="en-US"/>
        </w:rPr>
        <w:t>HDR,T071001,20160901-20170831,Autumn,20170831115906</w:t>
      </w:r>
    </w:p>
    <w:bookmarkEnd w:id="314"/>
    <w:p w:rsidR="00D74555" w:rsidRDefault="00AC00B8" w14:paraId="51BDC298" w14:textId="77777777">
      <w:pPr>
        <w:rPr>
          <w:rFonts w:ascii="Courier New" w:hAnsi="Courier New" w:cs="Courier New"/>
          <w:lang w:val="en-US"/>
        </w:rPr>
      </w:pPr>
      <w:r>
        <w:rPr>
          <w:rFonts w:ascii="Courier New" w:hAnsi="Courier New" w:cs="Courier New"/>
          <w:lang w:val="en-US"/>
        </w:rPr>
        <w:t>TDO,20160901,1,1,311.214,662.414,-1135.31</w:t>
      </w:r>
    </w:p>
    <w:p w:rsidR="00D74555" w:rsidRDefault="00AC00B8" w14:paraId="77DF107D" w14:textId="77777777">
      <w:pPr>
        <w:rPr>
          <w:rFonts w:ascii="Courier New" w:hAnsi="Courier New" w:cs="Courier New"/>
          <w:lang w:val="en-US"/>
        </w:rPr>
      </w:pPr>
      <w:r>
        <w:rPr>
          <w:rFonts w:ascii="Courier New" w:hAnsi="Courier New" w:cs="Courier New"/>
          <w:lang w:val="en-US"/>
        </w:rPr>
        <w:t>TDO,20160901,1,2,311.214,613.542,-516.05</w:t>
      </w:r>
    </w:p>
    <w:p w:rsidR="00D74555" w:rsidRDefault="00AC00B8" w14:paraId="4388925B" w14:textId="77777777">
      <w:pPr>
        <w:rPr>
          <w:rFonts w:ascii="Courier New" w:hAnsi="Courier New" w:cs="Courier New"/>
          <w:lang w:val="en-US"/>
        </w:rPr>
      </w:pPr>
      <w:r>
        <w:rPr>
          <w:rFonts w:ascii="Courier New" w:hAnsi="Courier New" w:cs="Courier New"/>
          <w:lang w:val="en-US"/>
        </w:rPr>
        <w:t>TDO,20160901,1,3,311.214,609.07,-619.26</w:t>
      </w:r>
    </w:p>
    <w:p w:rsidR="00D74555" w:rsidRDefault="00AC00B8" w14:paraId="69638C24" w14:textId="77777777">
      <w:pPr>
        <w:rPr>
          <w:rFonts w:ascii="Courier New" w:hAnsi="Courier New" w:cs="Courier New"/>
          <w:lang w:val="en-US"/>
        </w:rPr>
      </w:pPr>
      <w:r>
        <w:rPr>
          <w:rFonts w:ascii="Courier New" w:hAnsi="Courier New" w:cs="Courier New"/>
          <w:lang w:val="en-US"/>
        </w:rPr>
        <w:t>TDO,20160901,1,4,311.214,378.522,-412.84</w:t>
      </w:r>
    </w:p>
    <w:p w:rsidR="00D74555" w:rsidRDefault="00AC00B8" w14:paraId="2B042E2D" w14:textId="77777777">
      <w:pPr>
        <w:rPr>
          <w:rFonts w:ascii="Courier New" w:hAnsi="Courier New" w:cs="Courier New"/>
          <w:lang w:val="en-US"/>
        </w:rPr>
      </w:pPr>
      <w:r>
        <w:rPr>
          <w:rFonts w:ascii="Courier New" w:hAnsi="Courier New" w:cs="Courier New"/>
          <w:lang w:val="en-US"/>
        </w:rPr>
        <w:t>TDO,20160901,1,5,311.214,661.560,-722.47</w:t>
      </w:r>
    </w:p>
    <w:p w:rsidR="00D74555" w:rsidRDefault="00AC00B8" w14:paraId="5A6C39CE" w14:textId="77777777">
      <w:pPr>
        <w:rPr>
          <w:rFonts w:ascii="Courier New" w:hAnsi="Courier New" w:cs="Courier New"/>
          <w:lang w:val="en-US"/>
        </w:rPr>
      </w:pPr>
      <w:r>
        <w:rPr>
          <w:rFonts w:ascii="Courier New" w:hAnsi="Courier New" w:cs="Courier New"/>
          <w:lang w:val="en-US"/>
        </w:rPr>
        <w:t>TDO,20160901,1,6,311.214,532.338,-772.444</w:t>
      </w:r>
    </w:p>
    <w:p w:rsidR="00D74555" w:rsidRDefault="00AC00B8" w14:paraId="04F27C4A" w14:textId="77777777">
      <w:pPr>
        <w:rPr>
          <w:rFonts w:ascii="Courier New" w:hAnsi="Courier New" w:cs="Courier New"/>
          <w:lang w:val="en-US"/>
        </w:rPr>
      </w:pPr>
      <w:r>
        <w:rPr>
          <w:rFonts w:ascii="Courier New" w:hAnsi="Courier New" w:cs="Courier New"/>
          <w:lang w:val="en-US"/>
        </w:rPr>
        <w:t>TDO,20160901,1,7,311.214,682.81,-516.05</w:t>
      </w:r>
    </w:p>
    <w:p w:rsidR="00D74555" w:rsidRDefault="00AC00B8" w14:paraId="6596DE4D" w14:textId="77777777">
      <w:pPr>
        <w:rPr>
          <w:rFonts w:ascii="Courier New" w:hAnsi="Courier New" w:cs="Courier New"/>
          <w:lang w:val="en-US"/>
        </w:rPr>
      </w:pPr>
      <w:r>
        <w:rPr>
          <w:rFonts w:ascii="Courier New" w:hAnsi="Courier New" w:cs="Courier New"/>
          <w:lang w:val="en-US"/>
        </w:rPr>
        <w:t>TDO,20160901,1,8,311.214,892.231,-733.478</w:t>
      </w:r>
    </w:p>
    <w:p w:rsidR="00D74555" w:rsidRDefault="00AC00B8" w14:paraId="67DB0B62" w14:textId="77777777">
      <w:pPr>
        <w:rPr>
          <w:rFonts w:ascii="Courier New" w:hAnsi="Courier New" w:cs="Courier New"/>
          <w:lang w:val="en-US"/>
        </w:rPr>
      </w:pPr>
      <w:r>
        <w:rPr>
          <w:rFonts w:ascii="Courier New" w:hAnsi="Courier New" w:cs="Courier New"/>
          <w:lang w:val="en-US"/>
        </w:rPr>
        <w:t>TDO,20160901,1,9,311.214,757.04,-825.68</w:t>
      </w:r>
    </w:p>
    <w:p w:rsidR="00D74555" w:rsidRDefault="00AC00B8" w14:paraId="59509F84" w14:textId="77777777">
      <w:pPr>
        <w:rPr>
          <w:rFonts w:ascii="Courier New" w:hAnsi="Courier New" w:cs="Courier New"/>
          <w:lang w:val="en-US"/>
        </w:rPr>
      </w:pPr>
      <w:r>
        <w:rPr>
          <w:rFonts w:ascii="Courier New" w:hAnsi="Courier New" w:cs="Courier New"/>
          <w:lang w:val="en-US"/>
        </w:rPr>
        <w:t>TDO,20160901,1,10,311.214,679.813,-766.31</w:t>
      </w:r>
    </w:p>
    <w:p w:rsidR="00D74555" w:rsidRDefault="00AC00B8" w14:paraId="050480E5" w14:textId="77777777">
      <w:pPr>
        <w:rPr>
          <w:rFonts w:ascii="Courier New" w:hAnsi="Courier New" w:cs="Courier New"/>
          <w:lang w:val="en-US"/>
        </w:rPr>
      </w:pPr>
      <w:r>
        <w:rPr>
          <w:rFonts w:ascii="Courier New" w:hAnsi="Courier New" w:cs="Courier New"/>
          <w:lang w:val="en-US"/>
        </w:rPr>
        <w:t>TDO,20160901,1,11,311.214,666.666,-434.84</w:t>
      </w:r>
    </w:p>
    <w:p w:rsidR="00D74555" w:rsidRDefault="00AC00B8" w14:paraId="18D180EC" w14:textId="77777777">
      <w:pPr>
        <w:rPr>
          <w:rFonts w:ascii="Courier New" w:hAnsi="Courier New" w:cs="Courier New"/>
          <w:lang w:val="en-US"/>
        </w:rPr>
      </w:pPr>
      <w:r>
        <w:rPr>
          <w:rFonts w:ascii="Courier New" w:hAnsi="Courier New" w:cs="Courier New"/>
          <w:lang w:val="en-US"/>
        </w:rPr>
        <w:t>TDO,20160901,1,12,311.214,713.413,-714.454</w:t>
      </w:r>
    </w:p>
    <w:p w:rsidR="00D74555" w:rsidRDefault="00AC00B8" w14:paraId="384BAC43" w14:textId="77777777">
      <w:pPr>
        <w:rPr>
          <w:rFonts w:ascii="Courier New" w:hAnsi="Courier New" w:cs="Courier New"/>
          <w:lang w:val="en-US"/>
        </w:rPr>
      </w:pPr>
      <w:r>
        <w:rPr>
          <w:rFonts w:ascii="Courier New" w:hAnsi="Courier New" w:cs="Courier New"/>
          <w:lang w:val="en-US"/>
        </w:rPr>
        <w:t>TDO,20160901,1,13,311.214,922.331,-1032.1</w:t>
      </w:r>
    </w:p>
    <w:p w:rsidR="00D74555" w:rsidRDefault="00AC00B8" w14:paraId="4A1C479A" w14:textId="77777777">
      <w:pPr>
        <w:rPr>
          <w:rFonts w:ascii="Courier New" w:hAnsi="Courier New" w:cs="Courier New"/>
          <w:lang w:val="en-US"/>
        </w:rPr>
      </w:pPr>
      <w:r>
        <w:rPr>
          <w:rFonts w:ascii="Courier New" w:hAnsi="Courier New" w:cs="Courier New"/>
          <w:lang w:val="en-US"/>
        </w:rPr>
        <w:t>TDO,20160901,1,14,311.214,757.04,-1238.52</w:t>
      </w:r>
    </w:p>
    <w:p w:rsidR="00D74555" w:rsidRDefault="00AC00B8" w14:paraId="39F3C0CD" w14:textId="77777777">
      <w:pPr>
        <w:rPr>
          <w:rFonts w:ascii="Courier New" w:hAnsi="Courier New" w:cs="Courier New"/>
          <w:lang w:val="en-US"/>
        </w:rPr>
      </w:pPr>
      <w:r>
        <w:rPr>
          <w:rFonts w:ascii="Courier New" w:hAnsi="Courier New" w:cs="Courier New"/>
          <w:lang w:val="en-US"/>
        </w:rPr>
        <w:t>FTR,16</w:t>
      </w:r>
    </w:p>
    <w:p w:rsidR="00D74555" w:rsidRDefault="00D74555" w14:paraId="57385ADA" w14:textId="77777777">
      <w:pPr>
        <w:spacing w:after="240"/>
        <w:jc w:val="both"/>
        <w:rPr>
          <w:rFonts w:ascii="Times New Roman" w:hAnsi="Times New Roman"/>
          <w:sz w:val="24"/>
          <w:szCs w:val="24"/>
          <w:lang w:val="en-US"/>
        </w:rPr>
      </w:pPr>
    </w:p>
    <w:p w:rsidR="00D74555" w:rsidRDefault="00D74555" w14:paraId="280249FE" w14:textId="77777777">
      <w:pPr>
        <w:spacing w:after="240"/>
        <w:jc w:val="both"/>
        <w:rPr>
          <w:rFonts w:ascii="Times New Roman" w:hAnsi="Times New Roman"/>
          <w:sz w:val="24"/>
          <w:szCs w:val="24"/>
          <w:lang w:val="en-US"/>
        </w:rPr>
      </w:pPr>
    </w:p>
    <w:p w:rsidR="00D74555" w:rsidRDefault="00D74555" w14:paraId="7ADD6538" w14:textId="77777777">
      <w:pPr>
        <w:pStyle w:val="ELEXONBodynumbered"/>
        <w:numPr>
          <w:ilvl w:val="0"/>
          <w:numId w:val="0"/>
        </w:numPr>
        <w:spacing w:before="0" w:after="240" w:line="240" w:lineRule="auto"/>
        <w:rPr>
          <w:rFonts w:ascii="Times New Roman" w:hAnsi="Times New Roman"/>
          <w:sz w:val="24"/>
          <w:szCs w:val="24"/>
          <w:lang w:eastAsia="en-GB"/>
        </w:rPr>
      </w:pPr>
    </w:p>
    <w:p w:rsidR="00D74555" w:rsidRDefault="00DC2E8D" w14:paraId="1A810E48" w14:textId="77777777">
      <w:pPr>
        <w:pStyle w:val="ELEXONHeading2"/>
        <w:keepNext w:val="0"/>
        <w:pageBreakBefore/>
        <w:numPr>
          <w:ilvl w:val="0"/>
          <w:numId w:val="0"/>
        </w:numPr>
        <w:tabs>
          <w:tab w:val="clear" w:pos="9072"/>
        </w:tabs>
        <w:spacing w:before="0" w:after="120" w:line="240" w:lineRule="auto"/>
        <w:ind w:left="851" w:hanging="851"/>
        <w:jc w:val="both"/>
        <w:outlineLvl w:val="1"/>
        <w:rPr>
          <w:rFonts w:ascii="Times New Roman" w:hAnsi="Times New Roman"/>
          <w:snapToGrid w:val="0"/>
          <w:szCs w:val="24"/>
        </w:rPr>
      </w:pPr>
      <w:bookmarkStart w:name="_Toc487115245" w:id="315"/>
      <w:bookmarkStart w:name="_Toc528314619" w:id="316"/>
      <w:bookmarkStart w:name="_Toc164933391" w:id="317"/>
      <w:r>
        <w:rPr>
          <w:rFonts w:ascii="Times New Roman" w:hAnsi="Times New Roman"/>
          <w:snapToGrid w:val="0"/>
          <w:szCs w:val="24"/>
        </w:rPr>
        <w:t>9.8</w:t>
      </w:r>
      <w:r w:rsidR="00AC00B8">
        <w:rPr>
          <w:rFonts w:ascii="Times New Roman" w:hAnsi="Times New Roman"/>
          <w:snapToGrid w:val="0"/>
          <w:szCs w:val="24"/>
        </w:rPr>
        <w:tab/>
      </w:r>
      <w:r w:rsidR="00AC00B8">
        <w:rPr>
          <w:rFonts w:ascii="Times New Roman" w:hAnsi="Times New Roman"/>
          <w:snapToGrid w:val="0"/>
          <w:szCs w:val="24"/>
        </w:rPr>
        <w:t>Nodal Transmission Loss Factors (Output): TLFA-I008</w:t>
      </w:r>
      <w:bookmarkEnd w:id="315"/>
      <w:bookmarkEnd w:id="316"/>
      <w:bookmarkEnd w:id="317"/>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7"/>
        <w:gridCol w:w="2211"/>
        <w:gridCol w:w="3735"/>
      </w:tblGrid>
      <w:tr w:rsidR="00D74555" w14:paraId="56A0A74D" w14:textId="77777777">
        <w:trPr>
          <w:cantSplit/>
          <w:tblHeader/>
        </w:trPr>
        <w:tc>
          <w:tcPr>
            <w:tcW w:w="3085" w:type="dxa"/>
          </w:tcPr>
          <w:p w:rsidR="00D74555" w:rsidRDefault="00AC00B8" w14:paraId="640D9A39"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78E2742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7" w:type="dxa"/>
          </w:tcPr>
          <w:p w:rsidR="00D74555" w:rsidRDefault="00AC00B8" w14:paraId="228E7773"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4E893FA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3921" w:type="dxa"/>
          </w:tcPr>
          <w:p w:rsidR="00D74555" w:rsidRDefault="00AC00B8" w14:paraId="025CEC4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41E203A4" w14:textId="77777777">
            <w:pPr>
              <w:pStyle w:val="BodyText"/>
              <w:spacing w:after="60"/>
              <w:ind w:left="0"/>
              <w:rPr>
                <w:rFonts w:ascii="Times New Roman" w:hAnsi="Times New Roman"/>
                <w:bCs/>
                <w:color w:val="000000"/>
                <w:szCs w:val="22"/>
              </w:rPr>
            </w:pPr>
            <w:r>
              <w:rPr>
                <w:rFonts w:ascii="Times New Roman" w:hAnsi="Times New Roman"/>
                <w:bCs/>
                <w:color w:val="000000"/>
                <w:szCs w:val="22"/>
              </w:rPr>
              <w:t>There are approximately 1,000  Sample Settlement Periods  for the full BSC Year and for each there are Nodal Transmission Loss Factors for each node with either generation or load demand</w:t>
            </w:r>
          </w:p>
          <w:p w:rsidR="00D74555" w:rsidRDefault="00AC00B8" w14:paraId="16B270DE" w14:textId="77777777">
            <w:pPr>
              <w:pStyle w:val="BodyText"/>
              <w:spacing w:after="60"/>
              <w:ind w:left="0"/>
              <w:rPr>
                <w:rFonts w:ascii="Times New Roman" w:hAnsi="Times New Roman"/>
                <w:bCs/>
                <w:color w:val="000000"/>
                <w:szCs w:val="22"/>
              </w:rPr>
            </w:pPr>
            <w:r>
              <w:rPr>
                <w:rFonts w:ascii="Times New Roman" w:hAnsi="Times New Roman"/>
                <w:szCs w:val="22"/>
              </w:rPr>
              <w:t>One file per season</w:t>
            </w:r>
            <w:r>
              <w:rPr>
                <w:rFonts w:ascii="Times New Roman" w:hAnsi="Times New Roman"/>
                <w:bCs/>
                <w:color w:val="000000"/>
                <w:szCs w:val="22"/>
              </w:rPr>
              <w:t xml:space="preserve"> (i.e. four separate files will be provided each year</w:t>
            </w:r>
            <w:r>
              <w:rPr>
                <w:rFonts w:ascii="Times New Roman" w:hAnsi="Times New Roman"/>
                <w:bCs/>
                <w:color w:val="000000"/>
                <w:sz w:val="24"/>
                <w:szCs w:val="24"/>
              </w:rPr>
              <w:t xml:space="preserve">, each containing ~400,000 records, for ~1600 Nodes and ~250 </w:t>
            </w:r>
            <w:r>
              <w:rPr>
                <w:rFonts w:ascii="Times New Roman" w:hAnsi="Times New Roman"/>
                <w:bCs/>
                <w:color w:val="000000"/>
                <w:szCs w:val="22"/>
              </w:rPr>
              <w:t>Sample Settlement Periods).</w:t>
            </w:r>
          </w:p>
        </w:tc>
      </w:tr>
      <w:tr w:rsidR="00D74555" w14:paraId="0ED5AC8E" w14:textId="77777777">
        <w:trPr>
          <w:cantSplit/>
        </w:trPr>
        <w:tc>
          <w:tcPr>
            <w:tcW w:w="9293" w:type="dxa"/>
            <w:gridSpan w:val="3"/>
          </w:tcPr>
          <w:p w:rsidR="00D74555" w:rsidRDefault="00AC00B8" w14:paraId="6C3F06B8"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48F1A13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Nodal Transmission Loss Factors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78C2122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483EEF81" w14:textId="77777777">
            <w:pPr>
              <w:pStyle w:val="BodyText"/>
              <w:spacing w:after="60"/>
              <w:ind w:left="0"/>
              <w:rPr>
                <w:rFonts w:ascii="Times New Roman" w:hAnsi="Times New Roman"/>
                <w:b/>
                <w:bCs/>
                <w:color w:val="000000"/>
                <w:szCs w:val="22"/>
              </w:rPr>
            </w:pPr>
            <w:r>
              <w:rPr>
                <w:rFonts w:ascii="Times New Roman" w:hAnsi="Times New Roman"/>
                <w:b/>
                <w:bCs/>
                <w:color w:val="000000"/>
                <w:szCs w:val="22"/>
              </w:rPr>
              <w:t>Nodal TLFs</w:t>
            </w:r>
          </w:p>
          <w:p w:rsidR="00D74555" w:rsidRDefault="00AC00B8" w14:paraId="31770E97" w14:textId="77777777">
            <w:pPr>
              <w:pStyle w:val="BodyText"/>
              <w:spacing w:after="60"/>
              <w:ind w:left="0"/>
              <w:rPr>
                <w:rFonts w:ascii="Times New Roman" w:hAnsi="Times New Roman"/>
                <w:bCs/>
                <w:color w:val="000000"/>
                <w:szCs w:val="22"/>
              </w:rPr>
            </w:pPr>
            <w:r>
              <w:rPr>
                <w:rFonts w:ascii="Times New Roman" w:hAnsi="Times New Roman"/>
                <w:bCs/>
                <w:color w:val="000000"/>
                <w:szCs w:val="22"/>
              </w:rPr>
              <w:t>Record identifier “NTF”</w:t>
            </w:r>
          </w:p>
          <w:p w:rsidR="00D74555" w:rsidRDefault="00AC00B8" w14:paraId="3F7791D2" w14:textId="77777777">
            <w:pPr>
              <w:pStyle w:val="BodyText"/>
              <w:spacing w:after="6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6921EC65" w14:textId="77777777">
            <w:pPr>
              <w:pStyle w:val="BodyText"/>
              <w:spacing w:after="60"/>
              <w:ind w:left="0"/>
              <w:rPr>
                <w:rFonts w:ascii="Times New Roman" w:hAnsi="Times New Roman"/>
                <w:bCs/>
                <w:color w:val="000000"/>
                <w:szCs w:val="22"/>
              </w:rPr>
            </w:pPr>
            <w:r>
              <w:rPr>
                <w:rFonts w:ascii="Times New Roman" w:hAnsi="Times New Roman"/>
                <w:bCs/>
                <w:color w:val="000000"/>
                <w:szCs w:val="22"/>
              </w:rPr>
              <w:t>Settlement Period</w:t>
            </w:r>
          </w:p>
          <w:p w:rsidR="00D74555" w:rsidRDefault="00AC00B8" w14:paraId="5576C6FE" w14:textId="77777777">
            <w:pPr>
              <w:pStyle w:val="BodyText"/>
              <w:spacing w:after="60"/>
              <w:ind w:left="0"/>
              <w:rPr>
                <w:rFonts w:ascii="Times New Roman" w:hAnsi="Times New Roman"/>
                <w:bCs/>
                <w:color w:val="000000"/>
                <w:szCs w:val="22"/>
              </w:rPr>
            </w:pPr>
            <w:r>
              <w:rPr>
                <w:rFonts w:ascii="Times New Roman" w:hAnsi="Times New Roman"/>
                <w:bCs/>
                <w:color w:val="000000"/>
                <w:szCs w:val="22"/>
              </w:rPr>
              <w:t>Node ID</w:t>
            </w:r>
          </w:p>
          <w:p w:rsidR="00D74555" w:rsidRDefault="00AC00B8" w14:paraId="48BCD21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Nodal TLF (calculated in accordance with paragraph 3.1.7 )</w:t>
            </w:r>
          </w:p>
        </w:tc>
      </w:tr>
      <w:tr w:rsidR="00D74555" w14:paraId="6FAF6D20" w14:textId="77777777">
        <w:trPr>
          <w:cantSplit/>
        </w:trPr>
        <w:tc>
          <w:tcPr>
            <w:tcW w:w="9293" w:type="dxa"/>
            <w:gridSpan w:val="3"/>
          </w:tcPr>
          <w:p w:rsidR="00D74555" w:rsidRDefault="00AC00B8" w14:paraId="36498D6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Physical Interface Details:</w:t>
            </w:r>
          </w:p>
          <w:p w:rsidR="00D74555" w:rsidRDefault="00AC00B8" w14:paraId="3EC20BF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defined for this manual interface because it will be processed automatically.</w:t>
            </w:r>
          </w:p>
          <w:p w:rsidR="00D74555" w:rsidRDefault="00AC00B8" w14:paraId="35511BD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03A66B5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2270A6B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56B8D0E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“T081001”</w:t>
            </w:r>
          </w:p>
          <w:p w:rsidR="00D74555" w:rsidRDefault="00AC00B8" w14:paraId="0B3456D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71F42CC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Season                                  Fixed String – one of “Spring”, “Summer”, “Autumn” or “Winter” </w:t>
            </w:r>
          </w:p>
          <w:p w:rsidR="00D74555" w:rsidRDefault="00AC00B8" w14:paraId="3F67A53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 xml:space="preserve">               Fixed String YYYYMMDDHHMMSS</w:t>
            </w:r>
          </w:p>
          <w:p w:rsidR="00D74555" w:rsidRDefault="00AC00B8" w14:paraId="063AFD3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2011CC1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“FTR”</w:t>
            </w:r>
          </w:p>
          <w:p w:rsidR="00D74555" w:rsidRDefault="00AC00B8" w14:paraId="65CFCB19" w14:textId="77777777">
            <w:pPr>
              <w:pStyle w:val="BodyText"/>
              <w:spacing w:after="120"/>
              <w:ind w:left="0"/>
              <w:rPr>
                <w:rFonts w:ascii="Times New Roman" w:hAnsi="Times New Roman"/>
                <w:b/>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2E2DDC77" w14:textId="77777777">
        <w:trPr>
          <w:cantSplit/>
        </w:trPr>
        <w:tc>
          <w:tcPr>
            <w:tcW w:w="9293" w:type="dxa"/>
            <w:gridSpan w:val="3"/>
          </w:tcPr>
          <w:p w:rsidR="00D74555" w:rsidRDefault="00AC00B8" w14:paraId="37FA45CF"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w:t>
            </w:r>
          </w:p>
          <w:p w:rsidR="00D74555" w:rsidRDefault="00AC00B8" w14:paraId="1754E04E" w14:textId="77777777">
            <w:pPr>
              <w:pStyle w:val="BodyText"/>
              <w:spacing w:after="120"/>
              <w:ind w:left="0"/>
              <w:rPr>
                <w:rFonts w:ascii="Times New Roman" w:hAnsi="Times New Roman"/>
                <w:bCs/>
                <w:color w:val="000000"/>
                <w:szCs w:val="22"/>
              </w:rPr>
            </w:pPr>
            <w:r>
              <w:rPr>
                <w:rFonts w:ascii="Times New Roman" w:hAnsi="Times New Roman"/>
                <w:snapToGrid w:val="0"/>
                <w:szCs w:val="22"/>
              </w:rPr>
              <w:t>Example: “TLFA-I008_NTLF_Spring.csv”.</w:t>
            </w:r>
          </w:p>
        </w:tc>
      </w:tr>
    </w:tbl>
    <w:p w:rsidR="00D74555" w:rsidRDefault="00D74555" w14:paraId="306F89B0" w14:textId="77777777">
      <w:pPr>
        <w:pStyle w:val="BodyText"/>
        <w:ind w:left="0"/>
        <w:rPr>
          <w:rFonts w:ascii="Times New Roman" w:hAnsi="Times New Roman"/>
          <w:bCs/>
          <w:color w:val="000000"/>
          <w:sz w:val="16"/>
          <w:szCs w:val="16"/>
        </w:rPr>
      </w:pPr>
    </w:p>
    <w:p w:rsidR="00D74555" w:rsidRDefault="00AC00B8" w14:paraId="4201F137"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5F8FA15F" w14:textId="77777777">
      <w:pPr>
        <w:rPr>
          <w:rFonts w:ascii="Courier New" w:hAnsi="Courier New" w:cs="Courier New"/>
          <w:lang w:val="en-US"/>
        </w:rPr>
      </w:pPr>
      <w:r>
        <w:rPr>
          <w:rFonts w:ascii="Courier New" w:hAnsi="Courier New" w:cs="Courier New"/>
          <w:lang w:val="en-US"/>
        </w:rPr>
        <w:t>HDR,T081001,20160901-20170831,Summer,20170831115906</w:t>
      </w:r>
    </w:p>
    <w:p w:rsidR="00D74555" w:rsidRDefault="00AC00B8" w14:paraId="242EA3E9" w14:textId="77777777">
      <w:pPr>
        <w:rPr>
          <w:rFonts w:ascii="Courier New" w:hAnsi="Courier New" w:cs="Courier New"/>
          <w:lang w:val="en-US"/>
        </w:rPr>
      </w:pPr>
      <w:r>
        <w:rPr>
          <w:rFonts w:ascii="Courier New" w:hAnsi="Courier New" w:cs="Courier New"/>
          <w:lang w:val="en-US"/>
        </w:rPr>
        <w:t>NTF,20150601,9,</w:t>
      </w:r>
      <w:r>
        <w:t xml:space="preserve"> </w:t>
      </w:r>
      <w:r>
        <w:rPr>
          <w:rFonts w:ascii="Courier New" w:hAnsi="Courier New" w:cs="Courier New"/>
          <w:lang w:val="en-US"/>
        </w:rPr>
        <w:t>BEAU1Q,-0.00956282032540217</w:t>
      </w:r>
    </w:p>
    <w:p w:rsidR="00D74555" w:rsidRDefault="00AC00B8" w14:paraId="2C52F8CA" w14:textId="77777777">
      <w:pPr>
        <w:rPr>
          <w:rFonts w:ascii="Courier New" w:hAnsi="Courier New" w:cs="Courier New"/>
          <w:lang w:val="en-US"/>
        </w:rPr>
      </w:pPr>
      <w:r>
        <w:rPr>
          <w:rFonts w:ascii="Courier New" w:hAnsi="Courier New" w:cs="Courier New"/>
          <w:lang w:val="en-US"/>
        </w:rPr>
        <w:t>FTR,3</w:t>
      </w:r>
      <w:bookmarkStart w:name="_Toc487115246" w:id="318"/>
    </w:p>
    <w:p w:rsidR="00D74555" w:rsidRDefault="00FA6AA1" w14:paraId="061F1A61"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528314620" w:id="319"/>
      <w:bookmarkStart w:name="_Toc164933392" w:id="320"/>
      <w:r>
        <w:rPr>
          <w:rFonts w:ascii="Times New Roman" w:hAnsi="Times New Roman"/>
          <w:snapToGrid w:val="0"/>
          <w:szCs w:val="24"/>
        </w:rPr>
        <w:t>9.9</w:t>
      </w:r>
      <w:r w:rsidR="00AC00B8">
        <w:rPr>
          <w:rFonts w:ascii="Times New Roman" w:hAnsi="Times New Roman"/>
          <w:snapToGrid w:val="0"/>
          <w:szCs w:val="24"/>
        </w:rPr>
        <w:tab/>
      </w:r>
      <w:r w:rsidR="00AC00B8">
        <w:rPr>
          <w:rFonts w:ascii="Times New Roman" w:hAnsi="Times New Roman"/>
          <w:snapToGrid w:val="0"/>
          <w:szCs w:val="24"/>
        </w:rPr>
        <w:t>Adjusted Seasonal Zonal Transmission Loss Factors (Output): TLFA-I009</w:t>
      </w:r>
      <w:bookmarkEnd w:id="318"/>
      <w:bookmarkEnd w:id="319"/>
      <w:bookmarkEnd w:id="32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9"/>
        <w:gridCol w:w="2233"/>
        <w:gridCol w:w="3809"/>
      </w:tblGrid>
      <w:tr w:rsidR="00D74555" w14:paraId="145FFF1C" w14:textId="77777777">
        <w:trPr>
          <w:tblHeader/>
        </w:trPr>
        <w:tc>
          <w:tcPr>
            <w:tcW w:w="1666" w:type="pct"/>
            <w:tcMar>
              <w:top w:w="28" w:type="dxa"/>
              <w:left w:w="28" w:type="dxa"/>
              <w:bottom w:w="28" w:type="dxa"/>
              <w:right w:w="28" w:type="dxa"/>
            </w:tcMar>
          </w:tcPr>
          <w:p w:rsidR="00D74555" w:rsidRDefault="00AC00B8" w14:paraId="7243A92B" w14:textId="77777777">
            <w:pPr>
              <w:pStyle w:val="BodyText"/>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28BDBDB9" w14:textId="77777777">
            <w:pPr>
              <w:pStyle w:val="BodyText"/>
              <w:ind w:left="0"/>
              <w:rPr>
                <w:rFonts w:ascii="Times New Roman" w:hAnsi="Times New Roman"/>
                <w:bCs/>
                <w:color w:val="000000"/>
                <w:szCs w:val="22"/>
              </w:rPr>
            </w:pPr>
            <w:r>
              <w:rPr>
                <w:rFonts w:ascii="Times New Roman" w:hAnsi="Times New Roman"/>
                <w:bCs/>
                <w:color w:val="000000"/>
                <w:szCs w:val="22"/>
              </w:rPr>
              <w:t>Manual</w:t>
            </w:r>
          </w:p>
        </w:tc>
        <w:tc>
          <w:tcPr>
            <w:tcW w:w="1232" w:type="pct"/>
            <w:tcMar>
              <w:top w:w="28" w:type="dxa"/>
              <w:left w:w="28" w:type="dxa"/>
              <w:bottom w:w="28" w:type="dxa"/>
              <w:right w:w="28" w:type="dxa"/>
            </w:tcMar>
          </w:tcPr>
          <w:p w:rsidR="00D74555" w:rsidRDefault="00AC00B8" w14:paraId="122439A7" w14:textId="77777777">
            <w:pPr>
              <w:pStyle w:val="BodyText"/>
              <w:spacing w:after="120"/>
              <w:ind w:left="0"/>
              <w:jc w:val="left"/>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12C46E2C" w14:textId="77777777">
            <w:pPr>
              <w:pStyle w:val="BodyText"/>
              <w:ind w:left="0"/>
              <w:jc w:val="left"/>
              <w:rPr>
                <w:rFonts w:ascii="Times New Roman" w:hAnsi="Times New Roman"/>
                <w:bCs/>
                <w:color w:val="000000"/>
                <w:szCs w:val="22"/>
              </w:rPr>
            </w:pPr>
            <w:r>
              <w:rPr>
                <w:rFonts w:ascii="Times New Roman" w:hAnsi="Times New Roman"/>
                <w:bCs/>
                <w:color w:val="000000"/>
                <w:szCs w:val="22"/>
              </w:rPr>
              <w:t>Once a year plus ad hoc (if required) no later than 30th November</w:t>
            </w:r>
          </w:p>
        </w:tc>
        <w:tc>
          <w:tcPr>
            <w:tcW w:w="2102" w:type="pct"/>
            <w:tcMar>
              <w:top w:w="28" w:type="dxa"/>
              <w:left w:w="28" w:type="dxa"/>
              <w:bottom w:w="28" w:type="dxa"/>
              <w:right w:w="28" w:type="dxa"/>
            </w:tcMar>
          </w:tcPr>
          <w:p w:rsidR="00D74555" w:rsidRDefault="00AC00B8" w14:paraId="14C351CC"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2425C15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Season there are 14 Adjusted Seasonal Zonal Transmission Loss Factors.</w:t>
            </w:r>
          </w:p>
          <w:p w:rsidR="00D74555" w:rsidRDefault="00AC00B8" w14:paraId="57773CB0" w14:textId="77777777">
            <w:pPr>
              <w:pStyle w:val="BodyText"/>
              <w:ind w:left="0"/>
              <w:rPr>
                <w:rFonts w:ascii="Times New Roman" w:hAnsi="Times New Roman"/>
                <w:bCs/>
                <w:color w:val="000000"/>
                <w:szCs w:val="22"/>
              </w:rPr>
            </w:pPr>
            <w:r>
              <w:rPr>
                <w:rFonts w:ascii="Times New Roman" w:hAnsi="Times New Roman"/>
                <w:szCs w:val="22"/>
              </w:rPr>
              <w:t>One</w:t>
            </w:r>
            <w:r>
              <w:rPr>
                <w:rFonts w:ascii="Times New Roman" w:hAnsi="Times New Roman"/>
                <w:bCs/>
                <w:color w:val="000000"/>
                <w:szCs w:val="22"/>
              </w:rPr>
              <w:t xml:space="preserve"> file per season.</w:t>
            </w:r>
          </w:p>
        </w:tc>
      </w:tr>
      <w:tr w:rsidR="00D74555" w14:paraId="1A0FC915" w14:textId="77777777">
        <w:tc>
          <w:tcPr>
            <w:tcW w:w="5000" w:type="pct"/>
            <w:gridSpan w:val="3"/>
            <w:tcMar>
              <w:top w:w="28" w:type="dxa"/>
              <w:left w:w="28" w:type="dxa"/>
              <w:bottom w:w="28" w:type="dxa"/>
              <w:right w:w="28" w:type="dxa"/>
            </w:tcMar>
          </w:tcPr>
          <w:p w:rsidR="00D74555" w:rsidRDefault="00AC00B8" w14:paraId="41CAA07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157B30DB"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Adjusted Seasonal Zonal Transmission Loss Factors for each Zone and each BSC Season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320DEE71"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5B813752" w14:textId="77777777">
            <w:pPr>
              <w:pStyle w:val="BodyText"/>
              <w:spacing w:after="120"/>
              <w:ind w:left="0"/>
              <w:rPr>
                <w:rFonts w:ascii="Times New Roman" w:hAnsi="Times New Roman"/>
                <w:b/>
                <w:color w:val="000000"/>
              </w:rPr>
            </w:pPr>
            <w:r>
              <w:rPr>
                <w:rFonts w:ascii="Times New Roman" w:hAnsi="Times New Roman"/>
                <w:b/>
                <w:bCs/>
                <w:color w:val="000000"/>
                <w:szCs w:val="22"/>
              </w:rPr>
              <w:t xml:space="preserve">Adjusted Seasonal </w:t>
            </w:r>
            <w:r>
              <w:rPr>
                <w:rFonts w:ascii="Times New Roman" w:hAnsi="Times New Roman"/>
                <w:b/>
                <w:color w:val="000000"/>
              </w:rPr>
              <w:t>Zonal Transmission Loss Factors</w:t>
            </w:r>
          </w:p>
          <w:p w:rsidR="00D74555" w:rsidRDefault="00AC00B8" w14:paraId="07342F91"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Record identifier “ZTF”</w:t>
            </w:r>
          </w:p>
          <w:p w:rsidR="00D74555" w:rsidRDefault="00AC00B8" w14:paraId="78117AEE"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TLF Zone ID</w:t>
            </w:r>
          </w:p>
          <w:p w:rsidR="00D74555" w:rsidRDefault="00AC00B8" w14:paraId="51A5F193"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Adjusted Seasonal Zonal TLF (ATLFZS) (calculated in accordance with paragraph 5.4, and submitted in Number(8,7)</w:t>
            </w:r>
            <w:bookmarkStart w:name="_Ref486585532" w:id="321"/>
            <w:r>
              <w:rPr>
                <w:rStyle w:val="FootnoteReference"/>
                <w:bCs/>
                <w:color w:val="000000"/>
                <w:szCs w:val="22"/>
              </w:rPr>
              <w:footnoteReference w:id="5"/>
            </w:r>
            <w:bookmarkEnd w:id="321"/>
            <w:r>
              <w:rPr>
                <w:rFonts w:ascii="Times New Roman" w:hAnsi="Times New Roman"/>
                <w:bCs/>
                <w:color w:val="000000"/>
                <w:szCs w:val="22"/>
              </w:rPr>
              <w:t xml:space="preserve"> format).</w:t>
            </w:r>
          </w:p>
          <w:p w:rsidR="00D74555" w:rsidRDefault="00AC00B8" w14:paraId="10D51868"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Effective From Settlement Date</w:t>
            </w:r>
          </w:p>
          <w:p w:rsidR="00D74555" w:rsidRDefault="00AC00B8" w14:paraId="5A1606C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Effective To Settlement Date</w:t>
            </w:r>
          </w:p>
        </w:tc>
      </w:tr>
      <w:tr w:rsidR="00D74555" w14:paraId="2A00A33E" w14:textId="77777777">
        <w:tc>
          <w:tcPr>
            <w:tcW w:w="5000" w:type="pct"/>
            <w:gridSpan w:val="3"/>
            <w:tcMar>
              <w:top w:w="28" w:type="dxa"/>
              <w:left w:w="28" w:type="dxa"/>
              <w:bottom w:w="28" w:type="dxa"/>
              <w:right w:w="28" w:type="dxa"/>
            </w:tcMar>
          </w:tcPr>
          <w:p w:rsidR="00D74555" w:rsidRDefault="00AC00B8" w14:paraId="6AA1DF9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5F0C00E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w:t>
            </w:r>
          </w:p>
          <w:p w:rsidR="00D74555" w:rsidRDefault="00AC00B8" w14:paraId="6A8B24E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7712EE2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2C48531F"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6DA9A234"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Fixed String “T091001”</w:t>
            </w:r>
          </w:p>
          <w:p w:rsidR="00D74555" w:rsidRDefault="00AC00B8" w14:paraId="1FC08BD8"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Reference Year</w:t>
            </w:r>
            <w:r>
              <w:rPr>
                <w:rFonts w:ascii="Times New Roman" w:hAnsi="Times New Roman"/>
                <w:bCs/>
                <w:color w:val="000000"/>
                <w:szCs w:val="22"/>
              </w:rPr>
              <w:tab/>
            </w:r>
            <w:r>
              <w:rPr>
                <w:rFonts w:ascii="Times New Roman" w:hAnsi="Times New Roman"/>
                <w:bCs/>
                <w:color w:val="000000"/>
                <w:szCs w:val="22"/>
              </w:rPr>
              <w:t>Fixed String “YYYYMMDD-YYYYMMDD”</w:t>
            </w:r>
          </w:p>
          <w:p w:rsidR="00D74555" w:rsidRDefault="00AC00B8" w14:paraId="38C1A720"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Season</w:t>
            </w:r>
            <w:r>
              <w:rPr>
                <w:rFonts w:ascii="Times New Roman" w:hAnsi="Times New Roman"/>
                <w:bCs/>
                <w:color w:val="000000"/>
                <w:szCs w:val="22"/>
              </w:rPr>
              <w:tab/>
            </w:r>
            <w:r>
              <w:rPr>
                <w:rFonts w:ascii="Times New Roman" w:hAnsi="Times New Roman"/>
                <w:bCs/>
                <w:color w:val="000000"/>
                <w:szCs w:val="22"/>
              </w:rPr>
              <w:t>Fixed String – one of “Spring”, “Summer”, “Autumn” or “Winter”</w:t>
            </w:r>
          </w:p>
          <w:p w:rsidR="00D74555" w:rsidRDefault="00AC00B8" w14:paraId="78353F4D"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Fixed String YYYYMMDDHHMMSS</w:t>
            </w:r>
          </w:p>
          <w:p w:rsidR="00D74555" w:rsidRDefault="00AC00B8" w14:paraId="2DCA748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4AE4DC6C"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48E8E75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2844D83E" w14:textId="77777777">
        <w:tc>
          <w:tcPr>
            <w:tcW w:w="5000" w:type="pct"/>
            <w:gridSpan w:val="3"/>
            <w:tcMar>
              <w:top w:w="28" w:type="dxa"/>
              <w:left w:w="28" w:type="dxa"/>
              <w:bottom w:w="28" w:type="dxa"/>
              <w:right w:w="28" w:type="dxa"/>
            </w:tcMar>
          </w:tcPr>
          <w:p w:rsidR="00D74555" w:rsidRDefault="00AC00B8" w14:paraId="75834DCC" w14:textId="77777777">
            <w:pPr>
              <w:pStyle w:val="BodyText"/>
              <w:spacing w:after="120"/>
              <w:ind w:left="0"/>
              <w:rPr>
                <w:rFonts w:ascii="Times New Roman" w:hAnsi="Times New Roman"/>
                <w:snapToGrid w:val="0"/>
                <w:szCs w:val="22"/>
              </w:rPr>
            </w:pPr>
            <w:r>
              <w:rPr>
                <w:rFonts w:ascii="Times New Roman" w:hAnsi="Times New Roman"/>
                <w:snapToGrid w:val="0"/>
                <w:szCs w:val="22"/>
              </w:rPr>
              <w:t>For the “Spring” Season, there will be two files:</w:t>
            </w:r>
          </w:p>
          <w:p w:rsidR="00D74555" w:rsidP="005E1CB3" w:rsidRDefault="00AC00B8" w14:paraId="494C87DD" w14:textId="77777777">
            <w:pPr>
              <w:pStyle w:val="BodyText"/>
              <w:numPr>
                <w:ilvl w:val="0"/>
                <w:numId w:val="27"/>
              </w:numPr>
              <w:spacing w:after="80"/>
              <w:ind w:left="851" w:hanging="284"/>
              <w:rPr>
                <w:rFonts w:ascii="Times New Roman" w:hAnsi="Times New Roman"/>
                <w:snapToGrid w:val="0"/>
                <w:szCs w:val="22"/>
              </w:rPr>
            </w:pPr>
            <w:r>
              <w:rPr>
                <w:rFonts w:ascii="Times New Roman" w:hAnsi="Times New Roman"/>
                <w:snapToGrid w:val="0"/>
                <w:szCs w:val="22"/>
              </w:rPr>
              <w:t xml:space="preserve">the first file (“Part A”) will contain data with the Effective From Date = 1 April to 31 May; </w:t>
            </w:r>
          </w:p>
          <w:p w:rsidR="00D74555" w:rsidP="005E1CB3" w:rsidRDefault="00AC00B8" w14:paraId="180513C3" w14:textId="77777777">
            <w:pPr>
              <w:pStyle w:val="BodyText"/>
              <w:numPr>
                <w:ilvl w:val="0"/>
                <w:numId w:val="27"/>
              </w:numPr>
              <w:spacing w:after="120"/>
              <w:ind w:left="851" w:hanging="284"/>
              <w:rPr>
                <w:rFonts w:ascii="Times New Roman" w:hAnsi="Times New Roman"/>
                <w:snapToGrid w:val="0"/>
                <w:szCs w:val="22"/>
              </w:rPr>
            </w:pPr>
            <w:r>
              <w:rPr>
                <w:rFonts w:ascii="Times New Roman" w:hAnsi="Times New Roman"/>
                <w:snapToGrid w:val="0"/>
                <w:szCs w:val="22"/>
              </w:rPr>
              <w:t>the second file (“Part B”) will contain data with the Effective From Date = 1 March to 31 March</w:t>
            </w:r>
          </w:p>
          <w:p w:rsidR="00D74555" w:rsidRDefault="00AC00B8" w14:paraId="15D3D797"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 and, for Spring, Part A or Part B.</w:t>
            </w:r>
          </w:p>
          <w:p w:rsidR="00D74555" w:rsidRDefault="00AC00B8" w14:paraId="7B0274B9"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“TLFA-I009_ASZTLF_Spring_A.csv”</w:t>
            </w:r>
          </w:p>
        </w:tc>
      </w:tr>
    </w:tbl>
    <w:p w:rsidR="00D74555" w:rsidRDefault="00D74555" w14:paraId="74287FE3" w14:textId="77777777">
      <w:pPr>
        <w:pStyle w:val="BodyText"/>
        <w:ind w:left="0"/>
        <w:rPr>
          <w:rFonts w:ascii="Times New Roman" w:hAnsi="Times New Roman"/>
          <w:bCs/>
          <w:color w:val="000000"/>
          <w:sz w:val="24"/>
          <w:szCs w:val="24"/>
        </w:rPr>
      </w:pPr>
      <w:bookmarkStart w:name="_Ref38096907" w:id="322"/>
      <w:bookmarkStart w:name="_Ref38097135" w:id="323"/>
    </w:p>
    <w:p w:rsidR="00D74555" w:rsidRDefault="00AC00B8" w14:paraId="50BF1E9A"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4F05CC97" w14:textId="77777777">
      <w:pPr>
        <w:rPr>
          <w:rFonts w:ascii="Courier New" w:hAnsi="Courier New" w:cs="Courier New"/>
          <w:lang w:val="en-US"/>
        </w:rPr>
      </w:pPr>
      <w:r>
        <w:rPr>
          <w:rFonts w:ascii="Courier New" w:hAnsi="Courier New" w:cs="Courier New"/>
          <w:lang w:val="en-US"/>
        </w:rPr>
        <w:t>HDR,T091001,20160901-20170831,Summer,20170831115906</w:t>
      </w:r>
    </w:p>
    <w:p w:rsidR="00D74555" w:rsidRDefault="00AC00B8" w14:paraId="2C86A41C" w14:textId="77777777">
      <w:pPr>
        <w:rPr>
          <w:rFonts w:ascii="Courier New" w:hAnsi="Courier New" w:cs="Courier New"/>
          <w:lang w:val="en-US"/>
        </w:rPr>
      </w:pPr>
      <w:r>
        <w:rPr>
          <w:rFonts w:ascii="Courier New" w:hAnsi="Courier New" w:cs="Courier New"/>
          <w:lang w:val="en-US"/>
        </w:rPr>
        <w:t>ZTF,6,0.0017917,20150401,20160331</w:t>
      </w:r>
    </w:p>
    <w:p w:rsidR="00D74555" w:rsidRDefault="00AC00B8" w14:paraId="44528530" w14:textId="77777777">
      <w:pPr>
        <w:jc w:val="both"/>
        <w:rPr>
          <w:rFonts w:ascii="Times New Roman" w:hAnsi="Times New Roman"/>
          <w:sz w:val="24"/>
          <w:szCs w:val="24"/>
          <w:lang w:val="en-US"/>
        </w:rPr>
      </w:pPr>
      <w:r>
        <w:rPr>
          <w:rFonts w:ascii="Courier New" w:hAnsi="Courier New" w:cs="Courier New"/>
          <w:lang w:val="en-US"/>
        </w:rPr>
        <w:t>FTR,3</w:t>
      </w:r>
    </w:p>
    <w:p w:rsidR="00D74555" w:rsidRDefault="00FA6AA1" w14:paraId="2CCC5310"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47" w:id="324"/>
      <w:bookmarkStart w:name="_Toc528314621" w:id="325"/>
      <w:bookmarkStart w:name="_Toc164933393" w:id="326"/>
      <w:r>
        <w:rPr>
          <w:rFonts w:ascii="Times New Roman" w:hAnsi="Times New Roman"/>
          <w:snapToGrid w:val="0"/>
          <w:szCs w:val="24"/>
        </w:rPr>
        <w:t>9.10</w:t>
      </w:r>
      <w:r w:rsidR="00AC00B8">
        <w:rPr>
          <w:rFonts w:ascii="Times New Roman" w:hAnsi="Times New Roman"/>
          <w:snapToGrid w:val="0"/>
          <w:szCs w:val="24"/>
        </w:rPr>
        <w:tab/>
      </w:r>
      <w:r w:rsidR="00AC00B8">
        <w:rPr>
          <w:rFonts w:ascii="Times New Roman" w:hAnsi="Times New Roman"/>
          <w:snapToGrid w:val="0"/>
          <w:szCs w:val="24"/>
        </w:rPr>
        <w:t>BM Unit Specific Transmission Loss Factors</w:t>
      </w:r>
      <w:bookmarkEnd w:id="322"/>
      <w:bookmarkEnd w:id="323"/>
      <w:r w:rsidR="00AC00B8">
        <w:rPr>
          <w:rFonts w:ascii="Times New Roman" w:hAnsi="Times New Roman"/>
          <w:snapToGrid w:val="0"/>
          <w:szCs w:val="24"/>
        </w:rPr>
        <w:t xml:space="preserve"> (Output): TLFA-I010</w:t>
      </w:r>
      <w:bookmarkEnd w:id="324"/>
      <w:bookmarkEnd w:id="325"/>
      <w:bookmarkEnd w:id="326"/>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9"/>
        <w:gridCol w:w="2218"/>
        <w:gridCol w:w="3716"/>
      </w:tblGrid>
      <w:tr w:rsidR="00D74555" w14:paraId="01794C06" w14:textId="77777777">
        <w:trPr>
          <w:tblHeader/>
        </w:trPr>
        <w:tc>
          <w:tcPr>
            <w:tcW w:w="3085" w:type="dxa"/>
          </w:tcPr>
          <w:p w:rsidR="00D74555" w:rsidRDefault="00AC00B8" w14:paraId="359B515F"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228D8B1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7" w:type="dxa"/>
          </w:tcPr>
          <w:p w:rsidR="00D74555" w:rsidRDefault="00AC00B8" w14:paraId="2B1CF80C"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1164BB4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 and if Network Mapping Statement changes</w:t>
            </w:r>
          </w:p>
        </w:tc>
        <w:tc>
          <w:tcPr>
            <w:tcW w:w="3921" w:type="dxa"/>
          </w:tcPr>
          <w:p w:rsidR="00D74555" w:rsidRDefault="00AC00B8" w14:paraId="6071613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78AC682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Equal to number of BM Units.</w:t>
            </w:r>
          </w:p>
          <w:p w:rsidR="00D74555" w:rsidRDefault="00AC00B8" w14:paraId="092592B1" w14:textId="77777777">
            <w:pPr>
              <w:pStyle w:val="BodyText"/>
              <w:spacing w:after="120"/>
              <w:ind w:left="0"/>
              <w:rPr>
                <w:rFonts w:ascii="Times New Roman" w:hAnsi="Times New Roman"/>
                <w:bCs/>
                <w:color w:val="000000"/>
                <w:szCs w:val="22"/>
              </w:rPr>
            </w:pPr>
            <w:r>
              <w:rPr>
                <w:rFonts w:ascii="Times New Roman" w:hAnsi="Times New Roman"/>
                <w:szCs w:val="22"/>
              </w:rPr>
              <w:t>One</w:t>
            </w:r>
            <w:r>
              <w:rPr>
                <w:rFonts w:ascii="Times New Roman" w:hAnsi="Times New Roman"/>
                <w:bCs/>
                <w:color w:val="000000"/>
                <w:szCs w:val="22"/>
              </w:rPr>
              <w:t xml:space="preserve"> file per season.</w:t>
            </w:r>
          </w:p>
        </w:tc>
      </w:tr>
      <w:tr w:rsidR="00D74555" w14:paraId="5CE46842" w14:textId="77777777">
        <w:tc>
          <w:tcPr>
            <w:tcW w:w="9293" w:type="dxa"/>
            <w:gridSpan w:val="3"/>
          </w:tcPr>
          <w:p w:rsidR="00D74555" w:rsidRDefault="00AC00B8" w14:paraId="25662CB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5BCF2F1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BM Unit Specific Transmission Loss Factors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364E884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7DCF7BDC"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BM Unit Specific TLFs</w:t>
            </w:r>
          </w:p>
          <w:p w:rsidR="00D74555" w:rsidRDefault="00AC00B8" w14:paraId="1BCFA63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“BMU”</w:t>
            </w:r>
          </w:p>
          <w:p w:rsidR="00D74555" w:rsidRDefault="00AC00B8" w14:paraId="0828C9E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BM Unit Identifier</w:t>
            </w:r>
          </w:p>
          <w:p w:rsidR="00D74555" w:rsidRDefault="00AC00B8" w14:paraId="1FD74E2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BM Unit Specific TLF (calculated in accordance with paragraph 5.5, and submitted in Number(8,7)</w:t>
            </w:r>
            <w:r>
              <w:rPr>
                <w:vertAlign w:val="superscript"/>
              </w:rPr>
              <w:fldChar w:fldCharType="begin"/>
            </w:r>
            <w:r>
              <w:rPr>
                <w:vertAlign w:val="superscript"/>
              </w:rPr>
              <w:instrText xml:space="preserve"> NOTEREF _Ref486585532 \f \h  \* MERGEFORMAT </w:instrText>
            </w:r>
            <w:r>
              <w:rPr>
                <w:vertAlign w:val="superscript"/>
              </w:rPr>
            </w:r>
            <w:r>
              <w:rPr>
                <w:vertAlign w:val="superscript"/>
              </w:rPr>
              <w:fldChar w:fldCharType="separate"/>
            </w:r>
            <w:r w:rsidRPr="004349CB" w:rsidR="004349CB">
              <w:rPr>
                <w:rStyle w:val="FootnoteReference"/>
              </w:rPr>
              <w:t>4</w:t>
            </w:r>
            <w:r>
              <w:rPr>
                <w:vertAlign w:val="superscript"/>
              </w:rPr>
              <w:fldChar w:fldCharType="end"/>
            </w:r>
            <w:r>
              <w:rPr>
                <w:rFonts w:ascii="Times New Roman" w:hAnsi="Times New Roman"/>
                <w:bCs/>
                <w:color w:val="000000"/>
                <w:szCs w:val="22"/>
              </w:rPr>
              <w:t xml:space="preserve"> format)</w:t>
            </w:r>
          </w:p>
          <w:p w:rsidR="00D74555" w:rsidRDefault="00AC00B8" w14:paraId="21DF26A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Effective From Settlement Date</w:t>
            </w:r>
          </w:p>
          <w:p w:rsidR="00D74555" w:rsidRDefault="00AC00B8" w14:paraId="08DBD79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Effective To Settlement Date</w:t>
            </w:r>
          </w:p>
          <w:p w:rsidR="00D74555" w:rsidRDefault="00D74555" w14:paraId="74EAE21E" w14:textId="77777777">
            <w:pPr>
              <w:pStyle w:val="BodyText"/>
              <w:spacing w:after="120"/>
              <w:ind w:left="0"/>
              <w:rPr>
                <w:rFonts w:ascii="Times New Roman" w:hAnsi="Times New Roman"/>
                <w:bCs/>
                <w:szCs w:val="22"/>
              </w:rPr>
            </w:pPr>
          </w:p>
          <w:p w:rsidR="00D74555" w:rsidRDefault="00AC00B8" w14:paraId="71F19B6C" w14:textId="77777777">
            <w:pPr>
              <w:pStyle w:val="BodyText"/>
              <w:spacing w:after="120"/>
              <w:ind w:left="0"/>
              <w:rPr>
                <w:rFonts w:ascii="Times New Roman" w:hAnsi="Times New Roman"/>
                <w:bCs/>
                <w:i/>
                <w:szCs w:val="22"/>
              </w:rPr>
            </w:pPr>
            <w:r>
              <w:rPr>
                <w:rFonts w:ascii="Times New Roman" w:hAnsi="Times New Roman"/>
                <w:bCs/>
                <w:i/>
                <w:color w:val="000000"/>
                <w:szCs w:val="22"/>
              </w:rPr>
              <w:t>The data should be sorted by BM Unit Identifier.</w:t>
            </w:r>
          </w:p>
        </w:tc>
      </w:tr>
      <w:tr w:rsidR="00D74555" w14:paraId="79D03F48" w14:textId="77777777">
        <w:tc>
          <w:tcPr>
            <w:tcW w:w="9293" w:type="dxa"/>
            <w:gridSpan w:val="3"/>
          </w:tcPr>
          <w:p w:rsidR="00D74555" w:rsidRDefault="00AC00B8" w14:paraId="418086B7"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7ABCF30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 as follows:-</w:t>
            </w:r>
          </w:p>
          <w:p w:rsidR="00D74555" w:rsidRDefault="00AC00B8" w14:paraId="3DC4E1A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4511E33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5A459DA0"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3BBCE043"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File ID</w:t>
            </w:r>
            <w:r>
              <w:rPr>
                <w:rFonts w:ascii="Times New Roman" w:hAnsi="Times New Roman"/>
                <w:bCs/>
                <w:color w:val="000000"/>
                <w:szCs w:val="22"/>
              </w:rPr>
              <w:tab/>
            </w:r>
            <w:r>
              <w:rPr>
                <w:rFonts w:ascii="Times New Roman" w:hAnsi="Times New Roman"/>
                <w:bCs/>
                <w:color w:val="000000"/>
                <w:szCs w:val="22"/>
              </w:rPr>
              <w:t>Fixed String “T101001”</w:t>
            </w:r>
          </w:p>
          <w:p w:rsidR="00D74555" w:rsidRDefault="00AC00B8" w14:paraId="57F43BB6"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Reference Year</w:t>
            </w:r>
            <w:r>
              <w:rPr>
                <w:rFonts w:ascii="Times New Roman" w:hAnsi="Times New Roman"/>
                <w:bCs/>
                <w:color w:val="000000"/>
                <w:szCs w:val="22"/>
              </w:rPr>
              <w:tab/>
            </w:r>
            <w:r>
              <w:rPr>
                <w:rFonts w:ascii="Times New Roman" w:hAnsi="Times New Roman"/>
                <w:bCs/>
                <w:color w:val="000000"/>
                <w:szCs w:val="22"/>
              </w:rPr>
              <w:t>Fixed String “YYYYMMDD-YYYYMMDD”</w:t>
            </w:r>
          </w:p>
          <w:p w:rsidR="00D74555" w:rsidRDefault="00AC00B8" w14:paraId="4FA398FF"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Season</w:t>
            </w:r>
            <w:r>
              <w:rPr>
                <w:rFonts w:ascii="Times New Roman" w:hAnsi="Times New Roman"/>
                <w:bCs/>
                <w:color w:val="000000"/>
                <w:szCs w:val="22"/>
              </w:rPr>
              <w:tab/>
            </w:r>
            <w:r>
              <w:rPr>
                <w:rFonts w:ascii="Times New Roman" w:hAnsi="Times New Roman"/>
                <w:bCs/>
                <w:color w:val="000000"/>
                <w:szCs w:val="22"/>
              </w:rPr>
              <w:t xml:space="preserve">Fixed String – one of “Spring”, “Summer”, “Autumn” or “Winter” </w:t>
            </w:r>
          </w:p>
          <w:p w:rsidR="00D74555" w:rsidRDefault="00AC00B8" w14:paraId="52314D58"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 xml:space="preserve">Fixed String </w:t>
            </w:r>
            <w:r>
              <w:rPr>
                <w:rFonts w:ascii="Times New Roman" w:hAnsi="Times New Roman"/>
                <w:bCs/>
                <w:color w:val="000000"/>
                <w:szCs w:val="22"/>
              </w:rPr>
              <w:tab/>
            </w:r>
            <w:r>
              <w:rPr>
                <w:rFonts w:ascii="Times New Roman" w:hAnsi="Times New Roman"/>
                <w:bCs/>
                <w:color w:val="000000"/>
                <w:szCs w:val="22"/>
              </w:rPr>
              <w:t>YYYYMMDDHHMMSS</w:t>
            </w:r>
          </w:p>
          <w:p w:rsidR="00D74555" w:rsidRDefault="00AC00B8" w14:paraId="4871199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35EF698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3CB1532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13C043A6" w14:textId="77777777">
        <w:tc>
          <w:tcPr>
            <w:tcW w:w="9293" w:type="dxa"/>
            <w:gridSpan w:val="3"/>
          </w:tcPr>
          <w:p w:rsidR="00D74555" w:rsidRDefault="00AC00B8" w14:paraId="4518A2DE" w14:textId="77777777">
            <w:pPr>
              <w:pStyle w:val="BodyText"/>
              <w:spacing w:after="120"/>
              <w:ind w:left="0"/>
              <w:rPr>
                <w:rFonts w:ascii="Times New Roman" w:hAnsi="Times New Roman"/>
                <w:snapToGrid w:val="0"/>
                <w:szCs w:val="22"/>
              </w:rPr>
            </w:pPr>
            <w:r>
              <w:rPr>
                <w:rFonts w:ascii="Times New Roman" w:hAnsi="Times New Roman"/>
                <w:snapToGrid w:val="0"/>
                <w:szCs w:val="22"/>
              </w:rPr>
              <w:t>For the “Spring” Season, there will be two files:</w:t>
            </w:r>
          </w:p>
          <w:p w:rsidR="00D74555" w:rsidP="005E1CB3" w:rsidRDefault="00AC00B8" w14:paraId="5D2D0646" w14:textId="77777777">
            <w:pPr>
              <w:pStyle w:val="BodyText"/>
              <w:numPr>
                <w:ilvl w:val="0"/>
                <w:numId w:val="27"/>
              </w:numPr>
              <w:spacing w:after="120"/>
              <w:ind w:left="851" w:hanging="284"/>
              <w:rPr>
                <w:rFonts w:ascii="Times New Roman" w:hAnsi="Times New Roman"/>
                <w:snapToGrid w:val="0"/>
                <w:szCs w:val="22"/>
              </w:rPr>
            </w:pPr>
            <w:r>
              <w:rPr>
                <w:rFonts w:ascii="Times New Roman" w:hAnsi="Times New Roman"/>
                <w:snapToGrid w:val="0"/>
                <w:szCs w:val="22"/>
              </w:rPr>
              <w:t xml:space="preserve">the first file (“Part A”) will contain data with the Effective From Date = 1 April to 31 May; </w:t>
            </w:r>
          </w:p>
          <w:p w:rsidR="00D74555" w:rsidP="005E1CB3" w:rsidRDefault="00AC00B8" w14:paraId="23568D4A" w14:textId="77777777">
            <w:pPr>
              <w:pStyle w:val="BodyText"/>
              <w:numPr>
                <w:ilvl w:val="0"/>
                <w:numId w:val="27"/>
              </w:numPr>
              <w:spacing w:after="120"/>
              <w:ind w:left="851" w:hanging="284"/>
              <w:rPr>
                <w:rFonts w:ascii="Times New Roman" w:hAnsi="Times New Roman"/>
                <w:snapToGrid w:val="0"/>
                <w:szCs w:val="22"/>
              </w:rPr>
            </w:pPr>
            <w:r>
              <w:rPr>
                <w:rFonts w:ascii="Times New Roman" w:hAnsi="Times New Roman"/>
                <w:snapToGrid w:val="0"/>
                <w:szCs w:val="22"/>
              </w:rPr>
              <w:t>the second file (“Part B”) will contain data with the Effective From Date = 1 March to 31 March</w:t>
            </w:r>
          </w:p>
          <w:p w:rsidR="00D74555" w:rsidRDefault="00AC00B8" w14:paraId="4A770BE6"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 and, for Spring, Part A or Part B.</w:t>
            </w:r>
          </w:p>
          <w:p w:rsidR="00D74555" w:rsidRDefault="00AC00B8" w14:paraId="5410635A"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“TLFA-I010_BM_ ASZTLF_Spring_B.csv”.</w:t>
            </w:r>
          </w:p>
        </w:tc>
      </w:tr>
    </w:tbl>
    <w:p w:rsidR="00D74555" w:rsidRDefault="00D74555" w14:paraId="51EFE383" w14:textId="77777777">
      <w:pPr>
        <w:pStyle w:val="BodyText"/>
        <w:spacing w:after="240"/>
        <w:ind w:left="0"/>
        <w:rPr>
          <w:rFonts w:ascii="Times New Roman" w:hAnsi="Times New Roman"/>
          <w:bCs/>
          <w:color w:val="000000"/>
          <w:sz w:val="24"/>
          <w:szCs w:val="24"/>
        </w:rPr>
      </w:pPr>
    </w:p>
    <w:p w:rsidR="00D74555" w:rsidRDefault="00AC00B8" w14:paraId="7AF7F8DF"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16136C83" w14:textId="77777777">
      <w:pPr>
        <w:rPr>
          <w:rFonts w:ascii="Courier New" w:hAnsi="Courier New" w:cs="Courier New"/>
          <w:lang w:val="en-US"/>
        </w:rPr>
      </w:pPr>
      <w:r>
        <w:rPr>
          <w:rFonts w:ascii="Courier New" w:hAnsi="Courier New" w:cs="Courier New"/>
          <w:lang w:val="en-US"/>
        </w:rPr>
        <w:t>HDR,T101001,20160901-20170831,Summer,20170831115906</w:t>
      </w:r>
    </w:p>
    <w:p w:rsidR="00D74555" w:rsidRDefault="00AC00B8" w14:paraId="0236ADD8" w14:textId="77777777">
      <w:pPr>
        <w:rPr>
          <w:rFonts w:ascii="Courier New" w:hAnsi="Courier New" w:cs="Courier New"/>
          <w:lang w:val="en-US"/>
        </w:rPr>
      </w:pPr>
      <w:r>
        <w:rPr>
          <w:rFonts w:ascii="Courier New" w:hAnsi="Courier New" w:cs="Courier New"/>
          <w:lang w:val="en-US"/>
        </w:rPr>
        <w:t>BMU,2__AECOA000,0.0052723,20150401,20160331</w:t>
      </w:r>
    </w:p>
    <w:p w:rsidR="00D74555" w:rsidRDefault="00AC00B8" w14:paraId="06B7D931" w14:textId="77777777">
      <w:pPr>
        <w:rPr>
          <w:rFonts w:ascii="Courier New" w:hAnsi="Courier New" w:cs="Courier New"/>
          <w:lang w:val="en-US"/>
        </w:rPr>
      </w:pPr>
      <w:r>
        <w:rPr>
          <w:rFonts w:ascii="Courier New" w:hAnsi="Courier New" w:cs="Courier New"/>
          <w:lang w:val="en-US"/>
        </w:rPr>
        <w:t>FTR,3</w:t>
      </w:r>
    </w:p>
    <w:p w:rsidR="00D74555" w:rsidRDefault="00D74555" w14:paraId="5613D63D" w14:textId="77777777">
      <w:pPr>
        <w:spacing w:after="240"/>
        <w:jc w:val="both"/>
        <w:rPr>
          <w:rFonts w:ascii="Times New Roman" w:hAnsi="Times New Roman"/>
          <w:sz w:val="24"/>
          <w:szCs w:val="24"/>
          <w:lang w:val="en-US"/>
        </w:rPr>
      </w:pPr>
    </w:p>
    <w:p w:rsidR="00D74555" w:rsidRDefault="00D74555" w14:paraId="520EBDCA" w14:textId="77777777">
      <w:pPr>
        <w:pStyle w:val="ELEXONBodynumbered"/>
        <w:numPr>
          <w:ilvl w:val="0"/>
          <w:numId w:val="0"/>
        </w:numPr>
        <w:spacing w:before="0" w:after="240" w:line="240" w:lineRule="auto"/>
        <w:rPr>
          <w:rFonts w:ascii="Times New Roman" w:hAnsi="Times New Roman"/>
          <w:sz w:val="24"/>
          <w:szCs w:val="24"/>
        </w:rPr>
      </w:pPr>
    </w:p>
    <w:p w:rsidR="00D74555" w:rsidRDefault="00FA6AA1" w14:paraId="1A93BE8F"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487115248" w:id="327"/>
      <w:bookmarkStart w:name="_Toc528314622" w:id="328"/>
      <w:bookmarkStart w:name="_Toc164933394" w:id="329"/>
      <w:r>
        <w:rPr>
          <w:rFonts w:ascii="Times New Roman" w:hAnsi="Times New Roman"/>
          <w:szCs w:val="24"/>
        </w:rPr>
        <w:t>9.11</w:t>
      </w:r>
      <w:r w:rsidR="00AC00B8">
        <w:rPr>
          <w:rFonts w:ascii="Times New Roman" w:hAnsi="Times New Roman"/>
          <w:szCs w:val="24"/>
        </w:rPr>
        <w:tab/>
      </w:r>
      <w:r w:rsidR="00AC00B8">
        <w:rPr>
          <w:rFonts w:ascii="Times New Roman" w:hAnsi="Times New Roman"/>
          <w:szCs w:val="24"/>
        </w:rPr>
        <w:t>Seasonal Zonal TLFs (Output): TLFA-I011</w:t>
      </w:r>
      <w:bookmarkEnd w:id="327"/>
      <w:bookmarkEnd w:id="328"/>
      <w:bookmarkEnd w:id="32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22"/>
        <w:gridCol w:w="2233"/>
        <w:gridCol w:w="3806"/>
      </w:tblGrid>
      <w:tr w:rsidR="00D74555" w14:paraId="0033663F" w14:textId="77777777">
        <w:trPr>
          <w:tblHeader/>
        </w:trPr>
        <w:tc>
          <w:tcPr>
            <w:tcW w:w="1668" w:type="pct"/>
          </w:tcPr>
          <w:p w:rsidR="00D74555" w:rsidRDefault="00AC00B8" w14:paraId="31023510"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3CBA7AB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1232" w:type="pct"/>
          </w:tcPr>
          <w:p w:rsidR="00D74555" w:rsidRDefault="00AC00B8" w14:paraId="5903428E" w14:textId="77777777">
            <w:pPr>
              <w:pStyle w:val="BodyText"/>
              <w:spacing w:after="8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6D1D2DA1"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Once a year plus ad hoc (if required) no later than 30th November</w:t>
            </w:r>
          </w:p>
        </w:tc>
        <w:tc>
          <w:tcPr>
            <w:tcW w:w="2100" w:type="pct"/>
          </w:tcPr>
          <w:p w:rsidR="00D74555" w:rsidRDefault="00AC00B8" w14:paraId="136C76D9" w14:textId="77777777">
            <w:pPr>
              <w:pStyle w:val="BodyText"/>
              <w:spacing w:after="8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431811F6" w14:textId="77777777">
            <w:pPr>
              <w:pStyle w:val="BodyText"/>
              <w:spacing w:after="80"/>
              <w:ind w:left="0"/>
              <w:rPr>
                <w:rFonts w:ascii="Times New Roman" w:hAnsi="Times New Roman"/>
                <w:bCs/>
                <w:color w:val="000000"/>
                <w:szCs w:val="22"/>
              </w:rPr>
            </w:pPr>
            <w:r>
              <w:rPr>
                <w:rFonts w:ascii="Times New Roman" w:hAnsi="Times New Roman"/>
                <w:bCs/>
                <w:color w:val="000000"/>
                <w:szCs w:val="22"/>
              </w:rPr>
              <w:t>For each Season there are 14 Seasonal Zonal Transmission Loss Factors</w:t>
            </w:r>
          </w:p>
          <w:p w:rsidR="00D74555" w:rsidRDefault="00AC00B8" w14:paraId="0D75EDE0" w14:textId="77777777">
            <w:pPr>
              <w:pStyle w:val="BodyText"/>
              <w:spacing w:after="80"/>
              <w:ind w:left="0"/>
              <w:rPr>
                <w:rFonts w:ascii="Times New Roman" w:hAnsi="Times New Roman"/>
                <w:bCs/>
                <w:color w:val="000000"/>
                <w:szCs w:val="22"/>
              </w:rPr>
            </w:pPr>
            <w:r>
              <w:rPr>
                <w:rFonts w:ascii="Times New Roman" w:hAnsi="Times New Roman"/>
                <w:szCs w:val="22"/>
              </w:rPr>
              <w:t>One</w:t>
            </w:r>
            <w:r>
              <w:rPr>
                <w:rFonts w:ascii="Times New Roman" w:hAnsi="Times New Roman"/>
                <w:bCs/>
                <w:color w:val="000000"/>
                <w:szCs w:val="22"/>
              </w:rPr>
              <w:t xml:space="preserve"> file per season.</w:t>
            </w:r>
          </w:p>
        </w:tc>
      </w:tr>
      <w:tr w:rsidR="00D74555" w14:paraId="46715298" w14:textId="77777777">
        <w:tc>
          <w:tcPr>
            <w:tcW w:w="5000" w:type="pct"/>
            <w:gridSpan w:val="3"/>
          </w:tcPr>
          <w:p w:rsidR="00D74555" w:rsidRDefault="00AC00B8" w14:paraId="4EE63762"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70E782C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Seasonal Zonal Transmission Loss Factors for each Zone and each BSC Season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7C9185F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75CCC42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Record identifier “SZT” </w:t>
            </w:r>
          </w:p>
          <w:p w:rsidR="00D74555" w:rsidRDefault="00AC00B8" w14:paraId="4B8EA06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TLF Zone ID</w:t>
            </w:r>
          </w:p>
          <w:p w:rsidR="00D74555" w:rsidRDefault="00AC00B8" w14:paraId="39AD6AB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Seasonal Zonal TLF (TLF</w:t>
            </w:r>
            <w:r>
              <w:rPr>
                <w:rFonts w:ascii="Times New Roman" w:hAnsi="Times New Roman"/>
                <w:bCs/>
                <w:color w:val="000000"/>
                <w:szCs w:val="22"/>
                <w:vertAlign w:val="subscript"/>
              </w:rPr>
              <w:t>ZS</w:t>
            </w:r>
            <w:r>
              <w:rPr>
                <w:rFonts w:ascii="Times New Roman" w:hAnsi="Times New Roman"/>
                <w:bCs/>
                <w:color w:val="000000"/>
                <w:szCs w:val="22"/>
              </w:rPr>
              <w:t>) (calculated in accordance with paragraph 5.2, and submitted in Number(8,7)</w:t>
            </w:r>
            <w:r>
              <w:rPr>
                <w:rFonts w:ascii="Times New Roman" w:hAnsi="Times New Roman"/>
                <w:bCs/>
                <w:color w:val="000000"/>
                <w:szCs w:val="22"/>
              </w:rPr>
              <w:fldChar w:fldCharType="begin"/>
            </w:r>
            <w:r>
              <w:rPr>
                <w:rFonts w:ascii="Times New Roman" w:hAnsi="Times New Roman"/>
                <w:bCs/>
                <w:color w:val="000000"/>
                <w:szCs w:val="22"/>
              </w:rPr>
              <w:instrText xml:space="preserve"> NOTEREF _Ref486585532 \f \h </w:instrText>
            </w:r>
            <w:r>
              <w:rPr>
                <w:rFonts w:ascii="Times New Roman" w:hAnsi="Times New Roman"/>
                <w:bCs/>
                <w:color w:val="000000"/>
                <w:szCs w:val="22"/>
              </w:rPr>
            </w:r>
            <w:r>
              <w:rPr>
                <w:rFonts w:ascii="Times New Roman" w:hAnsi="Times New Roman"/>
                <w:bCs/>
                <w:color w:val="000000"/>
                <w:szCs w:val="22"/>
              </w:rPr>
              <w:fldChar w:fldCharType="separate"/>
            </w:r>
            <w:r w:rsidRPr="004349CB" w:rsidR="004349CB">
              <w:rPr>
                <w:rStyle w:val="FootnoteReference"/>
              </w:rPr>
              <w:t>4</w:t>
            </w:r>
            <w:r>
              <w:rPr>
                <w:rFonts w:ascii="Times New Roman" w:hAnsi="Times New Roman"/>
                <w:bCs/>
                <w:color w:val="000000"/>
                <w:szCs w:val="22"/>
              </w:rPr>
              <w:fldChar w:fldCharType="end"/>
            </w:r>
            <w:r>
              <w:rPr>
                <w:rFonts w:ascii="Times New Roman" w:hAnsi="Times New Roman"/>
                <w:bCs/>
                <w:color w:val="000000"/>
                <w:szCs w:val="22"/>
              </w:rPr>
              <w:t xml:space="preserve"> format)</w:t>
            </w:r>
          </w:p>
          <w:p w:rsidR="00D74555" w:rsidRDefault="00AC00B8" w14:paraId="4CE39E4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Effective From Settlement Date </w:t>
            </w:r>
          </w:p>
          <w:p w:rsidR="00D74555" w:rsidRDefault="00AC00B8" w14:paraId="533C2C0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Effective To Settlement Date </w:t>
            </w:r>
          </w:p>
        </w:tc>
      </w:tr>
      <w:tr w:rsidR="00D74555" w14:paraId="1D712B1B" w14:textId="77777777">
        <w:tc>
          <w:tcPr>
            <w:tcW w:w="5000" w:type="pct"/>
            <w:gridSpan w:val="3"/>
          </w:tcPr>
          <w:p w:rsidR="00D74555" w:rsidRDefault="00AC00B8" w14:paraId="047A7374"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68ABE1A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w:t>
            </w:r>
          </w:p>
          <w:p w:rsidR="00D74555" w:rsidRDefault="00AC00B8" w14:paraId="24FC026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72F5219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4116F846"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293F5B7D"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Fixed String “T111001”</w:t>
            </w:r>
          </w:p>
          <w:p w:rsidR="00D74555" w:rsidRDefault="00AC00B8" w14:paraId="7EA59DE0"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Reference Year</w:t>
            </w:r>
            <w:r>
              <w:rPr>
                <w:rFonts w:ascii="Times New Roman" w:hAnsi="Times New Roman"/>
                <w:bCs/>
                <w:color w:val="000000"/>
                <w:szCs w:val="22"/>
              </w:rPr>
              <w:tab/>
            </w:r>
            <w:r>
              <w:rPr>
                <w:rFonts w:ascii="Times New Roman" w:hAnsi="Times New Roman"/>
                <w:bCs/>
                <w:color w:val="000000"/>
                <w:szCs w:val="22"/>
              </w:rPr>
              <w:t>Fixed String “YYYYMMDD-YYYYMMDD”</w:t>
            </w:r>
          </w:p>
          <w:p w:rsidR="00D74555" w:rsidRDefault="00AC00B8" w14:paraId="32A6A7EA"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Season</w:t>
            </w:r>
            <w:r>
              <w:rPr>
                <w:rFonts w:ascii="Times New Roman" w:hAnsi="Times New Roman"/>
                <w:bCs/>
                <w:color w:val="000000"/>
                <w:szCs w:val="22"/>
              </w:rPr>
              <w:tab/>
            </w:r>
            <w:r>
              <w:rPr>
                <w:rFonts w:ascii="Times New Roman" w:hAnsi="Times New Roman"/>
                <w:bCs/>
                <w:color w:val="000000"/>
                <w:szCs w:val="22"/>
              </w:rPr>
              <w:t xml:space="preserve">Fixed String – one of “Spring”, “Summer”, “Autumn” or “Winter” </w:t>
            </w:r>
          </w:p>
          <w:p w:rsidR="00D74555" w:rsidRDefault="00AC00B8" w14:paraId="3E849A7E" w14:textId="77777777">
            <w:pPr>
              <w:pStyle w:val="BodyText"/>
              <w:spacing w:after="80"/>
              <w:ind w:left="1985" w:hanging="1985"/>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Fixed String YYYYMMDDHHMMSS</w:t>
            </w:r>
          </w:p>
          <w:p w:rsidR="00D74555" w:rsidRDefault="00AC00B8" w14:paraId="0027AF7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0D840E7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1E2C1D6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746DC890" w14:textId="77777777">
        <w:tc>
          <w:tcPr>
            <w:tcW w:w="5000" w:type="pct"/>
            <w:gridSpan w:val="3"/>
          </w:tcPr>
          <w:p w:rsidR="00D74555" w:rsidRDefault="00AC00B8" w14:paraId="198F6E52" w14:textId="77777777">
            <w:pPr>
              <w:pStyle w:val="BodyText"/>
              <w:spacing w:after="120"/>
              <w:ind w:left="0"/>
              <w:rPr>
                <w:rFonts w:ascii="Times New Roman" w:hAnsi="Times New Roman"/>
                <w:snapToGrid w:val="0"/>
                <w:szCs w:val="22"/>
              </w:rPr>
            </w:pPr>
            <w:r>
              <w:rPr>
                <w:rFonts w:ascii="Times New Roman" w:hAnsi="Times New Roman"/>
                <w:snapToGrid w:val="0"/>
                <w:szCs w:val="22"/>
              </w:rPr>
              <w:t>For the “Spring” Season, there will be two files:</w:t>
            </w:r>
          </w:p>
          <w:p w:rsidR="00D74555" w:rsidP="005E1CB3" w:rsidRDefault="00AC00B8" w14:paraId="2E880C84" w14:textId="77777777">
            <w:pPr>
              <w:pStyle w:val="BodyText"/>
              <w:numPr>
                <w:ilvl w:val="0"/>
                <w:numId w:val="28"/>
              </w:numPr>
              <w:spacing w:after="120"/>
              <w:rPr>
                <w:rFonts w:ascii="Times New Roman" w:hAnsi="Times New Roman"/>
                <w:snapToGrid w:val="0"/>
                <w:szCs w:val="22"/>
              </w:rPr>
            </w:pPr>
            <w:r>
              <w:rPr>
                <w:rFonts w:ascii="Times New Roman" w:hAnsi="Times New Roman"/>
                <w:snapToGrid w:val="0"/>
                <w:szCs w:val="22"/>
              </w:rPr>
              <w:t xml:space="preserve">the first file (“Part A”) will contain data with the Effective From Date = 1 April to 31 May; </w:t>
            </w:r>
          </w:p>
          <w:p w:rsidR="00D74555" w:rsidP="005E1CB3" w:rsidRDefault="00AC00B8" w14:paraId="3454FDCB" w14:textId="77777777">
            <w:pPr>
              <w:pStyle w:val="BodyText"/>
              <w:numPr>
                <w:ilvl w:val="0"/>
                <w:numId w:val="28"/>
              </w:numPr>
              <w:spacing w:after="120"/>
              <w:rPr>
                <w:rFonts w:ascii="Times New Roman" w:hAnsi="Times New Roman"/>
                <w:snapToGrid w:val="0"/>
                <w:szCs w:val="22"/>
              </w:rPr>
            </w:pPr>
            <w:r>
              <w:rPr>
                <w:rFonts w:ascii="Times New Roman" w:hAnsi="Times New Roman"/>
                <w:snapToGrid w:val="0"/>
                <w:szCs w:val="22"/>
              </w:rPr>
              <w:t>the second file (“Part B”) will contain data with the Effective From Date = 1 March to 31 March</w:t>
            </w:r>
          </w:p>
          <w:p w:rsidR="00D74555" w:rsidRDefault="00AC00B8" w14:paraId="3B99266B"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 and, for Spring, Part A or Part B.</w:t>
            </w:r>
          </w:p>
          <w:p w:rsidR="00D74555" w:rsidRDefault="00AC00B8" w14:paraId="7D63B042"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“TLFA-I011_SZTLF_ Spring_A.csv”.</w:t>
            </w:r>
          </w:p>
        </w:tc>
      </w:tr>
    </w:tbl>
    <w:p w:rsidR="00D74555" w:rsidRDefault="00AC00B8" w14:paraId="32B42E6E" w14:textId="77777777">
      <w:pPr>
        <w:pStyle w:val="BodyText"/>
        <w:spacing w:before="240"/>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4565FE03" w14:textId="77777777">
      <w:pPr>
        <w:rPr>
          <w:rFonts w:ascii="Courier New" w:hAnsi="Courier New" w:cs="Courier New"/>
          <w:lang w:val="en-US"/>
        </w:rPr>
      </w:pPr>
      <w:r>
        <w:rPr>
          <w:rFonts w:ascii="Courier New" w:hAnsi="Courier New" w:cs="Courier New"/>
          <w:lang w:val="en-US"/>
        </w:rPr>
        <w:t>HDR,T111001,20160901-20170831,Summer,20170831115906</w:t>
      </w:r>
    </w:p>
    <w:p w:rsidR="00D74555" w:rsidRDefault="00AC00B8" w14:paraId="74CEA0F0" w14:textId="77777777">
      <w:pPr>
        <w:rPr>
          <w:rFonts w:ascii="Courier New" w:hAnsi="Courier New" w:cs="Courier New"/>
          <w:lang w:val="en-US"/>
        </w:rPr>
      </w:pPr>
      <w:r>
        <w:rPr>
          <w:rFonts w:ascii="Courier New" w:hAnsi="Courier New" w:cs="Courier New"/>
          <w:lang w:val="en-US"/>
        </w:rPr>
        <w:t>SZT,6,0.0017927,20150401,20160331</w:t>
      </w:r>
    </w:p>
    <w:p w:rsidR="00D74555" w:rsidRDefault="00AC00B8" w14:paraId="36010DF3" w14:textId="77777777">
      <w:pPr>
        <w:rPr>
          <w:rFonts w:ascii="Courier New" w:hAnsi="Courier New" w:cs="Courier New"/>
          <w:lang w:val="en-US"/>
        </w:rPr>
      </w:pPr>
      <w:r>
        <w:rPr>
          <w:rFonts w:ascii="Courier New" w:hAnsi="Courier New" w:cs="Courier New"/>
          <w:lang w:val="en-US"/>
        </w:rPr>
        <w:t>FTR,3</w:t>
      </w:r>
    </w:p>
    <w:p w:rsidR="00081922" w:rsidP="00081922" w:rsidRDefault="00FA6AA1" w14:paraId="6180F95E"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napToGrid w:val="0"/>
          <w:szCs w:val="24"/>
        </w:rPr>
      </w:pPr>
      <w:bookmarkStart w:name="_Toc487115240" w:id="330"/>
      <w:bookmarkStart w:name="_Toc528314614" w:id="331"/>
      <w:bookmarkStart w:name="_Toc164933395" w:id="332"/>
      <w:bookmarkStart w:name="_Toc487115249" w:id="333"/>
      <w:bookmarkStart w:name="_Toc528314623" w:id="334"/>
      <w:r>
        <w:rPr>
          <w:rFonts w:ascii="Times New Roman" w:hAnsi="Times New Roman"/>
          <w:snapToGrid w:val="0"/>
          <w:szCs w:val="24"/>
        </w:rPr>
        <w:t>9.12</w:t>
      </w:r>
      <w:r w:rsidR="00081922">
        <w:rPr>
          <w:rFonts w:ascii="Times New Roman" w:hAnsi="Times New Roman"/>
          <w:snapToGrid w:val="0"/>
          <w:szCs w:val="24"/>
        </w:rPr>
        <w:tab/>
      </w:r>
      <w:r w:rsidR="00081922">
        <w:rPr>
          <w:rFonts w:ascii="Times New Roman" w:hAnsi="Times New Roman"/>
          <w:snapToGrid w:val="0"/>
          <w:szCs w:val="24"/>
        </w:rPr>
        <w:t>Metered Volume Data for Sample Settlement Periods (Input): TLFA-I003</w:t>
      </w:r>
      <w:bookmarkEnd w:id="330"/>
      <w:bookmarkEnd w:id="331"/>
      <w:bookmarkEnd w:id="332"/>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8"/>
        <w:gridCol w:w="2168"/>
        <w:gridCol w:w="3777"/>
      </w:tblGrid>
      <w:tr w:rsidR="00081922" w:rsidTr="00081922" w14:paraId="443FCC8E" w14:textId="77777777">
        <w:trPr>
          <w:cantSplit/>
        </w:trPr>
        <w:tc>
          <w:tcPr>
            <w:tcW w:w="3085" w:type="dxa"/>
          </w:tcPr>
          <w:p w:rsidR="00081922" w:rsidP="00081922" w:rsidRDefault="00081922" w14:paraId="2BEB800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081922" w:rsidP="00081922" w:rsidRDefault="00081922" w14:paraId="049BC0E6" w14:textId="77777777">
            <w:pPr>
              <w:pStyle w:val="BodyText"/>
              <w:spacing w:after="120"/>
              <w:ind w:left="0"/>
              <w:rPr>
                <w:rFonts w:ascii="Times New Roman" w:hAnsi="Times New Roman"/>
                <w:bCs/>
                <w:szCs w:val="22"/>
              </w:rPr>
            </w:pPr>
            <w:r>
              <w:rPr>
                <w:rFonts w:ascii="Times New Roman" w:hAnsi="Times New Roman"/>
                <w:bCs/>
                <w:color w:val="000000"/>
                <w:szCs w:val="22"/>
              </w:rPr>
              <w:t>Manual</w:t>
            </w:r>
          </w:p>
        </w:tc>
        <w:tc>
          <w:tcPr>
            <w:tcW w:w="2241" w:type="dxa"/>
          </w:tcPr>
          <w:p w:rsidR="00081922" w:rsidP="00081922" w:rsidRDefault="00081922" w14:paraId="6643F30C"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081922" w:rsidP="00081922" w:rsidRDefault="00081922" w14:paraId="57CFF5BD" w14:textId="77777777">
            <w:pPr>
              <w:pStyle w:val="BodyText"/>
              <w:spacing w:after="120"/>
              <w:ind w:left="0"/>
              <w:rPr>
                <w:rFonts w:ascii="Times New Roman" w:hAnsi="Times New Roman"/>
                <w:bCs/>
                <w:szCs w:val="22"/>
              </w:rPr>
            </w:pPr>
            <w:r>
              <w:rPr>
                <w:rFonts w:ascii="Times New Roman" w:hAnsi="Times New Roman"/>
                <w:bCs/>
                <w:color w:val="000000"/>
                <w:szCs w:val="22"/>
              </w:rPr>
              <w:t>Once a year plus ad hoc (if required)</w:t>
            </w:r>
          </w:p>
        </w:tc>
        <w:tc>
          <w:tcPr>
            <w:tcW w:w="3967" w:type="dxa"/>
          </w:tcPr>
          <w:p w:rsidR="00081922" w:rsidP="00081922" w:rsidRDefault="00081922" w14:paraId="60134074"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081922" w:rsidP="00081922" w:rsidRDefault="00081922" w14:paraId="5D9C987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There are approximately 1,000 Sample Settlement Periods for the full Reference Year.</w:t>
            </w:r>
          </w:p>
          <w:p w:rsidR="00081922" w:rsidP="00081922" w:rsidRDefault="00081922" w14:paraId="5B916CB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Sample Settlement Period, there are Metered Volume Data for each GSP and</w:t>
            </w:r>
            <w:r>
              <w:t xml:space="preserve"> </w:t>
            </w:r>
            <w:r>
              <w:rPr>
                <w:rFonts w:ascii="Times New Roman" w:hAnsi="Times New Roman"/>
                <w:bCs/>
                <w:color w:val="000000"/>
                <w:szCs w:val="22"/>
              </w:rPr>
              <w:t>Interconnector and 750 Volume Aggregation Units.</w:t>
            </w:r>
          </w:p>
          <w:p w:rsidR="00081922" w:rsidP="00081922" w:rsidRDefault="00081922" w14:paraId="7504626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 (i.e. four separate files will be provided each year).</w:t>
            </w:r>
          </w:p>
        </w:tc>
      </w:tr>
      <w:tr w:rsidR="00081922" w:rsidTr="00081922" w14:paraId="514E5DD9" w14:textId="77777777">
        <w:tc>
          <w:tcPr>
            <w:tcW w:w="9293" w:type="dxa"/>
            <w:gridSpan w:val="3"/>
          </w:tcPr>
          <w:p w:rsidR="00081922" w:rsidP="00081922" w:rsidRDefault="00081922" w14:paraId="5E9733D5"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081922" w:rsidP="00081922" w:rsidRDefault="00081922" w14:paraId="69AC60D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receive (no later than 19th October in the preceding BSC Year, for Annual Calculation of TLFs)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verified Metered Volume Data for Sample Settlement Periods as a file of comma separated values (other than GSP Groups and BM Units embedded in a Distribution System. The following information shall be included in the interface:</w:t>
            </w:r>
          </w:p>
          <w:p w:rsidR="00081922" w:rsidP="00081922" w:rsidRDefault="00081922" w14:paraId="150B4E74"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Grid Supply Point Metered Volume Data</w:t>
            </w:r>
          </w:p>
          <w:p w:rsidR="00081922" w:rsidP="00081922" w:rsidRDefault="00081922" w14:paraId="6DCD7CC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Grid Supply Point Identifier</w:t>
            </w:r>
          </w:p>
          <w:p w:rsidR="00081922" w:rsidP="00081922" w:rsidRDefault="00081922" w14:paraId="7F38A07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081922" w:rsidP="00081922" w:rsidRDefault="00081922" w14:paraId="3A706AF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Period</w:t>
            </w:r>
          </w:p>
          <w:p w:rsidR="00081922" w:rsidP="00081922" w:rsidRDefault="00081922" w14:paraId="05C4641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Meter Volume</w:t>
            </w:r>
          </w:p>
          <w:p w:rsidR="00081922" w:rsidP="00081922" w:rsidRDefault="00081922" w14:paraId="5A3FADF3"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Interconnector Metered Volume Data</w:t>
            </w:r>
          </w:p>
          <w:p w:rsidR="00081922" w:rsidP="00081922" w:rsidRDefault="00081922" w14:paraId="580131F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Interconnector Identifier</w:t>
            </w:r>
          </w:p>
          <w:p w:rsidR="00081922" w:rsidP="00081922" w:rsidRDefault="00081922" w14:paraId="40E5F59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081922" w:rsidP="00081922" w:rsidRDefault="00081922" w14:paraId="510C8D0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Period</w:t>
            </w:r>
          </w:p>
          <w:p w:rsidR="00081922" w:rsidP="00081922" w:rsidRDefault="00081922" w14:paraId="698B558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Meter Volume</w:t>
            </w:r>
          </w:p>
          <w:p w:rsidR="00081922" w:rsidP="00081922" w:rsidRDefault="00081922" w14:paraId="215E06C6"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BM Unit Metered Volume Data</w:t>
            </w:r>
          </w:p>
          <w:p w:rsidR="00081922" w:rsidP="00081922" w:rsidRDefault="00081922" w14:paraId="2F3699C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BM Unit Identifier</w:t>
            </w:r>
          </w:p>
          <w:p w:rsidR="00081922" w:rsidP="00081922" w:rsidRDefault="00081922" w14:paraId="5CB5EB1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081922" w:rsidP="00081922" w:rsidRDefault="00081922" w14:paraId="4A099B7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Period</w:t>
            </w:r>
          </w:p>
          <w:p w:rsidR="00081922" w:rsidP="00081922" w:rsidRDefault="00081922" w14:paraId="6D9EF01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Meter Volume</w:t>
            </w:r>
          </w:p>
          <w:p w:rsidR="00081922" w:rsidP="00081922" w:rsidRDefault="00081922" w14:paraId="056D687E" w14:textId="77777777">
            <w:pPr>
              <w:pStyle w:val="BodyText"/>
              <w:spacing w:after="120"/>
              <w:ind w:left="0"/>
              <w:rPr>
                <w:rFonts w:ascii="Times New Roman" w:hAnsi="Times New Roman"/>
                <w:bCs/>
                <w:szCs w:val="22"/>
              </w:rPr>
            </w:pPr>
            <w:r>
              <w:rPr>
                <w:rFonts w:ascii="Times New Roman" w:hAnsi="Times New Roman"/>
                <w:bCs/>
                <w:color w:val="000000"/>
                <w:szCs w:val="22"/>
              </w:rPr>
              <w:t>The Metered Volume data will be signed to indicate the direction of energy flow; a positive sign indicates export on to the system and a negative sign indicates import from the system.</w:t>
            </w:r>
          </w:p>
        </w:tc>
      </w:tr>
      <w:tr w:rsidR="00081922" w:rsidTr="00081922" w14:paraId="4EA68D72" w14:textId="77777777">
        <w:tc>
          <w:tcPr>
            <w:tcW w:w="9293" w:type="dxa"/>
            <w:gridSpan w:val="3"/>
          </w:tcPr>
          <w:p w:rsidR="00081922" w:rsidP="00081922" w:rsidRDefault="00081922" w14:paraId="467330E3"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081922" w:rsidP="005E1CB3" w:rsidRDefault="00081922" w14:paraId="4C275340"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Proposed structure is Comma Separated Values (CSV), each record starting with a three-character code identifying the record type:</w:t>
            </w:r>
          </w:p>
          <w:p w:rsidR="00081922" w:rsidP="005E1CB3" w:rsidRDefault="00081922" w14:paraId="1BB18F7A"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 xml:space="preserve">“HDR” for the </w:t>
            </w:r>
            <w:r>
              <w:rPr>
                <w:rFonts w:ascii="Times New Roman" w:hAnsi="Times New Roman"/>
                <w:bCs/>
                <w:color w:val="000000"/>
                <w:sz w:val="24"/>
                <w:szCs w:val="24"/>
              </w:rPr>
              <w:t>header</w:t>
            </w:r>
          </w:p>
          <w:p w:rsidR="00081922" w:rsidP="005E1CB3" w:rsidRDefault="00081922" w14:paraId="05D9EAE7"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“BUV” for BM Unit Metered Volume</w:t>
            </w:r>
          </w:p>
          <w:p w:rsidR="00081922" w:rsidP="005E1CB3" w:rsidRDefault="00081922" w14:paraId="14156082"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“GPV” for GSP Metered Volume</w:t>
            </w:r>
          </w:p>
          <w:p w:rsidR="00081922" w:rsidP="005E1CB3" w:rsidRDefault="00081922" w14:paraId="132424BC"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“ICV” for Interconnector Metered Volume</w:t>
            </w:r>
          </w:p>
          <w:p w:rsidR="00081922" w:rsidP="005E1CB3" w:rsidRDefault="00081922" w14:paraId="6CA1FB0A"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“FTR” for footer</w:t>
            </w:r>
          </w:p>
          <w:p w:rsidR="00081922" w:rsidP="00081922" w:rsidRDefault="00081922" w14:paraId="1D28980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This data will be sorted by:</w:t>
            </w:r>
          </w:p>
          <w:p w:rsidR="00081922" w:rsidP="005E1CB3" w:rsidRDefault="00081922" w14:paraId="395E40CE"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Settlement Date</w:t>
            </w:r>
          </w:p>
          <w:p w:rsidR="00081922" w:rsidP="005E1CB3" w:rsidRDefault="00081922" w14:paraId="6FE8F201"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Settlement Period</w:t>
            </w:r>
          </w:p>
          <w:p w:rsidR="00081922" w:rsidP="005E1CB3" w:rsidRDefault="00081922" w14:paraId="56990207" w14:textId="77777777">
            <w:pPr>
              <w:pStyle w:val="BodyText"/>
              <w:numPr>
                <w:ilvl w:val="0"/>
                <w:numId w:val="24"/>
              </w:numPr>
              <w:spacing w:after="120"/>
              <w:ind w:left="284" w:hanging="284"/>
              <w:rPr>
                <w:rFonts w:ascii="Times New Roman" w:hAnsi="Times New Roman"/>
                <w:bCs/>
                <w:color w:val="000000"/>
                <w:szCs w:val="22"/>
              </w:rPr>
            </w:pPr>
            <w:r>
              <w:rPr>
                <w:rFonts w:ascii="Times New Roman" w:hAnsi="Times New Roman"/>
                <w:bCs/>
                <w:color w:val="000000"/>
                <w:szCs w:val="22"/>
              </w:rPr>
              <w:t>Data Type</w:t>
            </w:r>
          </w:p>
          <w:p w:rsidR="00081922" w:rsidP="00081922" w:rsidRDefault="00081922" w14:paraId="46EFB583" w14:textId="77777777">
            <w:pPr>
              <w:pStyle w:val="BodyText"/>
              <w:spacing w:after="120"/>
              <w:ind w:left="0"/>
              <w:rPr>
                <w:rFonts w:ascii="Times New Roman" w:hAnsi="Times New Roman"/>
                <w:bCs/>
                <w:color w:val="000000"/>
                <w:szCs w:val="22"/>
              </w:rPr>
            </w:pPr>
          </w:p>
          <w:p w:rsidR="00081922" w:rsidP="00081922" w:rsidRDefault="00081922" w14:paraId="75133CC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081922" w:rsidP="00081922" w:rsidRDefault="00081922" w14:paraId="7E1078F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                 Fixed String “HDR”</w:t>
            </w:r>
          </w:p>
          <w:p w:rsidR="00081922" w:rsidP="00081922" w:rsidRDefault="00081922" w14:paraId="58FE46C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                Fixed String “T031001”</w:t>
            </w:r>
          </w:p>
          <w:p w:rsidR="00081922" w:rsidP="00081922" w:rsidRDefault="00081922" w14:paraId="2DEDCAB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081922" w:rsidP="00081922" w:rsidRDefault="00081922" w14:paraId="1686651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Season                          Fixed String – one of “Spring”, “Summer”, “Autumn” or “Winter” </w:t>
            </w:r>
          </w:p>
          <w:p w:rsidR="00081922" w:rsidP="00081922" w:rsidRDefault="00081922" w14:paraId="3CE1B77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Timestamp                   Datetime</w:t>
            </w:r>
          </w:p>
          <w:p w:rsidR="00081922" w:rsidP="00081922" w:rsidRDefault="00081922" w14:paraId="3A483755" w14:textId="77777777">
            <w:pPr>
              <w:pStyle w:val="BodyText"/>
              <w:spacing w:after="120"/>
              <w:ind w:left="0"/>
              <w:rPr>
                <w:rFonts w:ascii="Times New Roman" w:hAnsi="Times New Roman"/>
                <w:bCs/>
                <w:color w:val="000000"/>
                <w:szCs w:val="22"/>
              </w:rPr>
            </w:pPr>
          </w:p>
          <w:p w:rsidR="00081922" w:rsidP="00081922" w:rsidRDefault="00081922" w14:paraId="7F7F8F5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081922" w:rsidP="00081922" w:rsidRDefault="00081922" w14:paraId="5BAA15A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081922" w:rsidP="00081922" w:rsidRDefault="00081922" w14:paraId="270D91F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 </w:t>
            </w:r>
            <w:r>
              <w:rPr>
                <w:rFonts w:ascii="Times New Roman" w:hAnsi="Times New Roman"/>
                <w:bCs/>
                <w:color w:val="000000"/>
                <w:sz w:val="24"/>
                <w:szCs w:val="24"/>
              </w:rPr>
              <w:t xml:space="preserve"> + 2 (1 header and 1 footer)</w:t>
            </w:r>
          </w:p>
        </w:tc>
      </w:tr>
      <w:tr w:rsidR="00081922" w:rsidTr="00081922" w14:paraId="44EF6D02" w14:textId="77777777">
        <w:trPr>
          <w:trHeight w:val="506"/>
        </w:trPr>
        <w:tc>
          <w:tcPr>
            <w:tcW w:w="9293" w:type="dxa"/>
            <w:gridSpan w:val="3"/>
          </w:tcPr>
          <w:p w:rsidR="00081922" w:rsidP="00081922" w:rsidRDefault="00081922" w14:paraId="668D35E3" w14:textId="77777777">
            <w:pPr>
              <w:pStyle w:val="BodyText"/>
              <w:spacing w:after="120"/>
              <w:ind w:left="0"/>
              <w:rPr>
                <w:rFonts w:ascii="Times New Roman" w:hAnsi="Times New Roman"/>
                <w:szCs w:val="22"/>
              </w:rPr>
            </w:pPr>
            <w:r>
              <w:rPr>
                <w:rFonts w:ascii="Times New Roman" w:hAnsi="Times New Roman"/>
                <w:szCs w:val="22"/>
              </w:rPr>
              <w:t>The filename will specify the relevant Season</w:t>
            </w:r>
          </w:p>
          <w:p w:rsidR="00081922" w:rsidP="00081922" w:rsidRDefault="00081922" w14:paraId="52593FBF" w14:textId="77777777">
            <w:pPr>
              <w:pStyle w:val="BodyText"/>
              <w:spacing w:after="120"/>
              <w:ind w:left="0"/>
              <w:rPr>
                <w:rFonts w:ascii="Times New Roman" w:hAnsi="Times New Roman"/>
                <w:szCs w:val="22"/>
              </w:rPr>
            </w:pPr>
            <w:r>
              <w:rPr>
                <w:rFonts w:ascii="Times New Roman" w:hAnsi="Times New Roman"/>
                <w:szCs w:val="22"/>
              </w:rPr>
              <w:t>Example: “TLFA-I003_Metered_Volumes_Spring.csv”.</w:t>
            </w:r>
          </w:p>
        </w:tc>
      </w:tr>
    </w:tbl>
    <w:p w:rsidR="00081922" w:rsidP="00081922" w:rsidRDefault="00081922" w14:paraId="3035D1C6" w14:textId="77777777">
      <w:pPr>
        <w:spacing w:after="240"/>
        <w:rPr>
          <w:rFonts w:ascii="Times New Roman" w:hAnsi="Times New Roman"/>
          <w:szCs w:val="24"/>
        </w:rPr>
      </w:pPr>
    </w:p>
    <w:p w:rsidR="00081922" w:rsidP="00081922" w:rsidRDefault="00081922" w14:paraId="1BBD6FED"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081922" w:rsidP="00081922" w:rsidRDefault="00081922" w14:paraId="4D7B8627" w14:textId="77777777">
      <w:pPr>
        <w:rPr>
          <w:rFonts w:ascii="Courier New" w:hAnsi="Courier New" w:cs="Courier New"/>
          <w:lang w:val="en-US"/>
        </w:rPr>
      </w:pPr>
      <w:r>
        <w:rPr>
          <w:rFonts w:ascii="Courier New" w:hAnsi="Courier New" w:cs="Courier New"/>
          <w:lang w:val="en-US"/>
        </w:rPr>
        <w:t>HDR,</w:t>
      </w:r>
      <w:r>
        <w:t xml:space="preserve"> </w:t>
      </w:r>
      <w:r>
        <w:rPr>
          <w:rFonts w:ascii="Courier New" w:hAnsi="Courier New" w:cs="Courier New"/>
          <w:lang w:val="en-US"/>
        </w:rPr>
        <w:t>T031001,20160901-20170831,Summer,20170831115906</w:t>
      </w:r>
    </w:p>
    <w:p w:rsidR="00081922" w:rsidP="00081922" w:rsidRDefault="00081922" w14:paraId="16D662B5" w14:textId="77777777">
      <w:pPr>
        <w:rPr>
          <w:rFonts w:ascii="Courier New" w:hAnsi="Courier New" w:cs="Courier New"/>
          <w:lang w:val="en-US"/>
        </w:rPr>
      </w:pPr>
      <w:r>
        <w:rPr>
          <w:rFonts w:ascii="Courier New" w:hAnsi="Courier New" w:cs="Courier New"/>
          <w:lang w:val="en-US"/>
        </w:rPr>
        <w:t>BUV,M_CAS-BEU01,20151201,25,25.584</w:t>
      </w:r>
    </w:p>
    <w:p w:rsidR="00081922" w:rsidP="00081922" w:rsidRDefault="00081922" w14:paraId="399579BE" w14:textId="77777777">
      <w:pPr>
        <w:rPr>
          <w:rFonts w:ascii="Courier New" w:hAnsi="Courier New" w:cs="Courier New"/>
          <w:lang w:val="en-US"/>
        </w:rPr>
      </w:pPr>
      <w:r>
        <w:rPr>
          <w:rFonts w:ascii="Courier New" w:hAnsi="Courier New" w:cs="Courier New"/>
          <w:lang w:val="en-US"/>
        </w:rPr>
        <w:t>GPV,ALNE_P,20151203,16,-1.819</w:t>
      </w:r>
    </w:p>
    <w:p w:rsidR="00081922" w:rsidP="00081922" w:rsidRDefault="00081922" w14:paraId="366C4C82" w14:textId="77777777">
      <w:pPr>
        <w:rPr>
          <w:rFonts w:ascii="Courier New" w:hAnsi="Courier New" w:cs="Courier New"/>
          <w:lang w:val="en-US"/>
        </w:rPr>
      </w:pPr>
      <w:r>
        <w:rPr>
          <w:rFonts w:ascii="Courier New" w:hAnsi="Courier New" w:cs="Courier New"/>
          <w:lang w:val="en-US"/>
        </w:rPr>
        <w:t>BUV,M_CAS-BEU01,20151203,38,33.872</w:t>
      </w:r>
    </w:p>
    <w:p w:rsidR="00081922" w:rsidP="00081922" w:rsidRDefault="00081922" w14:paraId="73BFF2F0" w14:textId="77777777">
      <w:pPr>
        <w:rPr>
          <w:rFonts w:ascii="Courier New" w:hAnsi="Courier New" w:cs="Courier New"/>
          <w:lang w:val="en-US"/>
        </w:rPr>
      </w:pPr>
      <w:r>
        <w:rPr>
          <w:rFonts w:ascii="Courier New" w:hAnsi="Courier New" w:cs="Courier New"/>
          <w:lang w:val="en-US"/>
        </w:rPr>
        <w:t>BUV,M_CAS-BEU01,20151204,41,20.838</w:t>
      </w:r>
    </w:p>
    <w:p w:rsidR="00081922" w:rsidP="00081922" w:rsidRDefault="00081922" w14:paraId="25D7C79E" w14:textId="77777777">
      <w:pPr>
        <w:rPr>
          <w:rFonts w:ascii="Courier New" w:hAnsi="Courier New" w:cs="Courier New"/>
          <w:lang w:val="en-US"/>
        </w:rPr>
      </w:pPr>
      <w:r>
        <w:rPr>
          <w:rFonts w:ascii="Courier New" w:hAnsi="Courier New" w:cs="Courier New"/>
          <w:lang w:val="en-US"/>
        </w:rPr>
        <w:t>GPV,ALNE_P,20151204,41,15.695</w:t>
      </w:r>
    </w:p>
    <w:p w:rsidR="00081922" w:rsidP="00081922" w:rsidRDefault="00081922" w14:paraId="6211B790" w14:textId="77777777">
      <w:pPr>
        <w:rPr>
          <w:rFonts w:ascii="Courier New" w:hAnsi="Courier New" w:cs="Courier New"/>
          <w:lang w:val="en-US"/>
        </w:rPr>
      </w:pPr>
      <w:r>
        <w:rPr>
          <w:rFonts w:ascii="Courier New" w:hAnsi="Courier New" w:cs="Courier New"/>
          <w:lang w:val="en-US"/>
        </w:rPr>
        <w:t>ICV,FRANCE,20151204,41,617.391</w:t>
      </w:r>
    </w:p>
    <w:p w:rsidR="00081922" w:rsidP="00081922" w:rsidRDefault="00081922" w14:paraId="5CBBEDDF" w14:textId="77777777">
      <w:pPr>
        <w:rPr>
          <w:rFonts w:ascii="Courier New" w:hAnsi="Courier New" w:cs="Courier New"/>
          <w:lang w:val="en-US"/>
        </w:rPr>
      </w:pPr>
      <w:r>
        <w:rPr>
          <w:rFonts w:ascii="Courier New" w:hAnsi="Courier New" w:cs="Courier New"/>
          <w:lang w:val="en-US"/>
        </w:rPr>
        <w:t>GPV,ALNE_P,20151205,11,17.541</w:t>
      </w:r>
    </w:p>
    <w:p w:rsidR="00081922" w:rsidP="00081922" w:rsidRDefault="00081922" w14:paraId="30A166B2" w14:textId="77777777">
      <w:pPr>
        <w:rPr>
          <w:rFonts w:ascii="Courier New" w:hAnsi="Courier New" w:cs="Courier New"/>
          <w:lang w:val="en-US"/>
        </w:rPr>
      </w:pPr>
      <w:r>
        <w:rPr>
          <w:rFonts w:ascii="Courier New" w:hAnsi="Courier New" w:cs="Courier New"/>
          <w:lang w:val="en-US"/>
        </w:rPr>
        <w:t>ICV,FRANCE,20151205,11,73.727</w:t>
      </w:r>
    </w:p>
    <w:p w:rsidR="00081922" w:rsidP="00081922" w:rsidRDefault="00081922" w14:paraId="3AED769B" w14:textId="77777777">
      <w:pPr>
        <w:rPr>
          <w:rFonts w:ascii="Courier New" w:hAnsi="Courier New" w:cs="Courier New"/>
          <w:lang w:val="en-US"/>
        </w:rPr>
      </w:pPr>
      <w:r>
        <w:rPr>
          <w:rFonts w:ascii="Courier New" w:hAnsi="Courier New" w:cs="Courier New"/>
          <w:lang w:val="en-US"/>
        </w:rPr>
        <w:t>ICV,MOYLE,20151205,11,99.15</w:t>
      </w:r>
    </w:p>
    <w:p w:rsidR="00081922" w:rsidP="00081922" w:rsidRDefault="00081922" w14:paraId="42EBFE23" w14:textId="77777777">
      <w:pPr>
        <w:rPr>
          <w:rFonts w:ascii="Courier New" w:hAnsi="Courier New" w:cs="Courier New"/>
          <w:lang w:val="en-US"/>
        </w:rPr>
      </w:pPr>
      <w:r>
        <w:rPr>
          <w:rFonts w:ascii="Courier New" w:hAnsi="Courier New" w:cs="Courier New"/>
          <w:lang w:val="en-US"/>
        </w:rPr>
        <w:t>GPV,ALNE_P,20151205,17,0.483</w:t>
      </w:r>
    </w:p>
    <w:p w:rsidR="00081922" w:rsidP="00081922" w:rsidRDefault="00081922" w14:paraId="728158C8" w14:textId="77777777">
      <w:pPr>
        <w:rPr>
          <w:rFonts w:ascii="Courier New" w:hAnsi="Courier New" w:cs="Courier New"/>
          <w:lang w:val="en-US"/>
        </w:rPr>
      </w:pPr>
      <w:r>
        <w:rPr>
          <w:rFonts w:ascii="Courier New" w:hAnsi="Courier New" w:cs="Courier New"/>
          <w:lang w:val="en-US"/>
        </w:rPr>
        <w:t>ICV,FRANCE,20151205,17,617.49</w:t>
      </w:r>
    </w:p>
    <w:p w:rsidR="00081922" w:rsidP="00081922" w:rsidRDefault="00081922" w14:paraId="6737E937" w14:textId="77777777">
      <w:pPr>
        <w:rPr>
          <w:rFonts w:ascii="Courier New" w:hAnsi="Courier New"/>
          <w:lang w:val="en-US"/>
        </w:rPr>
      </w:pPr>
      <w:r>
        <w:rPr>
          <w:rFonts w:ascii="Courier New" w:hAnsi="Courier New" w:cs="Courier New"/>
          <w:lang w:val="en-US"/>
        </w:rPr>
        <w:t>ICV,MOYLE,20151205,17,93.1</w:t>
      </w:r>
    </w:p>
    <w:p w:rsidR="00081922" w:rsidP="00081922" w:rsidRDefault="00081922" w14:paraId="66FAC6DC" w14:textId="77777777">
      <w:pPr>
        <w:rPr>
          <w:rFonts w:ascii="Courier New" w:hAnsi="Courier New" w:cs="Courier New"/>
          <w:lang w:val="en-US"/>
        </w:rPr>
      </w:pPr>
      <w:r>
        <w:rPr>
          <w:rFonts w:ascii="Courier New" w:hAnsi="Courier New" w:cs="Courier New"/>
          <w:lang w:val="en-US"/>
        </w:rPr>
        <w:t>FTR,14</w:t>
      </w:r>
    </w:p>
    <w:p w:rsidR="00081922" w:rsidP="00081922" w:rsidRDefault="00081922" w14:paraId="3DABC4A2" w14:textId="77777777">
      <w:pPr>
        <w:spacing w:after="240"/>
        <w:jc w:val="both"/>
        <w:rPr>
          <w:rFonts w:ascii="Times New Roman" w:hAnsi="Times New Roman"/>
          <w:sz w:val="24"/>
          <w:szCs w:val="24"/>
          <w:lang w:val="en-US"/>
        </w:rPr>
      </w:pPr>
    </w:p>
    <w:p w:rsidR="00081922" w:rsidP="00081922" w:rsidRDefault="00081922" w14:paraId="01A3451C" w14:textId="77777777">
      <w:pPr>
        <w:spacing w:after="240"/>
        <w:jc w:val="both"/>
        <w:rPr>
          <w:rFonts w:ascii="Times New Roman" w:hAnsi="Times New Roman"/>
          <w:sz w:val="24"/>
          <w:szCs w:val="24"/>
          <w:lang w:val="en-US"/>
        </w:rPr>
      </w:pPr>
    </w:p>
    <w:p w:rsidR="00081922" w:rsidP="00081922" w:rsidRDefault="00081922" w14:paraId="6F9EF6DF" w14:textId="77777777">
      <w:pPr>
        <w:pStyle w:val="ELEXONBodynumbered"/>
        <w:numPr>
          <w:ilvl w:val="0"/>
          <w:numId w:val="0"/>
        </w:numPr>
        <w:spacing w:before="0" w:after="240" w:line="240" w:lineRule="auto"/>
        <w:rPr>
          <w:rFonts w:ascii="Times New Roman" w:hAnsi="Times New Roman"/>
          <w:sz w:val="24"/>
          <w:szCs w:val="24"/>
        </w:rPr>
      </w:pPr>
    </w:p>
    <w:p w:rsidR="00D74555" w:rsidRDefault="00AC00B8" w14:paraId="4071AF97"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164933396" w:id="335"/>
      <w:r>
        <w:rPr>
          <w:rFonts w:ascii="Times New Roman" w:hAnsi="Times New Roman"/>
          <w:szCs w:val="24"/>
        </w:rPr>
        <w:t>9.13</w:t>
      </w:r>
      <w:r>
        <w:rPr>
          <w:rFonts w:ascii="Times New Roman" w:hAnsi="Times New Roman"/>
          <w:szCs w:val="24"/>
        </w:rPr>
        <w:tab/>
      </w:r>
      <w:r>
        <w:rPr>
          <w:rFonts w:ascii="Times New Roman" w:hAnsi="Times New Roman"/>
          <w:szCs w:val="24"/>
        </w:rPr>
        <w:t>TLF Adjustment (Output): TLFA-I012</w:t>
      </w:r>
      <w:bookmarkEnd w:id="333"/>
      <w:bookmarkEnd w:id="334"/>
      <w:bookmarkEnd w:id="335"/>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1"/>
        <w:gridCol w:w="2215"/>
        <w:gridCol w:w="3727"/>
      </w:tblGrid>
      <w:tr w:rsidR="00D74555" w14:paraId="7AE26C3C" w14:textId="77777777">
        <w:trPr>
          <w:tblHeader/>
        </w:trPr>
        <w:tc>
          <w:tcPr>
            <w:tcW w:w="3085" w:type="dxa"/>
          </w:tcPr>
          <w:p w:rsidR="00D74555" w:rsidRDefault="00AC00B8" w14:paraId="646A0C7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536E396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7" w:type="dxa"/>
          </w:tcPr>
          <w:p w:rsidR="00D74555" w:rsidRDefault="00AC00B8" w14:paraId="469D1962"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13E38CD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 no later than 30th November</w:t>
            </w:r>
          </w:p>
        </w:tc>
        <w:tc>
          <w:tcPr>
            <w:tcW w:w="3921" w:type="dxa"/>
          </w:tcPr>
          <w:p w:rsidR="00D74555" w:rsidRDefault="00AC00B8" w14:paraId="1B9EA51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30312C4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Season there is 1 TLF Adjustment</w:t>
            </w:r>
          </w:p>
          <w:p w:rsidR="00D74555" w:rsidRDefault="00AC00B8" w14:paraId="697CFC2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w:t>
            </w:r>
          </w:p>
        </w:tc>
      </w:tr>
      <w:tr w:rsidR="00D74555" w14:paraId="27969BB5" w14:textId="77777777">
        <w:tc>
          <w:tcPr>
            <w:tcW w:w="9293" w:type="dxa"/>
            <w:gridSpan w:val="3"/>
          </w:tcPr>
          <w:p w:rsidR="00D74555" w:rsidRDefault="00AC00B8" w14:paraId="5B5F349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6E71ED0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Transmission Loss Factor Adjustment for each BSC Season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23A02E9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5329390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“TLA”</w:t>
            </w:r>
          </w:p>
          <w:p w:rsidR="00D74555" w:rsidRDefault="00AC00B8" w14:paraId="6F7E261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TLF Adjustment (calculated in accordance with paragraph 5.3, and submitted in Number(8,7) format)</w:t>
            </w:r>
          </w:p>
          <w:p w:rsidR="00D74555" w:rsidRDefault="00AC00B8" w14:paraId="558780E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Effective From Settlement Date </w:t>
            </w:r>
          </w:p>
          <w:p w:rsidR="00D74555" w:rsidRDefault="00AC00B8" w14:paraId="4A688A8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Effective To Settlement Date </w:t>
            </w:r>
          </w:p>
        </w:tc>
      </w:tr>
      <w:tr w:rsidR="00D74555" w14:paraId="7DC9BD66" w14:textId="77777777">
        <w:tc>
          <w:tcPr>
            <w:tcW w:w="9293" w:type="dxa"/>
            <w:gridSpan w:val="3"/>
          </w:tcPr>
          <w:p w:rsidR="00D74555" w:rsidRDefault="00AC00B8" w14:paraId="57E0399B"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500EDAC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w:t>
            </w:r>
          </w:p>
          <w:p w:rsidR="00D74555" w:rsidRDefault="00AC00B8" w14:paraId="64EB0A1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27EEBE0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0CFC78FF"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4CBA846F"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Fixed String “T121001”</w:t>
            </w:r>
          </w:p>
          <w:p w:rsidR="00D74555" w:rsidRDefault="00AC00B8" w14:paraId="2A778033"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Reference Year</w:t>
            </w:r>
            <w:r>
              <w:rPr>
                <w:rFonts w:ascii="Times New Roman" w:hAnsi="Times New Roman"/>
                <w:bCs/>
                <w:color w:val="000000"/>
                <w:szCs w:val="22"/>
              </w:rPr>
              <w:tab/>
            </w:r>
            <w:r>
              <w:rPr>
                <w:rFonts w:ascii="Times New Roman" w:hAnsi="Times New Roman"/>
                <w:bCs/>
                <w:color w:val="000000"/>
                <w:szCs w:val="22"/>
              </w:rPr>
              <w:t>Fixed String “YYYYMMDD-YYYYMMDD”</w:t>
            </w:r>
          </w:p>
          <w:p w:rsidR="00D74555" w:rsidRDefault="00AC00B8" w14:paraId="457DF141"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Season</w:t>
            </w:r>
            <w:r>
              <w:rPr>
                <w:rFonts w:ascii="Times New Roman" w:hAnsi="Times New Roman"/>
                <w:bCs/>
                <w:color w:val="000000"/>
                <w:szCs w:val="22"/>
              </w:rPr>
              <w:tab/>
            </w:r>
            <w:r>
              <w:rPr>
                <w:rFonts w:ascii="Times New Roman" w:hAnsi="Times New Roman"/>
                <w:bCs/>
                <w:color w:val="000000"/>
                <w:szCs w:val="22"/>
              </w:rPr>
              <w:t>Fixed String – one of “Spring”, “Summer”, “Autumn” or “Winter”</w:t>
            </w:r>
          </w:p>
          <w:p w:rsidR="00D74555" w:rsidRDefault="00AC00B8" w14:paraId="0B9D2475" w14:textId="77777777">
            <w:pPr>
              <w:pStyle w:val="BodyText"/>
              <w:spacing w:after="120"/>
              <w:ind w:left="1985" w:hanging="1985"/>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Fixed String YYYYMMDDHHMMSS</w:t>
            </w:r>
          </w:p>
          <w:p w:rsidR="00D74555" w:rsidRDefault="00AC00B8" w14:paraId="268C47D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6EABCFF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505591D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67D30927" w14:textId="77777777">
        <w:tc>
          <w:tcPr>
            <w:tcW w:w="9293" w:type="dxa"/>
            <w:gridSpan w:val="3"/>
          </w:tcPr>
          <w:p w:rsidR="00D74555" w:rsidRDefault="00AC00B8" w14:paraId="3F73E465" w14:textId="77777777">
            <w:pPr>
              <w:pStyle w:val="BodyText"/>
              <w:spacing w:after="120"/>
              <w:ind w:left="0"/>
              <w:rPr>
                <w:rFonts w:ascii="Times New Roman" w:hAnsi="Times New Roman"/>
                <w:snapToGrid w:val="0"/>
                <w:szCs w:val="22"/>
              </w:rPr>
            </w:pPr>
            <w:r>
              <w:rPr>
                <w:rFonts w:ascii="Times New Roman" w:hAnsi="Times New Roman"/>
                <w:snapToGrid w:val="0"/>
                <w:szCs w:val="22"/>
              </w:rPr>
              <w:t>For the “Spring” Season, there will be two files:</w:t>
            </w:r>
          </w:p>
          <w:p w:rsidR="00D74555" w:rsidP="005E1CB3" w:rsidRDefault="00AC00B8" w14:paraId="5C0DD7B9" w14:textId="77777777">
            <w:pPr>
              <w:pStyle w:val="BodyText"/>
              <w:numPr>
                <w:ilvl w:val="0"/>
                <w:numId w:val="29"/>
              </w:numPr>
              <w:spacing w:after="80"/>
              <w:rPr>
                <w:rFonts w:ascii="Times New Roman" w:hAnsi="Times New Roman"/>
                <w:snapToGrid w:val="0"/>
                <w:szCs w:val="22"/>
              </w:rPr>
            </w:pPr>
            <w:r>
              <w:rPr>
                <w:rFonts w:ascii="Times New Roman" w:hAnsi="Times New Roman"/>
                <w:snapToGrid w:val="0"/>
                <w:szCs w:val="22"/>
              </w:rPr>
              <w:t xml:space="preserve">the first file (“Part A”) will contain data with the Effective From Date = 1 April to 31 May; </w:t>
            </w:r>
          </w:p>
          <w:p w:rsidR="00D74555" w:rsidP="005E1CB3" w:rsidRDefault="00AC00B8" w14:paraId="1A19B6AA" w14:textId="77777777">
            <w:pPr>
              <w:pStyle w:val="BodyText"/>
              <w:numPr>
                <w:ilvl w:val="0"/>
                <w:numId w:val="29"/>
              </w:numPr>
              <w:spacing w:after="80"/>
              <w:rPr>
                <w:rFonts w:ascii="Times New Roman" w:hAnsi="Times New Roman"/>
                <w:snapToGrid w:val="0"/>
                <w:szCs w:val="22"/>
              </w:rPr>
            </w:pPr>
            <w:r>
              <w:rPr>
                <w:rFonts w:ascii="Times New Roman" w:hAnsi="Times New Roman"/>
                <w:snapToGrid w:val="0"/>
                <w:szCs w:val="22"/>
              </w:rPr>
              <w:t>the second file (“Part B”) will contain data with the Effective From Date = 1 March to 31 March</w:t>
            </w:r>
          </w:p>
          <w:p w:rsidR="00D74555" w:rsidRDefault="00AC00B8" w14:paraId="67816528" w14:textId="77777777">
            <w:pPr>
              <w:pStyle w:val="BodyText"/>
              <w:spacing w:after="80"/>
              <w:ind w:left="0"/>
              <w:rPr>
                <w:rFonts w:ascii="Times New Roman" w:hAnsi="Times New Roman"/>
                <w:snapToGrid w:val="0"/>
                <w:szCs w:val="22"/>
              </w:rPr>
            </w:pPr>
            <w:r>
              <w:rPr>
                <w:rFonts w:ascii="Times New Roman" w:hAnsi="Times New Roman"/>
                <w:snapToGrid w:val="0"/>
                <w:szCs w:val="22"/>
              </w:rPr>
              <w:t>The filename will specify the relevant Season and, for Spring, Part A or Part B.</w:t>
            </w:r>
          </w:p>
          <w:p w:rsidR="00D74555" w:rsidRDefault="00AC00B8" w14:paraId="6A12A1B8"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 xml:space="preserve">Example: “TLFA-I012_TLF_Adjustments_ Spring_B.csv” </w:t>
            </w:r>
          </w:p>
        </w:tc>
      </w:tr>
    </w:tbl>
    <w:p w:rsidR="00D74555" w:rsidRDefault="00D74555" w14:paraId="2612F9EE" w14:textId="77777777">
      <w:pPr>
        <w:pStyle w:val="BodyText"/>
        <w:ind w:left="0"/>
        <w:rPr>
          <w:rFonts w:ascii="Times New Roman" w:hAnsi="Times New Roman"/>
          <w:bCs/>
          <w:color w:val="000000"/>
          <w:sz w:val="24"/>
          <w:szCs w:val="24"/>
        </w:rPr>
      </w:pPr>
    </w:p>
    <w:p w:rsidR="00D74555" w:rsidRDefault="00AC00B8" w14:paraId="410AF45B"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5C4D192E" w14:textId="77777777">
      <w:pPr>
        <w:rPr>
          <w:rFonts w:ascii="Courier New" w:hAnsi="Courier New" w:cs="Courier New"/>
          <w:lang w:val="en-US"/>
        </w:rPr>
      </w:pPr>
      <w:r>
        <w:rPr>
          <w:rFonts w:ascii="Courier New" w:hAnsi="Courier New" w:cs="Courier New"/>
          <w:lang w:val="en-US"/>
        </w:rPr>
        <w:t>HDR,T121001,20160901-20170831,Summer,20170831115906</w:t>
      </w:r>
    </w:p>
    <w:p w:rsidR="00D74555" w:rsidRDefault="00AC00B8" w14:paraId="14CBD68D" w14:textId="77777777">
      <w:pPr>
        <w:rPr>
          <w:rFonts w:ascii="Courier New" w:hAnsi="Courier New" w:cs="Courier New"/>
          <w:lang w:val="en-US"/>
        </w:rPr>
      </w:pPr>
      <w:r>
        <w:rPr>
          <w:rFonts w:ascii="Courier New" w:hAnsi="Courier New" w:cs="Courier New"/>
          <w:lang w:val="en-US"/>
        </w:rPr>
        <w:t>TLA,0.0017945,20150401,20160331</w:t>
      </w:r>
    </w:p>
    <w:p w:rsidR="00D74555" w:rsidRDefault="00AC00B8" w14:paraId="6AF294B8" w14:textId="77777777">
      <w:pPr>
        <w:rPr>
          <w:rFonts w:ascii="Courier New" w:hAnsi="Courier New" w:cs="Courier New"/>
          <w:lang w:val="en-US"/>
        </w:rPr>
      </w:pPr>
      <w:r>
        <w:rPr>
          <w:rFonts w:ascii="Courier New" w:hAnsi="Courier New" w:cs="Courier New"/>
          <w:lang w:val="en-US"/>
        </w:rPr>
        <w:t>FTR,3</w:t>
      </w:r>
    </w:p>
    <w:p w:rsidR="00D74555" w:rsidRDefault="00D74555" w14:paraId="77404B34" w14:textId="77777777">
      <w:pPr>
        <w:spacing w:after="240"/>
        <w:jc w:val="both"/>
        <w:rPr>
          <w:rFonts w:ascii="Times New Roman" w:hAnsi="Times New Roman"/>
          <w:sz w:val="24"/>
          <w:szCs w:val="24"/>
          <w:lang w:val="en-US"/>
        </w:rPr>
      </w:pPr>
    </w:p>
    <w:p w:rsidR="00D74555" w:rsidRDefault="00AC00B8" w14:paraId="78920D89"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487115250" w:id="336"/>
      <w:bookmarkStart w:name="_Toc528314624" w:id="337"/>
      <w:bookmarkStart w:name="_Toc164933397" w:id="338"/>
      <w:r>
        <w:rPr>
          <w:rFonts w:ascii="Times New Roman" w:hAnsi="Times New Roman"/>
          <w:szCs w:val="24"/>
        </w:rPr>
        <w:t>9.14</w:t>
      </w:r>
      <w:r>
        <w:rPr>
          <w:rFonts w:ascii="Times New Roman" w:hAnsi="Times New Roman"/>
          <w:szCs w:val="24"/>
        </w:rPr>
        <w:tab/>
      </w:r>
      <w:r>
        <w:rPr>
          <w:rFonts w:ascii="Times New Roman" w:hAnsi="Times New Roman"/>
          <w:szCs w:val="24"/>
        </w:rPr>
        <w:t>Indicative TLM &amp; TLMO Values - Part 1 (Output): TLFA-I013</w:t>
      </w:r>
      <w:bookmarkEnd w:id="336"/>
      <w:bookmarkEnd w:id="337"/>
      <w:bookmarkEnd w:id="33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23"/>
        <w:gridCol w:w="2234"/>
        <w:gridCol w:w="3804"/>
      </w:tblGrid>
      <w:tr w:rsidR="00D74555" w14:paraId="0F078D99" w14:textId="77777777">
        <w:trPr>
          <w:tblHeader/>
        </w:trPr>
        <w:tc>
          <w:tcPr>
            <w:tcW w:w="1668" w:type="pct"/>
          </w:tcPr>
          <w:p w:rsidR="00D74555" w:rsidRDefault="00AC00B8" w14:paraId="161E4685"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228418A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1233" w:type="pct"/>
          </w:tcPr>
          <w:p w:rsidR="00D74555" w:rsidRDefault="00AC00B8" w14:paraId="40B1E128"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0317A15D" w14:textId="77777777">
            <w:pPr>
              <w:pStyle w:val="BodyText"/>
              <w:spacing w:after="120"/>
              <w:ind w:left="0"/>
              <w:jc w:val="left"/>
              <w:rPr>
                <w:rFonts w:ascii="Times New Roman" w:hAnsi="Times New Roman"/>
                <w:bCs/>
                <w:color w:val="000000"/>
                <w:szCs w:val="22"/>
              </w:rPr>
            </w:pPr>
            <w:r>
              <w:rPr>
                <w:rFonts w:ascii="Times New Roman" w:hAnsi="Times New Roman"/>
                <w:bCs/>
                <w:color w:val="000000"/>
                <w:szCs w:val="22"/>
              </w:rPr>
              <w:t>Once a year plus ad hoc (if required) no later than 30th November</w:t>
            </w:r>
          </w:p>
        </w:tc>
        <w:tc>
          <w:tcPr>
            <w:tcW w:w="2098" w:type="pct"/>
          </w:tcPr>
          <w:p w:rsidR="00D74555" w:rsidRDefault="00AC00B8" w14:paraId="3C961A7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658325F8" w14:textId="77777777">
            <w:pPr>
              <w:pStyle w:val="BodyText"/>
              <w:spacing w:after="120"/>
              <w:ind w:left="0"/>
              <w:jc w:val="left"/>
              <w:rPr>
                <w:rFonts w:ascii="Times New Roman" w:hAnsi="Times New Roman"/>
                <w:bCs/>
                <w:color w:val="000000"/>
                <w:szCs w:val="22"/>
              </w:rPr>
            </w:pPr>
            <w:r>
              <w:rPr>
                <w:rFonts w:ascii="Times New Roman" w:hAnsi="Times New Roman"/>
                <w:bCs/>
                <w:color w:val="000000"/>
                <w:szCs w:val="22"/>
              </w:rPr>
              <w:t>For each Settlement Period in the Reference Year there is one value each of TLMO</w:t>
            </w:r>
            <w:r>
              <w:rPr>
                <w:rFonts w:ascii="Times New Roman" w:hAnsi="Times New Roman"/>
                <w:bCs/>
                <w:color w:val="000000"/>
                <w:szCs w:val="22"/>
                <w:vertAlign w:val="superscript"/>
              </w:rPr>
              <w:t>+</w:t>
            </w:r>
            <w:r>
              <w:rPr>
                <w:rFonts w:ascii="Times New Roman" w:hAnsi="Times New Roman"/>
                <w:bCs/>
                <w:color w:val="000000"/>
                <w:szCs w:val="22"/>
              </w:rPr>
              <w:t xml:space="preserve"> and TLMO</w:t>
            </w:r>
            <w:r>
              <w:rPr>
                <w:rFonts w:ascii="Times New Roman" w:hAnsi="Times New Roman"/>
                <w:bCs/>
                <w:color w:val="000000"/>
                <w:szCs w:val="22"/>
                <w:vertAlign w:val="superscript"/>
              </w:rPr>
              <w:t>-</w:t>
            </w:r>
            <w:r>
              <w:rPr>
                <w:rFonts w:ascii="Times New Roman" w:hAnsi="Times New Roman"/>
                <w:bCs/>
                <w:color w:val="000000"/>
                <w:szCs w:val="22"/>
              </w:rPr>
              <w:t xml:space="preserve">, and one value each of Indicative Delivering TLM and Indicative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TLM per Zone.</w:t>
            </w:r>
          </w:p>
          <w:p w:rsidR="00D74555" w:rsidRDefault="00AC00B8" w14:paraId="735495E6" w14:textId="77777777">
            <w:pPr>
              <w:pStyle w:val="BodyText"/>
              <w:spacing w:after="120"/>
              <w:ind w:left="0"/>
              <w:jc w:val="left"/>
              <w:rPr>
                <w:rFonts w:ascii="Times New Roman" w:hAnsi="Times New Roman"/>
                <w:bCs/>
                <w:color w:val="000000"/>
                <w:szCs w:val="22"/>
              </w:rPr>
            </w:pPr>
            <w:r>
              <w:rPr>
                <w:rFonts w:ascii="Times New Roman" w:hAnsi="Times New Roman"/>
                <w:bCs/>
                <w:color w:val="000000"/>
                <w:szCs w:val="22"/>
              </w:rPr>
              <w:t>One file per season.</w:t>
            </w:r>
          </w:p>
        </w:tc>
      </w:tr>
      <w:tr w:rsidR="00D74555" w14:paraId="73B07BEF" w14:textId="77777777">
        <w:tc>
          <w:tcPr>
            <w:tcW w:w="5000" w:type="pct"/>
            <w:gridSpan w:val="3"/>
          </w:tcPr>
          <w:p w:rsidR="00D74555" w:rsidRDefault="00AC00B8" w14:paraId="2FCFCF92"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525AD53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Indicative TLM, TLMO</w:t>
            </w:r>
            <w:r>
              <w:rPr>
                <w:rFonts w:ascii="Times New Roman" w:hAnsi="Times New Roman"/>
                <w:bCs/>
                <w:color w:val="000000"/>
                <w:szCs w:val="22"/>
                <w:vertAlign w:val="superscript"/>
              </w:rPr>
              <w:t>+</w:t>
            </w:r>
            <w:r>
              <w:rPr>
                <w:rFonts w:ascii="Times New Roman" w:hAnsi="Times New Roman"/>
                <w:bCs/>
                <w:color w:val="000000"/>
                <w:szCs w:val="22"/>
              </w:rPr>
              <w:t xml:space="preserve"> and for TLMO</w:t>
            </w:r>
            <w:r>
              <w:rPr>
                <w:rFonts w:ascii="Times New Roman" w:hAnsi="Times New Roman"/>
                <w:bCs/>
                <w:color w:val="000000"/>
                <w:szCs w:val="22"/>
                <w:vertAlign w:val="superscript"/>
              </w:rPr>
              <w:t xml:space="preserve">- </w:t>
            </w:r>
            <w:r>
              <w:rPr>
                <w:rFonts w:ascii="Times New Roman" w:hAnsi="Times New Roman"/>
                <w:bCs/>
                <w:color w:val="000000"/>
                <w:szCs w:val="22"/>
              </w:rPr>
              <w:t>for</w:t>
            </w:r>
            <w:r>
              <w:rPr>
                <w:rFonts w:ascii="Times New Roman" w:hAnsi="Times New Roman"/>
                <w:bCs/>
                <w:color w:val="000000"/>
                <w:szCs w:val="22"/>
                <w:vertAlign w:val="superscript"/>
              </w:rPr>
              <w:t xml:space="preserve"> </w:t>
            </w:r>
            <w:r>
              <w:rPr>
                <w:rFonts w:ascii="Times New Roman" w:hAnsi="Times New Roman"/>
                <w:bCs/>
                <w:color w:val="000000"/>
                <w:szCs w:val="22"/>
              </w:rPr>
              <w:t xml:space="preserve">each Settlement Period in the Reference Year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01B2ECF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Part 1, the Indicative TLM, TLMO</w:t>
            </w:r>
            <w:r>
              <w:rPr>
                <w:rFonts w:ascii="Times New Roman" w:hAnsi="Times New Roman"/>
                <w:bCs/>
                <w:color w:val="000000"/>
                <w:szCs w:val="22"/>
                <w:vertAlign w:val="superscript"/>
              </w:rPr>
              <w:t>+</w:t>
            </w:r>
            <w:r>
              <w:rPr>
                <w:rFonts w:ascii="Times New Roman" w:hAnsi="Times New Roman"/>
                <w:bCs/>
                <w:color w:val="000000"/>
                <w:szCs w:val="22"/>
              </w:rPr>
              <w:t xml:space="preserve"> and for TLMO</w:t>
            </w:r>
            <w:r>
              <w:rPr>
                <w:rFonts w:ascii="Times New Roman" w:hAnsi="Times New Roman"/>
                <w:bCs/>
                <w:color w:val="000000"/>
                <w:szCs w:val="22"/>
                <w:vertAlign w:val="superscript"/>
              </w:rPr>
              <w:t xml:space="preserve">- </w:t>
            </w:r>
            <w:r>
              <w:rPr>
                <w:rFonts w:ascii="Times New Roman" w:hAnsi="Times New Roman"/>
                <w:bCs/>
                <w:color w:val="000000"/>
                <w:szCs w:val="22"/>
              </w:rPr>
              <w:t xml:space="preserve">will be calculated using zero values of TLF (in accordance with paragraph 5.6.1(a)). </w:t>
            </w:r>
          </w:p>
          <w:p w:rsidR="00D74555" w:rsidRDefault="00AC00B8" w14:paraId="4839598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5B2B964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“TVS”</w:t>
            </w:r>
          </w:p>
          <w:p w:rsidR="00D74555" w:rsidRDefault="00AC00B8" w14:paraId="323158F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2A2FE66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Settlement Period </w:t>
            </w:r>
          </w:p>
          <w:p w:rsidR="00D74555" w:rsidRDefault="00AC00B8" w14:paraId="0AA61CD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TLMO</w:t>
            </w:r>
            <w:r>
              <w:rPr>
                <w:rFonts w:ascii="Times New Roman" w:hAnsi="Times New Roman"/>
                <w:bCs/>
                <w:color w:val="000000"/>
                <w:szCs w:val="22"/>
                <w:vertAlign w:val="superscript"/>
              </w:rPr>
              <w:t xml:space="preserve">+ </w:t>
            </w:r>
          </w:p>
          <w:p w:rsidR="00D74555" w:rsidRDefault="00AC00B8" w14:paraId="21AD126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TLMO</w:t>
            </w:r>
            <w:r>
              <w:rPr>
                <w:rFonts w:ascii="Times New Roman" w:hAnsi="Times New Roman"/>
                <w:bCs/>
                <w:color w:val="000000"/>
                <w:szCs w:val="22"/>
                <w:vertAlign w:val="superscript"/>
              </w:rPr>
              <w:t>-</w:t>
            </w:r>
            <w:r>
              <w:rPr>
                <w:rFonts w:ascii="Times New Roman" w:hAnsi="Times New Roman"/>
                <w:bCs/>
                <w:color w:val="000000"/>
                <w:szCs w:val="22"/>
              </w:rPr>
              <w:t xml:space="preserve"> </w:t>
            </w:r>
          </w:p>
          <w:p w:rsidR="00D74555" w:rsidRDefault="00AC00B8" w14:paraId="07A829B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“ITL”</w:t>
            </w:r>
          </w:p>
          <w:p w:rsidR="00D74555" w:rsidRDefault="00AC00B8" w14:paraId="5955876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41387B8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Settlement Period </w:t>
            </w:r>
          </w:p>
          <w:p w:rsidR="00D74555" w:rsidRDefault="00AC00B8" w14:paraId="2EE775E2" w14:textId="77777777">
            <w:pPr>
              <w:pStyle w:val="BodyText"/>
              <w:spacing w:after="120"/>
              <w:ind w:left="0"/>
              <w:rPr>
                <w:rFonts w:ascii="Times New Roman" w:hAnsi="Times New Roman"/>
                <w:bCs/>
                <w:color w:val="000000"/>
                <w:szCs w:val="22"/>
              </w:rPr>
            </w:pPr>
            <w:r>
              <w:rPr>
                <w:rFonts w:ascii="Times New Roman" w:hAnsi="Times New Roman"/>
                <w:color w:val="000000"/>
              </w:rPr>
              <w:t>Zone</w:t>
            </w:r>
          </w:p>
          <w:p w:rsidR="00D74555" w:rsidRDefault="00AC00B8" w14:paraId="00A22D6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Delivering TLM</w:t>
            </w:r>
          </w:p>
          <w:p w:rsidR="00D74555" w:rsidRDefault="00AC00B8" w14:paraId="68B49B2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Indicative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TLM</w:t>
            </w:r>
          </w:p>
        </w:tc>
      </w:tr>
      <w:tr w:rsidR="00D74555" w14:paraId="11531D9D" w14:textId="77777777">
        <w:tc>
          <w:tcPr>
            <w:tcW w:w="5000" w:type="pct"/>
            <w:gridSpan w:val="3"/>
          </w:tcPr>
          <w:p w:rsidR="00D74555" w:rsidRDefault="00AC00B8" w14:paraId="548F6C8B"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1D43FFE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w:t>
            </w:r>
          </w:p>
          <w:p w:rsidR="00D74555" w:rsidP="005E1CB3" w:rsidRDefault="00AC00B8" w14:paraId="54BD91AB" w14:textId="77777777">
            <w:pPr>
              <w:pStyle w:val="BodyText"/>
              <w:numPr>
                <w:ilvl w:val="0"/>
                <w:numId w:val="31"/>
              </w:numPr>
              <w:spacing w:after="12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and each record starting with a three-character code identifying the record type:</w:t>
            </w:r>
          </w:p>
          <w:p w:rsidR="00D74555" w:rsidP="005E1CB3" w:rsidRDefault="00AC00B8" w14:paraId="078A28E9" w14:textId="77777777">
            <w:pPr>
              <w:pStyle w:val="BodyText"/>
              <w:numPr>
                <w:ilvl w:val="0"/>
                <w:numId w:val="31"/>
              </w:numPr>
              <w:spacing w:after="120"/>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5A5039AD" w14:textId="77777777">
            <w:pPr>
              <w:pStyle w:val="BodyText"/>
              <w:numPr>
                <w:ilvl w:val="0"/>
                <w:numId w:val="31"/>
              </w:numPr>
              <w:spacing w:after="120"/>
              <w:rPr>
                <w:rFonts w:ascii="Times New Roman" w:hAnsi="Times New Roman"/>
                <w:bCs/>
                <w:color w:val="000000"/>
                <w:szCs w:val="22"/>
              </w:rPr>
            </w:pPr>
            <w:r>
              <w:rPr>
                <w:rFonts w:ascii="Times New Roman" w:hAnsi="Times New Roman"/>
                <w:bCs/>
                <w:color w:val="000000"/>
                <w:szCs w:val="22"/>
              </w:rPr>
              <w:t>“TVS” for the Indicative TLMO</w:t>
            </w:r>
            <w:r>
              <w:rPr>
                <w:rFonts w:ascii="Times New Roman" w:hAnsi="Times New Roman"/>
                <w:bCs/>
                <w:color w:val="000000"/>
                <w:szCs w:val="22"/>
                <w:vertAlign w:val="superscript"/>
              </w:rPr>
              <w:t>+</w:t>
            </w:r>
            <w:r>
              <w:rPr>
                <w:rFonts w:ascii="Times New Roman" w:hAnsi="Times New Roman"/>
                <w:bCs/>
                <w:color w:val="000000"/>
                <w:szCs w:val="22"/>
              </w:rPr>
              <w:t xml:space="preserve"> and TLMO</w:t>
            </w:r>
            <w:r>
              <w:rPr>
                <w:rFonts w:ascii="Times New Roman" w:hAnsi="Times New Roman"/>
                <w:bCs/>
                <w:color w:val="000000"/>
                <w:szCs w:val="22"/>
                <w:vertAlign w:val="superscript"/>
              </w:rPr>
              <w:t>–</w:t>
            </w:r>
            <w:r>
              <w:rPr>
                <w:rFonts w:ascii="Times New Roman" w:hAnsi="Times New Roman"/>
                <w:bCs/>
                <w:color w:val="000000"/>
                <w:szCs w:val="22"/>
              </w:rPr>
              <w:t xml:space="preserve"> (per Settlement Period)</w:t>
            </w:r>
          </w:p>
          <w:p w:rsidR="00D74555" w:rsidP="005E1CB3" w:rsidRDefault="00AC00B8" w14:paraId="52C1832E" w14:textId="77777777">
            <w:pPr>
              <w:pStyle w:val="BodyText"/>
              <w:numPr>
                <w:ilvl w:val="0"/>
                <w:numId w:val="31"/>
              </w:numPr>
              <w:spacing w:after="120"/>
              <w:rPr>
                <w:rFonts w:ascii="Times New Roman" w:hAnsi="Times New Roman"/>
                <w:bCs/>
                <w:color w:val="000000"/>
                <w:szCs w:val="22"/>
              </w:rPr>
            </w:pPr>
            <w:r>
              <w:rPr>
                <w:rFonts w:ascii="Times New Roman" w:hAnsi="Times New Roman"/>
                <w:bCs/>
                <w:color w:val="000000"/>
                <w:szCs w:val="22"/>
              </w:rPr>
              <w:t xml:space="preserve"> “ITL” for the indicative Delivering TLM and the indicative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TLM (per Settlement Period and Zone)</w:t>
            </w:r>
          </w:p>
          <w:p w:rsidR="00D74555" w:rsidP="005E1CB3" w:rsidRDefault="00AC00B8" w14:paraId="64D253AD" w14:textId="77777777">
            <w:pPr>
              <w:pStyle w:val="BodyText"/>
              <w:numPr>
                <w:ilvl w:val="0"/>
                <w:numId w:val="31"/>
              </w:numPr>
              <w:spacing w:after="120"/>
              <w:rPr>
                <w:rFonts w:ascii="Times New Roman" w:hAnsi="Times New Roman"/>
                <w:bCs/>
                <w:color w:val="000000"/>
                <w:szCs w:val="22"/>
              </w:rPr>
            </w:pPr>
            <w:r>
              <w:rPr>
                <w:rFonts w:ascii="Times New Roman" w:hAnsi="Times New Roman"/>
                <w:bCs/>
                <w:color w:val="000000"/>
                <w:szCs w:val="22"/>
              </w:rPr>
              <w:t xml:space="preserve"> “FTR” for the footer</w:t>
            </w:r>
          </w:p>
          <w:p w:rsidR="00D74555" w:rsidRDefault="00AC00B8" w14:paraId="73E0F720"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header and footer record will be included in the file, as follows:</w:t>
            </w:r>
          </w:p>
          <w:p w:rsidR="00D74555" w:rsidRDefault="00AC00B8" w14:paraId="18757A5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6DE23A4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1AE2D99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“T131001”</w:t>
            </w:r>
          </w:p>
          <w:p w:rsidR="00D74555" w:rsidRDefault="00AC00B8" w14:paraId="0BC22C0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331FEEE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Season                                 Fixed String – one of “Spring”, “Summer”, “Autumn” or “Winter”</w:t>
            </w:r>
          </w:p>
          <w:p w:rsidR="00D74555" w:rsidRDefault="00AC00B8" w14:paraId="6B1CA5AC"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 xml:space="preserve">              Fixed String YYYYMMDDHHMMSS</w:t>
            </w:r>
          </w:p>
          <w:p w:rsidR="00D74555" w:rsidRDefault="00AC00B8" w14:paraId="450CB98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1437896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 xml:space="preserve">           Fixed String “FTR”</w:t>
            </w:r>
          </w:p>
          <w:p w:rsidR="00D74555" w:rsidRDefault="00AC00B8" w14:paraId="319E0D54" w14:textId="77777777">
            <w:pPr>
              <w:pStyle w:val="BodyText"/>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p w:rsidR="00D74555" w:rsidRDefault="00D74555" w14:paraId="1772271C" w14:textId="77777777">
            <w:pPr>
              <w:pStyle w:val="BodyText"/>
              <w:spacing w:after="120"/>
              <w:ind w:left="0"/>
              <w:rPr>
                <w:rFonts w:ascii="Times New Roman" w:hAnsi="Times New Roman"/>
                <w:bCs/>
                <w:color w:val="000000"/>
                <w:szCs w:val="22"/>
              </w:rPr>
            </w:pPr>
          </w:p>
        </w:tc>
      </w:tr>
      <w:tr w:rsidR="00D74555" w14:paraId="4D3271EC" w14:textId="77777777">
        <w:tc>
          <w:tcPr>
            <w:tcW w:w="5000" w:type="pct"/>
            <w:gridSpan w:val="3"/>
          </w:tcPr>
          <w:p w:rsidR="00D74555" w:rsidRDefault="00AC00B8" w14:paraId="3CA3CB9B"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w:t>
            </w:r>
          </w:p>
          <w:p w:rsidR="00D74555" w:rsidRDefault="00AC00B8" w14:paraId="72C6BC4B"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 xml:space="preserve">Example: “TLFA-I013_TLM_TLMO_Spring_calculated_from_zero_TLF.csv” </w:t>
            </w:r>
          </w:p>
        </w:tc>
      </w:tr>
    </w:tbl>
    <w:p w:rsidR="00D74555" w:rsidRDefault="00D74555" w14:paraId="23493B22" w14:textId="77777777">
      <w:pPr>
        <w:pStyle w:val="BodyText"/>
        <w:ind w:left="0"/>
        <w:rPr>
          <w:rFonts w:ascii="Times New Roman" w:hAnsi="Times New Roman"/>
          <w:bCs/>
          <w:color w:val="000000"/>
          <w:sz w:val="24"/>
          <w:szCs w:val="24"/>
        </w:rPr>
      </w:pPr>
    </w:p>
    <w:p w:rsidR="00D74555" w:rsidRDefault="00AC00B8" w14:paraId="4B6E5D5E"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6400CD11" w14:textId="77777777">
      <w:pPr>
        <w:rPr>
          <w:rFonts w:ascii="Courier New" w:hAnsi="Courier New" w:cs="Courier New"/>
          <w:lang w:val="en-US"/>
        </w:rPr>
      </w:pPr>
      <w:r>
        <w:rPr>
          <w:rFonts w:ascii="Courier New" w:hAnsi="Courier New" w:cs="Courier New"/>
          <w:lang w:val="en-US"/>
        </w:rPr>
        <w:t>HDR,T131001,20160901-20170831,Summer,20170831115906</w:t>
      </w:r>
    </w:p>
    <w:p w:rsidR="00D74555" w:rsidRDefault="00AC00B8" w14:paraId="0DC7F0ED" w14:textId="77777777">
      <w:pPr>
        <w:rPr>
          <w:rFonts w:ascii="Courier New" w:hAnsi="Courier New" w:cs="Courier New"/>
          <w:lang w:val="en-US"/>
        </w:rPr>
      </w:pPr>
      <w:r>
        <w:rPr>
          <w:rFonts w:ascii="Courier New" w:hAnsi="Courier New" w:cs="Courier New"/>
          <w:lang w:val="en-US"/>
        </w:rPr>
        <w:t>TVS,20161201,1,-0.009485000966940133,0.011730325589498672</w:t>
      </w:r>
    </w:p>
    <w:p w:rsidR="00D74555" w:rsidRDefault="00AC00B8" w14:paraId="4A726F37" w14:textId="77777777">
      <w:pPr>
        <w:rPr>
          <w:rFonts w:ascii="Courier New" w:hAnsi="Courier New" w:cs="Courier New"/>
          <w:lang w:val="en-US"/>
        </w:rPr>
      </w:pPr>
      <w:r>
        <w:rPr>
          <w:rFonts w:ascii="Courier New" w:hAnsi="Courier New" w:cs="Courier New"/>
          <w:lang w:val="en-US"/>
        </w:rPr>
        <w:t>ITL,20161201,1,1,0.9905149990330598,1.0117303255894987</w:t>
      </w:r>
    </w:p>
    <w:p w:rsidR="00D74555" w:rsidRDefault="00AC00B8" w14:paraId="232176E3" w14:textId="77777777">
      <w:pPr>
        <w:rPr>
          <w:rFonts w:ascii="Courier New" w:hAnsi="Courier New" w:cs="Courier New"/>
          <w:lang w:val="en-US"/>
        </w:rPr>
      </w:pPr>
      <w:r>
        <w:rPr>
          <w:rFonts w:ascii="Courier New" w:hAnsi="Courier New" w:cs="Courier New"/>
          <w:lang w:val="en-US"/>
        </w:rPr>
        <w:t>ITL,20161201,1,2,0.9905149990330598,1.0117303255894987</w:t>
      </w:r>
    </w:p>
    <w:p w:rsidR="00D74555" w:rsidRDefault="00AC00B8" w14:paraId="55DA9723" w14:textId="77777777">
      <w:pPr>
        <w:rPr>
          <w:rFonts w:ascii="Courier New" w:hAnsi="Courier New" w:cs="Courier New"/>
          <w:lang w:val="en-US"/>
        </w:rPr>
      </w:pPr>
      <w:r>
        <w:rPr>
          <w:rFonts w:ascii="Courier New" w:hAnsi="Courier New" w:cs="Courier New"/>
          <w:lang w:val="en-US"/>
        </w:rPr>
        <w:t>ITL,20161201,1,3,0.9905149990330598,1.0117303255894987</w:t>
      </w:r>
    </w:p>
    <w:p w:rsidR="00D74555" w:rsidRDefault="00AC00B8" w14:paraId="3DE50E27" w14:textId="77777777">
      <w:pPr>
        <w:rPr>
          <w:rFonts w:ascii="Courier New" w:hAnsi="Courier New" w:cs="Courier New"/>
          <w:lang w:val="en-US"/>
        </w:rPr>
      </w:pPr>
      <w:r>
        <w:rPr>
          <w:rFonts w:ascii="Courier New" w:hAnsi="Courier New" w:cs="Courier New"/>
          <w:lang w:val="en-US"/>
        </w:rPr>
        <w:t>ITL,20161201,1,4,0.9905149990330598,1.0117303255894987</w:t>
      </w:r>
    </w:p>
    <w:p w:rsidR="00D74555" w:rsidRDefault="00AC00B8" w14:paraId="175CD25A" w14:textId="77777777">
      <w:pPr>
        <w:rPr>
          <w:rFonts w:ascii="Courier New" w:hAnsi="Courier New" w:cs="Courier New"/>
          <w:lang w:val="en-US"/>
        </w:rPr>
      </w:pPr>
      <w:r>
        <w:rPr>
          <w:rFonts w:ascii="Courier New" w:hAnsi="Courier New" w:cs="Courier New"/>
          <w:lang w:val="en-US"/>
        </w:rPr>
        <w:t>ITL,20161201,1,5,0.9905149990330598,1.0117303255894987</w:t>
      </w:r>
    </w:p>
    <w:p w:rsidR="00D74555" w:rsidRDefault="00AC00B8" w14:paraId="5EFE748D" w14:textId="77777777">
      <w:pPr>
        <w:rPr>
          <w:rFonts w:ascii="Courier New" w:hAnsi="Courier New" w:cs="Courier New"/>
          <w:lang w:val="en-US"/>
        </w:rPr>
      </w:pPr>
      <w:r>
        <w:rPr>
          <w:rFonts w:ascii="Courier New" w:hAnsi="Courier New" w:cs="Courier New"/>
          <w:lang w:val="en-US"/>
        </w:rPr>
        <w:t>ITL,20161201,1,6,0.9905149990330598,1.0117303255894987</w:t>
      </w:r>
    </w:p>
    <w:p w:rsidR="00D74555" w:rsidRDefault="00AC00B8" w14:paraId="62CA255B" w14:textId="77777777">
      <w:pPr>
        <w:rPr>
          <w:rFonts w:ascii="Courier New" w:hAnsi="Courier New" w:cs="Courier New"/>
          <w:lang w:val="en-US"/>
        </w:rPr>
      </w:pPr>
      <w:r>
        <w:rPr>
          <w:rFonts w:ascii="Courier New" w:hAnsi="Courier New" w:cs="Courier New"/>
          <w:lang w:val="en-US"/>
        </w:rPr>
        <w:t>ITL,20161201,1,7,0.9905149990330598,1.0117303255894987</w:t>
      </w:r>
    </w:p>
    <w:p w:rsidR="00D74555" w:rsidRDefault="00AC00B8" w14:paraId="0007EFA0" w14:textId="77777777">
      <w:pPr>
        <w:rPr>
          <w:rFonts w:ascii="Courier New" w:hAnsi="Courier New" w:cs="Courier New"/>
          <w:lang w:val="en-US"/>
        </w:rPr>
      </w:pPr>
      <w:r>
        <w:rPr>
          <w:rFonts w:ascii="Courier New" w:hAnsi="Courier New" w:cs="Courier New"/>
          <w:lang w:val="en-US"/>
        </w:rPr>
        <w:t>ITL,20161201,1,8,0.9905149990330598,1.0117303255894987</w:t>
      </w:r>
    </w:p>
    <w:p w:rsidR="00D74555" w:rsidRDefault="00AC00B8" w14:paraId="4B807F40" w14:textId="77777777">
      <w:pPr>
        <w:rPr>
          <w:rFonts w:ascii="Courier New" w:hAnsi="Courier New" w:cs="Courier New"/>
          <w:lang w:val="en-US"/>
        </w:rPr>
      </w:pPr>
      <w:r>
        <w:rPr>
          <w:rFonts w:ascii="Courier New" w:hAnsi="Courier New" w:cs="Courier New"/>
          <w:lang w:val="en-US"/>
        </w:rPr>
        <w:t>ITL,20161201,1,9,0.9905149990330598,1.0117303255894987</w:t>
      </w:r>
    </w:p>
    <w:p w:rsidR="00D74555" w:rsidRDefault="00AC00B8" w14:paraId="1B9EA7F3" w14:textId="77777777">
      <w:pPr>
        <w:rPr>
          <w:rFonts w:ascii="Courier New" w:hAnsi="Courier New" w:cs="Courier New"/>
          <w:lang w:val="en-US"/>
        </w:rPr>
      </w:pPr>
      <w:r>
        <w:rPr>
          <w:rFonts w:ascii="Courier New" w:hAnsi="Courier New" w:cs="Courier New"/>
          <w:lang w:val="en-US"/>
        </w:rPr>
        <w:t>ITL,20161201,1,10,0.9905149990330598,1.0117303255894987</w:t>
      </w:r>
    </w:p>
    <w:p w:rsidR="00D74555" w:rsidRDefault="00AC00B8" w14:paraId="309DD365" w14:textId="77777777">
      <w:pPr>
        <w:rPr>
          <w:rFonts w:ascii="Courier New" w:hAnsi="Courier New" w:cs="Courier New"/>
          <w:lang w:val="en-US"/>
        </w:rPr>
      </w:pPr>
      <w:r>
        <w:rPr>
          <w:rFonts w:ascii="Courier New" w:hAnsi="Courier New" w:cs="Courier New"/>
          <w:lang w:val="en-US"/>
        </w:rPr>
        <w:t>ITL,20161201,1,11,0.9905149990330598,1.0117303255894987</w:t>
      </w:r>
    </w:p>
    <w:p w:rsidR="00D74555" w:rsidRDefault="00AC00B8" w14:paraId="31C3936C" w14:textId="77777777">
      <w:pPr>
        <w:rPr>
          <w:rFonts w:ascii="Courier New" w:hAnsi="Courier New" w:cs="Courier New"/>
          <w:lang w:val="en-US"/>
        </w:rPr>
      </w:pPr>
      <w:r>
        <w:rPr>
          <w:rFonts w:ascii="Courier New" w:hAnsi="Courier New" w:cs="Courier New"/>
          <w:lang w:val="en-US"/>
        </w:rPr>
        <w:t>ITL,20161201,1,12,0.9905149990330598,1.0117303255894987</w:t>
      </w:r>
    </w:p>
    <w:p w:rsidR="00D74555" w:rsidRDefault="00AC00B8" w14:paraId="36FB65E2" w14:textId="77777777">
      <w:pPr>
        <w:rPr>
          <w:rFonts w:ascii="Courier New" w:hAnsi="Courier New" w:cs="Courier New"/>
          <w:lang w:val="en-US"/>
        </w:rPr>
      </w:pPr>
      <w:r>
        <w:rPr>
          <w:rFonts w:ascii="Courier New" w:hAnsi="Courier New" w:cs="Courier New"/>
          <w:lang w:val="en-US"/>
        </w:rPr>
        <w:t>ITL,20161201,1,13,0.9905149990330598,1.0117303255894987</w:t>
      </w:r>
    </w:p>
    <w:p w:rsidR="00D74555" w:rsidRDefault="00AC00B8" w14:paraId="65806C29" w14:textId="77777777">
      <w:pPr>
        <w:rPr>
          <w:rFonts w:ascii="Courier New" w:hAnsi="Courier New" w:cs="Courier New"/>
          <w:lang w:val="en-US"/>
        </w:rPr>
      </w:pPr>
      <w:r>
        <w:rPr>
          <w:rFonts w:ascii="Courier New" w:hAnsi="Courier New" w:cs="Courier New"/>
          <w:lang w:val="en-US"/>
        </w:rPr>
        <w:t>ITL,20161201,1,14,0.9905149990330598,1.0117303255894987</w:t>
      </w:r>
    </w:p>
    <w:p w:rsidR="00D74555" w:rsidRDefault="00AC00B8" w14:paraId="0AC251AA" w14:textId="77777777">
      <w:pPr>
        <w:rPr>
          <w:rFonts w:ascii="Courier New" w:hAnsi="Courier New" w:cs="Courier New"/>
          <w:lang w:val="en-US"/>
        </w:rPr>
      </w:pPr>
      <w:r>
        <w:rPr>
          <w:rFonts w:ascii="Courier New" w:hAnsi="Courier New" w:cs="Courier New"/>
          <w:lang w:val="en-US"/>
        </w:rPr>
        <w:t>FTR,17</w:t>
      </w:r>
    </w:p>
    <w:p w:rsidR="00D74555" w:rsidRDefault="00AC00B8" w14:paraId="5BC3A865"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487115251" w:id="339"/>
      <w:bookmarkStart w:name="_Toc528314625" w:id="340"/>
      <w:bookmarkStart w:name="_Toc164933398" w:id="341"/>
      <w:r>
        <w:rPr>
          <w:rFonts w:ascii="Times New Roman" w:hAnsi="Times New Roman"/>
          <w:szCs w:val="24"/>
        </w:rPr>
        <w:t>9.15</w:t>
      </w:r>
      <w:r>
        <w:rPr>
          <w:rFonts w:ascii="Times New Roman" w:hAnsi="Times New Roman"/>
          <w:szCs w:val="24"/>
        </w:rPr>
        <w:tab/>
      </w:r>
      <w:r>
        <w:rPr>
          <w:rFonts w:ascii="Times New Roman" w:hAnsi="Times New Roman"/>
          <w:szCs w:val="24"/>
        </w:rPr>
        <w:t>Indicative TLM &amp; TLMO Values - Part 2 (Output): TLFA-I014</w:t>
      </w:r>
      <w:bookmarkEnd w:id="339"/>
      <w:bookmarkEnd w:id="340"/>
      <w:bookmarkEnd w:id="34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23"/>
        <w:gridCol w:w="2234"/>
        <w:gridCol w:w="3804"/>
      </w:tblGrid>
      <w:tr w:rsidR="00D74555" w14:paraId="25106922" w14:textId="77777777">
        <w:trPr>
          <w:tblHeader/>
        </w:trPr>
        <w:tc>
          <w:tcPr>
            <w:tcW w:w="1668" w:type="pct"/>
          </w:tcPr>
          <w:p w:rsidR="00D74555" w:rsidRDefault="00AC00B8" w14:paraId="7C200906"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74071F5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1233" w:type="pct"/>
          </w:tcPr>
          <w:p w:rsidR="00D74555" w:rsidRDefault="00AC00B8" w14:paraId="5049553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28581E3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 no later than 30th November</w:t>
            </w:r>
          </w:p>
        </w:tc>
        <w:tc>
          <w:tcPr>
            <w:tcW w:w="2098" w:type="pct"/>
          </w:tcPr>
          <w:p w:rsidR="00D74555" w:rsidRDefault="00AC00B8" w14:paraId="578CE785"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539ABF98"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For each Settlement Period in the Reference Year there is one value each of TLMO</w:t>
            </w:r>
            <w:r>
              <w:rPr>
                <w:rFonts w:ascii="Times New Roman" w:hAnsi="Times New Roman"/>
                <w:bCs/>
                <w:color w:val="000000"/>
                <w:szCs w:val="22"/>
                <w:vertAlign w:val="superscript"/>
              </w:rPr>
              <w:t>+</w:t>
            </w:r>
            <w:r>
              <w:rPr>
                <w:rFonts w:ascii="Times New Roman" w:hAnsi="Times New Roman"/>
                <w:bCs/>
                <w:color w:val="000000"/>
                <w:szCs w:val="22"/>
              </w:rPr>
              <w:t xml:space="preserve"> and TLMO</w:t>
            </w:r>
            <w:r>
              <w:rPr>
                <w:rFonts w:ascii="Times New Roman" w:hAnsi="Times New Roman"/>
                <w:bCs/>
                <w:color w:val="000000"/>
                <w:szCs w:val="22"/>
                <w:vertAlign w:val="superscript"/>
              </w:rPr>
              <w:t xml:space="preserve">- </w:t>
            </w:r>
            <w:r>
              <w:rPr>
                <w:rFonts w:ascii="Times New Roman" w:hAnsi="Times New Roman"/>
                <w:bCs/>
                <w:color w:val="000000"/>
                <w:szCs w:val="22"/>
              </w:rPr>
              <w:t xml:space="preserve"> and one value each of Indicative Delivering TLM and Indicative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TLM per Zone.</w:t>
            </w:r>
          </w:p>
          <w:p w:rsidR="00D74555" w:rsidRDefault="00AC00B8" w14:paraId="72B501B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w:t>
            </w:r>
          </w:p>
        </w:tc>
      </w:tr>
      <w:tr w:rsidR="00D74555" w14:paraId="4F014D4A" w14:textId="77777777">
        <w:tc>
          <w:tcPr>
            <w:tcW w:w="5000" w:type="pct"/>
            <w:gridSpan w:val="3"/>
          </w:tcPr>
          <w:p w:rsidR="00D74555" w:rsidRDefault="00AC00B8" w14:paraId="019DFD1F"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2504317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Indicative TLM, TLMO</w:t>
            </w:r>
            <w:r>
              <w:rPr>
                <w:rFonts w:ascii="Times New Roman" w:hAnsi="Times New Roman"/>
                <w:bCs/>
                <w:color w:val="000000"/>
                <w:szCs w:val="22"/>
                <w:vertAlign w:val="superscript"/>
              </w:rPr>
              <w:t>+</w:t>
            </w:r>
            <w:r>
              <w:rPr>
                <w:rFonts w:ascii="Times New Roman" w:hAnsi="Times New Roman"/>
                <w:bCs/>
                <w:color w:val="000000"/>
                <w:szCs w:val="22"/>
              </w:rPr>
              <w:t xml:space="preserve"> and for TLMO</w:t>
            </w:r>
            <w:r>
              <w:rPr>
                <w:rFonts w:ascii="Times New Roman" w:hAnsi="Times New Roman"/>
                <w:bCs/>
                <w:color w:val="000000"/>
                <w:szCs w:val="22"/>
                <w:vertAlign w:val="superscript"/>
              </w:rPr>
              <w:t xml:space="preserve">- </w:t>
            </w:r>
            <w:r>
              <w:rPr>
                <w:rFonts w:ascii="Times New Roman" w:hAnsi="Times New Roman"/>
                <w:bCs/>
                <w:color w:val="000000"/>
                <w:szCs w:val="22"/>
              </w:rPr>
              <w:t>for</w:t>
            </w:r>
            <w:r>
              <w:rPr>
                <w:rFonts w:ascii="Times New Roman" w:hAnsi="Times New Roman"/>
                <w:bCs/>
                <w:color w:val="000000"/>
                <w:szCs w:val="22"/>
                <w:vertAlign w:val="superscript"/>
              </w:rPr>
              <w:t xml:space="preserve"> </w:t>
            </w:r>
            <w:r>
              <w:rPr>
                <w:rFonts w:ascii="Times New Roman" w:hAnsi="Times New Roman"/>
                <w:bCs/>
                <w:color w:val="000000"/>
                <w:szCs w:val="22"/>
              </w:rPr>
              <w:t xml:space="preserve">each Settlement Period in the Reference Year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 </w:t>
            </w:r>
          </w:p>
          <w:p w:rsidR="00D74555" w:rsidRDefault="00AC00B8" w14:paraId="2CEAFD6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For Part 2, the Indicative TLM, TLMO+ and for TLMO- will be calculated using the Adjusted Seasonal Zonal Transmission Loss Factor (ATLFZS) values calculated for the forthcoming BSC Year (in accordance with paragraph 5.6.1(b)). </w:t>
            </w:r>
          </w:p>
          <w:p w:rsidR="00D74555" w:rsidRDefault="00AC00B8" w14:paraId="4E07FC7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236E6C7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“TVS”</w:t>
            </w:r>
          </w:p>
          <w:p w:rsidR="00D74555" w:rsidRDefault="00AC00B8" w14:paraId="5E42F42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499E6D5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Settlement Period </w:t>
            </w:r>
          </w:p>
          <w:p w:rsidR="00D74555" w:rsidRDefault="00AC00B8" w14:paraId="5DD57A4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TLMO</w:t>
            </w:r>
            <w:r>
              <w:rPr>
                <w:rFonts w:ascii="Times New Roman" w:hAnsi="Times New Roman"/>
                <w:bCs/>
                <w:color w:val="000000"/>
                <w:szCs w:val="22"/>
                <w:vertAlign w:val="superscript"/>
              </w:rPr>
              <w:t xml:space="preserve">+ </w:t>
            </w:r>
          </w:p>
          <w:p w:rsidR="00D74555" w:rsidRDefault="00AC00B8" w14:paraId="61C096D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TLMO</w:t>
            </w:r>
            <w:r>
              <w:rPr>
                <w:rFonts w:ascii="Times New Roman" w:hAnsi="Times New Roman"/>
                <w:bCs/>
                <w:color w:val="000000"/>
                <w:szCs w:val="22"/>
                <w:vertAlign w:val="superscript"/>
              </w:rPr>
              <w:t>-</w:t>
            </w:r>
            <w:r>
              <w:rPr>
                <w:rFonts w:ascii="Times New Roman" w:hAnsi="Times New Roman"/>
                <w:bCs/>
                <w:color w:val="000000"/>
                <w:szCs w:val="22"/>
              </w:rPr>
              <w:t xml:space="preserve"> </w:t>
            </w:r>
          </w:p>
          <w:p w:rsidR="00D74555" w:rsidRDefault="00AC00B8" w14:paraId="34676D8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“ITL”</w:t>
            </w:r>
          </w:p>
          <w:p w:rsidR="00D74555" w:rsidRDefault="00AC00B8" w14:paraId="7EE2A3F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57B8601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Settlement Period </w:t>
            </w:r>
          </w:p>
          <w:p w:rsidR="00D74555" w:rsidRDefault="00AC00B8" w14:paraId="574A4E68" w14:textId="77777777">
            <w:pPr>
              <w:pStyle w:val="BodyText"/>
              <w:spacing w:after="120"/>
              <w:ind w:left="0"/>
              <w:rPr>
                <w:rFonts w:ascii="Times New Roman" w:hAnsi="Times New Roman"/>
                <w:bCs/>
                <w:color w:val="000000"/>
                <w:szCs w:val="22"/>
              </w:rPr>
            </w:pPr>
            <w:r>
              <w:rPr>
                <w:rFonts w:ascii="Times New Roman" w:hAnsi="Times New Roman"/>
                <w:color w:val="000000"/>
              </w:rPr>
              <w:t>Zone</w:t>
            </w:r>
          </w:p>
          <w:p w:rsidR="00D74555" w:rsidRDefault="00AC00B8" w14:paraId="58AECAA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Indicative Delivering TLM</w:t>
            </w:r>
          </w:p>
          <w:p w:rsidR="00D74555" w:rsidRDefault="00AC00B8" w14:paraId="44A0CDC5" w14:textId="77777777">
            <w:pPr>
              <w:pStyle w:val="BodyText"/>
              <w:ind w:left="0"/>
              <w:rPr>
                <w:rFonts w:ascii="Times New Roman" w:hAnsi="Times New Roman"/>
                <w:bCs/>
                <w:color w:val="000000"/>
                <w:szCs w:val="22"/>
              </w:rPr>
            </w:pPr>
            <w:r>
              <w:rPr>
                <w:rFonts w:ascii="Times New Roman" w:hAnsi="Times New Roman"/>
                <w:bCs/>
                <w:color w:val="000000"/>
                <w:szCs w:val="22"/>
              </w:rPr>
              <w:t xml:space="preserve">Indicative </w:t>
            </w:r>
            <w:proofErr w:type="spellStart"/>
            <w:r>
              <w:rPr>
                <w:rFonts w:ascii="Times New Roman" w:hAnsi="Times New Roman"/>
                <w:bCs/>
                <w:color w:val="000000"/>
                <w:szCs w:val="22"/>
              </w:rPr>
              <w:t>Offtaking</w:t>
            </w:r>
            <w:proofErr w:type="spellEnd"/>
            <w:r>
              <w:rPr>
                <w:rFonts w:ascii="Times New Roman" w:hAnsi="Times New Roman"/>
                <w:bCs/>
                <w:color w:val="000000"/>
                <w:szCs w:val="22"/>
              </w:rPr>
              <w:t xml:space="preserve"> TLM</w:t>
            </w:r>
          </w:p>
          <w:p w:rsidR="00D74555" w:rsidRDefault="00D74555" w14:paraId="6802D063" w14:textId="77777777">
            <w:pPr>
              <w:pStyle w:val="BodyText"/>
              <w:spacing w:after="120"/>
              <w:ind w:left="0"/>
              <w:rPr>
                <w:rFonts w:ascii="Times New Roman" w:hAnsi="Times New Roman"/>
                <w:bCs/>
                <w:color w:val="000000"/>
                <w:szCs w:val="22"/>
              </w:rPr>
            </w:pPr>
          </w:p>
        </w:tc>
      </w:tr>
      <w:tr w:rsidR="00D74555" w14:paraId="16B75D2A" w14:textId="77777777">
        <w:tc>
          <w:tcPr>
            <w:tcW w:w="5000" w:type="pct"/>
            <w:gridSpan w:val="3"/>
          </w:tcPr>
          <w:p w:rsidR="00D74555" w:rsidRDefault="00AC00B8" w14:paraId="7FFEFC3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Physical Interface Details:</w:t>
            </w:r>
          </w:p>
          <w:p w:rsidR="00D74555" w:rsidRDefault="00AC00B8" w14:paraId="741F2FE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physical structure is suggested for this manual interface.</w:t>
            </w:r>
          </w:p>
          <w:p w:rsidR="00D74555" w:rsidP="005E1CB3" w:rsidRDefault="00AC00B8" w14:paraId="6B7ECF32" w14:textId="77777777">
            <w:pPr>
              <w:pStyle w:val="BodyText"/>
              <w:numPr>
                <w:ilvl w:val="0"/>
                <w:numId w:val="32"/>
              </w:numPr>
              <w:spacing w:after="12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and each record starting with a three-character code identifying the record type:</w:t>
            </w:r>
          </w:p>
          <w:p w:rsidR="00D74555" w:rsidP="005E1CB3" w:rsidRDefault="00AC00B8" w14:paraId="7ADF963D" w14:textId="77777777">
            <w:pPr>
              <w:pStyle w:val="BodyText"/>
              <w:numPr>
                <w:ilvl w:val="0"/>
                <w:numId w:val="32"/>
              </w:numPr>
              <w:spacing w:after="120"/>
              <w:rPr>
                <w:rFonts w:ascii="Times New Roman" w:hAnsi="Times New Roman"/>
                <w:bCs/>
                <w:color w:val="000000"/>
                <w:szCs w:val="22"/>
              </w:rPr>
            </w:pPr>
            <w:r>
              <w:rPr>
                <w:rFonts w:ascii="Times New Roman" w:hAnsi="Times New Roman"/>
                <w:bCs/>
                <w:color w:val="000000"/>
                <w:szCs w:val="22"/>
              </w:rPr>
              <w:t>“HDR” for the header</w:t>
            </w:r>
          </w:p>
          <w:p w:rsidR="00D74555" w:rsidP="005E1CB3" w:rsidRDefault="00AC00B8" w14:paraId="6E93A3B5" w14:textId="77777777">
            <w:pPr>
              <w:pStyle w:val="BodyText"/>
              <w:numPr>
                <w:ilvl w:val="0"/>
                <w:numId w:val="32"/>
              </w:numPr>
              <w:spacing w:after="120"/>
              <w:rPr>
                <w:rFonts w:ascii="Times New Roman" w:hAnsi="Times New Roman"/>
                <w:bCs/>
                <w:color w:val="000000"/>
                <w:szCs w:val="22"/>
              </w:rPr>
            </w:pPr>
            <w:r>
              <w:rPr>
                <w:rFonts w:ascii="Times New Roman" w:hAnsi="Times New Roman"/>
                <w:bCs/>
                <w:color w:val="000000"/>
                <w:szCs w:val="22"/>
              </w:rPr>
              <w:t>“TVS” for the Indicative TLMO</w:t>
            </w:r>
            <w:r>
              <w:rPr>
                <w:rFonts w:ascii="Times New Roman" w:hAnsi="Times New Roman"/>
                <w:bCs/>
                <w:color w:val="000000"/>
                <w:szCs w:val="22"/>
                <w:vertAlign w:val="superscript"/>
              </w:rPr>
              <w:t>+</w:t>
            </w:r>
            <w:r>
              <w:rPr>
                <w:rFonts w:ascii="Times New Roman" w:hAnsi="Times New Roman"/>
                <w:bCs/>
                <w:color w:val="000000"/>
                <w:szCs w:val="22"/>
              </w:rPr>
              <w:t xml:space="preserve"> and TLMO</w:t>
            </w:r>
            <w:r>
              <w:rPr>
                <w:rFonts w:ascii="Times New Roman" w:hAnsi="Times New Roman"/>
                <w:bCs/>
                <w:color w:val="000000"/>
                <w:szCs w:val="22"/>
                <w:vertAlign w:val="superscript"/>
              </w:rPr>
              <w:t>–</w:t>
            </w:r>
            <w:r>
              <w:rPr>
                <w:rFonts w:ascii="Times New Roman" w:hAnsi="Times New Roman"/>
                <w:bCs/>
                <w:color w:val="000000"/>
                <w:szCs w:val="22"/>
              </w:rPr>
              <w:t xml:space="preserve"> (per Settlement Period)</w:t>
            </w:r>
          </w:p>
          <w:p w:rsidR="00D74555" w:rsidP="005E1CB3" w:rsidRDefault="00AC00B8" w14:paraId="30FC5935" w14:textId="77777777">
            <w:pPr>
              <w:pStyle w:val="BodyText"/>
              <w:numPr>
                <w:ilvl w:val="0"/>
                <w:numId w:val="32"/>
              </w:numPr>
              <w:spacing w:after="120"/>
              <w:rPr>
                <w:rFonts w:ascii="Times New Roman" w:hAnsi="Times New Roman"/>
                <w:bCs/>
                <w:color w:val="000000"/>
                <w:szCs w:val="22"/>
              </w:rPr>
            </w:pPr>
            <w:r>
              <w:rPr>
                <w:rFonts w:ascii="Times New Roman" w:hAnsi="Times New Roman"/>
                <w:bCs/>
                <w:color w:val="000000"/>
                <w:szCs w:val="22"/>
              </w:rPr>
              <w:t>“ITL” for the indicative TLM (per Settlement Period and Zone)</w:t>
            </w:r>
          </w:p>
          <w:p w:rsidR="00D74555" w:rsidP="005E1CB3" w:rsidRDefault="00AC00B8" w14:paraId="5BF702DF" w14:textId="77777777">
            <w:pPr>
              <w:pStyle w:val="BodyText"/>
              <w:numPr>
                <w:ilvl w:val="0"/>
                <w:numId w:val="32"/>
              </w:numPr>
              <w:spacing w:after="120"/>
              <w:rPr>
                <w:rFonts w:ascii="Times New Roman" w:hAnsi="Times New Roman"/>
                <w:bCs/>
                <w:color w:val="000000"/>
                <w:szCs w:val="22"/>
              </w:rPr>
            </w:pPr>
            <w:r>
              <w:rPr>
                <w:rFonts w:ascii="Times New Roman" w:hAnsi="Times New Roman"/>
                <w:bCs/>
                <w:color w:val="000000"/>
                <w:szCs w:val="22"/>
              </w:rPr>
              <w:t>“FTR” for the footer</w:t>
            </w:r>
          </w:p>
          <w:p w:rsidR="00D74555" w:rsidRDefault="00AC00B8" w14:paraId="2E35FCD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 header and footer record will be included in the file, as follows:</w:t>
            </w:r>
          </w:p>
          <w:p w:rsidR="00D74555" w:rsidRDefault="00AC00B8" w14:paraId="6831265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40996CF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58F7106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“T141001”</w:t>
            </w:r>
          </w:p>
          <w:p w:rsidR="00D74555" w:rsidRDefault="00AC00B8" w14:paraId="193C5DB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3BE3EE5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Season                                  Fixed String – one of “Spring”, “Summer”, “Autumn” or “Winter”</w:t>
            </w:r>
          </w:p>
          <w:p w:rsidR="00D74555" w:rsidRDefault="00AC00B8" w14:paraId="323BC75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 xml:space="preserve">               Fixed String YYYYMMDDHHMMSS</w:t>
            </w:r>
          </w:p>
          <w:p w:rsidR="00D74555" w:rsidRDefault="00AC00B8" w14:paraId="3A5C1E5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7B05BEF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“FTR”</w:t>
            </w:r>
          </w:p>
          <w:p w:rsidR="00D74555" w:rsidRDefault="00AC00B8" w14:paraId="267CA44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6A88F027" w14:textId="77777777">
        <w:tc>
          <w:tcPr>
            <w:tcW w:w="5000" w:type="pct"/>
            <w:gridSpan w:val="3"/>
          </w:tcPr>
          <w:p w:rsidR="00D74555" w:rsidRDefault="00AC00B8" w14:paraId="137DC32A" w14:textId="77777777">
            <w:pPr>
              <w:pStyle w:val="BodyText"/>
              <w:spacing w:after="120"/>
              <w:ind w:left="0"/>
              <w:rPr>
                <w:rFonts w:ascii="Times New Roman" w:hAnsi="Times New Roman"/>
                <w:snapToGrid w:val="0"/>
                <w:szCs w:val="22"/>
              </w:rPr>
            </w:pPr>
            <w:r>
              <w:rPr>
                <w:rFonts w:ascii="Times New Roman" w:hAnsi="Times New Roman"/>
                <w:snapToGrid w:val="0"/>
                <w:szCs w:val="22"/>
              </w:rPr>
              <w:t>The filename will specify the relevant Season.</w:t>
            </w:r>
          </w:p>
          <w:p w:rsidR="00D74555" w:rsidRDefault="00AC00B8" w14:paraId="5AB4F0DB" w14:textId="77777777">
            <w:pPr>
              <w:pStyle w:val="BodyText"/>
              <w:spacing w:after="120"/>
              <w:ind w:left="0"/>
              <w:rPr>
                <w:rFonts w:ascii="Times New Roman" w:hAnsi="Times New Roman"/>
                <w:b/>
                <w:bCs/>
                <w:color w:val="000000"/>
                <w:szCs w:val="22"/>
              </w:rPr>
            </w:pPr>
            <w:r>
              <w:rPr>
                <w:rFonts w:ascii="Times New Roman" w:hAnsi="Times New Roman"/>
                <w:snapToGrid w:val="0"/>
                <w:szCs w:val="22"/>
              </w:rPr>
              <w:t>Example: “TLFA- I014_TLM_TLMO_ Spring_calculated_from_non_zero_TLF_.csv”.</w:t>
            </w:r>
          </w:p>
        </w:tc>
      </w:tr>
    </w:tbl>
    <w:p w:rsidR="00D74555" w:rsidRDefault="00D74555" w14:paraId="2271E5E8" w14:textId="77777777">
      <w:pPr>
        <w:jc w:val="both"/>
        <w:rPr>
          <w:rFonts w:ascii="Times New Roman" w:hAnsi="Times New Roman"/>
          <w:sz w:val="24"/>
          <w:szCs w:val="24"/>
          <w:lang w:val="en-US"/>
        </w:rPr>
      </w:pPr>
    </w:p>
    <w:p w:rsidR="00D74555" w:rsidRDefault="00AC00B8" w14:paraId="068DB1AD"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04E5FCC3" w14:textId="77777777">
      <w:pPr>
        <w:rPr>
          <w:rFonts w:ascii="Courier New" w:hAnsi="Courier New" w:cs="Courier New"/>
          <w:lang w:val="en-US"/>
        </w:rPr>
      </w:pPr>
      <w:r>
        <w:rPr>
          <w:rFonts w:ascii="Courier New" w:hAnsi="Courier New" w:cs="Courier New"/>
          <w:lang w:val="en-US"/>
        </w:rPr>
        <w:t>HDR,T141001,20160901-20170831,Summer,20170831115906</w:t>
      </w:r>
    </w:p>
    <w:p w:rsidR="00D74555" w:rsidRDefault="00AC00B8" w14:paraId="061E8030" w14:textId="77777777">
      <w:pPr>
        <w:rPr>
          <w:rFonts w:ascii="Courier New" w:hAnsi="Courier New" w:cs="Courier New"/>
          <w:lang w:val="en-US"/>
        </w:rPr>
      </w:pPr>
      <w:r>
        <w:rPr>
          <w:rFonts w:ascii="Courier New" w:hAnsi="Courier New" w:cs="Courier New"/>
          <w:lang w:val="en-US"/>
        </w:rPr>
        <w:t>TVS,20161201,1,-0.008651952511557096,0.006040210210064515</w:t>
      </w:r>
    </w:p>
    <w:p w:rsidR="00D74555" w:rsidRDefault="00AC00B8" w14:paraId="5B285F84" w14:textId="77777777">
      <w:pPr>
        <w:rPr>
          <w:rFonts w:ascii="Courier New" w:hAnsi="Courier New" w:cs="Courier New"/>
          <w:lang w:val="en-US"/>
        </w:rPr>
      </w:pPr>
      <w:r>
        <w:rPr>
          <w:rFonts w:ascii="Courier New" w:hAnsi="Courier New" w:cs="Courier New"/>
          <w:lang w:val="en-US"/>
        </w:rPr>
        <w:t>ITL,20161201,1,1,0.9997711528739766,1.0144633155955982</w:t>
      </w:r>
    </w:p>
    <w:p w:rsidR="00D74555" w:rsidRDefault="00AC00B8" w14:paraId="36E53FFE" w14:textId="77777777">
      <w:pPr>
        <w:rPr>
          <w:rFonts w:ascii="Courier New" w:hAnsi="Courier New" w:cs="Courier New"/>
          <w:lang w:val="en-US"/>
        </w:rPr>
      </w:pPr>
      <w:r>
        <w:rPr>
          <w:rFonts w:ascii="Courier New" w:hAnsi="Courier New" w:cs="Courier New"/>
          <w:lang w:val="en-US"/>
        </w:rPr>
        <w:t>ITL,20161201,1,2,0.9952188808583662,1.0099110435799878</w:t>
      </w:r>
    </w:p>
    <w:p w:rsidR="00D74555" w:rsidRDefault="00AC00B8" w14:paraId="13D4C27A" w14:textId="77777777">
      <w:pPr>
        <w:rPr>
          <w:rFonts w:ascii="Courier New" w:hAnsi="Courier New" w:cs="Courier New"/>
          <w:lang w:val="en-US"/>
        </w:rPr>
      </w:pPr>
      <w:r>
        <w:rPr>
          <w:rFonts w:ascii="Courier New" w:hAnsi="Courier New" w:cs="Courier New"/>
          <w:lang w:val="en-US"/>
        </w:rPr>
        <w:t>ITL,20161201,1,3,1.0107127259534323,1.025404888675054</w:t>
      </w:r>
    </w:p>
    <w:p w:rsidR="00D74555" w:rsidRDefault="00AC00B8" w14:paraId="64357592" w14:textId="77777777">
      <w:pPr>
        <w:rPr>
          <w:rFonts w:ascii="Courier New" w:hAnsi="Courier New" w:cs="Courier New"/>
          <w:lang w:val="en-US"/>
        </w:rPr>
      </w:pPr>
      <w:r>
        <w:rPr>
          <w:rFonts w:ascii="Courier New" w:hAnsi="Courier New" w:cs="Courier New"/>
          <w:lang w:val="en-US"/>
        </w:rPr>
        <w:t>ITL,20161201,1,4,0.9920283946327169,1.0067205573543385</w:t>
      </w:r>
    </w:p>
    <w:p w:rsidR="00D74555" w:rsidRDefault="00AC00B8" w14:paraId="71EC452B" w14:textId="77777777">
      <w:pPr>
        <w:rPr>
          <w:rFonts w:ascii="Courier New" w:hAnsi="Courier New" w:cs="Courier New"/>
          <w:lang w:val="en-US"/>
        </w:rPr>
      </w:pPr>
      <w:r>
        <w:rPr>
          <w:rFonts w:ascii="Courier New" w:hAnsi="Courier New" w:cs="Courier New"/>
          <w:lang w:val="en-US"/>
        </w:rPr>
        <w:t>ITL,20161201,1,5,1.004345094983681,1.0190372577053026</w:t>
      </w:r>
    </w:p>
    <w:p w:rsidR="00D74555" w:rsidRDefault="00AC00B8" w14:paraId="10266861" w14:textId="77777777">
      <w:pPr>
        <w:rPr>
          <w:rFonts w:ascii="Courier New" w:hAnsi="Courier New" w:cs="Courier New"/>
          <w:lang w:val="en-US"/>
        </w:rPr>
      </w:pPr>
      <w:r>
        <w:rPr>
          <w:rFonts w:ascii="Courier New" w:hAnsi="Courier New" w:cs="Courier New"/>
          <w:lang w:val="en-US"/>
        </w:rPr>
        <w:t>ITL,20161201,1,6,0.9823563476489963,0.9970485103706179</w:t>
      </w:r>
    </w:p>
    <w:p w:rsidR="00D74555" w:rsidRDefault="00AC00B8" w14:paraId="2C7EF821" w14:textId="77777777">
      <w:pPr>
        <w:rPr>
          <w:rFonts w:ascii="Courier New" w:hAnsi="Courier New" w:cs="Courier New"/>
          <w:lang w:val="en-US"/>
        </w:rPr>
      </w:pPr>
      <w:r>
        <w:rPr>
          <w:rFonts w:ascii="Courier New" w:hAnsi="Courier New" w:cs="Courier New"/>
          <w:lang w:val="en-US"/>
        </w:rPr>
        <w:t>ITL,20161201,1,7,0.9855970205200105,1.0002891832416323</w:t>
      </w:r>
    </w:p>
    <w:p w:rsidR="00D74555" w:rsidRDefault="00AC00B8" w14:paraId="1E01C7E2" w14:textId="77777777">
      <w:pPr>
        <w:rPr>
          <w:rFonts w:ascii="Courier New" w:hAnsi="Courier New" w:cs="Courier New"/>
          <w:lang w:val="en-US"/>
        </w:rPr>
      </w:pPr>
      <w:r>
        <w:rPr>
          <w:rFonts w:ascii="Courier New" w:hAnsi="Courier New" w:cs="Courier New"/>
          <w:lang w:val="en-US"/>
        </w:rPr>
        <w:t>ITL,20161201,1,8,1.0069529720282626,1.0216451347498843</w:t>
      </w:r>
    </w:p>
    <w:p w:rsidR="00D74555" w:rsidRDefault="00AC00B8" w14:paraId="455DDDED" w14:textId="77777777">
      <w:pPr>
        <w:rPr>
          <w:rFonts w:ascii="Courier New" w:hAnsi="Courier New" w:cs="Courier New"/>
          <w:lang w:val="en-US"/>
        </w:rPr>
      </w:pPr>
      <w:r>
        <w:rPr>
          <w:rFonts w:ascii="Courier New" w:hAnsi="Courier New" w:cs="Courier New"/>
          <w:lang w:val="en-US"/>
        </w:rPr>
        <w:t>ITL,20161201,1,9,1.0045589346655794,1.019251097387201</w:t>
      </w:r>
    </w:p>
    <w:p w:rsidR="00D74555" w:rsidRDefault="00AC00B8" w14:paraId="3D17A91C" w14:textId="77777777">
      <w:pPr>
        <w:rPr>
          <w:rFonts w:ascii="Courier New" w:hAnsi="Courier New" w:cs="Courier New"/>
          <w:lang w:val="en-US"/>
        </w:rPr>
      </w:pPr>
      <w:r>
        <w:rPr>
          <w:rFonts w:ascii="Courier New" w:hAnsi="Courier New" w:cs="Courier New"/>
          <w:lang w:val="en-US"/>
        </w:rPr>
        <w:t>ITL,20161201,1,10,0.989328398620848,1.0040205613424698</w:t>
      </w:r>
    </w:p>
    <w:p w:rsidR="00D74555" w:rsidRDefault="00AC00B8" w14:paraId="4FBF731C" w14:textId="77777777">
      <w:pPr>
        <w:rPr>
          <w:rFonts w:ascii="Courier New" w:hAnsi="Courier New" w:cs="Courier New"/>
          <w:lang w:val="en-US"/>
        </w:rPr>
      </w:pPr>
      <w:r>
        <w:rPr>
          <w:rFonts w:ascii="Courier New" w:hAnsi="Courier New" w:cs="Courier New"/>
          <w:lang w:val="en-US"/>
        </w:rPr>
        <w:t>ITL,20161201,1,11,1.0015470957155264,1.016239258437148</w:t>
      </w:r>
    </w:p>
    <w:p w:rsidR="00D74555" w:rsidRDefault="00AC00B8" w14:paraId="7EAFCE23" w14:textId="77777777">
      <w:pPr>
        <w:rPr>
          <w:rFonts w:ascii="Courier New" w:hAnsi="Courier New" w:cs="Courier New"/>
          <w:lang w:val="en-US"/>
        </w:rPr>
      </w:pPr>
      <w:r>
        <w:rPr>
          <w:rFonts w:ascii="Courier New" w:hAnsi="Courier New" w:cs="Courier New"/>
          <w:lang w:val="en-US"/>
        </w:rPr>
        <w:t>ITL,20161201,1,12,0.9860305873924965,1.0007227501141183</w:t>
      </w:r>
    </w:p>
    <w:p w:rsidR="00D74555" w:rsidRDefault="00AC00B8" w14:paraId="3984142B" w14:textId="77777777">
      <w:pPr>
        <w:rPr>
          <w:rFonts w:ascii="Courier New" w:hAnsi="Courier New" w:cs="Courier New"/>
          <w:lang w:val="en-US"/>
        </w:rPr>
      </w:pPr>
      <w:r>
        <w:rPr>
          <w:rFonts w:ascii="Courier New" w:hAnsi="Courier New" w:cs="Courier New"/>
          <w:lang w:val="en-US"/>
        </w:rPr>
        <w:t>ITL,20161201,1,13,0.9753055374354141,0.9899977001570358</w:t>
      </w:r>
    </w:p>
    <w:p w:rsidR="00D74555" w:rsidRDefault="00AC00B8" w14:paraId="1B068E6A" w14:textId="77777777">
      <w:pPr>
        <w:rPr>
          <w:rFonts w:ascii="Courier New" w:hAnsi="Courier New" w:cs="Courier New"/>
          <w:lang w:val="en-US"/>
        </w:rPr>
      </w:pPr>
      <w:r>
        <w:rPr>
          <w:rFonts w:ascii="Courier New" w:hAnsi="Courier New" w:cs="Courier New"/>
          <w:lang w:val="en-US"/>
        </w:rPr>
        <w:t xml:space="preserve">ITL,20161201,1,14,0.9649875999692257,0.9796797626908473 </w:t>
      </w:r>
    </w:p>
    <w:p w:rsidR="00D74555" w:rsidRDefault="00AC00B8" w14:paraId="65923559" w14:textId="77777777">
      <w:pPr>
        <w:rPr>
          <w:rFonts w:ascii="Courier New" w:hAnsi="Courier New" w:cs="Courier New"/>
          <w:lang w:val="en-US"/>
        </w:rPr>
      </w:pPr>
      <w:r>
        <w:rPr>
          <w:rFonts w:ascii="Courier New" w:hAnsi="Courier New" w:cs="Courier New"/>
          <w:lang w:val="en-US"/>
        </w:rPr>
        <w:t>FTR,17</w:t>
      </w:r>
    </w:p>
    <w:p w:rsidR="00D74555" w:rsidRDefault="00D74555" w14:paraId="3515840E" w14:textId="77777777">
      <w:pPr>
        <w:spacing w:after="240"/>
        <w:jc w:val="both"/>
        <w:rPr>
          <w:rFonts w:ascii="Times New Roman" w:hAnsi="Times New Roman"/>
          <w:sz w:val="24"/>
          <w:szCs w:val="24"/>
          <w:lang w:val="en-US"/>
        </w:rPr>
      </w:pPr>
    </w:p>
    <w:p w:rsidR="00D74555" w:rsidRDefault="00AC00B8" w14:paraId="1577D612"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487115252" w:id="342"/>
      <w:bookmarkStart w:name="_Toc528314626" w:id="343"/>
      <w:bookmarkStart w:name="_Toc164933399" w:id="344"/>
      <w:r>
        <w:rPr>
          <w:rFonts w:ascii="Times New Roman" w:hAnsi="Times New Roman"/>
          <w:szCs w:val="24"/>
        </w:rPr>
        <w:t>9.16</w:t>
      </w:r>
      <w:r>
        <w:rPr>
          <w:rFonts w:ascii="Times New Roman" w:hAnsi="Times New Roman"/>
          <w:szCs w:val="24"/>
        </w:rPr>
        <w:tab/>
      </w:r>
      <w:r>
        <w:rPr>
          <w:rFonts w:ascii="Times New Roman" w:hAnsi="Times New Roman"/>
          <w:szCs w:val="24"/>
        </w:rPr>
        <w:t>Adjusted Nodal Power Flows (Output): TLFA-I015</w:t>
      </w:r>
      <w:bookmarkEnd w:id="342"/>
      <w:bookmarkEnd w:id="343"/>
      <w:bookmarkEnd w:id="34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23"/>
        <w:gridCol w:w="2234"/>
        <w:gridCol w:w="3804"/>
      </w:tblGrid>
      <w:tr w:rsidR="00D74555" w14:paraId="6C4F19EE" w14:textId="77777777">
        <w:trPr>
          <w:tblHeader/>
        </w:trPr>
        <w:tc>
          <w:tcPr>
            <w:tcW w:w="1668" w:type="pct"/>
          </w:tcPr>
          <w:p w:rsidR="00D74555" w:rsidRDefault="00AC00B8" w14:paraId="315C20DE"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3665C48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1233" w:type="pct"/>
          </w:tcPr>
          <w:p w:rsidR="00D74555" w:rsidRDefault="00AC00B8" w14:paraId="7932689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1DE3E72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2099" w:type="pct"/>
          </w:tcPr>
          <w:p w:rsidR="00D74555" w:rsidRDefault="00AC00B8" w14:paraId="4B27FC9D"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5813026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Sample Settlement Period, the size is related to the number of nodes in the Network Model.</w:t>
            </w:r>
          </w:p>
        </w:tc>
      </w:tr>
      <w:tr w:rsidR="00D74555" w14:paraId="2ACFDB7A" w14:textId="77777777">
        <w:tc>
          <w:tcPr>
            <w:tcW w:w="5000" w:type="pct"/>
            <w:gridSpan w:val="3"/>
          </w:tcPr>
          <w:p w:rsidR="00D74555" w:rsidRDefault="00AC00B8" w14:paraId="31A29F5F"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46C8C62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Adjusted Nodal Power Flows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1F67447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57BAC287"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Nodal Power Flows (NPF)</w:t>
            </w:r>
          </w:p>
          <w:p w:rsidR="00D74555" w:rsidRDefault="00AC00B8" w14:paraId="32C5967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“NPF”</w:t>
            </w:r>
          </w:p>
          <w:p w:rsidR="00D74555" w:rsidRDefault="00AC00B8" w14:paraId="612998B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ID</w:t>
            </w:r>
          </w:p>
          <w:p w:rsidR="00D74555" w:rsidRDefault="00AC00B8" w14:paraId="13D45D4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number</w:t>
            </w:r>
          </w:p>
          <w:p w:rsidR="00D74555" w:rsidRDefault="00AC00B8" w14:paraId="550B3A7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Adjusted Nodal Power Flow value (calculated in accordance with paragraph 3.4.8(a)) in [MW]</w:t>
            </w:r>
          </w:p>
        </w:tc>
      </w:tr>
      <w:tr w:rsidR="00D74555" w14:paraId="5C770774" w14:textId="77777777">
        <w:tc>
          <w:tcPr>
            <w:tcW w:w="5000" w:type="pct"/>
            <w:gridSpan w:val="3"/>
          </w:tcPr>
          <w:p w:rsidR="00D74555" w:rsidRDefault="00AC00B8" w14:paraId="032399C9"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Physical Interface Details:</w:t>
            </w:r>
          </w:p>
          <w:p w:rsidR="00D74555" w:rsidRDefault="00AC00B8" w14:paraId="07CF6BE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w:t>
            </w:r>
            <w:proofErr w:type="spellStart"/>
            <w:r>
              <w:rPr>
                <w:rFonts w:ascii="Times New Roman" w:hAnsi="Times New Roman"/>
                <w:bCs/>
                <w:color w:val="000000"/>
                <w:szCs w:val="22"/>
              </w:rPr>
              <w:t>i.e</w:t>
            </w:r>
            <w:proofErr w:type="spellEnd"/>
            <w:r>
              <w:rPr>
                <w:rFonts w:ascii="Times New Roman" w:hAnsi="Times New Roman"/>
                <w:bCs/>
                <w:color w:val="000000"/>
                <w:szCs w:val="22"/>
              </w:rPr>
              <w:t xml:space="preserve"> CSV format) with no comma at the end of a line.  A header and footer record will be included in the file, as follows:</w:t>
            </w:r>
          </w:p>
          <w:p w:rsidR="00D74555" w:rsidRDefault="00AC00B8" w14:paraId="3B6BDD2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3411112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0DCB115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“T151001”</w:t>
            </w:r>
          </w:p>
          <w:p w:rsidR="00D74555" w:rsidRDefault="00AC00B8" w14:paraId="4264A46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Reference Year                    Fixed String “YYYYMMDD-YYYYMMDD”</w:t>
            </w:r>
          </w:p>
          <w:p w:rsidR="00D74555" w:rsidRDefault="00AC00B8" w14:paraId="2A03B19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Creation Datetime   </w:t>
            </w:r>
            <w:r>
              <w:rPr>
                <w:rFonts w:ascii="Times New Roman" w:hAnsi="Times New Roman"/>
                <w:bCs/>
                <w:color w:val="000000"/>
                <w:szCs w:val="22"/>
              </w:rPr>
              <w:tab/>
            </w:r>
            <w:r>
              <w:rPr>
                <w:rFonts w:ascii="Times New Roman" w:hAnsi="Times New Roman"/>
                <w:bCs/>
                <w:color w:val="000000"/>
                <w:szCs w:val="22"/>
              </w:rPr>
              <w:t>Fixed String YYYYMMDDHHMMSS</w:t>
            </w:r>
          </w:p>
          <w:p w:rsidR="00D74555" w:rsidRDefault="00AC00B8" w14:paraId="6AC02A0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6919D96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ab/>
            </w:r>
            <w:r>
              <w:rPr>
                <w:rFonts w:ascii="Times New Roman" w:hAnsi="Times New Roman"/>
                <w:bCs/>
                <w:color w:val="000000"/>
                <w:szCs w:val="22"/>
              </w:rPr>
              <w:t>Fixed String “FTR”</w:t>
            </w:r>
          </w:p>
          <w:p w:rsidR="00D74555" w:rsidRDefault="00AC00B8" w14:paraId="1FB777AE" w14:textId="77777777">
            <w:pPr>
              <w:pStyle w:val="BodyText"/>
              <w:spacing w:after="120"/>
              <w:ind w:left="0"/>
              <w:rPr>
                <w:rFonts w:ascii="Times New Roman" w:hAnsi="Times New Roman"/>
                <w:b/>
                <w:szCs w:val="22"/>
              </w:rPr>
            </w:pPr>
            <w:r>
              <w:rPr>
                <w:rFonts w:ascii="Times New Roman" w:hAnsi="Times New Roman"/>
                <w:bCs/>
                <w:color w:val="000000"/>
                <w:szCs w:val="22"/>
              </w:rPr>
              <w:t>Record Count</w:t>
            </w:r>
            <w:r>
              <w:rPr>
                <w:rFonts w:ascii="Times New Roman" w:hAnsi="Times New Roman"/>
                <w:bCs/>
                <w:color w:val="000000"/>
                <w:szCs w:val="22"/>
              </w:rPr>
              <w:tab/>
            </w:r>
            <w:r>
              <w:rPr>
                <w:rFonts w:ascii="Times New Roman" w:hAnsi="Times New Roman"/>
                <w:bCs/>
                <w:color w:val="000000"/>
                <w:szCs w:val="22"/>
              </w:rPr>
              <w:t xml:space="preserve">               </w:t>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3FD5E3A7" w14:textId="77777777">
        <w:tc>
          <w:tcPr>
            <w:tcW w:w="5000" w:type="pct"/>
            <w:gridSpan w:val="3"/>
          </w:tcPr>
          <w:p w:rsidR="00D74555" w:rsidRDefault="00AC00B8" w14:paraId="5D65E4A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filename will specify the relevant Season</w:t>
            </w:r>
            <w:r>
              <w:rPr>
                <w:rFonts w:ascii="Times New Roman" w:hAnsi="Times New Roman"/>
                <w:u w:val="single"/>
              </w:rPr>
              <w:t>, and the Settlement Date and Settlement Period specifying the Sample Settlement Period</w:t>
            </w:r>
            <w:r>
              <w:rPr>
                <w:rFonts w:ascii="Times New Roman" w:hAnsi="Times New Roman"/>
                <w:bCs/>
                <w:color w:val="000000"/>
                <w:szCs w:val="22"/>
              </w:rPr>
              <w:t>.</w:t>
            </w:r>
          </w:p>
          <w:p w:rsidR="00D74555" w:rsidRDefault="00AC00B8" w14:paraId="2901A9A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Example: “TLFA-I015_NPF_Spring</w:t>
            </w:r>
            <w:r>
              <w:rPr>
                <w:rFonts w:ascii="Times New Roman" w:hAnsi="Times New Roman"/>
                <w:u w:val="single"/>
              </w:rPr>
              <w:t>_20170301_01</w:t>
            </w:r>
            <w:r>
              <w:rPr>
                <w:rFonts w:ascii="Times New Roman" w:hAnsi="Times New Roman"/>
                <w:bCs/>
                <w:color w:val="000000"/>
                <w:szCs w:val="22"/>
              </w:rPr>
              <w:t>.csv”.</w:t>
            </w:r>
          </w:p>
        </w:tc>
      </w:tr>
    </w:tbl>
    <w:p w:rsidR="00D74555" w:rsidRDefault="00D74555" w14:paraId="0B8B46CD" w14:textId="77777777"/>
    <w:p w:rsidR="00D74555" w:rsidRDefault="00AC00B8" w14:paraId="7927E4BC"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0A7EFE54" w14:textId="77777777">
      <w:pPr>
        <w:rPr>
          <w:rFonts w:ascii="Courier New" w:hAnsi="Courier New" w:cs="Courier New"/>
          <w:lang w:val="en-US"/>
        </w:rPr>
      </w:pPr>
      <w:r>
        <w:rPr>
          <w:rFonts w:ascii="Courier New" w:hAnsi="Courier New" w:cs="Courier New"/>
          <w:lang w:val="en-US"/>
        </w:rPr>
        <w:t>HDR,</w:t>
      </w:r>
      <w:r>
        <w:t xml:space="preserve"> </w:t>
      </w:r>
      <w:r>
        <w:rPr>
          <w:rFonts w:ascii="Courier New" w:hAnsi="Courier New" w:cs="Courier New"/>
          <w:lang w:val="en-US"/>
        </w:rPr>
        <w:t>T151001,20160901-20170831,Spring,20170831115906</w:t>
      </w:r>
    </w:p>
    <w:p w:rsidR="00D74555" w:rsidRDefault="00AC00B8" w14:paraId="44EFA412" w14:textId="77777777">
      <w:pPr>
        <w:rPr>
          <w:rFonts w:ascii="Courier New" w:hAnsi="Courier New" w:cs="Courier New"/>
          <w:lang w:val="en-US"/>
        </w:rPr>
      </w:pPr>
      <w:r>
        <w:rPr>
          <w:rFonts w:ascii="Courier New" w:hAnsi="Courier New" w:cs="Courier New"/>
          <w:lang w:val="en-US"/>
        </w:rPr>
        <w:t>NPF,ABNE3-,6,-30.83521360417364</w:t>
      </w:r>
    </w:p>
    <w:p w:rsidR="00D74555" w:rsidRDefault="00AC00B8" w14:paraId="38763249" w14:textId="77777777">
      <w:pPr>
        <w:rPr>
          <w:rFonts w:ascii="Courier New" w:hAnsi="Courier New" w:cs="Courier New"/>
          <w:lang w:val="en-US"/>
        </w:rPr>
      </w:pPr>
      <w:r>
        <w:rPr>
          <w:rFonts w:ascii="Courier New" w:hAnsi="Courier New" w:cs="Courier New"/>
          <w:lang w:val="en-US"/>
        </w:rPr>
        <w:t>NPF,ABTH11,7,-288.91749987530653</w:t>
      </w:r>
    </w:p>
    <w:p w:rsidR="00D74555" w:rsidRDefault="00AC00B8" w14:paraId="2973FC01" w14:textId="77777777">
      <w:pPr>
        <w:rPr>
          <w:rFonts w:ascii="Courier New" w:hAnsi="Courier New" w:cs="Courier New"/>
          <w:lang w:val="en-US"/>
        </w:rPr>
      </w:pPr>
      <w:r>
        <w:rPr>
          <w:rFonts w:ascii="Courier New" w:hAnsi="Courier New" w:cs="Courier New"/>
          <w:lang w:val="en-US"/>
        </w:rPr>
        <w:t>NPF,ABTH12,8,0.0</w:t>
      </w:r>
    </w:p>
    <w:p w:rsidR="00D74555" w:rsidRDefault="00AC00B8" w14:paraId="619771E7" w14:textId="77777777">
      <w:pPr>
        <w:rPr>
          <w:rFonts w:ascii="Courier New" w:hAnsi="Courier New" w:cs="Courier New"/>
          <w:lang w:val="en-US"/>
        </w:rPr>
      </w:pPr>
      <w:r>
        <w:rPr>
          <w:rFonts w:ascii="Courier New" w:hAnsi="Courier New" w:cs="Courier New"/>
          <w:lang w:val="en-US"/>
        </w:rPr>
        <w:t>NPF,ABTH13,9,0.0</w:t>
      </w:r>
    </w:p>
    <w:p w:rsidR="00D74555" w:rsidRDefault="00AC00B8" w14:paraId="09F985F6" w14:textId="77777777">
      <w:pPr>
        <w:rPr>
          <w:rFonts w:ascii="Courier New" w:hAnsi="Courier New" w:cs="Courier New"/>
          <w:lang w:val="en-US"/>
        </w:rPr>
      </w:pPr>
      <w:r>
        <w:rPr>
          <w:rFonts w:ascii="Courier New" w:hAnsi="Courier New" w:cs="Courier New"/>
          <w:lang w:val="en-US"/>
        </w:rPr>
        <w:t>NPF,ABTH21,10,1015.3982809381394</w:t>
      </w:r>
    </w:p>
    <w:p w:rsidR="00D74555" w:rsidRDefault="00AC00B8" w14:paraId="4494D614" w14:textId="77777777">
      <w:pPr>
        <w:rPr>
          <w:rFonts w:ascii="Courier New" w:hAnsi="Courier New" w:cs="Courier New"/>
          <w:lang w:val="en-US"/>
        </w:rPr>
      </w:pPr>
      <w:r>
        <w:rPr>
          <w:rFonts w:ascii="Courier New" w:hAnsi="Courier New" w:cs="Courier New"/>
          <w:lang w:val="en-US"/>
        </w:rPr>
        <w:t>NPF,ABTH22,11,518.737630374737</w:t>
      </w:r>
    </w:p>
    <w:p w:rsidR="00D74555" w:rsidRDefault="00AC00B8" w14:paraId="1CE5A172" w14:textId="77777777">
      <w:pPr>
        <w:rPr>
          <w:rFonts w:ascii="Courier New" w:hAnsi="Courier New" w:cs="Courier New"/>
          <w:lang w:val="en-US"/>
        </w:rPr>
      </w:pPr>
      <w:r>
        <w:rPr>
          <w:rFonts w:ascii="Courier New" w:hAnsi="Courier New" w:cs="Courier New"/>
          <w:lang w:val="en-US"/>
        </w:rPr>
        <w:t xml:space="preserve">NPF,ACHR1R,12,1.8860229788518954 </w:t>
      </w:r>
    </w:p>
    <w:p w:rsidR="00D74555" w:rsidRDefault="00AC00B8" w14:paraId="306F66A2" w14:textId="77777777">
      <w:pPr>
        <w:rPr>
          <w:rFonts w:ascii="Courier New" w:hAnsi="Courier New" w:cs="Courier New"/>
          <w:lang w:val="en-US"/>
        </w:rPr>
      </w:pPr>
      <w:r>
        <w:rPr>
          <w:rFonts w:ascii="Courier New" w:hAnsi="Courier New" w:cs="Courier New"/>
          <w:lang w:val="en-US"/>
        </w:rPr>
        <w:t>FTR,9</w:t>
      </w:r>
    </w:p>
    <w:p w:rsidR="00D74555" w:rsidRDefault="00D74555" w14:paraId="3CC134FC" w14:textId="77777777">
      <w:pPr>
        <w:spacing w:after="240"/>
        <w:jc w:val="both"/>
        <w:rPr>
          <w:rFonts w:ascii="Times New Roman" w:hAnsi="Times New Roman"/>
          <w:sz w:val="24"/>
          <w:szCs w:val="24"/>
          <w:lang w:val="en-US"/>
        </w:rPr>
      </w:pPr>
    </w:p>
    <w:p w:rsidR="00D74555" w:rsidRDefault="00AC00B8" w14:paraId="5B1A831C" w14:textId="77777777">
      <w:pPr>
        <w:pStyle w:val="ELEXONHeading2"/>
        <w:keepNext w:val="0"/>
        <w:pageBreakBefore/>
        <w:numPr>
          <w:ilvl w:val="0"/>
          <w:numId w:val="0"/>
        </w:numPr>
        <w:tabs>
          <w:tab w:val="clear" w:pos="9072"/>
        </w:tabs>
        <w:spacing w:before="0" w:after="240" w:line="240" w:lineRule="auto"/>
        <w:ind w:left="851" w:hanging="851"/>
        <w:jc w:val="both"/>
        <w:outlineLvl w:val="1"/>
        <w:rPr>
          <w:rFonts w:ascii="Times New Roman" w:hAnsi="Times New Roman"/>
          <w:szCs w:val="24"/>
        </w:rPr>
      </w:pPr>
      <w:bookmarkStart w:name="_Toc487115253" w:id="345"/>
      <w:bookmarkStart w:name="_Toc528314627" w:id="346"/>
      <w:bookmarkStart w:name="_Toc164933400" w:id="347"/>
      <w:r>
        <w:rPr>
          <w:rFonts w:ascii="Times New Roman" w:hAnsi="Times New Roman"/>
          <w:szCs w:val="24"/>
        </w:rPr>
        <w:t>9.17</w:t>
      </w:r>
      <w:r>
        <w:rPr>
          <w:rFonts w:ascii="Times New Roman" w:hAnsi="Times New Roman"/>
          <w:szCs w:val="24"/>
        </w:rPr>
        <w:tab/>
      </w:r>
      <w:r>
        <w:rPr>
          <w:rFonts w:ascii="Times New Roman" w:hAnsi="Times New Roman"/>
          <w:szCs w:val="24"/>
        </w:rPr>
        <w:t>Branch Power Flows</w:t>
      </w:r>
      <w:r>
        <w:rPr>
          <w:rFonts w:ascii="Times New Roman" w:hAnsi="Times New Roman"/>
          <w:szCs w:val="24"/>
        </w:rPr>
        <w:fldChar w:fldCharType="begin"/>
      </w:r>
      <w:r>
        <w:rPr>
          <w:rFonts w:ascii="Times New Roman" w:hAnsi="Times New Roman"/>
          <w:szCs w:val="24"/>
        </w:rPr>
        <w:instrText xml:space="preserve"> NOTEREF _Ref481747662 \f \h </w:instrText>
      </w:r>
      <w:r>
        <w:rPr>
          <w:rFonts w:ascii="Times New Roman" w:hAnsi="Times New Roman"/>
          <w:szCs w:val="24"/>
        </w:rPr>
      </w:r>
      <w:r>
        <w:rPr>
          <w:rFonts w:ascii="Times New Roman" w:hAnsi="Times New Roman"/>
          <w:szCs w:val="24"/>
        </w:rPr>
        <w:fldChar w:fldCharType="separate"/>
      </w:r>
      <w:r w:rsidRPr="004349CB" w:rsidR="004349CB">
        <w:rPr>
          <w:rStyle w:val="FootnoteReference"/>
        </w:rPr>
        <w:t>1</w:t>
      </w:r>
      <w:r>
        <w:rPr>
          <w:rFonts w:ascii="Times New Roman" w:hAnsi="Times New Roman"/>
          <w:szCs w:val="24"/>
        </w:rPr>
        <w:fldChar w:fldCharType="end"/>
      </w:r>
      <w:r>
        <w:rPr>
          <w:rFonts w:ascii="Times New Roman" w:hAnsi="Times New Roman"/>
          <w:szCs w:val="24"/>
        </w:rPr>
        <w:t xml:space="preserve"> (Output): TLFA-I016</w:t>
      </w:r>
      <w:bookmarkEnd w:id="345"/>
      <w:bookmarkEnd w:id="346"/>
      <w:bookmarkEnd w:id="347"/>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10"/>
        <w:gridCol w:w="2213"/>
        <w:gridCol w:w="3730"/>
      </w:tblGrid>
      <w:tr w:rsidR="00D74555" w14:paraId="4BF2E0C2" w14:textId="77777777">
        <w:trPr>
          <w:tblHeader/>
        </w:trPr>
        <w:tc>
          <w:tcPr>
            <w:tcW w:w="3085" w:type="dxa"/>
          </w:tcPr>
          <w:p w:rsidR="00D74555" w:rsidRDefault="00AC00B8" w14:paraId="2324A1AA"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Manual/Automatic:</w:t>
            </w:r>
          </w:p>
          <w:p w:rsidR="00D74555" w:rsidRDefault="00AC00B8" w14:paraId="4F5ABE1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Manual</w:t>
            </w:r>
          </w:p>
        </w:tc>
        <w:tc>
          <w:tcPr>
            <w:tcW w:w="2287" w:type="dxa"/>
          </w:tcPr>
          <w:p w:rsidR="00D74555" w:rsidRDefault="00AC00B8" w14:paraId="673B4F32"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Frequency:</w:t>
            </w:r>
          </w:p>
          <w:p w:rsidR="00D74555" w:rsidRDefault="00AC00B8" w14:paraId="695A1F02"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Once a year plus ad hoc (if required)</w:t>
            </w:r>
          </w:p>
        </w:tc>
        <w:tc>
          <w:tcPr>
            <w:tcW w:w="3921" w:type="dxa"/>
          </w:tcPr>
          <w:p w:rsidR="00D74555" w:rsidRDefault="00AC00B8" w14:paraId="41647481"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Volumes:</w:t>
            </w:r>
          </w:p>
          <w:p w:rsidR="00D74555" w:rsidRDefault="00AC00B8" w14:paraId="45D65E7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One file per season, the size relates to number of branches in the Complete and Consolidated Network Model and number of Sample Settlement Periods for that season.</w:t>
            </w:r>
          </w:p>
        </w:tc>
      </w:tr>
      <w:tr w:rsidR="00D74555" w14:paraId="2EB9E2FA" w14:textId="77777777">
        <w:tc>
          <w:tcPr>
            <w:tcW w:w="9293" w:type="dxa"/>
            <w:gridSpan w:val="3"/>
          </w:tcPr>
          <w:p w:rsidR="00D74555" w:rsidRDefault="00AC00B8" w14:paraId="3FA55109" w14:textId="77777777">
            <w:pPr>
              <w:pStyle w:val="BodyText"/>
              <w:spacing w:after="120"/>
              <w:ind w:left="0"/>
              <w:rPr>
                <w:rFonts w:ascii="Times New Roman" w:hAnsi="Times New Roman"/>
                <w:b/>
                <w:bCs/>
                <w:color w:val="000000"/>
                <w:szCs w:val="22"/>
              </w:rPr>
            </w:pPr>
            <w:r>
              <w:rPr>
                <w:rFonts w:ascii="Times New Roman" w:hAnsi="Times New Roman"/>
                <w:b/>
                <w:bCs/>
                <w:color w:val="000000"/>
                <w:szCs w:val="22"/>
              </w:rPr>
              <w:t>Interface Description:</w:t>
            </w:r>
          </w:p>
          <w:p w:rsidR="00D74555" w:rsidRDefault="00AC00B8" w14:paraId="4422A8F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TLFA shall send to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the Branch Power Flows no later than 30th November (for Annual Calculation of TLFs), or for the Recalculation of TLFs, within 15 Business Days from receiving the necessary input data from </w:t>
            </w:r>
            <w:proofErr w:type="spellStart"/>
            <w:r>
              <w:rPr>
                <w:rFonts w:ascii="Times New Roman" w:hAnsi="Times New Roman"/>
                <w:bCs/>
                <w:color w:val="000000"/>
                <w:szCs w:val="22"/>
              </w:rPr>
              <w:t>BSCCo</w:t>
            </w:r>
            <w:proofErr w:type="spellEnd"/>
            <w:r>
              <w:rPr>
                <w:rFonts w:ascii="Times New Roman" w:hAnsi="Times New Roman"/>
                <w:bCs/>
                <w:color w:val="000000"/>
                <w:szCs w:val="22"/>
              </w:rPr>
              <w:t xml:space="preserve"> (if 5 Business Days prior notification was given).</w:t>
            </w:r>
          </w:p>
          <w:p w:rsidR="00D74555" w:rsidRDefault="00AC00B8" w14:paraId="00B8549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following information shall be included in the interface:</w:t>
            </w:r>
          </w:p>
          <w:p w:rsidR="00D74555" w:rsidRDefault="00AC00B8" w14:paraId="3A91BDF5"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Branch Power Flows (BPF)</w:t>
            </w:r>
          </w:p>
          <w:p w:rsidR="00D74555" w:rsidRDefault="00AC00B8" w14:paraId="0431341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Record identifier “BPF”</w:t>
            </w:r>
          </w:p>
          <w:p w:rsidR="00D74555" w:rsidRDefault="00AC00B8" w14:paraId="6EA79A8F"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Date</w:t>
            </w:r>
          </w:p>
          <w:p w:rsidR="00D74555" w:rsidRDefault="00AC00B8" w14:paraId="2EE1621A"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Settlement Period</w:t>
            </w:r>
          </w:p>
          <w:p w:rsidR="00D74555" w:rsidRDefault="00AC00B8" w14:paraId="177D468E"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1 ID</w:t>
            </w:r>
          </w:p>
          <w:p w:rsidR="00D74555" w:rsidRDefault="00AC00B8" w14:paraId="3C087786"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2 ID</w:t>
            </w:r>
          </w:p>
          <w:p w:rsidR="00D74555" w:rsidRDefault="00AC00B8" w14:paraId="2BDE238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1 Number</w:t>
            </w:r>
          </w:p>
          <w:p w:rsidR="00D74555" w:rsidRDefault="00AC00B8" w14:paraId="0405AF57"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Node 2 Number</w:t>
            </w:r>
          </w:p>
          <w:p w:rsidR="00D74555" w:rsidRDefault="00AC00B8" w14:paraId="6924400B"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Power Flow in per unit per 100MVA</w:t>
            </w:r>
          </w:p>
        </w:tc>
      </w:tr>
      <w:tr w:rsidR="00D74555" w14:paraId="0159F602" w14:textId="77777777">
        <w:tc>
          <w:tcPr>
            <w:tcW w:w="9293" w:type="dxa"/>
            <w:gridSpan w:val="3"/>
          </w:tcPr>
          <w:p w:rsidR="00D74555" w:rsidRDefault="00AC00B8" w14:paraId="2C4569C3"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Physical Interface Details:</w:t>
            </w:r>
          </w:p>
          <w:p w:rsidR="00D74555" w:rsidRDefault="00AC00B8" w14:paraId="7DF7289D"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field delimiter will be a single comma (i.e. CSV format) with no comma at the end of a line.  A header and footer record will be included in the file, as follows:</w:t>
            </w:r>
          </w:p>
          <w:p w:rsidR="00D74555" w:rsidRDefault="00AC00B8" w14:paraId="0DDE19E1"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Header Information:</w:t>
            </w:r>
          </w:p>
          <w:p w:rsidR="00D74555" w:rsidRDefault="00AC00B8" w14:paraId="1C93968C"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“HDR”</w:t>
            </w:r>
          </w:p>
          <w:p w:rsidR="00D74555" w:rsidRDefault="00AC00B8" w14:paraId="6503291C"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File Identifier</w:t>
            </w:r>
            <w:r>
              <w:rPr>
                <w:rFonts w:ascii="Times New Roman" w:hAnsi="Times New Roman"/>
                <w:bCs/>
                <w:color w:val="000000"/>
                <w:szCs w:val="22"/>
              </w:rPr>
              <w:tab/>
            </w:r>
            <w:r>
              <w:rPr>
                <w:rFonts w:ascii="Times New Roman" w:hAnsi="Times New Roman"/>
                <w:bCs/>
                <w:color w:val="000000"/>
                <w:szCs w:val="22"/>
              </w:rPr>
              <w:t>Fixed String “T161001”</w:t>
            </w:r>
          </w:p>
          <w:p w:rsidR="00D74555" w:rsidRDefault="00AC00B8" w14:paraId="454D167A"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Reference Year</w:t>
            </w:r>
            <w:r>
              <w:rPr>
                <w:rFonts w:ascii="Times New Roman" w:hAnsi="Times New Roman"/>
                <w:bCs/>
                <w:color w:val="000000"/>
                <w:szCs w:val="22"/>
              </w:rPr>
              <w:tab/>
            </w:r>
            <w:r>
              <w:rPr>
                <w:rFonts w:ascii="Times New Roman" w:hAnsi="Times New Roman"/>
                <w:bCs/>
                <w:color w:val="000000"/>
                <w:szCs w:val="22"/>
              </w:rPr>
              <w:t>Fixed String “YYYYMMDD-YYYYMMDD”</w:t>
            </w:r>
          </w:p>
          <w:p w:rsidR="00D74555" w:rsidRDefault="00AC00B8" w14:paraId="39641119"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Creation Datetime</w:t>
            </w:r>
            <w:r>
              <w:rPr>
                <w:rFonts w:ascii="Times New Roman" w:hAnsi="Times New Roman"/>
                <w:bCs/>
                <w:color w:val="000000"/>
                <w:szCs w:val="22"/>
              </w:rPr>
              <w:tab/>
            </w:r>
            <w:r>
              <w:rPr>
                <w:rFonts w:ascii="Times New Roman" w:hAnsi="Times New Roman"/>
                <w:bCs/>
                <w:color w:val="000000"/>
                <w:szCs w:val="22"/>
              </w:rPr>
              <w:t>Fixed String YYYYMMDDHHMMSS</w:t>
            </w:r>
          </w:p>
          <w:p w:rsidR="00D74555" w:rsidRDefault="00AC00B8" w14:paraId="4EF0D08F"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Footer Information:</w:t>
            </w:r>
          </w:p>
          <w:p w:rsidR="00D74555" w:rsidRDefault="00AC00B8" w14:paraId="077DEE0C" w14:textId="77777777">
            <w:pPr>
              <w:pStyle w:val="BodyText"/>
              <w:spacing w:after="120"/>
              <w:ind w:left="2268" w:hanging="2268"/>
              <w:rPr>
                <w:rFonts w:ascii="Times New Roman" w:hAnsi="Times New Roman"/>
                <w:bCs/>
                <w:color w:val="000000"/>
                <w:szCs w:val="22"/>
              </w:rPr>
            </w:pPr>
            <w:r>
              <w:rPr>
                <w:rFonts w:ascii="Times New Roman" w:hAnsi="Times New Roman"/>
                <w:bCs/>
                <w:color w:val="000000"/>
                <w:szCs w:val="22"/>
              </w:rPr>
              <w:t>Record Type</w:t>
            </w:r>
            <w:r>
              <w:rPr>
                <w:rFonts w:ascii="Times New Roman" w:hAnsi="Times New Roman"/>
                <w:bCs/>
                <w:color w:val="000000"/>
                <w:szCs w:val="22"/>
              </w:rPr>
              <w:tab/>
            </w:r>
            <w:r>
              <w:rPr>
                <w:rFonts w:ascii="Times New Roman" w:hAnsi="Times New Roman"/>
                <w:bCs/>
                <w:color w:val="000000"/>
                <w:szCs w:val="22"/>
              </w:rPr>
              <w:t>Fixed String “FTR”</w:t>
            </w:r>
          </w:p>
          <w:p w:rsidR="00D74555" w:rsidRDefault="00AC00B8" w14:paraId="0521EBA6" w14:textId="77777777">
            <w:pPr>
              <w:pStyle w:val="BodyText"/>
              <w:spacing w:after="120"/>
              <w:ind w:left="2268" w:hanging="2268"/>
              <w:rPr>
                <w:rFonts w:ascii="Times New Roman" w:hAnsi="Times New Roman"/>
                <w:b/>
                <w:szCs w:val="22"/>
              </w:rPr>
            </w:pPr>
            <w:r>
              <w:rPr>
                <w:rFonts w:ascii="Times New Roman" w:hAnsi="Times New Roman"/>
                <w:bCs/>
                <w:color w:val="000000"/>
                <w:szCs w:val="22"/>
              </w:rPr>
              <w:t>Record Count</w:t>
            </w:r>
            <w:r>
              <w:rPr>
                <w:rFonts w:ascii="Times New Roman" w:hAnsi="Times New Roman"/>
                <w:bCs/>
                <w:color w:val="000000"/>
                <w:szCs w:val="22"/>
              </w:rPr>
              <w:tab/>
            </w:r>
            <w:proofErr w:type="spellStart"/>
            <w:r>
              <w:rPr>
                <w:rFonts w:ascii="Times New Roman" w:hAnsi="Times New Roman"/>
                <w:bCs/>
                <w:color w:val="000000"/>
                <w:szCs w:val="22"/>
              </w:rPr>
              <w:t>Count</w:t>
            </w:r>
            <w:proofErr w:type="spellEnd"/>
            <w:r>
              <w:rPr>
                <w:rFonts w:ascii="Times New Roman" w:hAnsi="Times New Roman"/>
                <w:bCs/>
                <w:color w:val="000000"/>
                <w:szCs w:val="22"/>
              </w:rPr>
              <w:t xml:space="preserve"> of body records</w:t>
            </w:r>
            <w:r>
              <w:rPr>
                <w:rFonts w:ascii="Times New Roman" w:hAnsi="Times New Roman"/>
                <w:bCs/>
                <w:color w:val="000000"/>
                <w:sz w:val="24"/>
                <w:szCs w:val="24"/>
              </w:rPr>
              <w:t xml:space="preserve"> + 2 (1 header and 1 footer)</w:t>
            </w:r>
          </w:p>
        </w:tc>
      </w:tr>
      <w:tr w:rsidR="00D74555" w14:paraId="2B44BDC4" w14:textId="77777777">
        <w:tc>
          <w:tcPr>
            <w:tcW w:w="9293" w:type="dxa"/>
            <w:gridSpan w:val="3"/>
          </w:tcPr>
          <w:p w:rsidR="00D74555" w:rsidRDefault="00AC00B8" w14:paraId="733F4EC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The filename will specify the relevant Season.</w:t>
            </w:r>
          </w:p>
          <w:p w:rsidR="00D74555" w:rsidRDefault="00AC00B8" w14:paraId="5EBD9D34" w14:textId="77777777">
            <w:pPr>
              <w:pStyle w:val="BodyText"/>
              <w:spacing w:after="120"/>
              <w:ind w:left="0"/>
              <w:rPr>
                <w:rFonts w:ascii="Times New Roman" w:hAnsi="Times New Roman"/>
                <w:bCs/>
                <w:color w:val="000000"/>
                <w:szCs w:val="22"/>
              </w:rPr>
            </w:pPr>
            <w:r>
              <w:rPr>
                <w:rFonts w:ascii="Times New Roman" w:hAnsi="Times New Roman"/>
                <w:bCs/>
                <w:color w:val="000000"/>
                <w:szCs w:val="22"/>
              </w:rPr>
              <w:t xml:space="preserve">Example: “TLFA-I016_BPF_Spring.csv” </w:t>
            </w:r>
          </w:p>
        </w:tc>
      </w:tr>
    </w:tbl>
    <w:p w:rsidR="00D74555" w:rsidRDefault="00D74555" w14:paraId="0730D4EF" w14:textId="77777777"/>
    <w:p w:rsidR="00D74555" w:rsidRDefault="00AC00B8" w14:paraId="7765884C" w14:textId="77777777">
      <w:pPr>
        <w:pStyle w:val="BodyText"/>
        <w:ind w:left="0"/>
        <w:rPr>
          <w:rFonts w:ascii="Times New Roman" w:hAnsi="Times New Roman"/>
          <w:b/>
          <w:bCs/>
          <w:color w:val="000000"/>
          <w:sz w:val="24"/>
          <w:szCs w:val="24"/>
        </w:rPr>
      </w:pPr>
      <w:r>
        <w:rPr>
          <w:rFonts w:ascii="Times New Roman" w:hAnsi="Times New Roman"/>
          <w:b/>
          <w:bCs/>
          <w:color w:val="000000"/>
          <w:sz w:val="24"/>
          <w:szCs w:val="24"/>
        </w:rPr>
        <w:t>Example</w:t>
      </w:r>
    </w:p>
    <w:p w:rsidR="00D74555" w:rsidRDefault="00AC00B8" w14:paraId="0D2AC3A6" w14:textId="77777777">
      <w:pPr>
        <w:pStyle w:val="ELEXONBodynumbered"/>
        <w:numPr>
          <w:ilvl w:val="0"/>
          <w:numId w:val="0"/>
        </w:numPr>
        <w:spacing w:before="0" w:after="0" w:line="240" w:lineRule="auto"/>
        <w:ind w:left="1077" w:hanging="1077"/>
        <w:rPr>
          <w:rFonts w:ascii="Courier New" w:hAnsi="Courier New" w:cs="Courier New"/>
          <w:lang w:val="en-US"/>
        </w:rPr>
      </w:pPr>
      <w:r>
        <w:rPr>
          <w:rFonts w:ascii="Courier New" w:hAnsi="Courier New" w:cs="Courier New"/>
          <w:lang w:val="en-US"/>
        </w:rPr>
        <w:t>HDR,T161001,20160901-20170831,Spring,20170831115906</w:t>
      </w:r>
    </w:p>
    <w:p w:rsidR="00D74555" w:rsidRDefault="00AC00B8" w14:paraId="3CA06A7B" w14:textId="77777777">
      <w:pPr>
        <w:pStyle w:val="ELEXONBodynumbered"/>
        <w:numPr>
          <w:ilvl w:val="0"/>
          <w:numId w:val="0"/>
        </w:numPr>
        <w:spacing w:before="0" w:after="0" w:line="240" w:lineRule="auto"/>
        <w:ind w:left="1077" w:hanging="1077"/>
        <w:rPr>
          <w:rFonts w:ascii="Courier New" w:hAnsi="Courier New" w:cs="Courier New"/>
          <w:lang w:val="en-US"/>
        </w:rPr>
      </w:pPr>
      <w:r>
        <w:rPr>
          <w:rFonts w:ascii="Courier New" w:hAnsi="Courier New" w:cs="Courier New"/>
          <w:lang w:val="en-US"/>
        </w:rPr>
        <w:t>BPF,20161201,40,IROA11,CAMA12,775,212,-4.828064224817164</w:t>
      </w:r>
    </w:p>
    <w:p w:rsidR="00D74555" w:rsidRDefault="00AC00B8" w14:paraId="7121CCD8" w14:textId="77777777">
      <w:pPr>
        <w:pStyle w:val="ELEXONBodynumbered"/>
        <w:numPr>
          <w:ilvl w:val="0"/>
          <w:numId w:val="0"/>
        </w:numPr>
        <w:spacing w:before="0" w:after="0" w:line="240" w:lineRule="auto"/>
        <w:ind w:left="1077" w:hanging="1077"/>
        <w:rPr>
          <w:rFonts w:ascii="Courier New" w:hAnsi="Courier New" w:cs="Courier New"/>
          <w:lang w:val="en-US"/>
        </w:rPr>
      </w:pPr>
      <w:r>
        <w:rPr>
          <w:rFonts w:ascii="Courier New" w:hAnsi="Courier New" w:cs="Courier New"/>
          <w:lang w:val="en-US"/>
        </w:rPr>
        <w:t>BPF,20161201,40,IROA11,OLDS12,775,1085,-1.1044512779876277</w:t>
      </w:r>
    </w:p>
    <w:p w:rsidR="00D74555" w:rsidRDefault="00AC00B8" w14:paraId="38BC6458" w14:textId="77777777">
      <w:pPr>
        <w:pStyle w:val="ELEXONBodynumbered"/>
        <w:numPr>
          <w:ilvl w:val="0"/>
          <w:numId w:val="0"/>
        </w:numPr>
        <w:spacing w:before="0" w:after="0" w:line="240" w:lineRule="auto"/>
        <w:ind w:left="1077" w:hanging="1077"/>
        <w:rPr>
          <w:rFonts w:ascii="Courier New" w:hAnsi="Courier New" w:cs="Courier New"/>
          <w:lang w:val="en-US"/>
        </w:rPr>
      </w:pPr>
      <w:r>
        <w:rPr>
          <w:rFonts w:ascii="Courier New" w:hAnsi="Courier New" w:cs="Courier New"/>
          <w:lang w:val="en-US"/>
        </w:rPr>
        <w:t>BPF,20161201,40,IROA12,OLDS12,776,1085,1.1044512779876248</w:t>
      </w:r>
    </w:p>
    <w:p w:rsidR="00D74555" w:rsidRDefault="00AC00B8" w14:paraId="2E6250C6" w14:textId="77777777">
      <w:pPr>
        <w:pStyle w:val="ELEXONBodynumbered"/>
        <w:numPr>
          <w:ilvl w:val="0"/>
          <w:numId w:val="0"/>
        </w:numPr>
        <w:spacing w:before="0" w:after="0" w:line="240" w:lineRule="auto"/>
        <w:ind w:left="1077" w:hanging="1077"/>
        <w:rPr>
          <w:rFonts w:ascii="Courier New" w:hAnsi="Courier New" w:cs="Courier New"/>
          <w:lang w:val="en-US"/>
        </w:rPr>
      </w:pPr>
      <w:r>
        <w:rPr>
          <w:rFonts w:ascii="Courier New" w:hAnsi="Courier New" w:cs="Courier New"/>
          <w:lang w:val="en-US"/>
        </w:rPr>
        <w:t>BPF,20161201,40,USKM11,USKM12,1442,1443,-0.026380986804817458</w:t>
      </w:r>
    </w:p>
    <w:p w:rsidR="00D74555" w:rsidRDefault="00AC00B8" w14:paraId="0CC17661" w14:textId="77777777">
      <w:pPr>
        <w:pStyle w:val="ELEXONBodynumbered"/>
        <w:numPr>
          <w:ilvl w:val="0"/>
          <w:numId w:val="0"/>
        </w:numPr>
        <w:spacing w:before="0" w:after="0" w:line="240" w:lineRule="auto"/>
        <w:rPr>
          <w:rFonts w:ascii="Courier New" w:hAnsi="Courier New" w:cs="Courier New"/>
          <w:lang w:val="en-US"/>
        </w:rPr>
      </w:pPr>
      <w:r>
        <w:rPr>
          <w:rFonts w:ascii="Courier New" w:hAnsi="Courier New" w:cs="Courier New"/>
          <w:lang w:val="en-US"/>
        </w:rPr>
        <w:t>FTR,6</w:t>
      </w:r>
    </w:p>
    <w:p w:rsidR="00D74555" w:rsidP="00833728" w:rsidRDefault="00AC00B8" w14:paraId="74E70E6C" w14:textId="77777777">
      <w:pPr>
        <w:pStyle w:val="ELEXONHeading2"/>
        <w:keepNext w:val="0"/>
        <w:pageBreakBefore/>
        <w:numPr>
          <w:ilvl w:val="0"/>
          <w:numId w:val="0"/>
        </w:numPr>
        <w:tabs>
          <w:tab w:val="left" w:pos="720"/>
        </w:tabs>
        <w:spacing w:before="0" w:after="240" w:line="240" w:lineRule="auto"/>
        <w:ind w:left="851" w:hanging="851"/>
        <w:jc w:val="both"/>
        <w:outlineLvl w:val="1"/>
        <w:rPr>
          <w:rFonts w:ascii="Times New Roman" w:hAnsi="Times New Roman"/>
        </w:rPr>
      </w:pPr>
      <w:bookmarkStart w:name="_Toc487115254" w:id="348"/>
      <w:bookmarkStart w:name="_Toc528314628" w:id="349"/>
      <w:bookmarkStart w:name="_Toc164933401" w:id="350"/>
      <w:r>
        <w:rPr>
          <w:rFonts w:ascii="Times New Roman" w:hAnsi="Times New Roman"/>
        </w:rPr>
        <w:t>9.18</w:t>
      </w:r>
      <w:r>
        <w:rPr>
          <w:rFonts w:ascii="Times New Roman" w:hAnsi="Times New Roman"/>
        </w:rPr>
        <w:tab/>
      </w:r>
      <w:r>
        <w:rPr>
          <w:rFonts w:ascii="Times New Roman" w:hAnsi="Times New Roman"/>
        </w:rPr>
        <w:t>Absolute Nodal Power Flows (Output): TLFA-I017</w:t>
      </w:r>
      <w:bookmarkEnd w:id="348"/>
      <w:bookmarkEnd w:id="349"/>
      <w:bookmarkEnd w:id="35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3023"/>
        <w:gridCol w:w="2234"/>
        <w:gridCol w:w="3804"/>
      </w:tblGrid>
      <w:tr w:rsidR="00D74555" w14:paraId="676595D7" w14:textId="77777777">
        <w:trPr>
          <w:tblHeader/>
        </w:trPr>
        <w:tc>
          <w:tcPr>
            <w:tcW w:w="1668" w:type="pct"/>
            <w:tcMar>
              <w:top w:w="0" w:type="dxa"/>
              <w:left w:w="108" w:type="dxa"/>
              <w:bottom w:w="0" w:type="dxa"/>
              <w:right w:w="108" w:type="dxa"/>
            </w:tcMar>
            <w:hideMark/>
          </w:tcPr>
          <w:p w:rsidR="00D74555" w:rsidRDefault="00AC00B8" w14:paraId="5F21455C" w14:textId="77777777">
            <w:pPr>
              <w:pStyle w:val="BodyText"/>
              <w:spacing w:after="120"/>
              <w:ind w:left="0"/>
              <w:rPr>
                <w:rFonts w:ascii="Times New Roman" w:hAnsi="Times New Roman" w:eastAsiaTheme="minorHAnsi"/>
                <w:b/>
                <w:bCs/>
              </w:rPr>
            </w:pPr>
            <w:r>
              <w:rPr>
                <w:rFonts w:ascii="Times New Roman" w:hAnsi="Times New Roman"/>
                <w:b/>
                <w:bCs/>
              </w:rPr>
              <w:t>Manual/Automatic:</w:t>
            </w:r>
          </w:p>
          <w:p w:rsidR="00D74555" w:rsidRDefault="00AC00B8" w14:paraId="1A6ECBA4" w14:textId="77777777">
            <w:pPr>
              <w:pStyle w:val="BodyText"/>
              <w:spacing w:after="120"/>
              <w:ind w:left="0"/>
              <w:rPr>
                <w:rFonts w:ascii="Times New Roman" w:hAnsi="Times New Roman"/>
              </w:rPr>
            </w:pPr>
            <w:r>
              <w:rPr>
                <w:rFonts w:ascii="Times New Roman" w:hAnsi="Times New Roman"/>
              </w:rPr>
              <w:t>Manual</w:t>
            </w:r>
          </w:p>
        </w:tc>
        <w:tc>
          <w:tcPr>
            <w:tcW w:w="1233" w:type="pct"/>
            <w:tcMar>
              <w:top w:w="0" w:type="dxa"/>
              <w:left w:w="108" w:type="dxa"/>
              <w:bottom w:w="0" w:type="dxa"/>
              <w:right w:w="108" w:type="dxa"/>
            </w:tcMar>
            <w:hideMark/>
          </w:tcPr>
          <w:p w:rsidR="00D74555" w:rsidRDefault="00AC00B8" w14:paraId="278717AA" w14:textId="77777777">
            <w:pPr>
              <w:pStyle w:val="BodyText"/>
              <w:spacing w:after="120"/>
              <w:ind w:left="0"/>
              <w:rPr>
                <w:rFonts w:ascii="Times New Roman" w:hAnsi="Times New Roman" w:eastAsiaTheme="minorHAnsi"/>
                <w:b/>
                <w:bCs/>
              </w:rPr>
            </w:pPr>
            <w:r>
              <w:rPr>
                <w:rFonts w:ascii="Times New Roman" w:hAnsi="Times New Roman"/>
                <w:b/>
                <w:bCs/>
              </w:rPr>
              <w:t>Frequency:</w:t>
            </w:r>
          </w:p>
          <w:p w:rsidR="00D74555" w:rsidRDefault="00AC00B8" w14:paraId="04A39A5F" w14:textId="77777777">
            <w:pPr>
              <w:pStyle w:val="BodyText"/>
              <w:spacing w:after="120"/>
              <w:ind w:left="0"/>
              <w:rPr>
                <w:rFonts w:ascii="Times New Roman" w:hAnsi="Times New Roman"/>
              </w:rPr>
            </w:pPr>
            <w:r>
              <w:rPr>
                <w:rFonts w:ascii="Times New Roman" w:hAnsi="Times New Roman"/>
              </w:rPr>
              <w:t>Once a year plus ad hoc (if required)</w:t>
            </w:r>
          </w:p>
        </w:tc>
        <w:tc>
          <w:tcPr>
            <w:tcW w:w="2099" w:type="pct"/>
            <w:tcMar>
              <w:top w:w="0" w:type="dxa"/>
              <w:left w:w="108" w:type="dxa"/>
              <w:bottom w:w="0" w:type="dxa"/>
              <w:right w:w="108" w:type="dxa"/>
            </w:tcMar>
            <w:hideMark/>
          </w:tcPr>
          <w:p w:rsidR="00D74555" w:rsidRDefault="00AC00B8" w14:paraId="1365D82D" w14:textId="77777777">
            <w:pPr>
              <w:pStyle w:val="BodyText"/>
              <w:spacing w:after="120"/>
              <w:ind w:left="0"/>
              <w:rPr>
                <w:rFonts w:ascii="Times New Roman" w:hAnsi="Times New Roman" w:eastAsiaTheme="minorHAnsi"/>
                <w:b/>
                <w:bCs/>
              </w:rPr>
            </w:pPr>
            <w:r>
              <w:rPr>
                <w:rFonts w:ascii="Times New Roman" w:hAnsi="Times New Roman"/>
                <w:b/>
                <w:bCs/>
              </w:rPr>
              <w:t>Volumes:</w:t>
            </w:r>
          </w:p>
          <w:p w:rsidR="00D74555" w:rsidRDefault="00AC00B8" w14:paraId="4522E986" w14:textId="77777777">
            <w:pPr>
              <w:pStyle w:val="BodyText"/>
              <w:spacing w:after="120"/>
              <w:ind w:left="0"/>
              <w:rPr>
                <w:rFonts w:ascii="Times New Roman" w:hAnsi="Times New Roman"/>
              </w:rPr>
            </w:pPr>
            <w:r>
              <w:rPr>
                <w:rFonts w:ascii="Times New Roman" w:hAnsi="Times New Roman"/>
                <w:bCs/>
                <w:szCs w:val="22"/>
              </w:rPr>
              <w:t>One file per Sample Settlement Period, the size is related to the number of nodes in the Network Model.</w:t>
            </w:r>
          </w:p>
        </w:tc>
      </w:tr>
      <w:tr w:rsidR="00D74555" w14:paraId="533199E0" w14:textId="77777777">
        <w:tc>
          <w:tcPr>
            <w:tcW w:w="5000" w:type="pct"/>
            <w:gridSpan w:val="3"/>
            <w:tcMar>
              <w:top w:w="0" w:type="dxa"/>
              <w:left w:w="108" w:type="dxa"/>
              <w:bottom w:w="0" w:type="dxa"/>
              <w:right w:w="108" w:type="dxa"/>
            </w:tcMar>
            <w:hideMark/>
          </w:tcPr>
          <w:p w:rsidR="00D74555" w:rsidRDefault="00AC00B8" w14:paraId="3F3242FB" w14:textId="77777777">
            <w:pPr>
              <w:pStyle w:val="BodyText"/>
              <w:spacing w:after="120"/>
              <w:ind w:left="0"/>
              <w:rPr>
                <w:rFonts w:ascii="Times New Roman" w:hAnsi="Times New Roman" w:eastAsiaTheme="minorHAnsi"/>
                <w:b/>
                <w:bCs/>
              </w:rPr>
            </w:pPr>
            <w:r>
              <w:rPr>
                <w:rFonts w:ascii="Times New Roman" w:hAnsi="Times New Roman"/>
                <w:b/>
                <w:bCs/>
              </w:rPr>
              <w:t>Interface Description:</w:t>
            </w:r>
          </w:p>
          <w:p w:rsidR="00D74555" w:rsidRDefault="00AC00B8" w14:paraId="064063EA" w14:textId="77777777">
            <w:pPr>
              <w:pStyle w:val="BodyText"/>
              <w:spacing w:after="120"/>
              <w:ind w:left="0"/>
              <w:rPr>
                <w:rFonts w:ascii="Times New Roman" w:hAnsi="Times New Roman"/>
              </w:rPr>
            </w:pPr>
            <w:r>
              <w:rPr>
                <w:rFonts w:ascii="Times New Roman" w:hAnsi="Times New Roman"/>
              </w:rPr>
              <w:t xml:space="preserve">TLFA shall send to </w:t>
            </w:r>
            <w:proofErr w:type="spellStart"/>
            <w:r>
              <w:rPr>
                <w:rFonts w:ascii="Times New Roman" w:hAnsi="Times New Roman"/>
              </w:rPr>
              <w:t>BSCCo</w:t>
            </w:r>
            <w:proofErr w:type="spellEnd"/>
            <w:r>
              <w:rPr>
                <w:rFonts w:ascii="Times New Roman" w:hAnsi="Times New Roman"/>
              </w:rPr>
              <w:t xml:space="preserve"> the Absolute Nodal Power Flows no later than 30th November (for Annual Calculation of TLFs), or for the Recalculation of TLFs, within 15 Business Days from receiving the necessary input data from </w:t>
            </w:r>
            <w:proofErr w:type="spellStart"/>
            <w:r>
              <w:rPr>
                <w:rFonts w:ascii="Times New Roman" w:hAnsi="Times New Roman"/>
              </w:rPr>
              <w:t>BSCCo</w:t>
            </w:r>
            <w:proofErr w:type="spellEnd"/>
            <w:r>
              <w:rPr>
                <w:rFonts w:ascii="Times New Roman" w:hAnsi="Times New Roman"/>
              </w:rPr>
              <w:t xml:space="preserve"> </w:t>
            </w:r>
            <w:r>
              <w:rPr>
                <w:rFonts w:ascii="Times New Roman" w:hAnsi="Times New Roman"/>
                <w:bCs/>
                <w:szCs w:val="22"/>
              </w:rPr>
              <w:t>(if 5 Business Days prior notification was given)</w:t>
            </w:r>
            <w:r>
              <w:rPr>
                <w:rFonts w:ascii="Times New Roman" w:hAnsi="Times New Roman"/>
              </w:rPr>
              <w:t>.</w:t>
            </w:r>
          </w:p>
          <w:p w:rsidR="00D74555" w:rsidRDefault="00AC00B8" w14:paraId="6F45BB7B" w14:textId="77777777">
            <w:pPr>
              <w:pStyle w:val="BodyText"/>
              <w:spacing w:after="120"/>
              <w:ind w:left="0"/>
              <w:rPr>
                <w:rFonts w:ascii="Times New Roman" w:hAnsi="Times New Roman"/>
              </w:rPr>
            </w:pPr>
            <w:r>
              <w:rPr>
                <w:rFonts w:ascii="Times New Roman" w:hAnsi="Times New Roman"/>
              </w:rPr>
              <w:t>The following information shall be included in the interface:</w:t>
            </w:r>
          </w:p>
          <w:p w:rsidR="00D74555" w:rsidRDefault="00AC00B8" w14:paraId="613655B8" w14:textId="77777777">
            <w:pPr>
              <w:pStyle w:val="BodyText"/>
              <w:spacing w:after="120"/>
              <w:ind w:left="0"/>
              <w:rPr>
                <w:rFonts w:ascii="Times New Roman" w:hAnsi="Times New Roman"/>
                <w:b/>
                <w:bCs/>
              </w:rPr>
            </w:pPr>
            <w:r>
              <w:rPr>
                <w:rFonts w:ascii="Times New Roman" w:hAnsi="Times New Roman"/>
                <w:b/>
                <w:bCs/>
              </w:rPr>
              <w:t>Absolute Nodal Power Flows (APF)</w:t>
            </w:r>
          </w:p>
          <w:p w:rsidR="00D74555" w:rsidRDefault="00AC00B8" w14:paraId="7C834D61" w14:textId="77777777">
            <w:pPr>
              <w:pStyle w:val="BodyText"/>
              <w:spacing w:after="120"/>
              <w:ind w:left="0"/>
              <w:rPr>
                <w:rFonts w:ascii="Times New Roman" w:hAnsi="Times New Roman"/>
              </w:rPr>
            </w:pPr>
            <w:r>
              <w:rPr>
                <w:rFonts w:ascii="Times New Roman" w:hAnsi="Times New Roman"/>
              </w:rPr>
              <w:t>Record identifier “NPF”</w:t>
            </w:r>
          </w:p>
          <w:p w:rsidR="00D74555" w:rsidRDefault="00AC00B8" w14:paraId="543C84C3" w14:textId="77777777">
            <w:pPr>
              <w:pStyle w:val="BodyText"/>
              <w:spacing w:after="120"/>
              <w:ind w:left="0"/>
              <w:rPr>
                <w:rFonts w:ascii="Times New Roman" w:hAnsi="Times New Roman"/>
              </w:rPr>
            </w:pPr>
            <w:r>
              <w:rPr>
                <w:rFonts w:ascii="Times New Roman" w:hAnsi="Times New Roman"/>
              </w:rPr>
              <w:t>Node ID</w:t>
            </w:r>
          </w:p>
          <w:p w:rsidR="00D74555" w:rsidRDefault="00AC00B8" w14:paraId="30BE16DD" w14:textId="77777777">
            <w:pPr>
              <w:pStyle w:val="BodyText"/>
              <w:spacing w:after="120"/>
              <w:ind w:left="0"/>
              <w:rPr>
                <w:rFonts w:ascii="Times New Roman" w:hAnsi="Times New Roman"/>
                <w:bCs/>
                <w:szCs w:val="22"/>
              </w:rPr>
            </w:pPr>
            <w:r>
              <w:rPr>
                <w:rFonts w:ascii="Times New Roman" w:hAnsi="Times New Roman"/>
                <w:bCs/>
                <w:szCs w:val="22"/>
              </w:rPr>
              <w:t>Node number</w:t>
            </w:r>
          </w:p>
          <w:p w:rsidR="00D74555" w:rsidRDefault="00AC00B8" w14:paraId="077FF6F4" w14:textId="77777777">
            <w:pPr>
              <w:pStyle w:val="BodyText"/>
              <w:spacing w:after="120"/>
              <w:ind w:left="0"/>
              <w:rPr>
                <w:rFonts w:ascii="Times New Roman" w:hAnsi="Times New Roman"/>
                <w:u w:val="single"/>
              </w:rPr>
            </w:pPr>
            <w:r>
              <w:rPr>
                <w:rFonts w:ascii="Times New Roman" w:hAnsi="Times New Roman"/>
              </w:rPr>
              <w:t xml:space="preserve">Absolute Nodal Power Flow value </w:t>
            </w:r>
            <w:r>
              <w:rPr>
                <w:rFonts w:ascii="Times New Roman" w:hAnsi="Times New Roman"/>
                <w:bCs/>
                <w:szCs w:val="22"/>
              </w:rPr>
              <w:t>(calculated in accordance with paragraph 3.4.8(b)) in [MW]</w:t>
            </w:r>
          </w:p>
        </w:tc>
      </w:tr>
      <w:tr w:rsidR="00D74555" w14:paraId="765484A1" w14:textId="77777777">
        <w:tc>
          <w:tcPr>
            <w:tcW w:w="5000" w:type="pct"/>
            <w:gridSpan w:val="3"/>
            <w:tcMar>
              <w:top w:w="0" w:type="dxa"/>
              <w:left w:w="108" w:type="dxa"/>
              <w:bottom w:w="0" w:type="dxa"/>
              <w:right w:w="108" w:type="dxa"/>
            </w:tcMar>
            <w:hideMark/>
          </w:tcPr>
          <w:p w:rsidR="00D74555" w:rsidRDefault="00AC00B8" w14:paraId="30E8F8CC" w14:textId="77777777">
            <w:pPr>
              <w:pStyle w:val="BodyText"/>
              <w:spacing w:after="120"/>
              <w:ind w:left="0"/>
              <w:rPr>
                <w:rFonts w:ascii="Times New Roman" w:hAnsi="Times New Roman" w:eastAsiaTheme="minorHAnsi"/>
              </w:rPr>
            </w:pPr>
            <w:r>
              <w:rPr>
                <w:rFonts w:ascii="Times New Roman" w:hAnsi="Times New Roman"/>
              </w:rPr>
              <w:t>Physical Interface Details:</w:t>
            </w:r>
          </w:p>
          <w:p w:rsidR="00D74555" w:rsidRDefault="00AC00B8" w14:paraId="749D7C74" w14:textId="77777777">
            <w:pPr>
              <w:pStyle w:val="BodyText"/>
              <w:spacing w:after="120"/>
              <w:ind w:left="0"/>
              <w:rPr>
                <w:rFonts w:ascii="Times New Roman" w:hAnsi="Times New Roman"/>
              </w:rPr>
            </w:pPr>
            <w:r>
              <w:rPr>
                <w:rFonts w:ascii="Times New Roman" w:hAnsi="Times New Roman"/>
              </w:rPr>
              <w:t>The field delimiter will be a single comma (</w:t>
            </w:r>
            <w:proofErr w:type="spellStart"/>
            <w:r>
              <w:rPr>
                <w:rFonts w:ascii="Times New Roman" w:hAnsi="Times New Roman"/>
              </w:rPr>
              <w:t>i.e</w:t>
            </w:r>
            <w:proofErr w:type="spellEnd"/>
            <w:r>
              <w:rPr>
                <w:rFonts w:ascii="Times New Roman" w:hAnsi="Times New Roman"/>
              </w:rPr>
              <w:t xml:space="preserve"> CSV format) with no comma at the end of a line.  A header and footer record will be included in the file, as follows:</w:t>
            </w:r>
          </w:p>
          <w:p w:rsidR="00D74555" w:rsidRDefault="00AC00B8" w14:paraId="58BC5FE1" w14:textId="77777777">
            <w:pPr>
              <w:pStyle w:val="BodyText"/>
              <w:spacing w:after="120"/>
              <w:ind w:left="0"/>
              <w:rPr>
                <w:rFonts w:ascii="Times New Roman" w:hAnsi="Times New Roman"/>
              </w:rPr>
            </w:pPr>
            <w:r>
              <w:rPr>
                <w:rFonts w:ascii="Times New Roman" w:hAnsi="Times New Roman"/>
              </w:rPr>
              <w:t>Header Information:</w:t>
            </w:r>
          </w:p>
          <w:p w:rsidR="00D74555" w:rsidRDefault="00AC00B8" w14:paraId="4DB730C0" w14:textId="77777777">
            <w:pPr>
              <w:pStyle w:val="BodyText"/>
              <w:tabs>
                <w:tab w:val="left" w:pos="2268"/>
              </w:tabs>
              <w:spacing w:after="120"/>
              <w:ind w:left="0"/>
              <w:rPr>
                <w:rFonts w:ascii="Times New Roman" w:hAnsi="Times New Roman"/>
              </w:rPr>
            </w:pPr>
            <w:r>
              <w:rPr>
                <w:rFonts w:ascii="Times New Roman" w:hAnsi="Times New Roman"/>
              </w:rPr>
              <w:t>Record Type</w:t>
            </w:r>
            <w:r>
              <w:rPr>
                <w:rFonts w:ascii="Times New Roman" w:hAnsi="Times New Roman"/>
              </w:rPr>
              <w:tab/>
            </w:r>
            <w:r>
              <w:rPr>
                <w:rFonts w:ascii="Times New Roman" w:hAnsi="Times New Roman"/>
              </w:rPr>
              <w:t>Fixed String “HDR”</w:t>
            </w:r>
          </w:p>
          <w:p w:rsidR="00D74555" w:rsidRDefault="00AC00B8" w14:paraId="07D612D1" w14:textId="77777777">
            <w:pPr>
              <w:pStyle w:val="BodyText"/>
              <w:tabs>
                <w:tab w:val="left" w:pos="2268"/>
              </w:tabs>
              <w:spacing w:after="120"/>
              <w:ind w:left="0"/>
              <w:rPr>
                <w:rFonts w:ascii="Times New Roman" w:hAnsi="Times New Roman"/>
              </w:rPr>
            </w:pPr>
            <w:r>
              <w:rPr>
                <w:rFonts w:ascii="Times New Roman" w:hAnsi="Times New Roman"/>
              </w:rPr>
              <w:t>File Identifier</w:t>
            </w:r>
            <w:r>
              <w:rPr>
                <w:rFonts w:ascii="Times New Roman" w:hAnsi="Times New Roman"/>
              </w:rPr>
              <w:tab/>
            </w:r>
            <w:r>
              <w:rPr>
                <w:rFonts w:ascii="Times New Roman" w:hAnsi="Times New Roman"/>
              </w:rPr>
              <w:t>Fixed String “T171001”</w:t>
            </w:r>
          </w:p>
          <w:p w:rsidR="00D74555" w:rsidRDefault="00AC00B8" w14:paraId="3A9C7FF8" w14:textId="77777777">
            <w:pPr>
              <w:pStyle w:val="BodyText"/>
              <w:tabs>
                <w:tab w:val="left" w:pos="2268"/>
              </w:tabs>
              <w:spacing w:after="120"/>
              <w:ind w:left="0"/>
              <w:rPr>
                <w:rFonts w:ascii="Times New Roman" w:hAnsi="Times New Roman"/>
              </w:rPr>
            </w:pPr>
            <w:r>
              <w:rPr>
                <w:rFonts w:ascii="Times New Roman" w:hAnsi="Times New Roman"/>
              </w:rPr>
              <w:t>Reference Year</w:t>
            </w:r>
            <w:r>
              <w:rPr>
                <w:rFonts w:ascii="Times New Roman" w:hAnsi="Times New Roman"/>
              </w:rPr>
              <w:tab/>
            </w:r>
            <w:r>
              <w:rPr>
                <w:rFonts w:ascii="Times New Roman" w:hAnsi="Times New Roman"/>
              </w:rPr>
              <w:t>Fixed String “YYYYMMDD-YYYYMMDD”</w:t>
            </w:r>
          </w:p>
          <w:p w:rsidR="00D74555" w:rsidRDefault="00AC00B8" w14:paraId="20E60EBC" w14:textId="77777777">
            <w:pPr>
              <w:pStyle w:val="BodyText"/>
              <w:tabs>
                <w:tab w:val="left" w:pos="2268"/>
              </w:tabs>
              <w:spacing w:after="120"/>
              <w:ind w:left="0"/>
              <w:rPr>
                <w:rFonts w:ascii="Times New Roman" w:hAnsi="Times New Roman"/>
              </w:rPr>
            </w:pPr>
            <w:r>
              <w:rPr>
                <w:rFonts w:ascii="Times New Roman" w:hAnsi="Times New Roman"/>
              </w:rPr>
              <w:t>Creation Datetime</w:t>
            </w:r>
            <w:r>
              <w:rPr>
                <w:rFonts w:ascii="Times New Roman" w:hAnsi="Times New Roman"/>
              </w:rPr>
              <w:tab/>
            </w:r>
            <w:r>
              <w:rPr>
                <w:rFonts w:ascii="Times New Roman" w:hAnsi="Times New Roman"/>
              </w:rPr>
              <w:t>Fixed String YYYYMMDDHHMMSS</w:t>
            </w:r>
          </w:p>
          <w:p w:rsidR="00D74555" w:rsidRDefault="00AC00B8" w14:paraId="34CFFA45" w14:textId="77777777">
            <w:pPr>
              <w:pStyle w:val="BodyText"/>
              <w:spacing w:after="120"/>
              <w:ind w:left="0"/>
              <w:rPr>
                <w:rFonts w:ascii="Times New Roman" w:hAnsi="Times New Roman"/>
              </w:rPr>
            </w:pPr>
            <w:r>
              <w:rPr>
                <w:rFonts w:ascii="Times New Roman" w:hAnsi="Times New Roman"/>
              </w:rPr>
              <w:t>Footer Information:</w:t>
            </w:r>
          </w:p>
          <w:p w:rsidR="00D74555" w:rsidRDefault="00AC00B8" w14:paraId="29C0F6D8" w14:textId="77777777">
            <w:pPr>
              <w:pStyle w:val="BodyText"/>
              <w:tabs>
                <w:tab w:val="left" w:pos="2268"/>
              </w:tabs>
              <w:spacing w:after="120"/>
              <w:ind w:left="0"/>
              <w:rPr>
                <w:rFonts w:ascii="Times New Roman" w:hAnsi="Times New Roman"/>
              </w:rPr>
            </w:pPr>
            <w:r>
              <w:rPr>
                <w:rFonts w:ascii="Times New Roman" w:hAnsi="Times New Roman"/>
              </w:rPr>
              <w:t>Record Type</w:t>
            </w:r>
            <w:r>
              <w:rPr>
                <w:rFonts w:ascii="Times New Roman" w:hAnsi="Times New Roman"/>
              </w:rPr>
              <w:tab/>
            </w:r>
            <w:r>
              <w:rPr>
                <w:rFonts w:ascii="Times New Roman" w:hAnsi="Times New Roman"/>
              </w:rPr>
              <w:t>Fixed String “FTR”</w:t>
            </w:r>
          </w:p>
          <w:p w:rsidR="00D74555" w:rsidRDefault="00AC00B8" w14:paraId="6ACA84C6" w14:textId="77777777">
            <w:pPr>
              <w:pStyle w:val="BodyText"/>
              <w:tabs>
                <w:tab w:val="left" w:pos="2268"/>
              </w:tabs>
              <w:spacing w:after="120"/>
              <w:ind w:left="0"/>
              <w:rPr>
                <w:rFonts w:ascii="Times New Roman" w:hAnsi="Times New Roman"/>
                <w:b/>
                <w:bCs/>
                <w:u w:val="single"/>
              </w:rPr>
            </w:pPr>
            <w:r>
              <w:rPr>
                <w:rFonts w:ascii="Times New Roman" w:hAnsi="Times New Roman"/>
              </w:rPr>
              <w:t>Record Count</w:t>
            </w:r>
            <w:r>
              <w:rPr>
                <w:rFonts w:ascii="Times New Roman" w:hAnsi="Times New Roman"/>
              </w:rPr>
              <w:tab/>
            </w:r>
            <w:proofErr w:type="spellStart"/>
            <w:r>
              <w:rPr>
                <w:rFonts w:ascii="Times New Roman" w:hAnsi="Times New Roman"/>
              </w:rPr>
              <w:t>Count</w:t>
            </w:r>
            <w:proofErr w:type="spellEnd"/>
            <w:r>
              <w:rPr>
                <w:rFonts w:ascii="Times New Roman" w:hAnsi="Times New Roman"/>
              </w:rPr>
              <w:t xml:space="preserve"> of body records</w:t>
            </w:r>
            <w:r>
              <w:rPr>
                <w:rFonts w:ascii="Times New Roman" w:hAnsi="Times New Roman"/>
                <w:bCs/>
                <w:sz w:val="24"/>
                <w:szCs w:val="24"/>
              </w:rPr>
              <w:t xml:space="preserve"> + 2 (1 header and 1 footer)</w:t>
            </w:r>
          </w:p>
        </w:tc>
      </w:tr>
      <w:tr w:rsidR="00D74555" w14:paraId="1C90D1B9" w14:textId="77777777">
        <w:tc>
          <w:tcPr>
            <w:tcW w:w="5000" w:type="pct"/>
            <w:gridSpan w:val="3"/>
            <w:tcMar>
              <w:top w:w="0" w:type="dxa"/>
              <w:left w:w="108" w:type="dxa"/>
              <w:bottom w:w="0" w:type="dxa"/>
              <w:right w:w="108" w:type="dxa"/>
            </w:tcMar>
            <w:hideMark/>
          </w:tcPr>
          <w:p w:rsidR="00D74555" w:rsidRDefault="00AC00B8" w14:paraId="2371197D" w14:textId="77777777">
            <w:pPr>
              <w:pStyle w:val="BodyText"/>
              <w:spacing w:after="120"/>
              <w:ind w:left="0"/>
              <w:rPr>
                <w:rFonts w:ascii="Times New Roman" w:hAnsi="Times New Roman" w:eastAsiaTheme="minorHAnsi"/>
              </w:rPr>
            </w:pPr>
            <w:r>
              <w:rPr>
                <w:rFonts w:ascii="Times New Roman" w:hAnsi="Times New Roman"/>
              </w:rPr>
              <w:t>The filename will specify the relevant Season, and the Settlement Date and Settlement Period specifying the Sample Settlement Period.</w:t>
            </w:r>
          </w:p>
          <w:p w:rsidR="00D74555" w:rsidRDefault="00AC00B8" w14:paraId="44EB93C5" w14:textId="77777777">
            <w:pPr>
              <w:pStyle w:val="BodyText"/>
              <w:spacing w:after="120"/>
              <w:ind w:left="0"/>
              <w:rPr>
                <w:rFonts w:ascii="Times New Roman" w:hAnsi="Times New Roman"/>
                <w:u w:val="single"/>
              </w:rPr>
            </w:pPr>
            <w:r>
              <w:rPr>
                <w:rFonts w:ascii="Times New Roman" w:hAnsi="Times New Roman"/>
              </w:rPr>
              <w:t>Example: “TLFA-I017_APF_Spring_20170301_01.csv”.</w:t>
            </w:r>
          </w:p>
        </w:tc>
      </w:tr>
    </w:tbl>
    <w:p w:rsidRPr="00D441C7" w:rsidR="00D74555" w:rsidP="00D441C7" w:rsidRDefault="00D74555" w14:paraId="7ACA61EC" w14:textId="77777777"/>
    <w:p w:rsidR="00D74555" w:rsidRDefault="00AC00B8" w14:paraId="411B9205" w14:textId="77777777">
      <w:pPr>
        <w:pStyle w:val="BodyText"/>
        <w:ind w:left="0"/>
        <w:rPr>
          <w:rFonts w:ascii="Times New Roman" w:hAnsi="Times New Roman"/>
          <w:b/>
          <w:sz w:val="24"/>
          <w:szCs w:val="24"/>
        </w:rPr>
      </w:pPr>
      <w:r>
        <w:rPr>
          <w:rFonts w:ascii="Times New Roman" w:hAnsi="Times New Roman"/>
          <w:b/>
          <w:sz w:val="24"/>
          <w:szCs w:val="24"/>
        </w:rPr>
        <w:t>Example</w:t>
      </w:r>
    </w:p>
    <w:p w:rsidR="00D74555" w:rsidRDefault="00AC00B8" w14:paraId="59BDAA3F" w14:textId="77777777">
      <w:pPr>
        <w:rPr>
          <w:rFonts w:ascii="Courier New" w:hAnsi="Courier New" w:cs="Courier New"/>
          <w:lang w:val="en-US"/>
        </w:rPr>
      </w:pPr>
      <w:r>
        <w:rPr>
          <w:rFonts w:ascii="Courier New" w:hAnsi="Courier New" w:cs="Courier New"/>
          <w:lang w:val="en-US"/>
        </w:rPr>
        <w:t>HDR,</w:t>
      </w:r>
      <w:r>
        <w:rPr>
          <w:lang w:val="en-US"/>
        </w:rPr>
        <w:t xml:space="preserve"> </w:t>
      </w:r>
      <w:r>
        <w:rPr>
          <w:rFonts w:ascii="Courier New" w:hAnsi="Courier New" w:cs="Courier New"/>
          <w:lang w:val="en-US"/>
        </w:rPr>
        <w:t>T171001,20160901-20170831,Spring,20170831115906</w:t>
      </w:r>
    </w:p>
    <w:p w:rsidR="00D74555" w:rsidRDefault="00AC00B8" w14:paraId="5C392A52" w14:textId="77777777">
      <w:pPr>
        <w:rPr>
          <w:rFonts w:ascii="Courier New" w:hAnsi="Courier New" w:cs="Courier New"/>
          <w:lang w:val="en-US"/>
        </w:rPr>
      </w:pPr>
      <w:r>
        <w:rPr>
          <w:rFonts w:ascii="Courier New" w:hAnsi="Courier New" w:cs="Courier New"/>
          <w:lang w:val="en-US"/>
        </w:rPr>
        <w:t>NPF,ABNE3-,6,30.574</w:t>
      </w:r>
    </w:p>
    <w:p w:rsidR="00D74555" w:rsidRDefault="00AC00B8" w14:paraId="18197A29" w14:textId="77777777">
      <w:pPr>
        <w:rPr>
          <w:rFonts w:ascii="Courier New" w:hAnsi="Courier New" w:cs="Courier New"/>
          <w:lang w:val="en-US"/>
        </w:rPr>
      </w:pPr>
      <w:r>
        <w:rPr>
          <w:rFonts w:ascii="Courier New" w:hAnsi="Courier New" w:cs="Courier New"/>
          <w:lang w:val="en-US"/>
        </w:rPr>
        <w:t>NPF,ABTH11,7,286.47</w:t>
      </w:r>
    </w:p>
    <w:p w:rsidR="00D74555" w:rsidRDefault="00AC00B8" w14:paraId="24703FBA" w14:textId="77777777">
      <w:pPr>
        <w:rPr>
          <w:rFonts w:ascii="Courier New" w:hAnsi="Courier New" w:cs="Courier New"/>
          <w:lang w:val="en-US"/>
        </w:rPr>
      </w:pPr>
      <w:r>
        <w:rPr>
          <w:rFonts w:ascii="Courier New" w:hAnsi="Courier New" w:cs="Courier New"/>
          <w:lang w:val="en-US"/>
        </w:rPr>
        <w:t>NPF,ABTH12,8,0.0</w:t>
      </w:r>
    </w:p>
    <w:p w:rsidR="00D74555" w:rsidRDefault="00AC00B8" w14:paraId="01498B54" w14:textId="77777777">
      <w:pPr>
        <w:rPr>
          <w:rFonts w:ascii="Courier New" w:hAnsi="Courier New" w:cs="Courier New"/>
          <w:lang w:val="en-US"/>
        </w:rPr>
      </w:pPr>
      <w:r>
        <w:rPr>
          <w:rFonts w:ascii="Courier New" w:hAnsi="Courier New" w:cs="Courier New"/>
          <w:lang w:val="en-US"/>
        </w:rPr>
        <w:t>NPF,ABTH13,9,0.0</w:t>
      </w:r>
    </w:p>
    <w:p w:rsidR="00D74555" w:rsidRDefault="00AC00B8" w14:paraId="7D72D74D" w14:textId="77777777">
      <w:pPr>
        <w:rPr>
          <w:rFonts w:ascii="Courier New" w:hAnsi="Courier New" w:cs="Courier New"/>
          <w:lang w:val="en-US"/>
        </w:rPr>
      </w:pPr>
      <w:r>
        <w:rPr>
          <w:rFonts w:ascii="Courier New" w:hAnsi="Courier New" w:cs="Courier New"/>
          <w:lang w:val="en-US"/>
        </w:rPr>
        <w:t>NPF,ABTH21,10,1024.0</w:t>
      </w:r>
    </w:p>
    <w:p w:rsidR="00D74555" w:rsidRDefault="00AC00B8" w14:paraId="39BA913F" w14:textId="77777777">
      <w:pPr>
        <w:rPr>
          <w:rFonts w:ascii="Courier New" w:hAnsi="Courier New" w:cs="Courier New"/>
          <w:lang w:val="en-US"/>
        </w:rPr>
      </w:pPr>
      <w:r>
        <w:rPr>
          <w:rFonts w:ascii="Courier New" w:hAnsi="Courier New" w:cs="Courier New"/>
          <w:lang w:val="en-US"/>
        </w:rPr>
        <w:t>NPF,ABTH22,11,523.132</w:t>
      </w:r>
    </w:p>
    <w:p w:rsidR="00D74555" w:rsidRDefault="00AC00B8" w14:paraId="4562EF09" w14:textId="77777777">
      <w:pPr>
        <w:rPr>
          <w:rFonts w:ascii="Courier New" w:hAnsi="Courier New" w:cs="Courier New"/>
          <w:lang w:val="en-US"/>
        </w:rPr>
      </w:pPr>
      <w:r>
        <w:rPr>
          <w:rFonts w:ascii="Courier New" w:hAnsi="Courier New" w:cs="Courier New"/>
          <w:lang w:val="en-US"/>
        </w:rPr>
        <w:t>NPF,ACHR1R,12,1.902</w:t>
      </w:r>
    </w:p>
    <w:p w:rsidR="00D74555" w:rsidRDefault="00AC00B8" w14:paraId="7F78FB3E" w14:textId="77777777">
      <w:pPr>
        <w:rPr>
          <w:rFonts w:ascii="Courier New" w:hAnsi="Courier New"/>
          <w:lang w:val="en-US"/>
        </w:rPr>
      </w:pPr>
      <w:r>
        <w:rPr>
          <w:rFonts w:ascii="Courier New" w:hAnsi="Courier New" w:cs="Courier New"/>
          <w:lang w:val="en-US"/>
        </w:rPr>
        <w:t>FTR,9</w:t>
      </w:r>
    </w:p>
    <w:p w:rsidR="00D74555" w:rsidRDefault="00D74555" w14:paraId="5F4B6498" w14:textId="77777777">
      <w:pPr>
        <w:pStyle w:val="ELEXONBodyunnumbered"/>
        <w:spacing w:after="240" w:line="240" w:lineRule="auto"/>
        <w:ind w:left="0"/>
        <w:jc w:val="both"/>
        <w:rPr>
          <w:rFonts w:ascii="Times New Roman" w:hAnsi="Times New Roman"/>
          <w:snapToGrid w:val="0"/>
          <w:sz w:val="24"/>
          <w:szCs w:val="24"/>
        </w:rPr>
      </w:pPr>
    </w:p>
    <w:sectPr w:rsidR="00D74555">
      <w:headerReference w:type="default" r:id="rId18"/>
      <w:footerReference w:type="default" r:id="rId19"/>
      <w:pgSz w:w="11907" w:h="16840" w:orient="portrait" w:code="9"/>
      <w:pgMar w:top="1418" w:right="1418" w:bottom="1418" w:left="1418" w:header="709" w:footer="709"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1C9E" w:rsidRDefault="00C91C9E" w14:paraId="5C32B1DF" w14:textId="77777777">
      <w:r>
        <w:separator/>
      </w:r>
    </w:p>
  </w:endnote>
  <w:endnote w:type="continuationSeparator" w:id="0">
    <w:p w:rsidR="00C91C9E" w:rsidRDefault="00C91C9E" w14:paraId="1FDE9D64" w14:textId="77777777">
      <w:r>
        <w:continuationSeparator/>
      </w:r>
    </w:p>
  </w:endnote>
  <w:endnote w:type="continuationNotice" w:id="1">
    <w:p w:rsidR="00C91C9E" w:rsidRDefault="00C91C9E" w14:paraId="420EA41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C9E" w:rsidRDefault="00C91C9E" w14:paraId="054B97B3" w14:textId="77777777">
    <w:pPr>
      <w:pStyle w:val="APHFPort"/>
      <w:pBdr>
        <w:top w:val="single" w:color="auto" w:sz="4" w:space="6"/>
      </w:pBdr>
      <w:tabs>
        <w:tab w:val="clear" w:pos="4464"/>
        <w:tab w:val="clear" w:pos="8928"/>
        <w:tab w:val="center" w:pos="4536"/>
        <w:tab w:val="right" w:pos="9072"/>
      </w:tabs>
      <w:rPr>
        <w:rStyle w:val="PageNumber"/>
        <w:rFonts w:ascii="Times New Roman" w:hAnsi="Times New Roman" w:eastAsia="Times"/>
        <w:b/>
        <w:noProof w:val="0"/>
        <w:spacing w:val="0"/>
        <w:sz w:val="20"/>
      </w:rPr>
    </w:pPr>
    <w:r>
      <w:rPr>
        <w:rStyle w:val="PageNumber"/>
        <w:rFonts w:ascii="Times New Roman" w:hAnsi="Times New Roman"/>
        <w:b/>
        <w:sz w:val="20"/>
      </w:rPr>
      <w:t>Balancing and Settlement Code</w:t>
    </w:r>
    <w:r>
      <w:rPr>
        <w:rStyle w:val="PageNumber"/>
        <w:rFonts w:ascii="Times New Roman" w:hAnsi="Times New Roman"/>
        <w:b/>
        <w:sz w:val="20"/>
      </w:rPr>
      <w:tab/>
    </w:r>
    <w:r>
      <w:rPr>
        <w:rFonts w:ascii="Times New Roman" w:hAnsi="Times New Roman"/>
      </w:rPr>
      <w:t>Page</w:t>
    </w:r>
    <w:r>
      <w:rPr>
        <w:rFonts w:ascii="Times New Roman" w:hAnsi="Times New Roman"/>
        <w:b w:val="0"/>
      </w:rPr>
      <w:t xml:space="preserve"> </w:t>
    </w:r>
    <w:r>
      <w:rPr>
        <w:rStyle w:val="PageNumber"/>
        <w:rFonts w:ascii="Times New Roman" w:hAnsi="Times New Roman"/>
        <w:b/>
        <w:sz w:val="20"/>
      </w:rPr>
      <w:fldChar w:fldCharType="begin"/>
    </w:r>
    <w:r>
      <w:rPr>
        <w:rStyle w:val="PageNumber"/>
        <w:rFonts w:ascii="Times New Roman" w:hAnsi="Times New Roman"/>
        <w:b/>
        <w:sz w:val="20"/>
      </w:rPr>
      <w:instrText xml:space="preserve"> PAGE </w:instrText>
    </w:r>
    <w:r>
      <w:rPr>
        <w:rStyle w:val="PageNumber"/>
        <w:rFonts w:ascii="Times New Roman" w:hAnsi="Times New Roman"/>
        <w:b/>
        <w:sz w:val="20"/>
      </w:rPr>
      <w:fldChar w:fldCharType="separate"/>
    </w:r>
    <w:r w:rsidR="00E174DF">
      <w:rPr>
        <w:rStyle w:val="PageNumber"/>
        <w:rFonts w:ascii="Times New Roman" w:hAnsi="Times New Roman"/>
        <w:b/>
        <w:sz w:val="20"/>
      </w:rPr>
      <w:t>32</w:t>
    </w:r>
    <w:r>
      <w:rPr>
        <w:rStyle w:val="PageNumber"/>
        <w:rFonts w:ascii="Times New Roman" w:hAnsi="Times New Roman"/>
        <w:b/>
        <w:sz w:val="20"/>
      </w:rPr>
      <w:fldChar w:fldCharType="end"/>
    </w:r>
    <w:r>
      <w:rPr>
        <w:rStyle w:val="PageNumber"/>
        <w:rFonts w:ascii="Times New Roman" w:hAnsi="Times New Roman"/>
        <w:b/>
        <w:sz w:val="20"/>
      </w:rPr>
      <w:t xml:space="preserve"> of </w:t>
    </w:r>
    <w:r>
      <w:rPr>
        <w:rStyle w:val="PageNumber"/>
        <w:rFonts w:ascii="Times New Roman" w:hAnsi="Times New Roman" w:eastAsia="Times"/>
        <w:b/>
        <w:noProof w:val="0"/>
        <w:spacing w:val="0"/>
        <w:sz w:val="20"/>
      </w:rPr>
      <w:fldChar w:fldCharType="begin"/>
    </w:r>
    <w:r>
      <w:rPr>
        <w:rStyle w:val="PageNumber"/>
        <w:rFonts w:ascii="Times New Roman" w:hAnsi="Times New Roman" w:eastAsia="Times"/>
        <w:b/>
        <w:noProof w:val="0"/>
        <w:spacing w:val="0"/>
        <w:sz w:val="20"/>
      </w:rPr>
      <w:instrText xml:space="preserve"> NUMPAGES </w:instrText>
    </w:r>
    <w:r>
      <w:rPr>
        <w:rStyle w:val="PageNumber"/>
        <w:rFonts w:ascii="Times New Roman" w:hAnsi="Times New Roman" w:eastAsia="Times"/>
        <w:b/>
        <w:noProof w:val="0"/>
        <w:spacing w:val="0"/>
        <w:sz w:val="20"/>
      </w:rPr>
      <w:fldChar w:fldCharType="separate"/>
    </w:r>
    <w:r w:rsidR="00E174DF">
      <w:rPr>
        <w:rStyle w:val="PageNumber"/>
        <w:rFonts w:ascii="Times New Roman" w:hAnsi="Times New Roman" w:eastAsia="Times"/>
        <w:b/>
        <w:spacing w:val="0"/>
        <w:sz w:val="20"/>
      </w:rPr>
      <w:t>54</w:t>
    </w:r>
    <w:r>
      <w:rPr>
        <w:rStyle w:val="PageNumber"/>
        <w:rFonts w:ascii="Times New Roman" w:hAnsi="Times New Roman" w:eastAsia="Times"/>
        <w:b/>
        <w:noProof w:val="0"/>
        <w:spacing w:val="0"/>
        <w:sz w:val="20"/>
      </w:rPr>
      <w:fldChar w:fldCharType="end"/>
    </w:r>
    <w:r>
      <w:rPr>
        <w:rStyle w:val="PageNumber"/>
        <w:rFonts w:ascii="Times New Roman" w:hAnsi="Times New Roman" w:eastAsia="Times"/>
        <w:b/>
        <w:noProof w:val="0"/>
        <w:spacing w:val="0"/>
        <w:sz w:val="20"/>
      </w:rPr>
      <w:tab/>
    </w:r>
    <w:r>
      <w:fldChar w:fldCharType="begin"/>
    </w:r>
    <w:r>
      <w:instrText> DOCPROPERTY  "Effective Date"  \* MERGEFORMAT </w:instrText>
    </w:r>
    <w:r>
      <w:fldChar w:fldCharType="separate"/>
    </w:r>
    <w:r w:rsidRPr="000F4728">
      <w:rPr>
        <w:rStyle w:val="PageNumber"/>
        <w:rFonts w:ascii="Times New Roman" w:hAnsi="Times New Roman" w:eastAsia="Times"/>
        <w:b/>
        <w:noProof w:val="0"/>
        <w:spacing w:val="0"/>
        <w:sz w:val="20"/>
      </w:rPr>
      <w:t>29 March 2019</w:t>
    </w:r>
    <w:r>
      <w:fldChar w:fldCharType="end"/>
    </w:r>
  </w:p>
  <w:p w:rsidR="00C91C9E" w:rsidRDefault="00C91C9E" w14:paraId="400761F5" w14:textId="77777777">
    <w:pPr>
      <w:pStyle w:val="APHFPort"/>
      <w:tabs>
        <w:tab w:val="clear" w:pos="4464"/>
        <w:tab w:val="clear" w:pos="8928"/>
        <w:tab w:val="center" w:pos="4536"/>
        <w:tab w:val="right" w:pos="9072"/>
      </w:tabs>
      <w:jc w:val="center"/>
      <w:rPr>
        <w:rFonts w:ascii="Times New Roman" w:hAnsi="Times New Roman"/>
        <w:b w:val="0"/>
      </w:rPr>
    </w:pPr>
    <w:r>
      <w:rPr>
        <w:rStyle w:val="PageNumber"/>
        <w:rFonts w:ascii="Times New Roman" w:hAnsi="Times New Roman"/>
        <w:b/>
        <w:sz w:val="20"/>
      </w:rPr>
      <w:t>© Elexon Limited 20</w:t>
    </w:r>
    <w:ins w:author="FSO BSC" w:date="2024-04-26T16:41:00Z" w:id="351">
      <w:r w:rsidR="00E174DF">
        <w:rPr>
          <w:rStyle w:val="PageNumber"/>
          <w:rFonts w:ascii="Times New Roman" w:hAnsi="Times New Roman"/>
          <w:b/>
          <w:sz w:val="20"/>
        </w:rPr>
        <w:t>24</w:t>
      </w:r>
    </w:ins>
    <w:del w:author="FSO BSC" w:date="2024-04-26T16:42:00Z" w:id="352">
      <w:r w:rsidDel="00E174DF">
        <w:rPr>
          <w:rStyle w:val="PageNumber"/>
          <w:rFonts w:ascii="Times New Roman" w:hAnsi="Times New Roman"/>
          <w:b/>
          <w:sz w:val="20"/>
        </w:rPr>
        <w:delText>19</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1C9E" w:rsidRDefault="00C91C9E" w14:paraId="7645B9C0" w14:textId="77777777">
      <w:r>
        <w:separator/>
      </w:r>
    </w:p>
  </w:footnote>
  <w:footnote w:type="continuationSeparator" w:id="0">
    <w:p w:rsidR="00C91C9E" w:rsidRDefault="00C91C9E" w14:paraId="6BF3EFC9" w14:textId="77777777">
      <w:r>
        <w:continuationSeparator/>
      </w:r>
    </w:p>
  </w:footnote>
  <w:footnote w:type="continuationNotice" w:id="1">
    <w:p w:rsidR="00C91C9E" w:rsidRDefault="00C91C9E" w14:paraId="4640C7CE" w14:textId="77777777"/>
  </w:footnote>
  <w:footnote w:id="2">
    <w:p w:rsidR="00C91C9E" w:rsidRDefault="00C91C9E" w14:paraId="3E3E0C38" w14:textId="7777777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This is called “Load Flow Model Power Flows in the BSC.”</w:t>
      </w:r>
    </w:p>
  </w:footnote>
  <w:footnote w:id="3">
    <w:p w:rsidR="00C91C9E" w:rsidRDefault="00C91C9E" w14:paraId="6D6786C6" w14:textId="7777777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number between -100 and +100, with up to 5 decimal places, but with no trailing zeros</w:t>
      </w:r>
    </w:p>
  </w:footnote>
  <w:footnote w:id="4">
    <w:p w:rsidR="00C91C9E" w:rsidRDefault="00C91C9E" w14:paraId="37AA503E" w14:textId="7777777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This file is also used by Elexon’s BPO service provider who requires that this File Id is used</w:t>
      </w:r>
    </w:p>
  </w:footnote>
  <w:footnote w:id="5">
    <w:p w:rsidR="00C91C9E" w:rsidRDefault="00C91C9E" w14:paraId="1BD52D2C" w14:textId="7777777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This format covers the range -9.9999999 to +9.9999999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C9E" w:rsidRDefault="00C91C9E" w14:paraId="5B2DAC9D" w14:textId="77777777">
    <w:pPr>
      <w:pBdr>
        <w:bottom w:val="single" w:color="auto" w:sz="4" w:space="6"/>
      </w:pBdr>
      <w:tabs>
        <w:tab w:val="right" w:pos="9072"/>
      </w:tabs>
      <w:rPr>
        <w:rFonts w:ascii="Times New Roman" w:hAnsi="Times New Roman"/>
        <w:b/>
      </w:rPr>
    </w:pPr>
    <w:r>
      <w:rPr>
        <w:rFonts w:ascii="Times New Roman" w:hAnsi="Times New Roman"/>
        <w:b/>
      </w:rPr>
      <w:t>Service Description for TLF Determination</w:t>
    </w:r>
    <w:r>
      <w:rPr>
        <w:rFonts w:ascii="Times New Roman" w:hAnsi="Times New Roman"/>
        <w:b/>
      </w:rPr>
      <w:tab/>
    </w:r>
    <w:r>
      <w:fldChar w:fldCharType="begin"/>
    </w:r>
    <w:r>
      <w:instrText> DOCPROPERTY  "Version Number"  \* MERGEFORMAT </w:instrText>
    </w:r>
    <w:r>
      <w:fldChar w:fldCharType="separate"/>
    </w:r>
    <w:r w:rsidRPr="000F4728">
      <w:rPr>
        <w:rFonts w:ascii="Times New Roman" w:hAnsi="Times New Roman"/>
        <w:b/>
      </w:rPr>
      <w:t>Version 3.0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9E29E0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7C65E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834A82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E285B4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84C7906"/>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85989A2E"/>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865ABF94"/>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564CF9F8"/>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445853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14AEFF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000014"/>
    <w:multiLevelType w:val="multilevel"/>
    <w:tmpl w:val="00000000"/>
    <w:lvl w:ilvl="0">
      <w:start w:val="1"/>
      <w:numFmt w:val="decimal"/>
      <w:lvlText w:val="1.%1"/>
      <w:lvlJc w:val="left"/>
      <w:pPr>
        <w:tabs>
          <w:tab w:val="num" w:pos="567"/>
        </w:tabs>
        <w:ind w:left="567" w:hanging="567"/>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pStyle w:val="ccKeyPoint2"/>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15"/>
    <w:multiLevelType w:val="multilevel"/>
    <w:tmpl w:val="00000000"/>
    <w:lvl w:ilvl="0">
      <w:start w:val="1"/>
      <w:numFmt w:val="decimal"/>
      <w:pStyle w:val="Appendix1"/>
      <w:lvlText w:val="1.%1"/>
      <w:lvlJc w:val="left"/>
      <w:pPr>
        <w:tabs>
          <w:tab w:val="num" w:pos="567"/>
        </w:tabs>
        <w:ind w:left="567" w:hanging="567"/>
      </w:pPr>
    </w:lvl>
    <w:lvl w:ilvl="1">
      <w:start w:val="2"/>
      <w:numFmt w:val="decimal"/>
      <w:pStyle w:val="Appendix2"/>
      <w:lvlText w:val="%1.%2."/>
      <w:lvlJc w:val="left"/>
      <w:pPr>
        <w:tabs>
          <w:tab w:val="num" w:pos="792"/>
        </w:tabs>
        <w:ind w:left="792" w:hanging="432"/>
      </w:pPr>
    </w:lvl>
    <w:lvl w:ilvl="2">
      <w:start w:val="1"/>
      <w:numFmt w:val="decimal"/>
      <w:pStyle w:val="Appendix3"/>
      <w:lvlText w:val="%1.%2.%3."/>
      <w:lvlJc w:val="left"/>
      <w:pPr>
        <w:tabs>
          <w:tab w:val="num" w:pos="1440"/>
        </w:tabs>
        <w:ind w:left="1224" w:hanging="504"/>
      </w:pPr>
    </w:lvl>
    <w:lvl w:ilvl="3">
      <w:start w:val="1"/>
      <w:numFmt w:val="decimal"/>
      <w:pStyle w:val="Appendix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0986B66"/>
    <w:multiLevelType w:val="hybridMultilevel"/>
    <w:tmpl w:val="030AE2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01763FC0"/>
    <w:multiLevelType w:val="hybridMultilevel"/>
    <w:tmpl w:val="CF36F1D8"/>
    <w:lvl w:ilvl="0" w:tplc="08090001">
      <w:start w:val="1"/>
      <w:numFmt w:val="bullet"/>
      <w:lvlText w:val=""/>
      <w:lvlJc w:val="left"/>
      <w:pPr>
        <w:ind w:left="2424" w:hanging="360"/>
      </w:pPr>
      <w:rPr>
        <w:rFonts w:hint="default" w:ascii="Symbol" w:hAnsi="Symbol"/>
      </w:rPr>
    </w:lvl>
    <w:lvl w:ilvl="1" w:tplc="08090003" w:tentative="1">
      <w:start w:val="1"/>
      <w:numFmt w:val="bullet"/>
      <w:lvlText w:val="o"/>
      <w:lvlJc w:val="left"/>
      <w:pPr>
        <w:ind w:left="3144" w:hanging="360"/>
      </w:pPr>
      <w:rPr>
        <w:rFonts w:hint="default" w:ascii="Courier New" w:hAnsi="Courier New" w:cs="Courier New"/>
      </w:rPr>
    </w:lvl>
    <w:lvl w:ilvl="2" w:tplc="08090005" w:tentative="1">
      <w:start w:val="1"/>
      <w:numFmt w:val="bullet"/>
      <w:lvlText w:val=""/>
      <w:lvlJc w:val="left"/>
      <w:pPr>
        <w:ind w:left="3864" w:hanging="360"/>
      </w:pPr>
      <w:rPr>
        <w:rFonts w:hint="default" w:ascii="Wingdings" w:hAnsi="Wingdings"/>
      </w:rPr>
    </w:lvl>
    <w:lvl w:ilvl="3" w:tplc="08090001" w:tentative="1">
      <w:start w:val="1"/>
      <w:numFmt w:val="bullet"/>
      <w:lvlText w:val=""/>
      <w:lvlJc w:val="left"/>
      <w:pPr>
        <w:ind w:left="4584" w:hanging="360"/>
      </w:pPr>
      <w:rPr>
        <w:rFonts w:hint="default" w:ascii="Symbol" w:hAnsi="Symbol"/>
      </w:rPr>
    </w:lvl>
    <w:lvl w:ilvl="4" w:tplc="08090003" w:tentative="1">
      <w:start w:val="1"/>
      <w:numFmt w:val="bullet"/>
      <w:lvlText w:val="o"/>
      <w:lvlJc w:val="left"/>
      <w:pPr>
        <w:ind w:left="5304" w:hanging="360"/>
      </w:pPr>
      <w:rPr>
        <w:rFonts w:hint="default" w:ascii="Courier New" w:hAnsi="Courier New" w:cs="Courier New"/>
      </w:rPr>
    </w:lvl>
    <w:lvl w:ilvl="5" w:tplc="08090005" w:tentative="1">
      <w:start w:val="1"/>
      <w:numFmt w:val="bullet"/>
      <w:lvlText w:val=""/>
      <w:lvlJc w:val="left"/>
      <w:pPr>
        <w:ind w:left="6024" w:hanging="360"/>
      </w:pPr>
      <w:rPr>
        <w:rFonts w:hint="default" w:ascii="Wingdings" w:hAnsi="Wingdings"/>
      </w:rPr>
    </w:lvl>
    <w:lvl w:ilvl="6" w:tplc="08090001" w:tentative="1">
      <w:start w:val="1"/>
      <w:numFmt w:val="bullet"/>
      <w:lvlText w:val=""/>
      <w:lvlJc w:val="left"/>
      <w:pPr>
        <w:ind w:left="6744" w:hanging="360"/>
      </w:pPr>
      <w:rPr>
        <w:rFonts w:hint="default" w:ascii="Symbol" w:hAnsi="Symbol"/>
      </w:rPr>
    </w:lvl>
    <w:lvl w:ilvl="7" w:tplc="08090003" w:tentative="1">
      <w:start w:val="1"/>
      <w:numFmt w:val="bullet"/>
      <w:lvlText w:val="o"/>
      <w:lvlJc w:val="left"/>
      <w:pPr>
        <w:ind w:left="7464" w:hanging="360"/>
      </w:pPr>
      <w:rPr>
        <w:rFonts w:hint="default" w:ascii="Courier New" w:hAnsi="Courier New" w:cs="Courier New"/>
      </w:rPr>
    </w:lvl>
    <w:lvl w:ilvl="8" w:tplc="08090005" w:tentative="1">
      <w:start w:val="1"/>
      <w:numFmt w:val="bullet"/>
      <w:lvlText w:val=""/>
      <w:lvlJc w:val="left"/>
      <w:pPr>
        <w:ind w:left="8184" w:hanging="360"/>
      </w:pPr>
      <w:rPr>
        <w:rFonts w:hint="default" w:ascii="Wingdings" w:hAnsi="Wingdings"/>
      </w:rPr>
    </w:lvl>
  </w:abstractNum>
  <w:abstractNum w:abstractNumId="14" w15:restartNumberingAfterBreak="0">
    <w:nsid w:val="04920F0B"/>
    <w:multiLevelType w:val="hybridMultilevel"/>
    <w:tmpl w:val="B7AA67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0DD550B9"/>
    <w:multiLevelType w:val="singleLevel"/>
    <w:tmpl w:val="95821282"/>
    <w:lvl w:ilvl="0">
      <w:start w:val="1"/>
      <w:numFmt w:val="bullet"/>
      <w:pStyle w:val="ELEXONBulletedBody"/>
      <w:lvlText w:val=""/>
      <w:lvlJc w:val="left"/>
      <w:pPr>
        <w:tabs>
          <w:tab w:val="num" w:pos="360"/>
        </w:tabs>
        <w:ind w:left="360" w:hanging="360"/>
      </w:pPr>
      <w:rPr>
        <w:rFonts w:hint="default" w:ascii="Symbol" w:hAnsi="Symbol"/>
      </w:rPr>
    </w:lvl>
  </w:abstractNum>
  <w:abstractNum w:abstractNumId="16" w15:restartNumberingAfterBreak="0">
    <w:nsid w:val="11F061C4"/>
    <w:multiLevelType w:val="hybridMultilevel"/>
    <w:tmpl w:val="BB8EB4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18605279"/>
    <w:multiLevelType w:val="multilevel"/>
    <w:tmpl w:val="96A6D5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none"/>
      <w:suff w:val="nothing"/>
      <w:lvlText w:val=""/>
      <w:lvlJc w:val="left"/>
      <w:pPr>
        <w:ind w:left="0" w:firstLine="0"/>
      </w:pPr>
    </w:lvl>
    <w:lvl w:ilvl="3">
      <w:start w:val="1"/>
      <w:numFmt w:val="lowerLetter"/>
      <w:pStyle w:val="ccKeyPoint"/>
      <w:lvlText w:val="%4)"/>
      <w:lvlJc w:val="left"/>
      <w:pPr>
        <w:tabs>
          <w:tab w:val="num" w:pos="864"/>
        </w:tabs>
        <w:ind w:left="864" w:hanging="864"/>
      </w:pPr>
    </w:lvl>
    <w:lvl w:ilvl="4">
      <w:start w:val="1"/>
      <w:numFmt w:val="lowerRoman"/>
      <w:lvlText w:val="(%5)"/>
      <w:lvlJc w:val="left"/>
      <w:pPr>
        <w:tabs>
          <w:tab w:val="num" w:pos="1008"/>
        </w:tabs>
        <w:ind w:left="1008" w:hanging="1008"/>
      </w:pPr>
    </w:lvl>
    <w:lvl w:ilvl="5">
      <w:start w:val="1"/>
      <w:numFmt w:val="decimal"/>
      <w:lvlText w:val="%1.%2%3.%6"/>
      <w:lvlJc w:val="left"/>
      <w:pPr>
        <w:tabs>
          <w:tab w:val="num" w:pos="1152"/>
        </w:tabs>
        <w:ind w:left="1152" w:hanging="1152"/>
      </w:pPr>
    </w:lvl>
    <w:lvl w:ilvl="6">
      <w:start w:val="1"/>
      <w:numFmt w:val="decimal"/>
      <w:lvlText w:val="%1.%2.%6.%7"/>
      <w:lvlJc w:val="left"/>
      <w:pPr>
        <w:tabs>
          <w:tab w:val="num" w:pos="1296"/>
        </w:tabs>
        <w:ind w:left="1296" w:hanging="1296"/>
      </w:pPr>
    </w:lvl>
    <w:lvl w:ilvl="7">
      <w:start w:val="1"/>
      <w:numFmt w:val="decimal"/>
      <w:lvlText w:val="%1.%2.%6.%7.%8"/>
      <w:lvlJc w:val="left"/>
      <w:pPr>
        <w:tabs>
          <w:tab w:val="num" w:pos="1440"/>
        </w:tabs>
        <w:ind w:left="1440" w:hanging="1440"/>
      </w:pPr>
    </w:lvl>
    <w:lvl w:ilvl="8">
      <w:start w:val="1"/>
      <w:numFmt w:val="decimal"/>
      <w:lvlText w:val="%1.%2.%3%6.%7.%8.%9"/>
      <w:lvlJc w:val="left"/>
      <w:pPr>
        <w:tabs>
          <w:tab w:val="num" w:pos="1584"/>
        </w:tabs>
        <w:ind w:left="1584" w:hanging="1584"/>
      </w:pPr>
    </w:lvl>
  </w:abstractNum>
  <w:abstractNum w:abstractNumId="18" w15:restartNumberingAfterBreak="0">
    <w:nsid w:val="1A82242F"/>
    <w:multiLevelType w:val="hybridMultilevel"/>
    <w:tmpl w:val="C46286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FFA3FF3"/>
    <w:multiLevelType w:val="hybridMultilevel"/>
    <w:tmpl w:val="4118A42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0" w15:restartNumberingAfterBreak="0">
    <w:nsid w:val="31B51F99"/>
    <w:multiLevelType w:val="multilevel"/>
    <w:tmpl w:val="607007E6"/>
    <w:lvl w:ilvl="0">
      <w:start w:val="1"/>
      <w:numFmt w:val="decimal"/>
      <w:pStyle w:val="ELEXONHeading1"/>
      <w:lvlText w:val="%1"/>
      <w:lvlJc w:val="left"/>
      <w:pPr>
        <w:tabs>
          <w:tab w:val="num" w:pos="1077"/>
        </w:tabs>
        <w:ind w:left="1077" w:hanging="1077"/>
      </w:pPr>
      <w:rPr>
        <w:rFonts w:hint="default"/>
      </w:rPr>
    </w:lvl>
    <w:lvl w:ilvl="1">
      <w:start w:val="1"/>
      <w:numFmt w:val="decimal"/>
      <w:pStyle w:val="ELEXONHeading2"/>
      <w:lvlText w:val="%1.%2"/>
      <w:lvlJc w:val="left"/>
      <w:pPr>
        <w:tabs>
          <w:tab w:val="num" w:pos="1077"/>
        </w:tabs>
        <w:ind w:left="1077" w:hanging="1077"/>
      </w:pPr>
      <w:rPr>
        <w:rFonts w:hint="default"/>
      </w:rPr>
    </w:lvl>
    <w:lvl w:ilvl="2">
      <w:start w:val="1"/>
      <w:numFmt w:val="none"/>
      <w:pStyle w:val="ElexonBodyBold"/>
      <w:lvlText w:val=""/>
      <w:lvlJc w:val="left"/>
      <w:pPr>
        <w:tabs>
          <w:tab w:val="num" w:pos="1077"/>
        </w:tabs>
        <w:ind w:left="1077" w:hanging="1077"/>
      </w:pPr>
      <w:rPr>
        <w:rFonts w:hint="default"/>
      </w:rPr>
    </w:lvl>
    <w:lvl w:ilvl="3">
      <w:start w:val="1"/>
      <w:numFmt w:val="decimal"/>
      <w:pStyle w:val="ELEXONBodynumbered"/>
      <w:lvlText w:val="%1.%2.%4"/>
      <w:lvlJc w:val="left"/>
      <w:pPr>
        <w:tabs>
          <w:tab w:val="num" w:pos="1077"/>
        </w:tabs>
        <w:ind w:left="1077" w:hanging="1077"/>
      </w:pPr>
      <w:rPr>
        <w:rFonts w:hint="default"/>
      </w:rPr>
    </w:lvl>
    <w:lvl w:ilvl="4">
      <w:start w:val="1"/>
      <w:numFmt w:val="bullet"/>
      <w:lvlText w:val=""/>
      <w:lvlJc w:val="left"/>
      <w:pPr>
        <w:tabs>
          <w:tab w:val="num" w:pos="1800"/>
        </w:tabs>
        <w:ind w:left="1008" w:hanging="1008"/>
      </w:pPr>
      <w:rPr>
        <w:rFonts w:hint="default" w:ascii="Symbol" w:hAnsi="Symbol"/>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hint="default" w:ascii="Tahoma" w:hAnsi="Tahoma"/>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21" w15:restartNumberingAfterBreak="0">
    <w:nsid w:val="352C1D0C"/>
    <w:multiLevelType w:val="singleLevel"/>
    <w:tmpl w:val="0F103990"/>
    <w:lvl w:ilvl="0">
      <w:start w:val="1"/>
      <w:numFmt w:val="bullet"/>
      <w:pStyle w:val="numberedcontents"/>
      <w:lvlText w:val=""/>
      <w:lvlJc w:val="left"/>
      <w:pPr>
        <w:tabs>
          <w:tab w:val="num" w:pos="360"/>
        </w:tabs>
        <w:ind w:left="360" w:hanging="360"/>
      </w:pPr>
      <w:rPr>
        <w:rFonts w:hint="default" w:ascii="Symbol" w:hAnsi="Symbol"/>
      </w:rPr>
    </w:lvl>
  </w:abstractNum>
  <w:abstractNum w:abstractNumId="22" w15:restartNumberingAfterBreak="0">
    <w:nsid w:val="3C3F7860"/>
    <w:multiLevelType w:val="hybridMultilevel"/>
    <w:tmpl w:val="A9E68E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3B4204D"/>
    <w:multiLevelType w:val="hybridMultilevel"/>
    <w:tmpl w:val="CF6052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CBA50FD"/>
    <w:multiLevelType w:val="singleLevel"/>
    <w:tmpl w:val="0D748AE4"/>
    <w:lvl w:ilvl="0">
      <w:start w:val="1"/>
      <w:numFmt w:val="none"/>
      <w:pStyle w:val="ELEXONAction"/>
      <w:lvlText w:val="Action: "/>
      <w:lvlJc w:val="left"/>
      <w:pPr>
        <w:tabs>
          <w:tab w:val="num" w:pos="1080"/>
        </w:tabs>
        <w:ind w:left="360" w:hanging="360"/>
      </w:pPr>
    </w:lvl>
  </w:abstractNum>
  <w:abstractNum w:abstractNumId="25" w15:restartNumberingAfterBreak="0">
    <w:nsid w:val="5067389C"/>
    <w:multiLevelType w:val="hybridMultilevel"/>
    <w:tmpl w:val="E57EAD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284584C"/>
    <w:multiLevelType w:val="hybridMultilevel"/>
    <w:tmpl w:val="B4EAF23E"/>
    <w:lvl w:ilvl="0" w:tplc="3D6E2234">
      <w:start w:val="1"/>
      <w:numFmt w:val="lowerLetter"/>
      <w:pStyle w:val="ELEXONUnnumberedHeading2"/>
      <w:lvlText w:val="%1"/>
      <w:lvlJc w:val="left"/>
      <w:pPr>
        <w:tabs>
          <w:tab w:val="num" w:pos="360"/>
        </w:tabs>
        <w:ind w:left="360" w:hanging="360"/>
      </w:pPr>
      <w:rPr>
        <w:rFonts w:hint="default"/>
      </w:rPr>
    </w:lvl>
    <w:lvl w:ilvl="1" w:tplc="A3C41438" w:tentative="1">
      <w:start w:val="1"/>
      <w:numFmt w:val="lowerLetter"/>
      <w:lvlText w:val="%2."/>
      <w:lvlJc w:val="left"/>
      <w:pPr>
        <w:tabs>
          <w:tab w:val="num" w:pos="1440"/>
        </w:tabs>
        <w:ind w:left="1440" w:hanging="360"/>
      </w:pPr>
    </w:lvl>
    <w:lvl w:ilvl="2" w:tplc="F9306A68" w:tentative="1">
      <w:start w:val="1"/>
      <w:numFmt w:val="lowerRoman"/>
      <w:lvlText w:val="%3."/>
      <w:lvlJc w:val="right"/>
      <w:pPr>
        <w:tabs>
          <w:tab w:val="num" w:pos="2160"/>
        </w:tabs>
        <w:ind w:left="2160" w:hanging="180"/>
      </w:pPr>
    </w:lvl>
    <w:lvl w:ilvl="3" w:tplc="A1769C2C" w:tentative="1">
      <w:start w:val="1"/>
      <w:numFmt w:val="decimal"/>
      <w:lvlText w:val="%4."/>
      <w:lvlJc w:val="left"/>
      <w:pPr>
        <w:tabs>
          <w:tab w:val="num" w:pos="2880"/>
        </w:tabs>
        <w:ind w:left="2880" w:hanging="360"/>
      </w:pPr>
    </w:lvl>
    <w:lvl w:ilvl="4" w:tplc="CEE6DD02" w:tentative="1">
      <w:start w:val="1"/>
      <w:numFmt w:val="lowerLetter"/>
      <w:lvlText w:val="%5."/>
      <w:lvlJc w:val="left"/>
      <w:pPr>
        <w:tabs>
          <w:tab w:val="num" w:pos="3600"/>
        </w:tabs>
        <w:ind w:left="3600" w:hanging="360"/>
      </w:pPr>
    </w:lvl>
    <w:lvl w:ilvl="5" w:tplc="3AE26220" w:tentative="1">
      <w:start w:val="1"/>
      <w:numFmt w:val="lowerRoman"/>
      <w:lvlText w:val="%6."/>
      <w:lvlJc w:val="right"/>
      <w:pPr>
        <w:tabs>
          <w:tab w:val="num" w:pos="4320"/>
        </w:tabs>
        <w:ind w:left="4320" w:hanging="180"/>
      </w:pPr>
    </w:lvl>
    <w:lvl w:ilvl="6" w:tplc="FAFAF896" w:tentative="1">
      <w:start w:val="1"/>
      <w:numFmt w:val="decimal"/>
      <w:lvlText w:val="%7."/>
      <w:lvlJc w:val="left"/>
      <w:pPr>
        <w:tabs>
          <w:tab w:val="num" w:pos="5040"/>
        </w:tabs>
        <w:ind w:left="5040" w:hanging="360"/>
      </w:pPr>
    </w:lvl>
    <w:lvl w:ilvl="7" w:tplc="4866F8B2" w:tentative="1">
      <w:start w:val="1"/>
      <w:numFmt w:val="lowerLetter"/>
      <w:lvlText w:val="%8."/>
      <w:lvlJc w:val="left"/>
      <w:pPr>
        <w:tabs>
          <w:tab w:val="num" w:pos="5760"/>
        </w:tabs>
        <w:ind w:left="5760" w:hanging="360"/>
      </w:pPr>
    </w:lvl>
    <w:lvl w:ilvl="8" w:tplc="92009FCE" w:tentative="1">
      <w:start w:val="1"/>
      <w:numFmt w:val="lowerRoman"/>
      <w:lvlText w:val="%9."/>
      <w:lvlJc w:val="right"/>
      <w:pPr>
        <w:tabs>
          <w:tab w:val="num" w:pos="6480"/>
        </w:tabs>
        <w:ind w:left="6480" w:hanging="180"/>
      </w:pPr>
    </w:lvl>
  </w:abstractNum>
  <w:abstractNum w:abstractNumId="27" w15:restartNumberingAfterBreak="0">
    <w:nsid w:val="538A10D4"/>
    <w:multiLevelType w:val="hybridMultilevel"/>
    <w:tmpl w:val="96DE316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D59406E"/>
    <w:multiLevelType w:val="hybridMultilevel"/>
    <w:tmpl w:val="1EA0396E"/>
    <w:lvl w:ilvl="0" w:tplc="08090001">
      <w:start w:val="1"/>
      <w:numFmt w:val="bullet"/>
      <w:lvlText w:val=""/>
      <w:lvlJc w:val="left"/>
      <w:pPr>
        <w:ind w:left="1287" w:hanging="360"/>
      </w:pPr>
      <w:rPr>
        <w:rFonts w:hint="default" w:ascii="Symbol" w:hAnsi="Symbol"/>
      </w:rPr>
    </w:lvl>
    <w:lvl w:ilvl="1" w:tplc="08090003" w:tentative="1">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29" w15:restartNumberingAfterBreak="0">
    <w:nsid w:val="6F50120F"/>
    <w:multiLevelType w:val="singleLevel"/>
    <w:tmpl w:val="1BDE6C4C"/>
    <w:lvl w:ilvl="0">
      <w:start w:val="1"/>
      <w:numFmt w:val="lowerLetter"/>
      <w:pStyle w:val="ELEXONletteredheading"/>
      <w:lvlText w:val="(%1)"/>
      <w:lvlJc w:val="left"/>
      <w:pPr>
        <w:tabs>
          <w:tab w:val="num" w:pos="360"/>
        </w:tabs>
        <w:ind w:left="360" w:hanging="360"/>
      </w:pPr>
      <w:rPr>
        <w:rFonts w:hint="default" w:ascii="Tahoma" w:hAnsi="Tahoma"/>
        <w:b w:val="0"/>
        <w:i w:val="0"/>
        <w:sz w:val="20"/>
      </w:rPr>
    </w:lvl>
  </w:abstractNum>
  <w:abstractNum w:abstractNumId="30" w15:restartNumberingAfterBreak="0">
    <w:nsid w:val="728A617F"/>
    <w:multiLevelType w:val="singleLevel"/>
    <w:tmpl w:val="DCFE914E"/>
    <w:lvl w:ilvl="0">
      <w:start w:val="1"/>
      <w:numFmt w:val="lowerRoman"/>
      <w:pStyle w:val="ELEXONRomanNumbered"/>
      <w:lvlText w:val="(%1)"/>
      <w:lvlJc w:val="left"/>
      <w:pPr>
        <w:tabs>
          <w:tab w:val="num" w:pos="2421"/>
        </w:tabs>
        <w:ind w:left="2325" w:hanging="624"/>
      </w:pPr>
      <w:rPr>
        <w:rFonts w:hint="default" w:ascii="Tahoma" w:hAnsi="Tahoma"/>
        <w:b w:val="0"/>
        <w:i w:val="0"/>
        <w:sz w:val="20"/>
      </w:rPr>
    </w:lvl>
  </w:abstractNum>
  <w:abstractNum w:abstractNumId="31" w15:restartNumberingAfterBreak="0">
    <w:nsid w:val="795C19C4"/>
    <w:multiLevelType w:val="hybridMultilevel"/>
    <w:tmpl w:val="659CA6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834831673">
    <w:abstractNumId w:val="10"/>
  </w:num>
  <w:num w:numId="2" w16cid:durableId="1706364896">
    <w:abstractNumId w:val="11"/>
  </w:num>
  <w:num w:numId="3" w16cid:durableId="2009868460">
    <w:abstractNumId w:val="24"/>
  </w:num>
  <w:num w:numId="4" w16cid:durableId="1283149966">
    <w:abstractNumId w:val="9"/>
  </w:num>
  <w:num w:numId="5" w16cid:durableId="122499712">
    <w:abstractNumId w:val="7"/>
  </w:num>
  <w:num w:numId="6" w16cid:durableId="421881101">
    <w:abstractNumId w:val="6"/>
  </w:num>
  <w:num w:numId="7" w16cid:durableId="101270507">
    <w:abstractNumId w:val="5"/>
  </w:num>
  <w:num w:numId="8" w16cid:durableId="551381660">
    <w:abstractNumId w:val="4"/>
  </w:num>
  <w:num w:numId="9" w16cid:durableId="79062856">
    <w:abstractNumId w:val="8"/>
  </w:num>
  <w:num w:numId="10" w16cid:durableId="1678196311">
    <w:abstractNumId w:val="3"/>
  </w:num>
  <w:num w:numId="11" w16cid:durableId="761297929">
    <w:abstractNumId w:val="2"/>
  </w:num>
  <w:num w:numId="12" w16cid:durableId="1562711320">
    <w:abstractNumId w:val="1"/>
  </w:num>
  <w:num w:numId="13" w16cid:durableId="1247306463">
    <w:abstractNumId w:val="0"/>
  </w:num>
  <w:num w:numId="14" w16cid:durableId="1697583928">
    <w:abstractNumId w:val="21"/>
  </w:num>
  <w:num w:numId="15" w16cid:durableId="1259870160">
    <w:abstractNumId w:val="26"/>
  </w:num>
  <w:num w:numId="16" w16cid:durableId="1408267329">
    <w:abstractNumId w:val="29"/>
  </w:num>
  <w:num w:numId="17" w16cid:durableId="378281776">
    <w:abstractNumId w:val="30"/>
  </w:num>
  <w:num w:numId="18" w16cid:durableId="980379222">
    <w:abstractNumId w:val="15"/>
  </w:num>
  <w:num w:numId="19" w16cid:durableId="1449197648">
    <w:abstractNumId w:val="17"/>
  </w:num>
  <w:num w:numId="20" w16cid:durableId="355473658">
    <w:abstractNumId w:val="20"/>
  </w:num>
  <w:num w:numId="21" w16cid:durableId="351540190">
    <w:abstractNumId w:val="13"/>
  </w:num>
  <w:num w:numId="22" w16cid:durableId="924417901">
    <w:abstractNumId w:val="19"/>
  </w:num>
  <w:num w:numId="23" w16cid:durableId="464394103">
    <w:abstractNumId w:val="28"/>
  </w:num>
  <w:num w:numId="24" w16cid:durableId="481973105">
    <w:abstractNumId w:val="23"/>
  </w:num>
  <w:num w:numId="25" w16cid:durableId="886599761">
    <w:abstractNumId w:val="14"/>
  </w:num>
  <w:num w:numId="26" w16cid:durableId="884439943">
    <w:abstractNumId w:val="18"/>
  </w:num>
  <w:num w:numId="27" w16cid:durableId="292174379">
    <w:abstractNumId w:val="25"/>
  </w:num>
  <w:num w:numId="28" w16cid:durableId="1541046144">
    <w:abstractNumId w:val="31"/>
  </w:num>
  <w:num w:numId="29" w16cid:durableId="1436709512">
    <w:abstractNumId w:val="22"/>
  </w:num>
  <w:num w:numId="30" w16cid:durableId="1116486697">
    <w:abstractNumId w:val="16"/>
  </w:num>
  <w:num w:numId="31" w16cid:durableId="243998516">
    <w:abstractNumId w:val="27"/>
  </w:num>
  <w:num w:numId="32" w16cid:durableId="292056858">
    <w:abstractNumId w:val="12"/>
  </w:num>
  <w:numIdMacAtCleanup w:val="32"/>
</w:numbering>
</file>

<file path=word/people.xml><?xml version="1.0" encoding="utf-8"?>
<w15:people xmlns:mc="http://schemas.openxmlformats.org/markup-compatibility/2006" xmlns:w15="http://schemas.microsoft.com/office/word/2012/wordml" mc:Ignorable="w15">
  <w15:person w15:author="FSO BSC">
    <w15:presenceInfo w15:providerId="None" w15:userId="FSO BS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555"/>
    <w:rsid w:val="00081922"/>
    <w:rsid w:val="000E6A2C"/>
    <w:rsid w:val="000F4728"/>
    <w:rsid w:val="0016354D"/>
    <w:rsid w:val="00170DE1"/>
    <w:rsid w:val="00181A0C"/>
    <w:rsid w:val="00345D80"/>
    <w:rsid w:val="003A15C9"/>
    <w:rsid w:val="003F7123"/>
    <w:rsid w:val="00433325"/>
    <w:rsid w:val="004349CB"/>
    <w:rsid w:val="0045314F"/>
    <w:rsid w:val="00544043"/>
    <w:rsid w:val="005E1CB3"/>
    <w:rsid w:val="005E37E7"/>
    <w:rsid w:val="005F5DFB"/>
    <w:rsid w:val="006567A6"/>
    <w:rsid w:val="00666569"/>
    <w:rsid w:val="00691F40"/>
    <w:rsid w:val="00833728"/>
    <w:rsid w:val="00852BB5"/>
    <w:rsid w:val="00886B43"/>
    <w:rsid w:val="00914243"/>
    <w:rsid w:val="009634A7"/>
    <w:rsid w:val="00AC00B8"/>
    <w:rsid w:val="00AE30FE"/>
    <w:rsid w:val="00B5249E"/>
    <w:rsid w:val="00C5158E"/>
    <w:rsid w:val="00C91C9E"/>
    <w:rsid w:val="00CA348B"/>
    <w:rsid w:val="00CC329E"/>
    <w:rsid w:val="00D441C7"/>
    <w:rsid w:val="00D74555"/>
    <w:rsid w:val="00DC2E8D"/>
    <w:rsid w:val="00E174DF"/>
    <w:rsid w:val="00E502F7"/>
    <w:rsid w:val="00FA6AA1"/>
    <w:rsid w:val="46489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3229F59"/>
  <w15:docId w15:val="{4E2F9589-F3F7-4F35-B42E-F010AFBC2D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w:hAnsi="Times" w:eastAsia="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uiPriority="99" w:semiHidden="1" w:unhideWhenUsed="1"/>
    <w:lsdException w:name="page number" w:semiHidden="1" w:unhideWhenUsed="1"/>
    <w:lsdException w:name="endnote reference" w:uiPriority="99"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3"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uiPriority="99" w:semiHidden="1" w:unhideWhenUsed="1"/>
    <w:lsdException w:name="HTML Top of Form" w:uiPriority="99" w:semiHidden="1" w:unhideWhenUsed="1"/>
    <w:lsdException w:name="HTML Bottom of Form" w:uiPriority="99" w:semiHidden="1" w:unhideWhenUsed="1"/>
    <w:lsdException w:name="Normal (Web)" w:uiPriority="99" w:semiHidden="1" w:unhideWhenUsed="1"/>
    <w:lsdException w:name="HTML Acronym" w:uiPriority="99" w:semiHidden="1" w:unhideWhenUsed="1"/>
    <w:lsdException w:name="HTML Address" w:uiPriority="99" w:semiHidden="1" w:unhideWhenUsed="1"/>
    <w:lsdException w:name="HTML Cite" w:uiPriority="99" w:semiHidden="1" w:unhideWhenUsed="1"/>
    <w:lsdException w:name="HTML Code" w:uiPriority="99" w:semiHidden="1" w:unhideWhenUsed="1"/>
    <w:lsdException w:name="HTML Definition" w:uiPriority="99" w:semiHidden="1" w:unhideWhenUsed="1"/>
    <w:lsdException w:name="HTML Keyboard" w:uiPriority="99" w:semiHidden="1" w:unhideWhenUsed="1"/>
    <w:lsdException w:name="HTML Preformatted" w:uiPriority="99" w:semiHidden="1" w:unhideWhenUsed="1"/>
    <w:lsdException w:name="HTML Sample" w:uiPriority="99" w:semiHidden="1" w:unhideWhenUsed="1"/>
    <w:lsdException w:name="HTML Typewriter" w:uiPriority="99" w:semiHidden="1" w:unhideWhenUsed="1"/>
    <w:lsdException w:name="HTML Variable" w:uiPriority="99" w:semiHidden="1" w:unhideWhenUsed="1"/>
    <w:lsdException w:name="Normal Table" w:uiPriority="99" w:semiHidden="1" w:unhideWhenUsed="1"/>
    <w:lsdException w:name="annotation subject" w:uiPriority="99"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uiPriority="99" w:semiHidden="1" w:unhideWhenUsed="1"/>
    <w:lsdException w:name="Table Simple 2" w:uiPriority="99" w:semiHidden="1" w:unhideWhenUsed="1"/>
    <w:lsdException w:name="Table Simple 3" w:uiPriority="99" w:semiHidden="1" w:unhideWhenUsed="1"/>
    <w:lsdException w:name="Table Classic 1" w:uiPriority="99" w:semiHidden="1" w:unhideWhenUsed="1"/>
    <w:lsdException w:name="Table Classic 2" w:uiPriority="99" w:semiHidden="1" w:unhideWhenUsed="1"/>
    <w:lsdException w:name="Table Classic 3" w:uiPriority="99" w:semiHidden="1" w:unhideWhenUsed="1"/>
    <w:lsdException w:name="Table Classic 4" w:uiPriority="99" w:semiHidden="1" w:unhideWhenUsed="1"/>
    <w:lsdException w:name="Table Colorful 1" w:uiPriority="99" w:semiHidden="1" w:unhideWhenUsed="1"/>
    <w:lsdException w:name="Table Colorful 2" w:uiPriority="99" w:semiHidden="1" w:unhideWhenUsed="1"/>
    <w:lsdException w:name="Table Colorful 3" w:uiPriority="99" w:semiHidden="1" w:unhideWhenUsed="1"/>
    <w:lsdException w:name="Table Columns 1" w:uiPriority="99" w:semiHidden="1" w:unhideWhenUsed="1"/>
    <w:lsdException w:name="Table Columns 2" w:uiPriority="99" w:semiHidden="1" w:unhideWhenUsed="1"/>
    <w:lsdException w:name="Table Columns 3" w:uiPriority="99" w:semiHidden="1" w:unhideWhenUsed="1"/>
    <w:lsdException w:name="Table Columns 4" w:uiPriority="99" w:semiHidden="1" w:unhideWhenUsed="1"/>
    <w:lsdException w:name="Table Columns 5" w:uiPriority="99" w:semiHidden="1" w:unhideWhenUsed="1"/>
    <w:lsdException w:name="Table Grid 1" w:uiPriority="99" w:semiHidden="1" w:unhideWhenUsed="1"/>
    <w:lsdException w:name="Table Grid 2" w:uiPriority="99" w:semiHidden="1" w:unhideWhenUsed="1"/>
    <w:lsdException w:name="Table Grid 3" w:uiPriority="99" w:semiHidden="1" w:unhideWhenUsed="1"/>
    <w:lsdException w:name="Table Grid 4" w:uiPriority="99" w:semiHidden="1" w:unhideWhenUsed="1"/>
    <w:lsdException w:name="Table Grid 5" w:uiPriority="99" w:semiHidden="1" w:unhideWhenUsed="1"/>
    <w:lsdException w:name="Table Grid 6" w:uiPriority="99" w:semiHidden="1" w:unhideWhenUsed="1"/>
    <w:lsdException w:name="Table Grid 7" w:uiPriority="99" w:semiHidden="1" w:unhideWhenUsed="1"/>
    <w:lsdException w:name="Table Grid 8" w:uiPriority="99" w:semiHidden="1" w:unhideWhenUsed="1"/>
    <w:lsdException w:name="Table List 1" w:uiPriority="99" w:semiHidden="1" w:unhideWhenUsed="1"/>
    <w:lsdException w:name="Table List 2" w:uiPriority="99" w:semiHidden="1" w:unhideWhenUsed="1"/>
    <w:lsdException w:name="Table List 3" w:uiPriority="99" w:semiHidden="1" w:unhideWhenUsed="1"/>
    <w:lsdException w:name="Table List 4" w:uiPriority="99" w:semiHidden="1" w:unhideWhenUsed="1"/>
    <w:lsdException w:name="Table List 5" w:uiPriority="99" w:semiHidden="1" w:unhideWhenUsed="1"/>
    <w:lsdException w:name="Table List 6" w:uiPriority="99" w:semiHidden="1" w:unhideWhenUsed="1"/>
    <w:lsdException w:name="Table List 7" w:uiPriority="99" w:semiHidden="1" w:unhideWhenUsed="1"/>
    <w:lsdException w:name="Table List 8" w:uiPriority="99" w:semiHidden="1" w:unhideWhenUsed="1"/>
    <w:lsdException w:name="Table 3D effects 1" w:uiPriority="99" w:semiHidden="1" w:unhideWhenUsed="1"/>
    <w:lsdException w:name="Table 3D effects 2" w:uiPriority="99" w:semiHidden="1" w:unhideWhenUsed="1"/>
    <w:lsdException w:name="Table 3D effects 3" w:uiPriority="99" w:semiHidden="1" w:unhideWhenUsed="1"/>
    <w:lsdException w:name="Table Contemporary" w:uiPriority="99" w:semiHidden="1" w:unhideWhenUsed="1"/>
    <w:lsdException w:name="Table Elegant" w:uiPriority="99" w:semiHidden="1" w:unhideWhenUsed="1"/>
    <w:lsdException w:name="Table Professional" w:uiPriority="99" w:semiHidden="1" w:unhideWhenUsed="1"/>
    <w:lsdException w:name="Table Subtle 1" w:uiPriority="99" w:semiHidden="1" w:unhideWhenUsed="1"/>
    <w:lsdException w:name="Table Subtle 2" w:uiPriority="99" w:semiHidden="1" w:unhideWhenUsed="1"/>
    <w:lsdException w:name="Table Web 1" w:uiPriority="99" w:semiHidden="1" w:unhideWhenUsed="1"/>
    <w:lsdException w:name="Table Web 2" w:uiPriority="99" w:semiHidden="1" w:unhideWhenUsed="1"/>
    <w:lsdException w:name="Table Web 3" w:uiPriority="99" w:semiHidden="1" w:unhideWhenUsed="1"/>
    <w:lsdException w:name="Balloon Text" w:semiHidden="1" w:unhideWhenUsed="1"/>
    <w:lsdException w:name="Table Grid" w:uiPriority="59"/>
    <w:lsdException w:name="Table Theme" w:uiPriority="99"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rFonts w:ascii="Tahoma" w:hAnsi="Tahoma"/>
      <w:lang w:eastAsia="en-US"/>
    </w:rPr>
  </w:style>
  <w:style w:type="paragraph" w:styleId="Heading1">
    <w:name w:val="heading 1"/>
    <w:basedOn w:val="Normal"/>
    <w:next w:val="Normal"/>
    <w:qFormat/>
    <w:pPr>
      <w:keepNext/>
      <w:spacing w:before="420" w:after="140" w:line="280" w:lineRule="exact"/>
      <w:outlineLvl w:val="0"/>
    </w:pPr>
    <w:rPr>
      <w:b/>
      <w:sz w:val="28"/>
    </w:rPr>
  </w:style>
  <w:style w:type="paragraph" w:styleId="Heading2">
    <w:name w:val="heading 2"/>
    <w:aliases w:val="PARA2,A2,B2,PARA21,A21,B21,PARA22,A22,B22,PARA23,A23,B23,PARA211,A211,B211,PARA221,A221,B221,PARA24,A24,B24,PARA212,A212,B212,PARA222,A222,B222,PARA25,A25,B25,PARA213,A213,B213,PARA223,A223,B223,PARA26,A26,B26,PARA214,A214,B214,PARA224,A224,h2"/>
    <w:basedOn w:val="Normal"/>
    <w:next w:val="Normal"/>
    <w:qFormat/>
    <w:pPr>
      <w:keepNext/>
      <w:spacing w:before="140" w:after="140" w:line="280" w:lineRule="exact"/>
      <w:outlineLvl w:val="1"/>
    </w:pPr>
    <w:rPr>
      <w:b/>
    </w:rPr>
  </w:style>
  <w:style w:type="paragraph" w:styleId="Heading3">
    <w:name w:val="heading 3"/>
    <w:basedOn w:val="Normal"/>
    <w:next w:val="Normal"/>
    <w:qFormat/>
    <w:pPr>
      <w:keepNext/>
      <w:keepLines/>
      <w:tabs>
        <w:tab w:val="num" w:pos="432"/>
      </w:tabs>
      <w:spacing w:before="140" w:line="280" w:lineRule="exact"/>
      <w:ind w:left="340" w:hanging="340"/>
      <w:outlineLvl w:val="2"/>
    </w:pPr>
    <w:rPr>
      <w:rFonts w:eastAsia="Times New Roman"/>
      <w:b/>
      <w:color w:val="000000"/>
      <w:sz w:val="16"/>
    </w:rPr>
  </w:style>
  <w:style w:type="paragraph" w:styleId="Heading4">
    <w:name w:val="heading 4"/>
    <w:basedOn w:val="Normal"/>
    <w:next w:val="Normal"/>
    <w:qFormat/>
    <w:pPr>
      <w:keepNext/>
      <w:spacing w:before="140"/>
      <w:ind w:left="340"/>
      <w:outlineLvl w:val="3"/>
    </w:pPr>
    <w:rPr>
      <w:b/>
      <w:i/>
      <w:sz w:val="16"/>
    </w:rPr>
  </w:style>
  <w:style w:type="paragraph" w:styleId="Heading5">
    <w:name w:val="heading 5"/>
    <w:basedOn w:val="Normal"/>
    <w:next w:val="Normal"/>
    <w:qFormat/>
    <w:pPr>
      <w:keepNext/>
      <w:spacing w:after="140" w:line="280" w:lineRule="exact"/>
      <w:outlineLvl w:val="4"/>
    </w:pPr>
    <w:rPr>
      <w:b/>
    </w:rPr>
  </w:style>
  <w:style w:type="paragraph" w:styleId="Heading6">
    <w:name w:val="heading 6"/>
    <w:basedOn w:val="Heading5"/>
    <w:next w:val="Normal"/>
    <w:qFormat/>
    <w:pPr>
      <w:outlineLvl w:val="5"/>
    </w:pPr>
  </w:style>
  <w:style w:type="paragraph" w:styleId="Heading7">
    <w:name w:val="heading 7"/>
    <w:basedOn w:val="Normal"/>
    <w:next w:val="Normal"/>
    <w:qFormat/>
    <w:pPr>
      <w:spacing w:before="240" w:after="60"/>
      <w:outlineLvl w:val="6"/>
    </w:pPr>
    <w:rPr>
      <w:b/>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aliases w:val="Footer 1"/>
    <w:basedOn w:val="Normal"/>
    <w:pPr>
      <w:tabs>
        <w:tab w:val="center" w:pos="4320"/>
        <w:tab w:val="right" w:pos="8640"/>
      </w:tabs>
    </w:pPr>
  </w:style>
  <w:style w:type="paragraph" w:styleId="-AddressBold" w:customStyle="1">
    <w:name w:val="-Address Bold"/>
    <w:basedOn w:val="Normal"/>
    <w:next w:val="Normal"/>
    <w:pPr>
      <w:keepLines/>
      <w:framePr w:w="3965" w:h="1266" w:wrap="notBeside" w:hAnchor="margin" w:vAnchor="page" w:y="3282" w:anchorLock="1"/>
      <w:spacing w:line="280" w:lineRule="exact"/>
    </w:pPr>
    <w:rPr>
      <w:rFonts w:eastAsia="Times New Roman"/>
      <w:b/>
      <w:color w:val="000000"/>
    </w:rPr>
  </w:style>
  <w:style w:type="paragraph" w:styleId="-Address" w:customStyle="1">
    <w:name w:val="-Address"/>
    <w:basedOn w:val="Normal"/>
    <w:pPr>
      <w:keepLines/>
      <w:framePr w:w="3965" w:h="1266" w:wrap="notBeside" w:hAnchor="margin" w:vAnchor="page" w:y="3282" w:anchorLock="1"/>
      <w:spacing w:line="280" w:lineRule="exact"/>
    </w:pPr>
    <w:rPr>
      <w:rFonts w:eastAsia="Times New Roman"/>
      <w:color w:val="000000"/>
    </w:rPr>
  </w:style>
  <w:style w:type="paragraph" w:styleId="-DocumentTitle" w:customStyle="1">
    <w:name w:val="-Document Title"/>
    <w:basedOn w:val="Normal"/>
    <w:pPr>
      <w:keepLines/>
      <w:framePr w:w="9185" w:h="1701" w:wrap="notBeside" w:hAnchor="page" w:vAnchor="page" w:x="1589" w:y="3205" w:hRule="exact"/>
      <w:shd w:val="solid" w:color="FFFFFF" w:fill="auto"/>
      <w:spacing w:after="140" w:line="360" w:lineRule="exact"/>
    </w:pPr>
    <w:rPr>
      <w:rFonts w:eastAsia="Times New Roman"/>
      <w:b/>
      <w:color w:val="000000"/>
      <w:sz w:val="32"/>
    </w:rPr>
  </w:style>
  <w:style w:type="character" w:styleId="PageNumber">
    <w:name w:val="page number"/>
    <w:rPr>
      <w:rFonts w:ascii="Tahoma" w:hAnsi="Tahoma"/>
      <w:b/>
      <w:sz w:val="16"/>
    </w:rPr>
  </w:style>
  <w:style w:type="paragraph" w:styleId="ELEXONAction" w:customStyle="1">
    <w:name w:val="ELEXON Action"/>
    <w:basedOn w:val="ELEXONBodyunnumbered"/>
    <w:next w:val="ELEXONBodyunnumbered"/>
    <w:pPr>
      <w:numPr>
        <w:numId w:val="3"/>
      </w:numPr>
      <w:spacing w:before="140" w:after="280"/>
      <w:jc w:val="right"/>
    </w:pPr>
    <w:rPr>
      <w:b/>
    </w:rPr>
  </w:style>
  <w:style w:type="paragraph" w:styleId="ELEXONBodyunnumbered" w:customStyle="1">
    <w:name w:val="ELEXON Body unnumbered"/>
    <w:basedOn w:val="Normal"/>
    <w:pPr>
      <w:spacing w:after="140" w:line="280" w:lineRule="exact"/>
      <w:ind w:left="1077"/>
    </w:pPr>
  </w:style>
  <w:style w:type="paragraph" w:styleId="ELEXONHeading1" w:customStyle="1">
    <w:name w:val="ELEXON Heading 1"/>
    <w:basedOn w:val="Heading1"/>
    <w:next w:val="ELEXONBodyunnumbered"/>
    <w:pPr>
      <w:numPr>
        <w:numId w:val="20"/>
      </w:numPr>
      <w:tabs>
        <w:tab w:val="right" w:pos="9072"/>
      </w:tabs>
      <w:spacing w:before="280"/>
    </w:pPr>
    <w:rPr>
      <w:caps/>
      <w:sz w:val="24"/>
    </w:rPr>
  </w:style>
  <w:style w:type="paragraph" w:styleId="ELEXONHeading2" w:customStyle="1">
    <w:name w:val="ELEXON Heading 2"/>
    <w:basedOn w:val="ELEXONHeading1"/>
    <w:next w:val="ELEXONBodynumbered"/>
    <w:pPr>
      <w:numPr>
        <w:ilvl w:val="1"/>
      </w:numPr>
      <w:spacing w:before="140"/>
    </w:pPr>
    <w:rPr>
      <w:caps w:val="0"/>
    </w:rPr>
  </w:style>
  <w:style w:type="paragraph" w:styleId="ELEXONHeading3" w:customStyle="1">
    <w:name w:val="ELEXON Heading 3"/>
    <w:basedOn w:val="Heading2"/>
    <w:next w:val="ELEXONBodyunnumbered"/>
    <w:pPr>
      <w:tabs>
        <w:tab w:val="num" w:pos="1077"/>
      </w:tabs>
      <w:ind w:left="1077" w:hanging="1077"/>
    </w:pPr>
  </w:style>
  <w:style w:type="paragraph" w:styleId="ELEXONHeading4" w:customStyle="1">
    <w:name w:val="ELEXON Heading 4"/>
    <w:basedOn w:val="Heading1"/>
    <w:next w:val="ELEXONBodyunnumbered"/>
    <w:pPr>
      <w:spacing w:before="140" w:after="0"/>
    </w:pPr>
    <w:rPr>
      <w:sz w:val="18"/>
    </w:rPr>
  </w:style>
  <w:style w:type="paragraph" w:styleId="ELEXONBulletedBody" w:customStyle="1">
    <w:name w:val="ELEXON Bulleted Body"/>
    <w:pPr>
      <w:numPr>
        <w:numId w:val="18"/>
      </w:numPr>
      <w:spacing w:after="140" w:line="280" w:lineRule="exact"/>
    </w:pPr>
    <w:rPr>
      <w:rFonts w:ascii="Tahoma" w:hAnsi="Tahoma"/>
      <w:noProof/>
      <w:lang w:eastAsia="en-US"/>
    </w:rPr>
  </w:style>
  <w:style w:type="paragraph" w:styleId="Tableheads" w:customStyle="1">
    <w:name w:val="Table heads"/>
    <w:basedOn w:val="Heading3"/>
    <w:rPr>
      <w:sz w:val="20"/>
    </w:rPr>
  </w:style>
  <w:style w:type="paragraph" w:styleId="Tabledetails" w:customStyle="1">
    <w:name w:val="Table details"/>
    <w:basedOn w:val="Normal"/>
    <w:pPr>
      <w:framePr w:w="9185" w:h="3827" w:wrap="notBeside" w:hAnchor="page" w:vAnchor="page" w:x="1589" w:y="3205"/>
      <w:spacing w:line="420" w:lineRule="exact"/>
    </w:pPr>
  </w:style>
  <w:style w:type="paragraph" w:styleId="ELEXONDocumentTitle" w:customStyle="1">
    <w:name w:val="ELEXON Document Title"/>
    <w:basedOn w:val="-DocumentTitle"/>
    <w:pPr>
      <w:framePr w:h="3827" w:wrap="notBeside"/>
      <w:spacing w:before="140"/>
    </w:pPr>
    <w:rPr>
      <w:rFonts w:eastAsia="Times"/>
    </w:rPr>
  </w:style>
  <w:style w:type="paragraph" w:styleId="ELXN-Date" w:customStyle="1">
    <w:name w:val="ELXN - Date"/>
    <w:basedOn w:val="Heading5"/>
    <w:pPr>
      <w:jc w:val="right"/>
    </w:pPr>
    <w:rPr>
      <w:b w:val="0"/>
      <w:bCs/>
      <w:sz w:val="28"/>
    </w:rPr>
  </w:style>
  <w:style w:type="paragraph" w:styleId="ccPaperPurpose" w:customStyle="1">
    <w:name w:val="ccPaperPurpose"/>
    <w:basedOn w:val="Tabledetails"/>
    <w:pPr>
      <w:framePr w:wrap="notBeside"/>
      <w:spacing w:line="280" w:lineRule="exact"/>
    </w:pPr>
  </w:style>
  <w:style w:type="paragraph" w:styleId="ELXN-Title" w:customStyle="1">
    <w:name w:val="ELXN - Title"/>
    <w:basedOn w:val="Heading6"/>
    <w:pPr>
      <w:spacing w:before="420" w:after="0" w:line="400" w:lineRule="exact"/>
      <w:jc w:val="right"/>
    </w:pPr>
    <w:rPr>
      <w:bCs/>
      <w:sz w:val="28"/>
    </w:rPr>
  </w:style>
  <w:style w:type="paragraph" w:styleId="ELXN-Subtitle" w:customStyle="1">
    <w:name w:val="ELXN - Sub title"/>
    <w:pPr>
      <w:spacing w:before="140" w:line="280" w:lineRule="exact"/>
      <w:jc w:val="right"/>
    </w:pPr>
    <w:rPr>
      <w:rFonts w:ascii="Tahoma" w:hAnsi="Tahoma"/>
      <w:b/>
      <w:noProof/>
      <w:lang w:eastAsia="en-US"/>
    </w:rPr>
  </w:style>
  <w:style w:type="paragraph" w:styleId="FootnoteText">
    <w:name w:val="footnote text"/>
    <w:basedOn w:val="Normal"/>
    <w:link w:val="FootnoteTextChar"/>
    <w:semiHidden/>
    <w:rPr>
      <w:rFonts w:eastAsia="Times New Roman"/>
      <w:sz w:val="16"/>
    </w:rPr>
  </w:style>
  <w:style w:type="paragraph" w:styleId="TOC1">
    <w:name w:val="toc 1"/>
    <w:basedOn w:val="Normal"/>
    <w:next w:val="Normal"/>
    <w:uiPriority w:val="39"/>
    <w:pPr>
      <w:spacing w:after="120"/>
      <w:ind w:left="851" w:hanging="851"/>
      <w:jc w:val="both"/>
    </w:pPr>
    <w:rPr>
      <w:rFonts w:ascii="Times New Roman" w:hAnsi="Times New Roman"/>
      <w:b/>
      <w:noProof/>
    </w:rPr>
  </w:style>
  <w:style w:type="character" w:styleId="Hyperlink">
    <w:name w:val="Hyperlink"/>
    <w:uiPriority w:val="99"/>
    <w:rPr>
      <w:color w:val="0000FF"/>
      <w:u w:val="single"/>
    </w:rPr>
  </w:style>
  <w:style w:type="paragraph" w:styleId="TOC2">
    <w:name w:val="toc 2"/>
    <w:basedOn w:val="Normal"/>
    <w:next w:val="Normal"/>
    <w:uiPriority w:val="39"/>
    <w:pPr>
      <w:spacing w:after="120"/>
      <w:ind w:left="851" w:hanging="851"/>
      <w:jc w:val="both"/>
    </w:pPr>
    <w:rPr>
      <w:noProof/>
    </w:rPr>
  </w:style>
  <w:style w:type="paragraph" w:styleId="ELEXONUnnumberedHeading1" w:customStyle="1">
    <w:name w:val="ELEXON Unnumbered Heading 1"/>
    <w:basedOn w:val="ELEXONHeading1"/>
    <w:pPr>
      <w:numPr>
        <w:numId w:val="0"/>
      </w:numPr>
    </w:pPr>
  </w:style>
  <w:style w:type="paragraph" w:styleId="ELEXONUnnumberedHeading2" w:customStyle="1">
    <w:name w:val="ELEXON Unnumbered Heading 2"/>
    <w:basedOn w:val="ELEXONHeading2"/>
    <w:next w:val="ELEXONBodyunnumbered"/>
    <w:pPr>
      <w:numPr>
        <w:ilvl w:val="0"/>
        <w:numId w:val="15"/>
      </w:numPr>
      <w:tabs>
        <w:tab w:val="clear" w:pos="360"/>
        <w:tab w:val="num" w:pos="1080"/>
      </w:tabs>
      <w:ind w:left="1080" w:hanging="1080"/>
    </w:pPr>
  </w:style>
  <w:style w:type="paragraph" w:styleId="Coverdetails" w:customStyle="1">
    <w:name w:val="Cover details"/>
    <w:basedOn w:val="ELXN-Subtitle"/>
    <w:pPr>
      <w:tabs>
        <w:tab w:val="right" w:pos="1701"/>
      </w:tabs>
      <w:spacing w:before="0"/>
    </w:pPr>
  </w:style>
  <w:style w:type="paragraph" w:styleId="BlockText">
    <w:name w:val="Block Text"/>
    <w:basedOn w:val="Normal"/>
    <w:pPr>
      <w:spacing w:after="120"/>
      <w:ind w:left="1440" w:right="1440"/>
    </w:pPr>
  </w:style>
  <w:style w:type="paragraph" w:styleId="BodyText">
    <w:name w:val="Body Text"/>
    <w:aliases w:val="Body"/>
    <w:basedOn w:val="Normal"/>
    <w:link w:val="BodyTextChar"/>
    <w:uiPriority w:val="3"/>
    <w:qFormat/>
    <w:pPr>
      <w:ind w:left="720"/>
      <w:jc w:val="both"/>
    </w:pPr>
    <w:rPr>
      <w:rFonts w:eastAsia="Times New Roman"/>
      <w:sz w:val="22"/>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spacing w:after="120"/>
      <w:ind w:left="0" w:firstLine="210"/>
      <w:jc w:val="left"/>
    </w:pPr>
    <w:rPr>
      <w:rFonts w:eastAsia="Times"/>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ind w:left="720"/>
      <w:jc w:val="both"/>
    </w:pPr>
    <w:rPr>
      <w:rFonts w:eastAsia="Times New Roman"/>
      <w:sz w:val="22"/>
    </w:r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keepNext/>
      <w:spacing w:before="120" w:after="120"/>
      <w:jc w:val="center"/>
    </w:pPr>
    <w:rPr>
      <w:rFonts w:eastAsia="Times New Roman"/>
      <w:b/>
    </w:rPr>
  </w:style>
  <w:style w:type="paragraph" w:styleId="ccNormal" w:customStyle="1">
    <w:name w:val="ccNormal"/>
    <w:basedOn w:val="Normal"/>
    <w:pPr>
      <w:jc w:val="both"/>
    </w:pPr>
    <w:rPr>
      <w:rFonts w:eastAsia="Times New Roman"/>
    </w:rPr>
  </w:style>
  <w:style w:type="paragraph" w:styleId="Closing">
    <w:name w:val="Closing"/>
    <w:basedOn w:val="Normal"/>
    <w:pPr>
      <w:ind w:left="4320"/>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style>
  <w:style w:type="paragraph" w:styleId="ELXN-details" w:customStyle="1">
    <w:name w:val="ELXN - details"/>
    <w:basedOn w:val="Normal"/>
    <w:pPr>
      <w:spacing w:before="420" w:after="140" w:line="280" w:lineRule="exact"/>
      <w:jc w:val="right"/>
    </w:pPr>
  </w:style>
  <w:style w:type="paragraph" w:styleId="EndnoteText">
    <w:name w:val="endnote text"/>
    <w:basedOn w:val="Normal"/>
    <w:semiHidden/>
  </w:style>
  <w:style w:type="paragraph" w:styleId="E-TOC1" w:customStyle="1">
    <w:name w:val="E-TOC1"/>
    <w:basedOn w:val="TOC1"/>
    <w:rPr>
      <w:b w:val="0"/>
    </w:rPr>
  </w:style>
  <w:style w:type="character" w:styleId="FootnoteReference">
    <w:name w:val="footnote reference"/>
    <w:semiHidden/>
    <w:rPr>
      <w:rFonts w:ascii="Tahoma" w:hAnsi="Tahoma"/>
      <w:vertAlign w:val="superscript"/>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4"/>
      </w:numPr>
    </w:pPr>
  </w:style>
  <w:style w:type="paragraph" w:styleId="ListBullet2">
    <w:name w:val="List Bullet 2"/>
    <w:basedOn w:val="Normal"/>
    <w:autoRedefine/>
    <w:pPr>
      <w:numPr>
        <w:numId w:val="5"/>
      </w:numPr>
      <w:tabs>
        <w:tab w:val="clear" w:pos="643"/>
        <w:tab w:val="num" w:pos="720"/>
      </w:tabs>
      <w:ind w:left="720"/>
    </w:pPr>
  </w:style>
  <w:style w:type="paragraph" w:styleId="ListBullet3">
    <w:name w:val="List Bullet 3"/>
    <w:basedOn w:val="Normal"/>
    <w:autoRedefine/>
    <w:pPr>
      <w:numPr>
        <w:numId w:val="6"/>
      </w:numPr>
      <w:tabs>
        <w:tab w:val="clear" w:pos="926"/>
        <w:tab w:val="num" w:pos="1080"/>
      </w:tabs>
      <w:ind w:left="1080"/>
    </w:pPr>
  </w:style>
  <w:style w:type="paragraph" w:styleId="ListBullet4">
    <w:name w:val="List Bullet 4"/>
    <w:basedOn w:val="Normal"/>
    <w:autoRedefine/>
    <w:pPr>
      <w:numPr>
        <w:numId w:val="7"/>
      </w:numPr>
      <w:tabs>
        <w:tab w:val="clear" w:pos="1209"/>
        <w:tab w:val="num" w:pos="1440"/>
      </w:tabs>
      <w:ind w:left="1440"/>
    </w:pPr>
  </w:style>
  <w:style w:type="paragraph" w:styleId="ListBullet5">
    <w:name w:val="List Bullet 5"/>
    <w:basedOn w:val="Normal"/>
    <w:autoRedefine/>
    <w:pPr>
      <w:numPr>
        <w:numId w:val="8"/>
      </w:numPr>
      <w:tabs>
        <w:tab w:val="clear" w:pos="1492"/>
        <w:tab w:val="num" w:pos="1800"/>
      </w:tabs>
      <w:ind w:left="180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9"/>
      </w:numPr>
    </w:pPr>
  </w:style>
  <w:style w:type="paragraph" w:styleId="ListNumber2">
    <w:name w:val="List Number 2"/>
    <w:basedOn w:val="Normal"/>
    <w:pPr>
      <w:numPr>
        <w:numId w:val="10"/>
      </w:numPr>
      <w:tabs>
        <w:tab w:val="clear" w:pos="643"/>
        <w:tab w:val="num" w:pos="720"/>
      </w:tabs>
      <w:ind w:left="720"/>
    </w:pPr>
  </w:style>
  <w:style w:type="paragraph" w:styleId="ListNumber3">
    <w:name w:val="List Number 3"/>
    <w:basedOn w:val="Normal"/>
    <w:pPr>
      <w:numPr>
        <w:numId w:val="11"/>
      </w:numPr>
      <w:tabs>
        <w:tab w:val="clear" w:pos="926"/>
        <w:tab w:val="num" w:pos="1080"/>
      </w:tabs>
      <w:ind w:left="1080"/>
    </w:pPr>
  </w:style>
  <w:style w:type="paragraph" w:styleId="ListNumber4">
    <w:name w:val="List Number 4"/>
    <w:basedOn w:val="Normal"/>
    <w:pPr>
      <w:numPr>
        <w:numId w:val="12"/>
      </w:numPr>
      <w:tabs>
        <w:tab w:val="clear" w:pos="1209"/>
        <w:tab w:val="num" w:pos="1440"/>
      </w:tabs>
      <w:ind w:left="1440"/>
    </w:pPr>
  </w:style>
  <w:style w:type="paragraph" w:styleId="ListNumber5">
    <w:name w:val="List Number 5"/>
    <w:basedOn w:val="Normal"/>
    <w:pPr>
      <w:numPr>
        <w:numId w:val="13"/>
      </w:numPr>
      <w:tabs>
        <w:tab w:val="clear" w:pos="1492"/>
        <w:tab w:val="num" w:pos="1800"/>
      </w:tabs>
      <w:ind w:left="1800"/>
    </w:pPr>
  </w:style>
  <w:style w:type="paragraph" w:styleId="NormalIndent">
    <w:name w:val="Normal Indent"/>
    <w:basedOn w:val="Normal"/>
    <w:pPr>
      <w:ind w:left="720"/>
    </w:pPr>
  </w:style>
  <w:style w:type="paragraph" w:styleId="NoteHeading">
    <w:name w:val="Note Heading"/>
    <w:basedOn w:val="Normal"/>
    <w:next w:val="Normal"/>
  </w:style>
  <w:style w:type="paragraph" w:styleId="numberedcontents" w:customStyle="1">
    <w:name w:val="numbered contents"/>
    <w:pPr>
      <w:numPr>
        <w:numId w:val="14"/>
      </w:numPr>
      <w:tabs>
        <w:tab w:val="num" w:pos="851"/>
        <w:tab w:val="right" w:leader="dot" w:pos="9072"/>
      </w:tabs>
      <w:spacing w:line="280" w:lineRule="exact"/>
      <w:ind w:left="1060"/>
    </w:pPr>
    <w:rPr>
      <w:rFonts w:ascii="Tahoma" w:hAnsi="Tahoma"/>
      <w:noProof/>
      <w:lang w:eastAsia="en-US"/>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rPr>
  </w:style>
  <w:style w:type="paragraph" w:styleId="TOC3">
    <w:name w:val="toc 3"/>
    <w:basedOn w:val="Normal"/>
    <w:next w:val="Normal"/>
    <w:autoRedefine/>
    <w:semiHidden/>
    <w:pPr>
      <w:tabs>
        <w:tab w:val="left" w:pos="1080"/>
        <w:tab w:val="right" w:leader="dot" w:pos="9175"/>
      </w:tabs>
      <w:ind w:left="1077"/>
    </w:pPr>
    <w:rPr>
      <w:noProof/>
    </w:rPr>
  </w:style>
  <w:style w:type="paragraph" w:styleId="TOC4">
    <w:name w:val="toc 4"/>
    <w:basedOn w:val="Normal"/>
    <w:next w:val="Normal"/>
    <w:autoRedefine/>
    <w:semiHidden/>
    <w:pPr>
      <w:tabs>
        <w:tab w:val="left" w:pos="1440"/>
        <w:tab w:val="right" w:leader="dot" w:pos="9175"/>
      </w:tabs>
      <w:ind w:left="720"/>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Reference" w:customStyle="1">
    <w:name w:val="Reference"/>
    <w:basedOn w:val="ELEXONBodyunnumbered"/>
    <w:next w:val="ELEXONBodyunnumbered"/>
    <w:pPr>
      <w:tabs>
        <w:tab w:val="num" w:pos="360"/>
      </w:tabs>
      <w:spacing w:line="280" w:lineRule="atLeast"/>
    </w:pPr>
  </w:style>
  <w:style w:type="paragraph" w:styleId="BodyText4" w:customStyle="1">
    <w:name w:val="Body Text 4"/>
    <w:basedOn w:val="Normal"/>
    <w:pPr>
      <w:tabs>
        <w:tab w:val="left" w:pos="720"/>
        <w:tab w:val="left" w:pos="1440"/>
        <w:tab w:val="left" w:pos="2340"/>
        <w:tab w:val="left" w:pos="3060"/>
      </w:tabs>
      <w:spacing w:after="220"/>
      <w:ind w:left="1440"/>
      <w:jc w:val="both"/>
    </w:pPr>
    <w:rPr>
      <w:rFonts w:ascii="Times New Roman" w:hAnsi="Times New Roman" w:eastAsia="Times New Roman"/>
      <w:sz w:val="22"/>
    </w:rPr>
  </w:style>
  <w:style w:type="paragraph" w:styleId="Appendix1" w:customStyle="1">
    <w:name w:val="Appendix 1"/>
    <w:next w:val="BodyText"/>
    <w:pPr>
      <w:keepLines/>
      <w:pageBreakBefore/>
      <w:numPr>
        <w:numId w:val="2"/>
      </w:numPr>
      <w:spacing w:before="240" w:after="120"/>
      <w:ind w:left="2880" w:hanging="2880"/>
    </w:pPr>
    <w:rPr>
      <w:rFonts w:ascii="Times New Roman" w:hAnsi="Times New Roman" w:eastAsia="Times New Roman"/>
      <w:b/>
      <w:caps/>
      <w:noProof/>
      <w:sz w:val="44"/>
      <w:lang w:eastAsia="en-US"/>
    </w:rPr>
  </w:style>
  <w:style w:type="paragraph" w:styleId="Appendix2" w:customStyle="1">
    <w:name w:val="Appendix 2"/>
    <w:next w:val="BodyText"/>
    <w:pPr>
      <w:numPr>
        <w:ilvl w:val="1"/>
        <w:numId w:val="2"/>
      </w:numPr>
      <w:tabs>
        <w:tab w:val="left" w:pos="851"/>
      </w:tabs>
      <w:spacing w:before="160" w:after="120"/>
    </w:pPr>
    <w:rPr>
      <w:rFonts w:ascii="Times New Roman" w:hAnsi="Times New Roman" w:eastAsia="Times New Roman"/>
      <w:b/>
      <w:noProof/>
      <w:sz w:val="36"/>
      <w:lang w:eastAsia="en-US"/>
    </w:rPr>
  </w:style>
  <w:style w:type="paragraph" w:styleId="Appendix3" w:customStyle="1">
    <w:name w:val="Appendix 3"/>
    <w:next w:val="BodyText"/>
    <w:pPr>
      <w:numPr>
        <w:ilvl w:val="2"/>
        <w:numId w:val="2"/>
      </w:numPr>
      <w:tabs>
        <w:tab w:val="left" w:pos="851"/>
      </w:tabs>
      <w:spacing w:before="120" w:after="80"/>
    </w:pPr>
    <w:rPr>
      <w:rFonts w:ascii="Times New Roman" w:hAnsi="Times New Roman" w:eastAsia="Times New Roman"/>
      <w:b/>
      <w:noProof/>
      <w:sz w:val="28"/>
      <w:lang w:eastAsia="en-US"/>
    </w:rPr>
  </w:style>
  <w:style w:type="paragraph" w:styleId="Appendix4" w:customStyle="1">
    <w:name w:val="Appendix 4"/>
    <w:pPr>
      <w:numPr>
        <w:ilvl w:val="3"/>
        <w:numId w:val="2"/>
      </w:numPr>
    </w:pPr>
    <w:rPr>
      <w:rFonts w:ascii="Times New Roman" w:hAnsi="Times New Roman" w:eastAsia="Times New Roman"/>
      <w:b/>
      <w:noProof/>
      <w:sz w:val="28"/>
      <w:lang w:eastAsia="en-US"/>
    </w:rPr>
  </w:style>
  <w:style w:type="paragraph" w:styleId="qmstext" w:customStyle="1">
    <w:name w:val="qmstext"/>
    <w:basedOn w:val="Normal"/>
    <w:pPr>
      <w:spacing w:after="120" w:line="280" w:lineRule="atLeast"/>
      <w:ind w:left="720"/>
    </w:pPr>
    <w:rPr>
      <w:rFonts w:ascii="Univers (W1)" w:hAnsi="Univers (W1)" w:eastAsia="Times New Roman"/>
    </w:rPr>
  </w:style>
  <w:style w:type="character" w:styleId="FollowedHyperlink">
    <w:name w:val="FollowedHyperlink"/>
    <w:rPr>
      <w:color w:val="800080"/>
      <w:u w:val="single"/>
    </w:rPr>
  </w:style>
  <w:style w:type="paragraph" w:styleId="ELEXONletteredheading" w:customStyle="1">
    <w:name w:val="ELEXON lettered heading"/>
    <w:basedOn w:val="Normal"/>
    <w:pPr>
      <w:numPr>
        <w:numId w:val="16"/>
      </w:numPr>
    </w:pPr>
  </w:style>
  <w:style w:type="paragraph" w:styleId="ELEXONBodynumbered" w:customStyle="1">
    <w:name w:val="ELEXON Body numbered"/>
    <w:basedOn w:val="Normal"/>
    <w:pPr>
      <w:numPr>
        <w:ilvl w:val="3"/>
        <w:numId w:val="20"/>
      </w:numPr>
      <w:spacing w:before="140" w:after="140" w:line="280" w:lineRule="exact"/>
      <w:jc w:val="both"/>
    </w:pPr>
  </w:style>
  <w:style w:type="paragraph" w:styleId="ELEXONBody" w:customStyle="1">
    <w:name w:val="ELEXON Body"/>
    <w:basedOn w:val="Normal"/>
  </w:style>
  <w:style w:type="paragraph" w:styleId="ELEXONRomanNumbered" w:customStyle="1">
    <w:name w:val="ELEXON Roman Numbered"/>
    <w:basedOn w:val="Normal"/>
    <w:pPr>
      <w:numPr>
        <w:numId w:val="17"/>
      </w:numPr>
    </w:pPr>
  </w:style>
  <w:style w:type="paragraph" w:styleId="EnvelopeAddress">
    <w:name w:val="envelope address"/>
    <w:basedOn w:val="Normal"/>
    <w:pPr>
      <w:framePr w:w="7920" w:h="1980" w:hSpace="180" w:wrap="auto" w:hAnchor="page" w:xAlign="center" w:yAlign="bottom" w:hRule="exact"/>
      <w:ind w:left="2880"/>
    </w:pPr>
    <w:rPr>
      <w:rFonts w:ascii="Arial" w:hAnsi="Arial"/>
      <w:sz w:val="24"/>
    </w:rPr>
  </w:style>
  <w:style w:type="paragraph" w:styleId="EnvelopeReturn">
    <w:name w:val="envelope return"/>
    <w:basedOn w:val="Normal"/>
    <w:rPr>
      <w:rFonts w:ascii="Arial" w:hAnsi="Arial"/>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sz w:val="24"/>
    </w:rPr>
  </w:style>
  <w:style w:type="paragraph" w:styleId="PlainText">
    <w:name w:val="Plain Text"/>
    <w:basedOn w:val="Normal"/>
    <w:rPr>
      <w:rFonts w:ascii="Courier New" w:hAnsi="Courier New"/>
    </w:rPr>
  </w:style>
  <w:style w:type="paragraph" w:styleId="BodyText1" w:customStyle="1">
    <w:name w:val="Body Text1"/>
    <w:basedOn w:val="Normal"/>
    <w:pPr>
      <w:tabs>
        <w:tab w:val="left" w:pos="720"/>
      </w:tabs>
      <w:ind w:left="1440"/>
      <w:jc w:val="both"/>
    </w:pPr>
    <w:rPr>
      <w:rFonts w:ascii="Times New Roman" w:hAnsi="Times New Roman" w:eastAsia="Times New Roman"/>
      <w:sz w:val="24"/>
    </w:rPr>
  </w:style>
  <w:style w:type="paragraph" w:styleId="Table" w:customStyle="1">
    <w:name w:val="Table"/>
    <w:basedOn w:val="Normal"/>
    <w:pPr>
      <w:keepLines/>
      <w:overflowPunct w:val="0"/>
      <w:autoSpaceDE w:val="0"/>
      <w:autoSpaceDN w:val="0"/>
      <w:adjustRightInd w:val="0"/>
      <w:spacing w:before="40" w:after="40"/>
      <w:ind w:left="57" w:right="57"/>
      <w:textAlignment w:val="baseline"/>
    </w:pPr>
    <w:rPr>
      <w:rFonts w:ascii="Times New Roman" w:hAnsi="Times New Roman" w:eastAsia="Times New Roman"/>
      <w:sz w:val="24"/>
    </w:rPr>
  </w:style>
  <w:style w:type="paragraph" w:styleId="APHFPort" w:customStyle="1">
    <w:name w:val="AP_HF_Port"/>
    <w:pPr>
      <w:tabs>
        <w:tab w:val="center" w:pos="4464"/>
        <w:tab w:val="right" w:pos="8928"/>
      </w:tabs>
      <w:suppressAutoHyphens/>
    </w:pPr>
    <w:rPr>
      <w:rFonts w:ascii="Tahoma" w:hAnsi="Tahoma" w:eastAsia="Times New Roman"/>
      <w:b/>
      <w:noProof/>
      <w:spacing w:val="-3"/>
    </w:rPr>
  </w:style>
  <w:style w:type="paragraph" w:styleId="ccKeyPoint" w:customStyle="1">
    <w:name w:val="ccKeyPoint"/>
    <w:basedOn w:val="ccNormal"/>
    <w:pPr>
      <w:numPr>
        <w:ilvl w:val="3"/>
        <w:numId w:val="19"/>
      </w:numPr>
      <w:spacing w:before="120" w:after="120" w:line="280" w:lineRule="atLeast"/>
      <w:ind w:left="1152"/>
    </w:pPr>
    <w:rPr>
      <w:rFonts w:eastAsia="Times"/>
    </w:rPr>
  </w:style>
  <w:style w:type="paragraph" w:styleId="ccKeyPoint2" w:customStyle="1">
    <w:name w:val="ccKeyPoint2"/>
    <w:basedOn w:val="ccKeyPoint"/>
    <w:pPr>
      <w:numPr>
        <w:ilvl w:val="4"/>
        <w:numId w:val="1"/>
      </w:numPr>
      <w:ind w:left="1483"/>
    </w:pPr>
  </w:style>
  <w:style w:type="paragraph" w:styleId="ccDocumentTitle" w:customStyle="1">
    <w:name w:val="ccDocument Title"/>
    <w:basedOn w:val="Normal"/>
    <w:pPr>
      <w:spacing w:before="240" w:after="240" w:line="280" w:lineRule="atLeast"/>
      <w:jc w:val="center"/>
    </w:pPr>
    <w:rPr>
      <w:b/>
      <w:sz w:val="28"/>
    </w:rPr>
  </w:style>
  <w:style w:type="paragraph" w:styleId="BalloonText">
    <w:name w:val="Balloon Text"/>
    <w:basedOn w:val="Normal"/>
    <w:semiHidden/>
    <w:rPr>
      <w:rFonts w:cs="Tahoma"/>
      <w:sz w:val="16"/>
      <w:szCs w:val="16"/>
    </w:rPr>
  </w:style>
  <w:style w:type="paragraph" w:styleId="ElexonBodyBold" w:customStyle="1">
    <w:name w:val="Elexon Body Bold"/>
    <w:next w:val="ELEXONBodynumbered"/>
    <w:pPr>
      <w:numPr>
        <w:ilvl w:val="2"/>
        <w:numId w:val="20"/>
      </w:numPr>
      <w:spacing w:before="140" w:after="140" w:line="280" w:lineRule="exact"/>
    </w:pPr>
    <w:rPr>
      <w:rFonts w:ascii="Tahoma" w:hAnsi="Tahoma"/>
      <w:b/>
      <w:noProof/>
    </w:rPr>
  </w:style>
  <w:style w:type="paragraph" w:styleId="TableText10" w:customStyle="1">
    <w:name w:val="Table Text 10"/>
    <w:rPr>
      <w:rFonts w:ascii="Tahoma" w:hAnsi="Tahoma"/>
      <w:noProof/>
    </w:rPr>
  </w:style>
  <w:style w:type="paragraph" w:styleId="reporttable" w:customStyle="1">
    <w:name w:val="report table"/>
    <w:basedOn w:val="Normal"/>
    <w:pPr>
      <w:keepNext/>
      <w:keepLines/>
      <w:overflowPunct w:val="0"/>
      <w:autoSpaceDE w:val="0"/>
      <w:autoSpaceDN w:val="0"/>
      <w:adjustRightInd w:val="0"/>
      <w:textAlignment w:val="baseline"/>
    </w:pPr>
    <w:rPr>
      <w:rFonts w:ascii="Arial" w:hAnsi="Arial" w:eastAsia="Times New Roman"/>
      <w:sz w:val="18"/>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styleId="CommentTextChar" w:customStyle="1">
    <w:name w:val="Comment Text Char"/>
    <w:link w:val="CommentText"/>
    <w:semiHidden/>
    <w:rPr>
      <w:rFonts w:ascii="Tahoma" w:hAnsi="Tahoma"/>
      <w:lang w:eastAsia="en-US"/>
    </w:rPr>
  </w:style>
  <w:style w:type="character" w:styleId="CommentSubjectChar" w:customStyle="1">
    <w:name w:val="Comment Subject Char"/>
    <w:link w:val="CommentSubject"/>
    <w:uiPriority w:val="99"/>
    <w:semiHidden/>
    <w:rPr>
      <w:rFonts w:ascii="Tahoma" w:hAnsi="Tahoma"/>
      <w:b/>
      <w:bCs/>
      <w:lang w:eastAsia="en-US"/>
    </w:rPr>
  </w:style>
  <w:style w:type="character" w:styleId="BodyTextChar" w:customStyle="1">
    <w:name w:val="Body Text Char"/>
    <w:aliases w:val="Body Char"/>
    <w:link w:val="BodyText"/>
    <w:uiPriority w:val="3"/>
    <w:rPr>
      <w:rFonts w:ascii="Tahoma" w:hAnsi="Tahoma" w:eastAsia="Times New Roman"/>
      <w:sz w:val="22"/>
      <w:lang w:eastAsia="en-US"/>
    </w:rPr>
  </w:style>
  <w:style w:type="character" w:styleId="FootnoteTextChar" w:customStyle="1">
    <w:name w:val="Footnote Text Char"/>
    <w:link w:val="FootnoteText"/>
    <w:uiPriority w:val="99"/>
    <w:semiHidden/>
    <w:rPr>
      <w:rFonts w:ascii="Tahoma" w:hAnsi="Tahoma" w:eastAsia="Times New Roman"/>
      <w:sz w:val="16"/>
      <w:lang w:eastAsia="en-US"/>
    </w:rPr>
  </w:style>
  <w:style w:type="paragraph" w:styleId="Revision">
    <w:name w:val="Revision"/>
    <w:hidden/>
    <w:uiPriority w:val="99"/>
    <w:semiHidden/>
    <w:rPr>
      <w:rFonts w:ascii="Tahoma" w:hAnsi="Tahoma"/>
      <w:lang w:eastAsia="en-US"/>
    </w:rPr>
  </w:style>
  <w:style w:type="paragraph" w:styleId="Disclaimer" w:customStyle="1">
    <w:name w:val="Disclaimer"/>
    <w:pPr>
      <w:spacing w:after="160"/>
    </w:pPr>
    <w:rPr>
      <w:rFonts w:ascii="Tahoma" w:hAnsi="Tahoma" w:eastAsia="Times New Roman"/>
      <w:sz w:val="16"/>
    </w:rPr>
  </w:style>
  <w:style w:type="paragraph" w:styleId="CoverHeading" w:customStyle="1">
    <w:name w:val="Cover Heading"/>
    <w:link w:val="CoverHeadingChar"/>
    <w:pPr>
      <w:spacing w:before="113" w:after="113"/>
    </w:pPr>
    <w:rPr>
      <w:rFonts w:ascii="Tahoma" w:hAnsi="Tahoma" w:eastAsia="Times New Roman"/>
      <w:b/>
      <w:sz w:val="24"/>
      <w:szCs w:val="24"/>
    </w:rPr>
  </w:style>
  <w:style w:type="character" w:styleId="CoverHeadingChar" w:customStyle="1">
    <w:name w:val="Cover Heading Char"/>
    <w:link w:val="CoverHeading"/>
    <w:rPr>
      <w:rFonts w:ascii="Tahoma" w:hAnsi="Tahoma" w:eastAsia="Times New Roman"/>
      <w:b/>
      <w:sz w:val="24"/>
      <w:szCs w:val="24"/>
    </w:rPr>
  </w:style>
  <w:style w:type="table" w:styleId="TableGrid">
    <w:name w:val="Table Grid"/>
    <w:basedOn w:val="TableNormal"/>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EndnoteReference">
    <w:name w:val="endnote reference"/>
    <w:basedOn w:val="DefaultParagraphFont"/>
    <w:uiPriority w:val="99"/>
    <w:semiHidden/>
    <w:unhideWhenUsed/>
    <w:rPr>
      <w:vertAlign w:val="superscript"/>
    </w:rPr>
  </w:style>
  <w:style w:type="character" w:styleId="Mention">
    <w:name w:val="Mention"/>
    <w:basedOn w:val="DefaultParagraphFont"/>
    <w:uiPriority w:val="99"/>
    <w:unhideWhenUsed/>
    <w:rsid w:val="009634A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1005">
      <w:bodyDiv w:val="1"/>
      <w:marLeft w:val="0"/>
      <w:marRight w:val="0"/>
      <w:marTop w:val="0"/>
      <w:marBottom w:val="0"/>
      <w:divBdr>
        <w:top w:val="none" w:sz="0" w:space="0" w:color="auto"/>
        <w:left w:val="none" w:sz="0" w:space="0" w:color="auto"/>
        <w:bottom w:val="none" w:sz="0" w:space="0" w:color="auto"/>
        <w:right w:val="none" w:sz="0" w:space="0" w:color="auto"/>
      </w:divBdr>
    </w:div>
    <w:div w:id="143402271">
      <w:bodyDiv w:val="1"/>
      <w:marLeft w:val="0"/>
      <w:marRight w:val="0"/>
      <w:marTop w:val="0"/>
      <w:marBottom w:val="0"/>
      <w:divBdr>
        <w:top w:val="none" w:sz="0" w:space="0" w:color="auto"/>
        <w:left w:val="none" w:sz="0" w:space="0" w:color="auto"/>
        <w:bottom w:val="none" w:sz="0" w:space="0" w:color="auto"/>
        <w:right w:val="none" w:sz="0" w:space="0" w:color="auto"/>
      </w:divBdr>
    </w:div>
    <w:div w:id="479659099">
      <w:bodyDiv w:val="1"/>
      <w:marLeft w:val="0"/>
      <w:marRight w:val="0"/>
      <w:marTop w:val="0"/>
      <w:marBottom w:val="0"/>
      <w:divBdr>
        <w:top w:val="none" w:sz="0" w:space="0" w:color="auto"/>
        <w:left w:val="none" w:sz="0" w:space="0" w:color="auto"/>
        <w:bottom w:val="none" w:sz="0" w:space="0" w:color="auto"/>
        <w:right w:val="none" w:sz="0" w:space="0" w:color="auto"/>
      </w:divBdr>
    </w:div>
    <w:div w:id="745684096">
      <w:bodyDiv w:val="1"/>
      <w:marLeft w:val="0"/>
      <w:marRight w:val="0"/>
      <w:marTop w:val="0"/>
      <w:marBottom w:val="0"/>
      <w:divBdr>
        <w:top w:val="none" w:sz="0" w:space="0" w:color="auto"/>
        <w:left w:val="none" w:sz="0" w:space="0" w:color="auto"/>
        <w:bottom w:val="none" w:sz="0" w:space="0" w:color="auto"/>
        <w:right w:val="none" w:sz="0" w:space="0" w:color="auto"/>
      </w:divBdr>
    </w:div>
    <w:div w:id="798451491">
      <w:bodyDiv w:val="1"/>
      <w:marLeft w:val="0"/>
      <w:marRight w:val="0"/>
      <w:marTop w:val="0"/>
      <w:marBottom w:val="0"/>
      <w:divBdr>
        <w:top w:val="none" w:sz="0" w:space="0" w:color="auto"/>
        <w:left w:val="none" w:sz="0" w:space="0" w:color="auto"/>
        <w:bottom w:val="none" w:sz="0" w:space="0" w:color="auto"/>
        <w:right w:val="none" w:sz="0" w:space="0" w:color="auto"/>
      </w:divBdr>
    </w:div>
    <w:div w:id="1066490553">
      <w:bodyDiv w:val="1"/>
      <w:marLeft w:val="0"/>
      <w:marRight w:val="0"/>
      <w:marTop w:val="0"/>
      <w:marBottom w:val="0"/>
      <w:divBdr>
        <w:top w:val="none" w:sz="0" w:space="0" w:color="auto"/>
        <w:left w:val="none" w:sz="0" w:space="0" w:color="auto"/>
        <w:bottom w:val="none" w:sz="0" w:space="0" w:color="auto"/>
        <w:right w:val="none" w:sz="0" w:space="0" w:color="auto"/>
      </w:divBdr>
    </w:div>
    <w:div w:id="1121000362">
      <w:bodyDiv w:val="1"/>
      <w:marLeft w:val="0"/>
      <w:marRight w:val="0"/>
      <w:marTop w:val="0"/>
      <w:marBottom w:val="0"/>
      <w:divBdr>
        <w:top w:val="none" w:sz="0" w:space="0" w:color="auto"/>
        <w:left w:val="none" w:sz="0" w:space="0" w:color="auto"/>
        <w:bottom w:val="none" w:sz="0" w:space="0" w:color="auto"/>
        <w:right w:val="none" w:sz="0" w:space="0" w:color="auto"/>
      </w:divBdr>
    </w:div>
    <w:div w:id="1244027467">
      <w:bodyDiv w:val="1"/>
      <w:marLeft w:val="0"/>
      <w:marRight w:val="0"/>
      <w:marTop w:val="0"/>
      <w:marBottom w:val="0"/>
      <w:divBdr>
        <w:top w:val="none" w:sz="0" w:space="0" w:color="auto"/>
        <w:left w:val="none" w:sz="0" w:space="0" w:color="auto"/>
        <w:bottom w:val="none" w:sz="0" w:space="0" w:color="auto"/>
        <w:right w:val="none" w:sz="0" w:space="0" w:color="auto"/>
      </w:divBdr>
    </w:div>
    <w:div w:id="1283419452">
      <w:bodyDiv w:val="1"/>
      <w:marLeft w:val="0"/>
      <w:marRight w:val="0"/>
      <w:marTop w:val="0"/>
      <w:marBottom w:val="0"/>
      <w:divBdr>
        <w:top w:val="none" w:sz="0" w:space="0" w:color="auto"/>
        <w:left w:val="none" w:sz="0" w:space="0" w:color="auto"/>
        <w:bottom w:val="none" w:sz="0" w:space="0" w:color="auto"/>
        <w:right w:val="none" w:sz="0" w:space="0" w:color="auto"/>
      </w:divBdr>
    </w:div>
    <w:div w:id="1511337925">
      <w:bodyDiv w:val="1"/>
      <w:marLeft w:val="0"/>
      <w:marRight w:val="0"/>
      <w:marTop w:val="0"/>
      <w:marBottom w:val="0"/>
      <w:divBdr>
        <w:top w:val="none" w:sz="0" w:space="0" w:color="auto"/>
        <w:left w:val="none" w:sz="0" w:space="0" w:color="auto"/>
        <w:bottom w:val="none" w:sz="0" w:space="0" w:color="auto"/>
        <w:right w:val="none" w:sz="0" w:space="0" w:color="auto"/>
      </w:divBdr>
    </w:div>
    <w:div w:id="1536963346">
      <w:bodyDiv w:val="1"/>
      <w:marLeft w:val="0"/>
      <w:marRight w:val="0"/>
      <w:marTop w:val="0"/>
      <w:marBottom w:val="0"/>
      <w:divBdr>
        <w:top w:val="none" w:sz="0" w:space="0" w:color="auto"/>
        <w:left w:val="none" w:sz="0" w:space="0" w:color="auto"/>
        <w:bottom w:val="none" w:sz="0" w:space="0" w:color="auto"/>
        <w:right w:val="none" w:sz="0" w:space="0" w:color="auto"/>
      </w:divBdr>
    </w:div>
    <w:div w:id="173277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header" Target="header1.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microsoft.com/office/2011/relationships/commentsExtended" Target="commentsExtended.xml" Id="rId15" /><Relationship Type="http://schemas.microsoft.com/office/2019/05/relationships/documenttasks" Target="documenttasks/documenttasks1.xml" Id="rId23"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22" /></Relationships>
</file>

<file path=word/documenttasks/documenttasks1.xml><?xml version="1.0" encoding="utf-8"?>
<t:Tasks xmlns:t="http://schemas.microsoft.com/office/tasks/2019/documenttasks" xmlns:oel="http://schemas.microsoft.com/office/2019/extlst">
  <t:Task id="{D92C8986-ECC7-40FD-BE10-0E2C080F3621}">
    <t:Anchor>
      <t:Comment id="2119841704"/>
    </t:Anchor>
    <t:History>
      <t:Event id="{D8EEDACD-CEC4-488C-824D-B8F32336D25D}" time="2024-05-03T20:58:45.25Z">
        <t:Attribution userId="S::Claire.Ditchburn@ofgem.gov.uk::e720c778-c1a7-41c5-9235-05333b6e7811" userProvider="AD" userName="Claire Ditchburn"/>
        <t:Anchor>
          <t:Comment id="2119841704"/>
        </t:Anchor>
        <t:Create/>
      </t:Event>
      <t:Event id="{FF6B22C4-2E78-4285-887A-14715CE74FC6}" time="2024-05-03T20:58:45.25Z">
        <t:Attribution userId="S::Claire.Ditchburn@ofgem.gov.uk::e720c778-c1a7-41c5-9235-05333b6e7811" userProvider="AD" userName="Claire Ditchburn"/>
        <t:Anchor>
          <t:Comment id="2119841704"/>
        </t:Anchor>
        <t:Assign userId="S::Carly.Malcolm@ofgem.gov.uk::dd7b8827-d3e7-4eda-9bc9-532ac7e6ff81" userProvider="AD" userName="Carly Malcolm"/>
      </t:Event>
      <t:Event id="{993DEC51-D47C-48DC-8C2C-3BF0C77F3893}" time="2024-05-03T20:58:45.25Z">
        <t:Attribution userId="S::Claire.Ditchburn@ofgem.gov.uk::e720c778-c1a7-41c5-9235-05333b6e7811" userProvider="AD" userName="Claire Ditchburn"/>
        <t:Anchor>
          <t:Comment id="2119841704"/>
        </t:Anchor>
        <t:SetTitle title="@Carly Malcolm - to consider whether to refer to the short-form name here, or the long-form name (“Gas System Planner Licence”), given existing reference to the term “GSP” in the B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44C40FD-26A1-4376-96E7-3D1514667380}">
  <ds:schemaRefs>
    <ds:schemaRef ds:uri="95943405-c048-4c88-9f50-75b2f2cea6af"/>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51069581-BAF4-4DC0-80FF-51CB4592020E}">
  <ds:schemaRefs>
    <ds:schemaRef ds:uri="http://schemas.microsoft.com/sharepoint/v3/contenttype/forms"/>
  </ds:schemaRefs>
</ds:datastoreItem>
</file>

<file path=customXml/itemProps3.xml><?xml version="1.0" encoding="utf-8"?>
<ds:datastoreItem xmlns:ds="http://schemas.openxmlformats.org/officeDocument/2006/customXml" ds:itemID="{90A5CEB9-BF3B-4DE8-9F31-92754E703EEE}">
  <ds:schemaRefs>
    <ds:schemaRef ds:uri="http://schemas.openxmlformats.org/officeDocument/2006/bibliography"/>
  </ds:schemaRefs>
</ds:datastoreItem>
</file>

<file path=customXml/itemProps4.xml><?xml version="1.0" encoding="utf-8"?>
<ds:datastoreItem xmlns:ds="http://schemas.openxmlformats.org/officeDocument/2006/customXml" ds:itemID="{88BE3BF9-0C90-47F9-B36D-BEF715ABBE0F}"/>
</file>

<file path=customXml/itemProps5.xml><?xml version="1.0" encoding="utf-8"?>
<ds:datastoreItem xmlns:ds="http://schemas.openxmlformats.org/officeDocument/2006/customXml" ds:itemID="{604F0DBC-77B1-431A-ADA7-8175AE15C5B5}">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Service Description for Transmission Loss Factor Agent Determination</dc:title>
  <dc:subject>This is the Service Description for the Transmission Loss Factor Agent (TLFA) appointed by ELEXON to derive Transmission Loss Factors under the BSC.</dc:subject>
  <dc:creator>Elexon</dc:creator>
  <keywords>Service,Description,TLF,Determination;C_Unrestricted</keywords>
  <lastModifiedBy>Carly Malcolm</lastModifiedBy>
  <revision>8</revision>
  <lastPrinted>2019-03-20T11:12:00.0000000Z</lastPrinted>
  <dcterms:created xsi:type="dcterms:W3CDTF">2024-04-23T16:37:00.0000000Z</dcterms:created>
  <dcterms:modified xsi:type="dcterms:W3CDTF">2024-05-21T00:11:51.4161948Z</dcterms:modified>
  <category>Service Description</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3.0</vt:lpwstr>
  </property>
  <property fmtid="{D5CDD505-2E9C-101B-9397-08002B2CF9AE}" pid="3" name="Effective Date">
    <vt:lpwstr>29 March 2019</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adf26f6e-6315-4572-8317-48665f8655cc</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253476c0-fef9-4d7b-9976-f77a62fe4e5f</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f3b1a5e9-149b-424a-9e16-45084e62c5dd</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