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6FC" w:rsidRDefault="000276FC" w:rsidP="000276FC">
      <w:pPr>
        <w:pStyle w:val="BodyText2"/>
        <w:jc w:val="center"/>
        <w:rPr>
          <w:rFonts w:ascii="Courier New" w:hAnsi="Courier New" w:cs="Courier New"/>
          <w:sz w:val="72"/>
          <w:szCs w:val="72"/>
        </w:rPr>
      </w:pPr>
      <w:r>
        <w:rPr>
          <w:rFonts w:ascii="Courier New" w:hAnsi="Courier New" w:cs="Courier New"/>
          <w:sz w:val="72"/>
          <w:szCs w:val="72"/>
        </w:rPr>
        <w:t>P L A C E</w:t>
      </w:r>
    </w:p>
    <w:p w:rsidR="000276FC" w:rsidRDefault="000276FC" w:rsidP="000276FC">
      <w:pPr>
        <w:pStyle w:val="BodyText2"/>
        <w:jc w:val="left"/>
        <w:rPr>
          <w:rFonts w:ascii="Courier New" w:hAnsi="Courier New" w:cs="Courier New"/>
          <w:sz w:val="72"/>
          <w:szCs w:val="72"/>
        </w:rPr>
      </w:pPr>
      <w:r>
        <w:rPr>
          <w:rFonts w:ascii="Courier New" w:hAnsi="Courier New" w:cs="Courier New"/>
        </w:rPr>
        <w:t>                                  </w:t>
      </w:r>
      <w:r>
        <w:rPr>
          <w:rFonts w:ascii="Courier New" w:hAnsi="Courier New" w:cs="Courier New"/>
          <w:noProof/>
          <w:lang w:val="en-GB" w:eastAsia="en-GB"/>
        </w:rPr>
        <w:drawing>
          <wp:inline distT="0" distB="0" distL="0" distR="0">
            <wp:extent cx="4314825" cy="1143000"/>
            <wp:effectExtent l="19050" t="0" r="9525" b="0"/>
            <wp:docPr id="1" name="Picture 1" descr="cid:image001.jpg@01D9DB25.458690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9DB25.458690E0"/>
                    <pic:cNvPicPr>
                      <a:picLocks noChangeAspect="1" noChangeArrowheads="1"/>
                    </pic:cNvPicPr>
                  </pic:nvPicPr>
                  <pic:blipFill>
                    <a:blip r:embed="rId5" r:link="rId6" cstate="print"/>
                    <a:srcRect/>
                    <a:stretch>
                      <a:fillRect/>
                    </a:stretch>
                  </pic:blipFill>
                  <pic:spPr bwMode="auto">
                    <a:xfrm>
                      <a:off x="0" y="0"/>
                      <a:ext cx="4314825" cy="1143000"/>
                    </a:xfrm>
                    <a:prstGeom prst="rect">
                      <a:avLst/>
                    </a:prstGeom>
                    <a:noFill/>
                    <a:ln w="9525">
                      <a:noFill/>
                      <a:miter lim="800000"/>
                      <a:headEnd/>
                      <a:tailEnd/>
                    </a:ln>
                  </pic:spPr>
                </pic:pic>
              </a:graphicData>
            </a:graphic>
          </wp:inline>
        </w:drawing>
      </w:r>
    </w:p>
    <w:p w:rsidR="000276FC" w:rsidRDefault="000276FC" w:rsidP="000276FC">
      <w:pPr>
        <w:pStyle w:val="BodyText2"/>
        <w:jc w:val="center"/>
        <w:rPr>
          <w:rFonts w:ascii="Courier New" w:hAnsi="Courier New" w:cs="Courier New"/>
          <w:sz w:val="72"/>
          <w:szCs w:val="72"/>
        </w:rPr>
      </w:pPr>
    </w:p>
    <w:p w:rsidR="000276FC" w:rsidRPr="002947F3" w:rsidRDefault="000276FC" w:rsidP="000276FC">
      <w:pPr>
        <w:pStyle w:val="NoSpacing"/>
        <w:rPr>
          <w:rFonts w:ascii="Palatino Linotype" w:hAnsi="Palatino Linotype" w:cs="Calibri"/>
          <w:sz w:val="24"/>
        </w:rPr>
      </w:pPr>
      <w:r w:rsidRPr="002947F3">
        <w:rPr>
          <w:rFonts w:ascii="Palatino Linotype" w:hAnsi="Palatino Linotype" w:cs="Calibri"/>
          <w:sz w:val="24"/>
        </w:rPr>
        <w:t>RIIO-</w:t>
      </w:r>
      <w:r>
        <w:rPr>
          <w:rFonts w:ascii="Palatino Linotype" w:hAnsi="Palatino Linotype" w:cs="Calibri"/>
          <w:sz w:val="24"/>
        </w:rPr>
        <w:t>E</w:t>
      </w:r>
      <w:r w:rsidRPr="002947F3">
        <w:rPr>
          <w:rFonts w:ascii="Palatino Linotype" w:hAnsi="Palatino Linotype" w:cs="Calibri"/>
          <w:sz w:val="24"/>
        </w:rPr>
        <w:t>T3 Team</w:t>
      </w:r>
      <w:r>
        <w:rPr>
          <w:rFonts w:ascii="Palatino Linotype" w:hAnsi="Palatino Linotype" w:cs="Calibri"/>
          <w:sz w:val="24"/>
        </w:rPr>
        <w:t xml:space="preserve">                                                                                                 04/03/24</w:t>
      </w:r>
    </w:p>
    <w:p w:rsidR="000276FC" w:rsidRPr="002947F3" w:rsidRDefault="000276FC" w:rsidP="000276FC">
      <w:pPr>
        <w:pStyle w:val="NoSpacing"/>
        <w:rPr>
          <w:rFonts w:ascii="Palatino Linotype" w:hAnsi="Palatino Linotype" w:cs="Calibri"/>
          <w:sz w:val="24"/>
        </w:rPr>
      </w:pPr>
      <w:r w:rsidRPr="002947F3">
        <w:rPr>
          <w:rFonts w:ascii="Palatino Linotype" w:hAnsi="Palatino Linotype" w:cs="Calibri"/>
          <w:sz w:val="24"/>
        </w:rPr>
        <w:t xml:space="preserve">By email: </w:t>
      </w:r>
      <w:hyperlink r:id="rId7" w:history="1">
        <w:r w:rsidRPr="002947F3">
          <w:rPr>
            <w:rStyle w:val="Hyperlink"/>
            <w:rFonts w:ascii="Palatino Linotype" w:hAnsi="Palatino Linotype" w:cs="Calibri"/>
            <w:sz w:val="24"/>
          </w:rPr>
          <w:t>RIIO3@ofgem.gov.uk</w:t>
        </w:r>
      </w:hyperlink>
      <w:r w:rsidRPr="002947F3">
        <w:rPr>
          <w:rFonts w:ascii="Palatino Linotype" w:hAnsi="Palatino Linotype" w:cs="Calibri"/>
          <w:sz w:val="24"/>
        </w:rPr>
        <w:t xml:space="preserve"> </w:t>
      </w:r>
    </w:p>
    <w:p w:rsidR="000276FC" w:rsidRPr="002947F3" w:rsidRDefault="000276FC" w:rsidP="000276FC">
      <w:pPr>
        <w:pStyle w:val="NoSpacing"/>
        <w:rPr>
          <w:rFonts w:ascii="Palatino Linotype" w:hAnsi="Palatino Linotype" w:cs="Calibri"/>
          <w:sz w:val="24"/>
        </w:rPr>
      </w:pPr>
    </w:p>
    <w:p w:rsidR="000276FC" w:rsidRPr="002947F3" w:rsidRDefault="000276FC" w:rsidP="000276FC">
      <w:pPr>
        <w:pStyle w:val="NoSpacing"/>
        <w:rPr>
          <w:rFonts w:ascii="Palatino Linotype" w:hAnsi="Palatino Linotype" w:cs="Calibri"/>
          <w:sz w:val="24"/>
        </w:rPr>
      </w:pPr>
      <w:r w:rsidRPr="002947F3">
        <w:rPr>
          <w:rFonts w:ascii="Palatino Linotype" w:hAnsi="Palatino Linotype" w:cs="Calibri"/>
          <w:sz w:val="24"/>
        </w:rPr>
        <w:t>Dear RIIO-</w:t>
      </w:r>
      <w:r>
        <w:rPr>
          <w:rFonts w:ascii="Palatino Linotype" w:hAnsi="Palatino Linotype" w:cs="Calibri"/>
          <w:sz w:val="24"/>
        </w:rPr>
        <w:t>E</w:t>
      </w:r>
      <w:r w:rsidRPr="002947F3">
        <w:rPr>
          <w:rFonts w:ascii="Palatino Linotype" w:hAnsi="Palatino Linotype" w:cs="Calibri"/>
          <w:sz w:val="24"/>
        </w:rPr>
        <w:t>T3 Team</w:t>
      </w:r>
    </w:p>
    <w:p w:rsidR="000276FC" w:rsidRPr="002947F3" w:rsidRDefault="000276FC" w:rsidP="000276FC">
      <w:pPr>
        <w:pStyle w:val="NoSpacing"/>
        <w:rPr>
          <w:rFonts w:ascii="Palatino Linotype" w:hAnsi="Palatino Linotype" w:cs="Calibri"/>
          <w:sz w:val="24"/>
        </w:rPr>
      </w:pPr>
      <w:r w:rsidRPr="002947F3">
        <w:rPr>
          <w:rFonts w:ascii="Palatino Linotype" w:hAnsi="Palatino Linotype" w:cs="Calibri"/>
          <w:sz w:val="24"/>
        </w:rPr>
        <w:t xml:space="preserve"> </w:t>
      </w:r>
    </w:p>
    <w:p w:rsidR="000276FC" w:rsidRDefault="000276FC" w:rsidP="000276FC">
      <w:pPr>
        <w:pStyle w:val="NoSpacing"/>
        <w:jc w:val="center"/>
        <w:rPr>
          <w:rFonts w:ascii="Palatino Linotype" w:hAnsi="Palatino Linotype" w:cs="Calibri"/>
          <w:b/>
          <w:bCs/>
          <w:sz w:val="24"/>
        </w:rPr>
      </w:pPr>
      <w:r w:rsidRPr="002947F3">
        <w:rPr>
          <w:rFonts w:ascii="Palatino Linotype" w:hAnsi="Palatino Linotype" w:cs="Calibri"/>
          <w:b/>
          <w:bCs/>
          <w:sz w:val="24"/>
        </w:rPr>
        <w:t>RIIO-3 Sector Specific Methodology Consultation</w:t>
      </w:r>
    </w:p>
    <w:p w:rsidR="000276FC" w:rsidRDefault="000276FC" w:rsidP="000276FC">
      <w:pPr>
        <w:pStyle w:val="NoSpacing"/>
        <w:rPr>
          <w:rFonts w:ascii="Palatino Linotype" w:hAnsi="Palatino Linotype" w:cs="Calibri"/>
          <w:b/>
          <w:bCs/>
          <w:sz w:val="24"/>
        </w:rPr>
      </w:pPr>
    </w:p>
    <w:p w:rsidR="000276FC" w:rsidRDefault="000276FC" w:rsidP="000276FC">
      <w:pPr>
        <w:pStyle w:val="NoSpacing"/>
        <w:rPr>
          <w:rFonts w:ascii="Palatino Linotype" w:hAnsi="Palatino Linotype" w:cs="Calibri"/>
          <w:bCs/>
          <w:sz w:val="24"/>
        </w:rPr>
      </w:pPr>
      <w:r>
        <w:rPr>
          <w:rFonts w:ascii="Palatino Linotype" w:hAnsi="Palatino Linotype" w:cs="Calibri"/>
          <w:bCs/>
          <w:sz w:val="24"/>
        </w:rPr>
        <w:t xml:space="preserve">PLACE has been a </w:t>
      </w:r>
      <w:proofErr w:type="spellStart"/>
      <w:r>
        <w:rPr>
          <w:rFonts w:ascii="Palatino Linotype" w:hAnsi="Palatino Linotype" w:cs="Calibri"/>
          <w:bCs/>
          <w:sz w:val="24"/>
        </w:rPr>
        <w:t>consultee</w:t>
      </w:r>
      <w:proofErr w:type="spellEnd"/>
      <w:r>
        <w:rPr>
          <w:rFonts w:ascii="Palatino Linotype" w:hAnsi="Palatino Linotype" w:cs="Calibri"/>
          <w:bCs/>
          <w:sz w:val="24"/>
        </w:rPr>
        <w:t xml:space="preserve"> </w:t>
      </w:r>
      <w:r w:rsidR="00A23BF2">
        <w:rPr>
          <w:rFonts w:ascii="Palatino Linotype" w:hAnsi="Palatino Linotype" w:cs="Calibri"/>
          <w:bCs/>
          <w:sz w:val="24"/>
        </w:rPr>
        <w:t>for National Grid</w:t>
      </w:r>
      <w:r w:rsidR="004A20A9">
        <w:rPr>
          <w:rFonts w:ascii="Palatino Linotype" w:hAnsi="Palatino Linotype" w:cs="Calibri"/>
          <w:bCs/>
          <w:sz w:val="24"/>
        </w:rPr>
        <w:t xml:space="preserve"> (NG)</w:t>
      </w:r>
      <w:r w:rsidR="00A23BF2">
        <w:rPr>
          <w:rFonts w:ascii="Palatino Linotype" w:hAnsi="Palatino Linotype" w:cs="Calibri"/>
          <w:bCs/>
          <w:sz w:val="24"/>
        </w:rPr>
        <w:t xml:space="preserve"> since 2007 and has </w:t>
      </w:r>
      <w:r>
        <w:rPr>
          <w:rFonts w:ascii="Palatino Linotype" w:hAnsi="Palatino Linotype" w:cs="Calibri"/>
          <w:bCs/>
          <w:sz w:val="24"/>
        </w:rPr>
        <w:t>work</w:t>
      </w:r>
      <w:r w:rsidR="00A23BF2">
        <w:rPr>
          <w:rFonts w:ascii="Palatino Linotype" w:hAnsi="Palatino Linotype" w:cs="Calibri"/>
          <w:bCs/>
          <w:sz w:val="24"/>
        </w:rPr>
        <w:t>ed</w:t>
      </w:r>
      <w:r>
        <w:rPr>
          <w:rFonts w:ascii="Palatino Linotype" w:hAnsi="Palatino Linotype" w:cs="Calibri"/>
          <w:bCs/>
          <w:sz w:val="24"/>
        </w:rPr>
        <w:t xml:space="preserve"> with a number of conservation organisations to reduce, particularly the visual impact, of national infrastructures </w:t>
      </w:r>
    </w:p>
    <w:p w:rsidR="000276FC" w:rsidRPr="00062017" w:rsidRDefault="000276FC" w:rsidP="000276FC">
      <w:pPr>
        <w:pStyle w:val="NoSpacing"/>
        <w:rPr>
          <w:rFonts w:ascii="Palatino Linotype" w:hAnsi="Palatino Linotype" w:cs="Calibri"/>
          <w:bCs/>
          <w:sz w:val="24"/>
        </w:rPr>
      </w:pPr>
      <w:proofErr w:type="gramStart"/>
      <w:r>
        <w:rPr>
          <w:rFonts w:ascii="Palatino Linotype" w:hAnsi="Palatino Linotype" w:cs="Calibri"/>
          <w:bCs/>
          <w:sz w:val="24"/>
        </w:rPr>
        <w:t>on</w:t>
      </w:r>
      <w:proofErr w:type="gramEnd"/>
      <w:r>
        <w:rPr>
          <w:rFonts w:ascii="Palatino Linotype" w:hAnsi="Palatino Linotype" w:cs="Calibri"/>
          <w:bCs/>
          <w:sz w:val="24"/>
        </w:rPr>
        <w:t xml:space="preserve"> the landscape. We believe </w:t>
      </w:r>
      <w:r w:rsidRPr="001B0447">
        <w:rPr>
          <w:rFonts w:ascii="Verdana" w:hAnsi="Verdana"/>
          <w:color w:val="000000"/>
          <w:sz w:val="18"/>
          <w:szCs w:val="18"/>
        </w:rPr>
        <w:t xml:space="preserve">that </w:t>
      </w:r>
      <w:r w:rsidRPr="00D359EC">
        <w:rPr>
          <w:rFonts w:ascii="Palatino Linotype" w:hAnsi="Palatino Linotype"/>
          <w:color w:val="000000"/>
          <w:sz w:val="24"/>
        </w:rPr>
        <w:t xml:space="preserve">retaining, and being able to have access to, land which is not </w:t>
      </w:r>
      <w:r>
        <w:rPr>
          <w:rFonts w:ascii="Palatino Linotype" w:hAnsi="Palatino Linotype"/>
          <w:color w:val="000000"/>
          <w:sz w:val="24"/>
        </w:rPr>
        <w:t xml:space="preserve">over </w:t>
      </w:r>
      <w:r w:rsidRPr="00D359EC">
        <w:rPr>
          <w:rFonts w:ascii="Palatino Linotype" w:hAnsi="Palatino Linotype"/>
          <w:color w:val="000000"/>
          <w:sz w:val="24"/>
        </w:rPr>
        <w:t>dominated by</w:t>
      </w:r>
      <w:r>
        <w:rPr>
          <w:rFonts w:ascii="Palatino Linotype" w:hAnsi="Palatino Linotype"/>
          <w:color w:val="000000"/>
          <w:sz w:val="24"/>
        </w:rPr>
        <w:t xml:space="preserve"> human structures and control</w:t>
      </w:r>
      <w:r w:rsidRPr="00D359EC">
        <w:rPr>
          <w:rFonts w:ascii="Palatino Linotype" w:hAnsi="Palatino Linotype"/>
          <w:color w:val="000000"/>
          <w:sz w:val="24"/>
        </w:rPr>
        <w:t xml:space="preserve"> is crucial for the well being of us all and for many other species</w:t>
      </w:r>
      <w:r w:rsidRPr="00D359EC">
        <w:rPr>
          <w:rFonts w:ascii="Palatino Linotype" w:hAnsi="Palatino Linotype"/>
          <w:sz w:val="24"/>
        </w:rPr>
        <w:t>.</w:t>
      </w:r>
    </w:p>
    <w:p w:rsidR="000276FC" w:rsidRDefault="000276FC" w:rsidP="000276FC">
      <w:pPr>
        <w:pStyle w:val="BodyText2"/>
        <w:jc w:val="left"/>
        <w:rPr>
          <w:rFonts w:cs="Courier New"/>
          <w:sz w:val="24"/>
          <w:szCs w:val="24"/>
        </w:rPr>
      </w:pPr>
    </w:p>
    <w:p w:rsidR="000276FC" w:rsidRDefault="000276FC" w:rsidP="000276FC">
      <w:pPr>
        <w:pStyle w:val="BodyText2"/>
        <w:jc w:val="left"/>
        <w:rPr>
          <w:rFonts w:cs="Calibri"/>
          <w:sz w:val="24"/>
          <w:szCs w:val="24"/>
        </w:rPr>
      </w:pPr>
      <w:r>
        <w:rPr>
          <w:rFonts w:cs="Courier New"/>
          <w:sz w:val="24"/>
          <w:szCs w:val="24"/>
        </w:rPr>
        <w:t xml:space="preserve">We are aware the new legislation - </w:t>
      </w:r>
      <w:proofErr w:type="spellStart"/>
      <w:r w:rsidRPr="009462E0">
        <w:rPr>
          <w:rFonts w:cs="Calibri"/>
          <w:sz w:val="24"/>
          <w:szCs w:val="24"/>
        </w:rPr>
        <w:t>Levelling</w:t>
      </w:r>
      <w:proofErr w:type="spellEnd"/>
      <w:r w:rsidRPr="009462E0">
        <w:rPr>
          <w:rFonts w:cs="Calibri"/>
          <w:sz w:val="24"/>
          <w:szCs w:val="24"/>
        </w:rPr>
        <w:t xml:space="preserve"> Up and Regeneration Act 2023 (LURA)</w:t>
      </w:r>
      <w:r>
        <w:rPr>
          <w:rFonts w:cs="Calibri"/>
          <w:sz w:val="24"/>
          <w:szCs w:val="24"/>
        </w:rPr>
        <w:t xml:space="preserve"> is now relevant and increases the duties of public bodies in relation to care and enhancement of designated natural landscapes.</w:t>
      </w:r>
    </w:p>
    <w:p w:rsidR="000276FC" w:rsidRDefault="000276FC" w:rsidP="000276FC">
      <w:pPr>
        <w:pStyle w:val="BodyText2"/>
        <w:jc w:val="left"/>
        <w:rPr>
          <w:rFonts w:cs="Calibri"/>
          <w:sz w:val="24"/>
          <w:szCs w:val="24"/>
        </w:rPr>
      </w:pPr>
    </w:p>
    <w:p w:rsidR="000276FC" w:rsidRPr="00622014" w:rsidRDefault="000276FC" w:rsidP="000276FC">
      <w:pPr>
        <w:pStyle w:val="NoSpacing"/>
        <w:rPr>
          <w:rFonts w:ascii="Calibri" w:hAnsi="Calibri" w:cs="Calibri"/>
          <w:b/>
          <w:bCs/>
          <w:sz w:val="24"/>
        </w:rPr>
      </w:pPr>
      <w:r w:rsidRPr="00622014">
        <w:rPr>
          <w:rFonts w:ascii="Calibri" w:hAnsi="Calibri" w:cs="Calibri"/>
          <w:b/>
          <w:bCs/>
          <w:sz w:val="24"/>
        </w:rPr>
        <w:t>ETQ11. What are your views on retaining funding to support mitigation projects that reduce the visual impacts of existing infrastructure in designated areas?</w:t>
      </w:r>
    </w:p>
    <w:p w:rsidR="000276FC" w:rsidRDefault="000276FC" w:rsidP="000276FC">
      <w:pPr>
        <w:pStyle w:val="BodyText2"/>
        <w:jc w:val="left"/>
        <w:rPr>
          <w:rFonts w:cs="Calibri"/>
          <w:sz w:val="24"/>
          <w:szCs w:val="24"/>
        </w:rPr>
      </w:pPr>
    </w:p>
    <w:p w:rsidR="000276FC" w:rsidRDefault="000276FC" w:rsidP="000276FC">
      <w:pPr>
        <w:pStyle w:val="BodyText2"/>
        <w:jc w:val="left"/>
        <w:rPr>
          <w:rFonts w:cs="Calibri"/>
          <w:sz w:val="24"/>
          <w:szCs w:val="24"/>
        </w:rPr>
      </w:pPr>
      <w:r>
        <w:rPr>
          <w:rFonts w:cs="Calibri"/>
          <w:sz w:val="24"/>
          <w:szCs w:val="24"/>
        </w:rPr>
        <w:t xml:space="preserve">Given that </w:t>
      </w:r>
      <w:proofErr w:type="spellStart"/>
      <w:r>
        <w:rPr>
          <w:rFonts w:cs="Calibri"/>
          <w:sz w:val="24"/>
          <w:szCs w:val="24"/>
        </w:rPr>
        <w:t>Ofgem</w:t>
      </w:r>
      <w:proofErr w:type="spellEnd"/>
      <w:r>
        <w:rPr>
          <w:rFonts w:cs="Calibri"/>
          <w:sz w:val="24"/>
          <w:szCs w:val="24"/>
        </w:rPr>
        <w:t xml:space="preserve"> already acknowledges the desirability of continuing the VIP project, with the new LURA legislation placing extra duties on public bodies, we would suggest this surely makes the continuation of VIP an imperative.</w:t>
      </w:r>
    </w:p>
    <w:p w:rsidR="000276FC" w:rsidRDefault="000276FC" w:rsidP="000276FC">
      <w:pPr>
        <w:pStyle w:val="BodyText2"/>
        <w:jc w:val="left"/>
        <w:rPr>
          <w:rFonts w:cs="Calibri"/>
          <w:sz w:val="24"/>
          <w:szCs w:val="24"/>
        </w:rPr>
      </w:pPr>
    </w:p>
    <w:p w:rsidR="000276FC" w:rsidRDefault="000276FC" w:rsidP="000276FC">
      <w:pPr>
        <w:pStyle w:val="BodyText2"/>
        <w:jc w:val="left"/>
        <w:rPr>
          <w:rFonts w:cs="Calibri"/>
          <w:sz w:val="24"/>
          <w:szCs w:val="24"/>
        </w:rPr>
      </w:pPr>
      <w:r>
        <w:rPr>
          <w:rFonts w:cs="Calibri"/>
          <w:sz w:val="24"/>
          <w:szCs w:val="24"/>
        </w:rPr>
        <w:t>Although undergrounding of power lines is expensive we draw attention to an increasing number of factors in</w:t>
      </w:r>
      <w:r w:rsidR="00A23BF2">
        <w:rPr>
          <w:rFonts w:cs="Calibri"/>
          <w:sz w:val="24"/>
          <w:szCs w:val="24"/>
        </w:rPr>
        <w:t xml:space="preserve"> its</w:t>
      </w:r>
      <w:r>
        <w:rPr>
          <w:rFonts w:cs="Calibri"/>
          <w:sz w:val="24"/>
          <w:szCs w:val="24"/>
        </w:rPr>
        <w:t xml:space="preserve"> </w:t>
      </w:r>
      <w:proofErr w:type="spellStart"/>
      <w:r>
        <w:rPr>
          <w:rFonts w:cs="Calibri"/>
          <w:sz w:val="24"/>
          <w:szCs w:val="24"/>
        </w:rPr>
        <w:t>favour</w:t>
      </w:r>
      <w:proofErr w:type="spellEnd"/>
      <w:r>
        <w:rPr>
          <w:rFonts w:cs="Calibri"/>
          <w:sz w:val="24"/>
          <w:szCs w:val="24"/>
        </w:rPr>
        <w:t>:</w:t>
      </w:r>
    </w:p>
    <w:p w:rsidR="000276FC" w:rsidRDefault="000276FC" w:rsidP="000276FC">
      <w:pPr>
        <w:pStyle w:val="BodyText2"/>
        <w:jc w:val="left"/>
        <w:rPr>
          <w:rFonts w:cs="Calibri"/>
          <w:sz w:val="24"/>
          <w:szCs w:val="24"/>
        </w:rPr>
      </w:pPr>
    </w:p>
    <w:p w:rsidR="000276FC" w:rsidRDefault="000276FC" w:rsidP="000276FC">
      <w:pPr>
        <w:pStyle w:val="BodyText2"/>
        <w:numPr>
          <w:ilvl w:val="0"/>
          <w:numId w:val="1"/>
        </w:numPr>
        <w:jc w:val="left"/>
        <w:rPr>
          <w:rFonts w:cs="Calibri"/>
          <w:sz w:val="24"/>
          <w:szCs w:val="24"/>
        </w:rPr>
      </w:pPr>
      <w:r>
        <w:rPr>
          <w:rFonts w:cs="Calibri"/>
          <w:sz w:val="24"/>
          <w:szCs w:val="24"/>
        </w:rPr>
        <w:t xml:space="preserve">Cables carry power more efficiently and have a longer life than </w:t>
      </w:r>
      <w:proofErr w:type="spellStart"/>
      <w:r>
        <w:rPr>
          <w:rFonts w:cs="Calibri"/>
          <w:sz w:val="24"/>
          <w:szCs w:val="24"/>
        </w:rPr>
        <w:t>ohls</w:t>
      </w:r>
      <w:proofErr w:type="spellEnd"/>
      <w:r>
        <w:rPr>
          <w:rFonts w:cs="Calibri"/>
          <w:sz w:val="24"/>
          <w:szCs w:val="24"/>
        </w:rPr>
        <w:t>.</w:t>
      </w:r>
    </w:p>
    <w:p w:rsidR="000276FC" w:rsidRDefault="000276FC" w:rsidP="000276FC">
      <w:pPr>
        <w:pStyle w:val="BodyText2"/>
        <w:numPr>
          <w:ilvl w:val="0"/>
          <w:numId w:val="1"/>
        </w:numPr>
        <w:jc w:val="left"/>
        <w:rPr>
          <w:rFonts w:cs="Calibri"/>
          <w:sz w:val="24"/>
          <w:szCs w:val="24"/>
        </w:rPr>
      </w:pPr>
      <w:r>
        <w:rPr>
          <w:rFonts w:cs="Calibri"/>
          <w:sz w:val="24"/>
          <w:szCs w:val="24"/>
        </w:rPr>
        <w:t>Cables underground or undersea are less dangerous to all species of animals including humans.</w:t>
      </w:r>
    </w:p>
    <w:p w:rsidR="000276FC" w:rsidRDefault="000276FC" w:rsidP="000276FC">
      <w:pPr>
        <w:pStyle w:val="BodyText2"/>
        <w:numPr>
          <w:ilvl w:val="0"/>
          <w:numId w:val="1"/>
        </w:numPr>
        <w:jc w:val="left"/>
        <w:rPr>
          <w:rFonts w:cs="Calibri"/>
          <w:sz w:val="24"/>
          <w:szCs w:val="24"/>
        </w:rPr>
      </w:pPr>
      <w:r>
        <w:rPr>
          <w:rFonts w:cs="Calibri"/>
          <w:sz w:val="24"/>
          <w:szCs w:val="24"/>
        </w:rPr>
        <w:t>Electromagnetic cancer causing fields are considerably reduced.</w:t>
      </w:r>
    </w:p>
    <w:p w:rsidR="000276FC" w:rsidRDefault="000276FC" w:rsidP="000276FC">
      <w:pPr>
        <w:pStyle w:val="BodyText2"/>
        <w:numPr>
          <w:ilvl w:val="0"/>
          <w:numId w:val="1"/>
        </w:numPr>
        <w:jc w:val="left"/>
        <w:rPr>
          <w:rFonts w:cs="Calibri"/>
          <w:sz w:val="24"/>
          <w:szCs w:val="24"/>
        </w:rPr>
      </w:pPr>
      <w:r>
        <w:rPr>
          <w:rFonts w:cs="Calibri"/>
          <w:sz w:val="24"/>
          <w:szCs w:val="24"/>
        </w:rPr>
        <w:t>Cables are safer from weather / climate extremes and lightning strikes.</w:t>
      </w:r>
      <w:r w:rsidR="00A23BF2">
        <w:rPr>
          <w:rFonts w:cs="Calibri"/>
          <w:sz w:val="24"/>
          <w:szCs w:val="24"/>
        </w:rPr>
        <w:t xml:space="preserve"> </w:t>
      </w:r>
      <w:proofErr w:type="spellStart"/>
      <w:r w:rsidR="00A23BF2">
        <w:rPr>
          <w:rFonts w:cs="Calibri"/>
          <w:sz w:val="24"/>
          <w:szCs w:val="24"/>
        </w:rPr>
        <w:t>Ohls</w:t>
      </w:r>
      <w:proofErr w:type="spellEnd"/>
      <w:r w:rsidR="00A23BF2">
        <w:rPr>
          <w:rFonts w:cs="Calibri"/>
          <w:sz w:val="24"/>
          <w:szCs w:val="24"/>
        </w:rPr>
        <w:t xml:space="preserve"> are more and more frequently being damaged</w:t>
      </w:r>
      <w:r w:rsidR="004A20A9">
        <w:rPr>
          <w:rFonts w:cs="Calibri"/>
          <w:sz w:val="24"/>
          <w:szCs w:val="24"/>
        </w:rPr>
        <w:t xml:space="preserve"> as climate severity increases.</w:t>
      </w:r>
    </w:p>
    <w:p w:rsidR="000276FC" w:rsidRDefault="000276FC" w:rsidP="000276FC">
      <w:pPr>
        <w:pStyle w:val="BodyText2"/>
        <w:ind w:left="720"/>
        <w:jc w:val="left"/>
        <w:rPr>
          <w:rFonts w:cs="Calibri"/>
          <w:sz w:val="24"/>
          <w:szCs w:val="24"/>
        </w:rPr>
      </w:pPr>
      <w:r>
        <w:rPr>
          <w:rFonts w:cs="Calibri"/>
          <w:sz w:val="24"/>
          <w:szCs w:val="24"/>
        </w:rPr>
        <w:t xml:space="preserve">Note that </w:t>
      </w:r>
      <w:r w:rsidRPr="008E0F6C">
        <w:rPr>
          <w:rFonts w:cs="Calibri"/>
          <w:b/>
          <w:i/>
          <w:sz w:val="24"/>
          <w:szCs w:val="24"/>
        </w:rPr>
        <w:t>all</w:t>
      </w:r>
      <w:r>
        <w:rPr>
          <w:rFonts w:cs="Calibri"/>
          <w:sz w:val="24"/>
          <w:szCs w:val="24"/>
        </w:rPr>
        <w:t xml:space="preserve"> predictions of the pace of climate change by the IPCC are being proved to be too conservative. </w:t>
      </w:r>
      <w:proofErr w:type="spellStart"/>
      <w:r>
        <w:rPr>
          <w:rFonts w:cs="Calibri"/>
          <w:sz w:val="24"/>
          <w:szCs w:val="24"/>
        </w:rPr>
        <w:t>Ofgem</w:t>
      </w:r>
      <w:proofErr w:type="spellEnd"/>
      <w:r w:rsidR="004A20A9">
        <w:rPr>
          <w:rFonts w:cs="Calibri"/>
          <w:sz w:val="24"/>
          <w:szCs w:val="24"/>
        </w:rPr>
        <w:t xml:space="preserve"> and NG</w:t>
      </w:r>
      <w:r>
        <w:rPr>
          <w:rFonts w:cs="Calibri"/>
          <w:sz w:val="24"/>
          <w:szCs w:val="24"/>
        </w:rPr>
        <w:t xml:space="preserve"> predictions of future scenarios and security of supply need to take account of these facts and fund as a matter of course more undergrounding.</w:t>
      </w:r>
    </w:p>
    <w:p w:rsidR="000276FC" w:rsidRDefault="000276FC" w:rsidP="000276FC">
      <w:pPr>
        <w:pStyle w:val="BodyText2"/>
        <w:numPr>
          <w:ilvl w:val="0"/>
          <w:numId w:val="1"/>
        </w:numPr>
        <w:jc w:val="left"/>
        <w:rPr>
          <w:rFonts w:cs="Calibri"/>
          <w:sz w:val="24"/>
          <w:szCs w:val="24"/>
        </w:rPr>
      </w:pPr>
      <w:r>
        <w:rPr>
          <w:rFonts w:cs="Calibri"/>
          <w:sz w:val="24"/>
          <w:szCs w:val="24"/>
        </w:rPr>
        <w:lastRenderedPageBreak/>
        <w:t>District heating could be achieved by placing water pipes for cooling the cables alongside them and taking the warmed water for heating needs.</w:t>
      </w:r>
    </w:p>
    <w:p w:rsidR="000276FC" w:rsidRDefault="000276FC" w:rsidP="000276FC">
      <w:pPr>
        <w:pStyle w:val="BodyText2"/>
        <w:numPr>
          <w:ilvl w:val="0"/>
          <w:numId w:val="1"/>
        </w:numPr>
        <w:jc w:val="left"/>
        <w:rPr>
          <w:rFonts w:cs="Calibri"/>
          <w:sz w:val="24"/>
          <w:szCs w:val="24"/>
        </w:rPr>
      </w:pPr>
      <w:r>
        <w:rPr>
          <w:rFonts w:cs="Calibri"/>
          <w:sz w:val="24"/>
          <w:szCs w:val="24"/>
        </w:rPr>
        <w:t>Underground cables are less vulnerable to acts of terrorism and / or war.</w:t>
      </w:r>
    </w:p>
    <w:p w:rsidR="000276FC" w:rsidRDefault="000276FC" w:rsidP="000276FC">
      <w:pPr>
        <w:pStyle w:val="BodyText2"/>
        <w:numPr>
          <w:ilvl w:val="0"/>
          <w:numId w:val="1"/>
        </w:numPr>
        <w:jc w:val="left"/>
        <w:rPr>
          <w:rFonts w:cs="Calibri"/>
          <w:sz w:val="24"/>
          <w:szCs w:val="24"/>
        </w:rPr>
      </w:pPr>
      <w:r>
        <w:rPr>
          <w:rFonts w:cs="Calibri"/>
          <w:sz w:val="24"/>
          <w:szCs w:val="24"/>
        </w:rPr>
        <w:t>The health benefits of outdoor exercise are well researched. Equally well researched is the importance of the beauty of British landscapes in encouraging healthier lifestyles.</w:t>
      </w:r>
    </w:p>
    <w:p w:rsidR="000276FC" w:rsidRDefault="000276FC" w:rsidP="000276FC">
      <w:pPr>
        <w:pStyle w:val="BodyText2"/>
        <w:numPr>
          <w:ilvl w:val="0"/>
          <w:numId w:val="1"/>
        </w:numPr>
        <w:jc w:val="left"/>
        <w:rPr>
          <w:rFonts w:cs="Calibri"/>
          <w:sz w:val="24"/>
          <w:szCs w:val="24"/>
        </w:rPr>
      </w:pPr>
      <w:r>
        <w:rPr>
          <w:rFonts w:cs="Calibri"/>
          <w:sz w:val="24"/>
          <w:szCs w:val="24"/>
        </w:rPr>
        <w:t>Similarly better cared for landscapes are likely to bring greater economic benefit and income from tourism.</w:t>
      </w:r>
    </w:p>
    <w:p w:rsidR="000276FC" w:rsidRDefault="000276FC" w:rsidP="000276FC">
      <w:pPr>
        <w:pStyle w:val="BodyText2"/>
        <w:numPr>
          <w:ilvl w:val="0"/>
          <w:numId w:val="1"/>
        </w:numPr>
        <w:jc w:val="left"/>
        <w:rPr>
          <w:rFonts w:cs="Calibri"/>
          <w:sz w:val="24"/>
          <w:szCs w:val="24"/>
        </w:rPr>
      </w:pPr>
      <w:r>
        <w:rPr>
          <w:rFonts w:cs="Calibri"/>
          <w:sz w:val="24"/>
          <w:szCs w:val="24"/>
        </w:rPr>
        <w:t>Longer lasting infrastructure keeps landscapes peaceful for longer which is again a benefit to both wildlife and people.</w:t>
      </w:r>
    </w:p>
    <w:p w:rsidR="000276FC" w:rsidRDefault="000276FC" w:rsidP="000276FC">
      <w:pPr>
        <w:pStyle w:val="BodyText2"/>
        <w:numPr>
          <w:ilvl w:val="0"/>
          <w:numId w:val="1"/>
        </w:numPr>
        <w:jc w:val="left"/>
        <w:rPr>
          <w:rFonts w:cs="Calibri"/>
          <w:sz w:val="24"/>
          <w:szCs w:val="24"/>
        </w:rPr>
      </w:pPr>
      <w:r>
        <w:rPr>
          <w:rFonts w:cs="Calibri"/>
          <w:sz w:val="24"/>
          <w:szCs w:val="24"/>
        </w:rPr>
        <w:t xml:space="preserve">If all cables were in surface troughs and surrounded by careful hedging and </w:t>
      </w:r>
      <w:r w:rsidR="00040E6D">
        <w:rPr>
          <w:rFonts w:cs="Calibri"/>
          <w:sz w:val="24"/>
          <w:szCs w:val="24"/>
        </w:rPr>
        <w:t>tree planting not only would any</w:t>
      </w:r>
      <w:r>
        <w:rPr>
          <w:rFonts w:cs="Calibri"/>
          <w:sz w:val="24"/>
          <w:szCs w:val="24"/>
        </w:rPr>
        <w:t xml:space="preserve"> repairing of cables be eased but also much needed wildlife corridors would be created enabling more flexibility for animal movement.</w:t>
      </w:r>
    </w:p>
    <w:p w:rsidR="000276FC" w:rsidRDefault="000276FC" w:rsidP="000276FC">
      <w:pPr>
        <w:pStyle w:val="BodyText2"/>
        <w:numPr>
          <w:ilvl w:val="0"/>
          <w:numId w:val="1"/>
        </w:numPr>
        <w:jc w:val="left"/>
        <w:rPr>
          <w:rFonts w:cs="Calibri"/>
          <w:sz w:val="24"/>
          <w:szCs w:val="24"/>
        </w:rPr>
      </w:pPr>
      <w:r>
        <w:rPr>
          <w:rFonts w:cs="Calibri"/>
          <w:sz w:val="24"/>
          <w:szCs w:val="24"/>
        </w:rPr>
        <w:t xml:space="preserve">The great variety and beauty of the British landscape is internationally renowned and is a very significant part of the British cultural identity as is our approach to caring for the land. These matters are intangibles but are important to our standing in the world. National Grid has made a very robust and exciting contribution to infrastructure upgrade with public consultation alongside </w:t>
      </w:r>
      <w:r w:rsidR="004A20A9">
        <w:rPr>
          <w:rFonts w:cs="Calibri"/>
          <w:sz w:val="24"/>
          <w:szCs w:val="24"/>
        </w:rPr>
        <w:t xml:space="preserve">and </w:t>
      </w:r>
      <w:r>
        <w:rPr>
          <w:rFonts w:cs="Calibri"/>
          <w:sz w:val="24"/>
          <w:szCs w:val="24"/>
        </w:rPr>
        <w:t xml:space="preserve">an 18% wildlife benefit at Peak East. These skills and experience are both laudable and exportable. </w:t>
      </w:r>
    </w:p>
    <w:p w:rsidR="000276FC" w:rsidRDefault="000276FC" w:rsidP="000276FC">
      <w:pPr>
        <w:pStyle w:val="BodyText2"/>
        <w:jc w:val="left"/>
        <w:rPr>
          <w:rFonts w:cs="Calibri"/>
          <w:sz w:val="24"/>
          <w:szCs w:val="24"/>
        </w:rPr>
      </w:pPr>
    </w:p>
    <w:p w:rsidR="000276FC" w:rsidRDefault="000276FC" w:rsidP="000276FC">
      <w:pPr>
        <w:pStyle w:val="BodyText2"/>
        <w:jc w:val="left"/>
        <w:rPr>
          <w:rFonts w:cs="Calibri"/>
          <w:sz w:val="24"/>
          <w:szCs w:val="24"/>
        </w:rPr>
      </w:pPr>
      <w:r>
        <w:rPr>
          <w:rFonts w:cs="Calibri"/>
          <w:sz w:val="24"/>
          <w:szCs w:val="24"/>
        </w:rPr>
        <w:t xml:space="preserve">Were all the above benefits to be accurately accounted for, cabling is likely to be shown as more economically efficient than </w:t>
      </w:r>
      <w:proofErr w:type="spellStart"/>
      <w:r>
        <w:rPr>
          <w:rFonts w:cs="Calibri"/>
          <w:sz w:val="24"/>
          <w:szCs w:val="24"/>
        </w:rPr>
        <w:t>ohls</w:t>
      </w:r>
      <w:proofErr w:type="spellEnd"/>
      <w:r>
        <w:rPr>
          <w:rFonts w:cs="Calibri"/>
          <w:sz w:val="24"/>
          <w:szCs w:val="24"/>
        </w:rPr>
        <w:t xml:space="preserve">. </w:t>
      </w:r>
    </w:p>
    <w:p w:rsidR="000276FC" w:rsidRDefault="000276FC" w:rsidP="000276FC">
      <w:pPr>
        <w:pStyle w:val="BodyText2"/>
        <w:jc w:val="left"/>
        <w:rPr>
          <w:rFonts w:cs="Calibri"/>
          <w:sz w:val="24"/>
          <w:szCs w:val="24"/>
        </w:rPr>
      </w:pPr>
    </w:p>
    <w:p w:rsidR="000276FC" w:rsidRDefault="000276FC" w:rsidP="000276FC">
      <w:pPr>
        <w:pStyle w:val="BodyText2"/>
        <w:jc w:val="left"/>
        <w:rPr>
          <w:rFonts w:cs="Calibri"/>
          <w:sz w:val="24"/>
          <w:szCs w:val="24"/>
        </w:rPr>
      </w:pPr>
      <w:r>
        <w:rPr>
          <w:rFonts w:cs="Calibri"/>
          <w:sz w:val="24"/>
          <w:szCs w:val="24"/>
        </w:rPr>
        <w:t xml:space="preserve">Willingness </w:t>
      </w:r>
      <w:proofErr w:type="gramStart"/>
      <w:r>
        <w:rPr>
          <w:rFonts w:cs="Calibri"/>
          <w:sz w:val="24"/>
          <w:szCs w:val="24"/>
        </w:rPr>
        <w:t>To</w:t>
      </w:r>
      <w:proofErr w:type="gramEnd"/>
      <w:r>
        <w:rPr>
          <w:rFonts w:cs="Calibri"/>
          <w:sz w:val="24"/>
          <w:szCs w:val="24"/>
        </w:rPr>
        <w:t xml:space="preserve"> Pay</w:t>
      </w:r>
    </w:p>
    <w:p w:rsidR="000276FC" w:rsidRDefault="000276FC" w:rsidP="000276FC">
      <w:pPr>
        <w:pStyle w:val="BodyText2"/>
        <w:jc w:val="left"/>
        <w:rPr>
          <w:rFonts w:cs="Calibri"/>
          <w:sz w:val="24"/>
          <w:szCs w:val="24"/>
        </w:rPr>
      </w:pPr>
      <w:r>
        <w:rPr>
          <w:rFonts w:cs="Calibri"/>
          <w:sz w:val="24"/>
          <w:szCs w:val="24"/>
        </w:rPr>
        <w:t xml:space="preserve">PLACE is in </w:t>
      </w:r>
      <w:proofErr w:type="spellStart"/>
      <w:r>
        <w:rPr>
          <w:rFonts w:cs="Calibri"/>
          <w:sz w:val="24"/>
          <w:szCs w:val="24"/>
        </w:rPr>
        <w:t>favour</w:t>
      </w:r>
      <w:proofErr w:type="spellEnd"/>
      <w:r>
        <w:rPr>
          <w:rFonts w:cs="Calibri"/>
          <w:sz w:val="24"/>
          <w:szCs w:val="24"/>
        </w:rPr>
        <w:t xml:space="preserve"> of new WTP research given the changed economic and energy supply circumstances. Also given the significant rise in understanding of the central role of the biosphere in supporting all life including our own it seems quite possible that an increased WTP will be uncovered.</w:t>
      </w:r>
    </w:p>
    <w:p w:rsidR="000276FC" w:rsidRDefault="000276FC" w:rsidP="000276FC">
      <w:pPr>
        <w:pStyle w:val="BodyText2"/>
        <w:jc w:val="left"/>
        <w:rPr>
          <w:rFonts w:cs="Calibri"/>
          <w:sz w:val="24"/>
          <w:szCs w:val="24"/>
        </w:rPr>
      </w:pPr>
      <w:r>
        <w:rPr>
          <w:rFonts w:cs="Calibri"/>
          <w:sz w:val="24"/>
          <w:szCs w:val="24"/>
        </w:rPr>
        <w:t xml:space="preserve">We suggest to </w:t>
      </w:r>
      <w:proofErr w:type="spellStart"/>
      <w:r>
        <w:rPr>
          <w:rFonts w:cs="Calibri"/>
          <w:sz w:val="24"/>
          <w:szCs w:val="24"/>
        </w:rPr>
        <w:t>Ofgem</w:t>
      </w:r>
      <w:proofErr w:type="spellEnd"/>
      <w:r>
        <w:rPr>
          <w:rFonts w:cs="Calibri"/>
          <w:sz w:val="24"/>
          <w:szCs w:val="24"/>
        </w:rPr>
        <w:t xml:space="preserve"> that its very conservative response to the financial calculation of WTP in the earlier research for RIIO – </w:t>
      </w:r>
      <w:proofErr w:type="gramStart"/>
      <w:r>
        <w:rPr>
          <w:rFonts w:cs="Calibri"/>
          <w:sz w:val="24"/>
          <w:szCs w:val="24"/>
        </w:rPr>
        <w:t>ET1 ,</w:t>
      </w:r>
      <w:proofErr w:type="gramEnd"/>
      <w:r>
        <w:rPr>
          <w:rFonts w:cs="Calibri"/>
          <w:sz w:val="24"/>
          <w:szCs w:val="24"/>
        </w:rPr>
        <w:t xml:space="preserve"> ET2 be amended to the actual figures the public asks for after the new research.</w:t>
      </w:r>
    </w:p>
    <w:p w:rsidR="000276FC" w:rsidRDefault="000276FC" w:rsidP="000276FC">
      <w:pPr>
        <w:pStyle w:val="BodyText2"/>
        <w:jc w:val="left"/>
        <w:rPr>
          <w:rFonts w:cs="Calibri"/>
          <w:sz w:val="24"/>
          <w:szCs w:val="24"/>
        </w:rPr>
      </w:pPr>
      <w:r>
        <w:rPr>
          <w:rFonts w:cs="Calibri"/>
          <w:sz w:val="24"/>
          <w:szCs w:val="24"/>
        </w:rPr>
        <w:t xml:space="preserve">Note in RIIO ET1, ET2. </w:t>
      </w:r>
      <w:proofErr w:type="spellStart"/>
      <w:r>
        <w:rPr>
          <w:rFonts w:cs="Calibri"/>
          <w:sz w:val="24"/>
          <w:szCs w:val="24"/>
        </w:rPr>
        <w:t>Ofgem</w:t>
      </w:r>
      <w:proofErr w:type="spellEnd"/>
      <w:r>
        <w:rPr>
          <w:rFonts w:cs="Calibri"/>
          <w:sz w:val="24"/>
          <w:szCs w:val="24"/>
        </w:rPr>
        <w:t xml:space="preserve"> allowed only 50% - £1bn rather than the £2bn the public asked for.</w:t>
      </w:r>
    </w:p>
    <w:p w:rsidR="000276FC" w:rsidRDefault="000276FC" w:rsidP="000276FC">
      <w:pPr>
        <w:pStyle w:val="BodyText2"/>
        <w:jc w:val="left"/>
        <w:rPr>
          <w:rFonts w:cs="Calibri"/>
          <w:sz w:val="24"/>
          <w:szCs w:val="24"/>
        </w:rPr>
      </w:pPr>
    </w:p>
    <w:p w:rsidR="000276FC" w:rsidRDefault="000276FC" w:rsidP="000276FC">
      <w:pPr>
        <w:pStyle w:val="BodyText2"/>
        <w:jc w:val="left"/>
        <w:rPr>
          <w:rFonts w:cs="Calibri"/>
          <w:sz w:val="24"/>
          <w:szCs w:val="24"/>
        </w:rPr>
      </w:pPr>
    </w:p>
    <w:p w:rsidR="000276FC" w:rsidRDefault="000276FC" w:rsidP="000276FC">
      <w:pPr>
        <w:pStyle w:val="BodyText2"/>
        <w:jc w:val="left"/>
        <w:rPr>
          <w:rFonts w:cs="Calibri"/>
          <w:sz w:val="24"/>
          <w:szCs w:val="24"/>
        </w:rPr>
      </w:pPr>
      <w:r>
        <w:rPr>
          <w:rFonts w:cs="Calibri"/>
          <w:sz w:val="24"/>
          <w:szCs w:val="24"/>
        </w:rPr>
        <w:t>Yours sincerely,</w:t>
      </w:r>
    </w:p>
    <w:p w:rsidR="000276FC" w:rsidRDefault="000276FC" w:rsidP="000276FC">
      <w:pPr>
        <w:pStyle w:val="BodyText2"/>
        <w:jc w:val="left"/>
        <w:rPr>
          <w:rFonts w:cs="Calibri"/>
          <w:sz w:val="24"/>
          <w:szCs w:val="24"/>
        </w:rPr>
      </w:pPr>
    </w:p>
    <w:p w:rsidR="006731F0" w:rsidRDefault="006731F0" w:rsidP="000276FC">
      <w:pPr>
        <w:pStyle w:val="BodyText2"/>
        <w:jc w:val="left"/>
        <w:rPr>
          <w:rFonts w:cs="Calibri"/>
          <w:sz w:val="24"/>
          <w:szCs w:val="24"/>
        </w:rPr>
      </w:pPr>
      <w:r>
        <w:rPr>
          <w:rFonts w:cs="Calibri"/>
          <w:noProof/>
          <w:sz w:val="24"/>
          <w:szCs w:val="24"/>
          <w:lang w:val="en-GB" w:eastAsia="en-GB"/>
        </w:rPr>
        <w:drawing>
          <wp:inline distT="0" distB="0" distL="0" distR="0">
            <wp:extent cx="1314450" cy="657225"/>
            <wp:effectExtent l="19050" t="0" r="0" b="0"/>
            <wp:docPr id="2" name="Picture 1" descr="AD signature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 signature copy.jpg"/>
                    <pic:cNvPicPr/>
                  </pic:nvPicPr>
                  <pic:blipFill>
                    <a:blip r:embed="rId8" cstate="print"/>
                    <a:stretch>
                      <a:fillRect/>
                    </a:stretch>
                  </pic:blipFill>
                  <pic:spPr>
                    <a:xfrm>
                      <a:off x="0" y="0"/>
                      <a:ext cx="1314218" cy="657109"/>
                    </a:xfrm>
                    <a:prstGeom prst="rect">
                      <a:avLst/>
                    </a:prstGeom>
                  </pic:spPr>
                </pic:pic>
              </a:graphicData>
            </a:graphic>
          </wp:inline>
        </w:drawing>
      </w:r>
    </w:p>
    <w:p w:rsidR="000276FC" w:rsidRDefault="000276FC" w:rsidP="000276FC">
      <w:pPr>
        <w:pStyle w:val="BodyText2"/>
        <w:jc w:val="left"/>
        <w:rPr>
          <w:rFonts w:cs="Calibri"/>
          <w:sz w:val="24"/>
          <w:szCs w:val="24"/>
        </w:rPr>
      </w:pPr>
      <w:r>
        <w:rPr>
          <w:rFonts w:cs="Calibri"/>
          <w:sz w:val="24"/>
          <w:szCs w:val="24"/>
        </w:rPr>
        <w:t>Andrew Darke</w:t>
      </w:r>
    </w:p>
    <w:p w:rsidR="000276FC" w:rsidRDefault="000276FC" w:rsidP="000276FC">
      <w:pPr>
        <w:pStyle w:val="BodyText2"/>
        <w:jc w:val="left"/>
        <w:rPr>
          <w:rFonts w:cs="Calibri"/>
          <w:sz w:val="24"/>
          <w:szCs w:val="24"/>
        </w:rPr>
      </w:pPr>
      <w:r>
        <w:rPr>
          <w:rFonts w:cs="Calibri"/>
          <w:sz w:val="24"/>
          <w:szCs w:val="24"/>
        </w:rPr>
        <w:t>Jonathan Adamson</w:t>
      </w:r>
    </w:p>
    <w:p w:rsidR="000276FC" w:rsidRDefault="000276FC" w:rsidP="000276FC">
      <w:pPr>
        <w:pStyle w:val="BodyText2"/>
        <w:jc w:val="left"/>
        <w:rPr>
          <w:rFonts w:cs="Calibri"/>
          <w:sz w:val="24"/>
          <w:szCs w:val="24"/>
        </w:rPr>
      </w:pPr>
      <w:r>
        <w:rPr>
          <w:rFonts w:cs="Calibri"/>
          <w:sz w:val="24"/>
          <w:szCs w:val="24"/>
        </w:rPr>
        <w:t>PLACE</w:t>
      </w:r>
    </w:p>
    <w:p w:rsidR="000276FC" w:rsidRDefault="000276FC" w:rsidP="000276FC">
      <w:pPr>
        <w:pStyle w:val="BodyText2"/>
        <w:jc w:val="left"/>
        <w:rPr>
          <w:rFonts w:cs="Calibri"/>
          <w:sz w:val="24"/>
          <w:szCs w:val="24"/>
        </w:rPr>
      </w:pPr>
    </w:p>
    <w:p w:rsidR="000276FC" w:rsidRDefault="000276FC" w:rsidP="000276FC">
      <w:pPr>
        <w:pStyle w:val="BodyText2"/>
        <w:jc w:val="left"/>
        <w:rPr>
          <w:rFonts w:cs="Calibri"/>
          <w:sz w:val="24"/>
          <w:szCs w:val="24"/>
        </w:rPr>
      </w:pPr>
    </w:p>
    <w:p w:rsidR="00EB7670" w:rsidRDefault="00EB7670" w:rsidP="000276FC">
      <w:pPr>
        <w:pStyle w:val="BodyText2"/>
        <w:jc w:val="left"/>
        <w:rPr>
          <w:rFonts w:cs="Calibri"/>
          <w:sz w:val="24"/>
          <w:szCs w:val="24"/>
        </w:rPr>
      </w:pPr>
    </w:p>
    <w:p w:rsidR="000276FC" w:rsidRDefault="000276FC" w:rsidP="000276FC">
      <w:pPr>
        <w:rPr>
          <w:rFonts w:ascii="Calibri" w:hAnsi="Calibri"/>
          <w:sz w:val="18"/>
          <w:szCs w:val="18"/>
        </w:rPr>
      </w:pPr>
      <w:r>
        <w:rPr>
          <w:sz w:val="20"/>
        </w:rPr>
        <w:t xml:space="preserve">PLACE  </w:t>
      </w:r>
      <w:r>
        <w:rPr>
          <w:sz w:val="18"/>
          <w:szCs w:val="18"/>
        </w:rPr>
        <w:t xml:space="preserve">Andrew Darke FRSA, Field House, Yorkley Wood, Nr. </w:t>
      </w:r>
      <w:proofErr w:type="spellStart"/>
      <w:r>
        <w:rPr>
          <w:sz w:val="18"/>
          <w:szCs w:val="18"/>
        </w:rPr>
        <w:t>Lydney</w:t>
      </w:r>
      <w:proofErr w:type="spellEnd"/>
      <w:r>
        <w:rPr>
          <w:sz w:val="18"/>
          <w:szCs w:val="18"/>
        </w:rPr>
        <w:t>, Gloucestershire, GL15 4TU, UK     +44 (0)1594 562646</w:t>
      </w:r>
    </w:p>
    <w:p w:rsidR="000276FC" w:rsidRDefault="000276FC" w:rsidP="000276FC">
      <w:pPr>
        <w:rPr>
          <w:sz w:val="18"/>
          <w:szCs w:val="18"/>
        </w:rPr>
      </w:pPr>
      <w:r>
        <w:rPr>
          <w:sz w:val="18"/>
          <w:szCs w:val="18"/>
        </w:rPr>
        <w:t>                  Jonathan Adamson, Tower House, Cemetery Road, Edgerton, Huddersfield, HD1 5NF, UK     +44 (0)1484 536103</w:t>
      </w:r>
    </w:p>
    <w:p w:rsidR="000276FC" w:rsidRDefault="000276FC" w:rsidP="000276FC">
      <w:pPr>
        <w:pStyle w:val="BodyText2"/>
        <w:jc w:val="left"/>
        <w:rPr>
          <w:b/>
          <w:bCs/>
          <w:szCs w:val="22"/>
        </w:rPr>
      </w:pPr>
      <w:r>
        <w:rPr>
          <w:sz w:val="18"/>
          <w:szCs w:val="18"/>
        </w:rPr>
        <w:t xml:space="preserve">                 </w:t>
      </w:r>
      <w:proofErr w:type="gramStart"/>
      <w:r>
        <w:rPr>
          <w:sz w:val="18"/>
          <w:szCs w:val="18"/>
        </w:rPr>
        <w:t>email</w:t>
      </w:r>
      <w:proofErr w:type="gramEnd"/>
      <w:r>
        <w:rPr>
          <w:sz w:val="18"/>
          <w:szCs w:val="18"/>
        </w:rPr>
        <w:t xml:space="preserve">: </w:t>
      </w:r>
      <w:hyperlink r:id="rId9" w:history="1">
        <w:r>
          <w:rPr>
            <w:rStyle w:val="Hyperlink"/>
            <w:sz w:val="18"/>
            <w:szCs w:val="18"/>
          </w:rPr>
          <w:t>andrewdarke@phonecoop.coop</w:t>
        </w:r>
      </w:hyperlink>
      <w:r>
        <w:rPr>
          <w:sz w:val="18"/>
          <w:szCs w:val="18"/>
        </w:rPr>
        <w:t xml:space="preserve">      websites: </w:t>
      </w:r>
      <w:hyperlink r:id="rId10" w:history="1">
        <w:r>
          <w:rPr>
            <w:rStyle w:val="Hyperlink"/>
            <w:sz w:val="18"/>
            <w:szCs w:val="18"/>
          </w:rPr>
          <w:t>www.p-l-a-c-e.org</w:t>
        </w:r>
      </w:hyperlink>
      <w:r>
        <w:rPr>
          <w:sz w:val="18"/>
          <w:szCs w:val="18"/>
        </w:rPr>
        <w:t xml:space="preserve"> (archive)  </w:t>
      </w:r>
      <w:hyperlink r:id="rId11" w:history="1">
        <w:r>
          <w:rPr>
            <w:rStyle w:val="Hyperlink"/>
            <w:sz w:val="18"/>
            <w:szCs w:val="18"/>
          </w:rPr>
          <w:t>www.andrewdarke.net</w:t>
        </w:r>
      </w:hyperlink>
      <w:r>
        <w:t xml:space="preserve"> </w:t>
      </w:r>
      <w:r w:rsidRPr="00BB5815">
        <w:rPr>
          <w:sz w:val="18"/>
          <w:szCs w:val="18"/>
        </w:rPr>
        <w:t>(archive)</w:t>
      </w:r>
    </w:p>
    <w:p w:rsidR="005D2952" w:rsidRDefault="005D2952"/>
    <w:sectPr w:rsidR="005D2952" w:rsidSect="000276F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193E60"/>
    <w:multiLevelType w:val="hybridMultilevel"/>
    <w:tmpl w:val="67DE4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0276FC"/>
    <w:rsid w:val="000276FC"/>
    <w:rsid w:val="00040E6D"/>
    <w:rsid w:val="00323AAB"/>
    <w:rsid w:val="00461967"/>
    <w:rsid w:val="004A20A9"/>
    <w:rsid w:val="005D2952"/>
    <w:rsid w:val="00630124"/>
    <w:rsid w:val="006731F0"/>
    <w:rsid w:val="00A23BF2"/>
    <w:rsid w:val="00A56675"/>
    <w:rsid w:val="00E54504"/>
    <w:rsid w:val="00EB030B"/>
    <w:rsid w:val="00EB767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Theme="minorHAnsi" w:hAnsi="Palatino Linotype" w:cstheme="minorBidi"/>
        <w:sz w:val="24"/>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6FC"/>
    <w:pPr>
      <w:spacing w:after="0"/>
    </w:pPr>
    <w:rPr>
      <w:rFonts w:eastAsia="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0276FC"/>
    <w:pPr>
      <w:suppressAutoHyphens/>
      <w:overflowPunct w:val="0"/>
      <w:autoSpaceDE w:val="0"/>
      <w:autoSpaceDN w:val="0"/>
      <w:adjustRightInd w:val="0"/>
      <w:jc w:val="both"/>
      <w:textAlignment w:val="baseline"/>
    </w:pPr>
    <w:rPr>
      <w:spacing w:val="-2"/>
      <w:sz w:val="22"/>
      <w:lang w:val="en-US"/>
    </w:rPr>
  </w:style>
  <w:style w:type="character" w:customStyle="1" w:styleId="BodyText2Char">
    <w:name w:val="Body Text 2 Char"/>
    <w:basedOn w:val="DefaultParagraphFont"/>
    <w:link w:val="BodyText2"/>
    <w:rsid w:val="000276FC"/>
    <w:rPr>
      <w:rFonts w:eastAsia="Times New Roman" w:cs="Times New Roman"/>
      <w:spacing w:val="-2"/>
      <w:sz w:val="22"/>
      <w:szCs w:val="20"/>
      <w:lang w:val="en-US"/>
    </w:rPr>
  </w:style>
  <w:style w:type="character" w:styleId="Hyperlink">
    <w:name w:val="Hyperlink"/>
    <w:basedOn w:val="DefaultParagraphFont"/>
    <w:rsid w:val="000276FC"/>
    <w:rPr>
      <w:color w:val="0000FF"/>
      <w:u w:val="single"/>
    </w:rPr>
  </w:style>
  <w:style w:type="paragraph" w:styleId="NoSpacing">
    <w:name w:val="No Spacing"/>
    <w:uiPriority w:val="1"/>
    <w:qFormat/>
    <w:rsid w:val="000276FC"/>
    <w:pPr>
      <w:spacing w:after="0"/>
    </w:pPr>
    <w:rPr>
      <w:rFonts w:ascii="Trebuchet MS" w:eastAsia="Calibri" w:hAnsi="Trebuchet MS" w:cs="Times New Roman"/>
      <w:sz w:val="22"/>
      <w:szCs w:val="24"/>
    </w:rPr>
  </w:style>
  <w:style w:type="paragraph" w:styleId="BalloonText">
    <w:name w:val="Balloon Text"/>
    <w:basedOn w:val="Normal"/>
    <w:link w:val="BalloonTextChar"/>
    <w:uiPriority w:val="99"/>
    <w:semiHidden/>
    <w:unhideWhenUsed/>
    <w:rsid w:val="000276FC"/>
    <w:rPr>
      <w:rFonts w:ascii="Tahoma" w:hAnsi="Tahoma" w:cs="Tahoma"/>
      <w:sz w:val="16"/>
      <w:szCs w:val="16"/>
    </w:rPr>
  </w:style>
  <w:style w:type="character" w:customStyle="1" w:styleId="BalloonTextChar">
    <w:name w:val="Balloon Text Char"/>
    <w:basedOn w:val="DefaultParagraphFont"/>
    <w:link w:val="BalloonText"/>
    <w:uiPriority w:val="99"/>
    <w:semiHidden/>
    <w:rsid w:val="000276F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IIO3@ofgem.gov.uk"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image" Target="cid:image001.jpg@01D9DB25.458690E0" TargetMode="External"/><Relationship Id="rId11" Type="http://schemas.openxmlformats.org/officeDocument/2006/relationships/hyperlink" Target="../www.andrewdarke.net" TargetMode="External"/><Relationship Id="rId5" Type="http://schemas.openxmlformats.org/officeDocument/2006/relationships/image" Target="media/image1.jpeg"/><Relationship Id="rId15" Type="http://schemas.openxmlformats.org/officeDocument/2006/relationships/customXml" Target="../customXml/item2.xml"/><Relationship Id="rId10" Type="http://schemas.openxmlformats.org/officeDocument/2006/relationships/hyperlink" Target="http://www.p-l-a-c-e.org/" TargetMode="External"/><Relationship Id="rId4" Type="http://schemas.openxmlformats.org/officeDocument/2006/relationships/webSettings" Target="webSettings.xml"/><Relationship Id="rId9" Type="http://schemas.openxmlformats.org/officeDocument/2006/relationships/hyperlink" Target="mailto:andrewdarke@phonecoop.coop"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B6ABEBBA-5BA4-46AB-9CC4-C91B3E9F602D}"/>
</file>

<file path=customXml/itemProps2.xml><?xml version="1.0" encoding="utf-8"?>
<ds:datastoreItem xmlns:ds="http://schemas.openxmlformats.org/officeDocument/2006/customXml" ds:itemID="{917A3F7D-E63A-441F-BE2F-ED69265E6E3A}"/>
</file>

<file path=customXml/itemProps3.xml><?xml version="1.0" encoding="utf-8"?>
<ds:datastoreItem xmlns:ds="http://schemas.openxmlformats.org/officeDocument/2006/customXml" ds:itemID="{B5460717-A99F-4F3F-B062-052B0BB95D26}"/>
</file>

<file path=docProps/app.xml><?xml version="1.0" encoding="utf-8"?>
<Properties xmlns="http://schemas.openxmlformats.org/officeDocument/2006/extended-properties" xmlns:vt="http://schemas.openxmlformats.org/officeDocument/2006/docPropsVTypes">
  <Template>Normal.dotm</Template>
  <TotalTime>20</TotalTime>
  <Pages>1</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IDOX Group</Company>
  <LinksUpToDate>false</LinksUpToDate>
  <CharactersWithSpaces>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7</cp:revision>
  <dcterms:created xsi:type="dcterms:W3CDTF">2024-03-04T17:04:00Z</dcterms:created>
  <dcterms:modified xsi:type="dcterms:W3CDTF">2024-03-05T14:15:00Z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