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B1417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I am one of the large number of people who participated in the Western Power consultations about the next 5 year spend cycle.</w:t>
      </w:r>
    </w:p>
    <w:p w14:paraId="1B8E9A76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It was well run, thorough and we really felt that we were making a difference to what would happen.</w:t>
      </w:r>
    </w:p>
    <w:p w14:paraId="48C86E1E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 </w:t>
      </w:r>
    </w:p>
    <w:p w14:paraId="4C355927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I am appalled to hear that you are now proposing to  slow down investment in infrastructure.</w:t>
      </w:r>
    </w:p>
    <w:p w14:paraId="35AA085B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This is the moment to act positively for the future.</w:t>
      </w:r>
    </w:p>
    <w:p w14:paraId="570F6712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As energy prices soar and climate breakdown affects us even more we need more investment , not less, to re-engineer our electricity systems for current and future realities.</w:t>
      </w:r>
    </w:p>
    <w:p w14:paraId="04F1F97B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 </w:t>
      </w:r>
    </w:p>
    <w:p w14:paraId="51FC924A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Please reconsider your draft determination – I and many of those I represent are relying on you to facilitate a lead from this vital industry, not delay a well considered timely response.</w:t>
      </w:r>
    </w:p>
    <w:p w14:paraId="6184F9F9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 </w:t>
      </w:r>
    </w:p>
    <w:p w14:paraId="45769E2C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Apologies for my late input - many people are not in their usual routines in August and I have only got word of the consultation today.</w:t>
      </w:r>
    </w:p>
    <w:p w14:paraId="729EDA38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 </w:t>
      </w:r>
    </w:p>
    <w:p w14:paraId="5326872F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 </w:t>
      </w:r>
    </w:p>
    <w:p w14:paraId="081D0532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Here are a few of the clear messages from WPD’s thorough consultation.</w:t>
      </w:r>
    </w:p>
    <w:p w14:paraId="5C5D10F3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 </w:t>
      </w:r>
    </w:p>
    <w:p w14:paraId="7960268C" w14:textId="77777777" w:rsidR="00181448" w:rsidRPr="00181448" w:rsidRDefault="00181448" w:rsidP="00181448">
      <w:pPr>
        <w:spacing w:after="0" w:line="315" w:lineRule="atLeast"/>
        <w:ind w:left="360" w:hanging="360"/>
        <w:textAlignment w:val="center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Symbol" w:eastAsia="Times New Roman" w:hAnsi="Symbol" w:cs="Calibri"/>
          <w:color w:val="565656"/>
          <w:sz w:val="20"/>
          <w:szCs w:val="20"/>
          <w:lang w:eastAsia="en-GB"/>
        </w:rPr>
        <w:t>·</w:t>
      </w:r>
      <w:r w:rsidRPr="00181448">
        <w:rPr>
          <w:rFonts w:ascii="Times New Roman" w:eastAsia="Times New Roman" w:hAnsi="Times New Roman" w:cs="Times New Roman"/>
          <w:color w:val="565656"/>
          <w:sz w:val="14"/>
          <w:szCs w:val="14"/>
          <w:lang w:eastAsia="en-GB"/>
        </w:rPr>
        <w:t>       </w:t>
      </w:r>
      <w:r w:rsidRPr="00181448">
        <w:rPr>
          <w:rFonts w:ascii="Arial" w:eastAsia="Times New Roman" w:hAnsi="Arial" w:cs="Arial"/>
          <w:color w:val="050505"/>
          <w:sz w:val="21"/>
          <w:szCs w:val="21"/>
          <w:lang w:eastAsia="en-GB"/>
        </w:rPr>
        <w:t>Our stakeholders are crystal clear that they want WPD to become a net zero business by 2028, encouraging others to follow our lead and demonstrating how it can be achieved. </w:t>
      </w:r>
    </w:p>
    <w:p w14:paraId="78B3B4C1" w14:textId="77777777" w:rsidR="00181448" w:rsidRPr="00181448" w:rsidRDefault="00181448" w:rsidP="00181448">
      <w:pPr>
        <w:spacing w:after="0" w:line="315" w:lineRule="atLeast"/>
        <w:ind w:left="360" w:hanging="360"/>
        <w:textAlignment w:val="center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Symbol" w:eastAsia="Times New Roman" w:hAnsi="Symbol" w:cs="Calibri"/>
          <w:color w:val="565656"/>
          <w:sz w:val="20"/>
          <w:szCs w:val="20"/>
          <w:lang w:eastAsia="en-GB"/>
        </w:rPr>
        <w:t>·</w:t>
      </w:r>
      <w:r w:rsidRPr="00181448">
        <w:rPr>
          <w:rFonts w:ascii="Times New Roman" w:eastAsia="Times New Roman" w:hAnsi="Times New Roman" w:cs="Times New Roman"/>
          <w:color w:val="565656"/>
          <w:sz w:val="14"/>
          <w:szCs w:val="14"/>
          <w:lang w:eastAsia="en-GB"/>
        </w:rPr>
        <w:t>       </w:t>
      </w:r>
      <w:r w:rsidRPr="00181448">
        <w:rPr>
          <w:rFonts w:ascii="Arial" w:eastAsia="Times New Roman" w:hAnsi="Arial" w:cs="Arial"/>
          <w:color w:val="050505"/>
          <w:sz w:val="21"/>
          <w:szCs w:val="21"/>
          <w:lang w:eastAsia="en-GB"/>
        </w:rPr>
        <w:t>Ofgem’s Draft Determination would result in WPD being able to facilitate the connection and charging of </w:t>
      </w:r>
      <w:r w:rsidRPr="00181448">
        <w:rPr>
          <w:rFonts w:ascii="Arial" w:eastAsia="Times New Roman" w:hAnsi="Arial" w:cs="Arial"/>
          <w:b/>
          <w:bCs/>
          <w:color w:val="050505"/>
          <w:sz w:val="21"/>
          <w:szCs w:val="21"/>
          <w:lang w:eastAsia="en-GB"/>
        </w:rPr>
        <w:t>22% (311,849) fewer electric vehicles</w:t>
      </w:r>
      <w:r w:rsidRPr="00181448">
        <w:rPr>
          <w:rFonts w:ascii="Arial" w:eastAsia="Times New Roman" w:hAnsi="Arial" w:cs="Arial"/>
          <w:color w:val="050505"/>
          <w:sz w:val="21"/>
          <w:szCs w:val="21"/>
          <w:lang w:eastAsia="en-GB"/>
        </w:rPr>
        <w:t> than our stakeholder determined target of 1.5 million. </w:t>
      </w:r>
    </w:p>
    <w:p w14:paraId="212A3F89" w14:textId="77777777" w:rsidR="00181448" w:rsidRPr="00181448" w:rsidRDefault="00181448" w:rsidP="00181448">
      <w:pPr>
        <w:spacing w:after="0" w:line="315" w:lineRule="atLeast"/>
        <w:ind w:left="360" w:hanging="360"/>
        <w:textAlignment w:val="center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Symbol" w:eastAsia="Times New Roman" w:hAnsi="Symbol" w:cs="Calibri"/>
          <w:color w:val="565656"/>
          <w:sz w:val="20"/>
          <w:szCs w:val="20"/>
          <w:lang w:eastAsia="en-GB"/>
        </w:rPr>
        <w:t>·</w:t>
      </w:r>
      <w:r w:rsidRPr="00181448">
        <w:rPr>
          <w:rFonts w:ascii="Times New Roman" w:eastAsia="Times New Roman" w:hAnsi="Times New Roman" w:cs="Times New Roman"/>
          <w:color w:val="565656"/>
          <w:sz w:val="14"/>
          <w:szCs w:val="14"/>
          <w:lang w:eastAsia="en-GB"/>
        </w:rPr>
        <w:t>       </w:t>
      </w:r>
      <w:r w:rsidRPr="00181448">
        <w:rPr>
          <w:rFonts w:ascii="Arial" w:eastAsia="Times New Roman" w:hAnsi="Arial" w:cs="Arial"/>
          <w:color w:val="050505"/>
          <w:sz w:val="21"/>
          <w:szCs w:val="21"/>
          <w:lang w:eastAsia="en-GB"/>
        </w:rPr>
        <w:t>Delaying essential investment potentially adds </w:t>
      </w:r>
      <w:r w:rsidRPr="00181448">
        <w:rPr>
          <w:rFonts w:ascii="Arial" w:eastAsia="Times New Roman" w:hAnsi="Arial" w:cs="Arial"/>
          <w:b/>
          <w:bCs/>
          <w:color w:val="050505"/>
          <w:sz w:val="21"/>
          <w:szCs w:val="21"/>
          <w:lang w:eastAsia="en-GB"/>
        </w:rPr>
        <w:t>2 to 5 years</w:t>
      </w:r>
      <w:r w:rsidRPr="00181448">
        <w:rPr>
          <w:rFonts w:ascii="Arial" w:eastAsia="Times New Roman" w:hAnsi="Arial" w:cs="Arial"/>
          <w:color w:val="050505"/>
          <w:sz w:val="21"/>
          <w:szCs w:val="21"/>
          <w:lang w:eastAsia="en-GB"/>
        </w:rPr>
        <w:t> to local stakeholder net zero goals and delays of becoming a net zero from 2028 to 2035.</w:t>
      </w:r>
    </w:p>
    <w:p w14:paraId="6CD42224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 </w:t>
      </w:r>
    </w:p>
    <w:p w14:paraId="212EA1D6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All the best</w:t>
      </w:r>
    </w:p>
    <w:p w14:paraId="150351CE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Cllr Trish Marsh</w:t>
      </w:r>
    </w:p>
    <w:p w14:paraId="3B66151E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 </w:t>
      </w:r>
    </w:p>
    <w:p w14:paraId="5644EC19" w14:textId="77777777" w:rsidR="00181448" w:rsidRPr="00181448" w:rsidRDefault="00181448" w:rsidP="00181448">
      <w:p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81448">
        <w:rPr>
          <w:rFonts w:ascii="Calibri" w:eastAsia="Times New Roman" w:hAnsi="Calibri" w:cs="Calibri"/>
          <w:color w:val="000000"/>
          <w:lang w:eastAsia="en-GB"/>
        </w:rPr>
        <w:t>Herefordshire Council</w:t>
      </w:r>
    </w:p>
    <w:p w14:paraId="747E02E3" w14:textId="77777777" w:rsidR="0032311B" w:rsidRDefault="0032311B"/>
    <w:sectPr w:rsidR="003231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A2885" w14:textId="77777777" w:rsidR="00F56387" w:rsidRDefault="00F56387" w:rsidP="00181448">
      <w:pPr>
        <w:spacing w:after="0" w:line="240" w:lineRule="auto"/>
      </w:pPr>
      <w:r>
        <w:separator/>
      </w:r>
    </w:p>
  </w:endnote>
  <w:endnote w:type="continuationSeparator" w:id="0">
    <w:p w14:paraId="6215122A" w14:textId="77777777" w:rsidR="00F56387" w:rsidRDefault="00F56387" w:rsidP="00181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1303C" w14:textId="035CD590" w:rsidR="00181448" w:rsidRPr="00181448" w:rsidRDefault="00181448" w:rsidP="00181448">
    <w:pPr>
      <w:pStyle w:val="Footer"/>
      <w:jc w:val="center"/>
    </w:pPr>
    <w:fldSimple w:instr=" DOCPROPERTY bjFooterEven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4A031" w14:textId="02ED0D45" w:rsidR="00181448" w:rsidRPr="00181448" w:rsidRDefault="00181448" w:rsidP="00181448">
    <w:pPr>
      <w:pStyle w:val="Footer"/>
      <w:jc w:val="center"/>
    </w:pPr>
    <w:fldSimple w:instr=" DOCPROPERTY bjFooterBoth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D950A" w14:textId="61EAC3B1" w:rsidR="00181448" w:rsidRPr="00181448" w:rsidRDefault="00181448" w:rsidP="00181448">
    <w:pPr>
      <w:pStyle w:val="Footer"/>
      <w:jc w:val="center"/>
    </w:pPr>
    <w:fldSimple w:instr=" DOCPROPERTY bjFooterFirst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FBFD1" w14:textId="77777777" w:rsidR="00F56387" w:rsidRDefault="00F56387" w:rsidP="00181448">
      <w:pPr>
        <w:spacing w:after="0" w:line="240" w:lineRule="auto"/>
      </w:pPr>
      <w:r>
        <w:separator/>
      </w:r>
    </w:p>
  </w:footnote>
  <w:footnote w:type="continuationSeparator" w:id="0">
    <w:p w14:paraId="0DDD168B" w14:textId="77777777" w:rsidR="00F56387" w:rsidRDefault="00F56387" w:rsidP="00181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284" w14:textId="35FB61D7" w:rsidR="00181448" w:rsidRPr="00181448" w:rsidRDefault="00181448" w:rsidP="00181448">
    <w:pPr>
      <w:pStyle w:val="Header"/>
      <w:jc w:val="center"/>
    </w:pPr>
    <w:fldSimple w:instr=" DOCPROPERTY bjHeaderEven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B1EB5" w14:textId="45CC2B2A" w:rsidR="00181448" w:rsidRPr="00181448" w:rsidRDefault="00181448" w:rsidP="00181448">
    <w:pPr>
      <w:pStyle w:val="Header"/>
      <w:jc w:val="center"/>
    </w:pPr>
    <w:fldSimple w:instr=" DOCPROPERTY bjHeaderBoth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E78FD" w14:textId="67FCD454" w:rsidR="00181448" w:rsidRPr="00181448" w:rsidRDefault="00181448" w:rsidP="00181448">
    <w:pPr>
      <w:pStyle w:val="Header"/>
      <w:jc w:val="center"/>
    </w:pPr>
    <w:fldSimple w:instr=" DOCPROPERTY bjHeaderFirst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448"/>
    <w:rsid w:val="00181448"/>
    <w:rsid w:val="0032311B"/>
    <w:rsid w:val="00F5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1FDDD"/>
  <w15:chartTrackingRefBased/>
  <w15:docId w15:val="{326731AD-7368-41E8-B96D-9B1BA43A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814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448"/>
  </w:style>
  <w:style w:type="paragraph" w:styleId="Footer">
    <w:name w:val="footer"/>
    <w:basedOn w:val="Normal"/>
    <w:link w:val="FooterChar"/>
    <w:uiPriority w:val="99"/>
    <w:unhideWhenUsed/>
    <w:rsid w:val="001814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>
  <element uid="id_classification_nonbusiness" value=""/>
  <element uid="eaadb568-f939-47e9-ab90-f00bdd47735e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17" ma:contentTypeDescription="Create a new document." ma:contentTypeScope="" ma:versionID="fcc939dc306996f18e93f7cd2476f385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d668d8cf22070408ace560b37e5660ac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_ip_UnifiedCompliancePolicyProperties xmlns="http://schemas.microsoft.com/sharepoint/v3" xsi:nil="true"/>
    <TaxCatchAll xmlns="f35b5cbd-7b0b-4440-92cd-b510cab4ec67" xsi:nil="true"/>
  </documentManagement>
</p:properties>
</file>

<file path=customXml/itemProps1.xml><?xml version="1.0" encoding="utf-8"?>
<ds:datastoreItem xmlns:ds="http://schemas.openxmlformats.org/officeDocument/2006/customXml" ds:itemID="{EEE30FA5-369E-47E1-B7EF-C9123C2074E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9EFFEFE-14E0-4175-A161-D5C14528F2F9}"/>
</file>

<file path=customXml/itemProps3.xml><?xml version="1.0" encoding="utf-8"?>
<ds:datastoreItem xmlns:ds="http://schemas.openxmlformats.org/officeDocument/2006/customXml" ds:itemID="{8FBAFC8E-09BE-42D0-8827-D4AB68FDCEF5}"/>
</file>

<file path=customXml/itemProps4.xml><?xml version="1.0" encoding="utf-8"?>
<ds:datastoreItem xmlns:ds="http://schemas.openxmlformats.org/officeDocument/2006/customXml" ds:itemID="{3A824F8D-CDE0-4609-9908-A7F35BE8F1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Kawoya</dc:creator>
  <cp:keywords/>
  <dc:description/>
  <cp:lastModifiedBy>Alice Kawoya</cp:lastModifiedBy>
  <cp:revision>1</cp:revision>
  <dcterms:created xsi:type="dcterms:W3CDTF">2022-09-27T12:53:00Z</dcterms:created>
  <dcterms:modified xsi:type="dcterms:W3CDTF">2022-09-27T12:56:00Z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15d389dc-8e38-4371-bb25-0ce59b7b6c6c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policy="973096ae-7329-4b3b-9368-47aeba6959e1" origin="defaultValue" xmlns="http://www.boldonj</vt:lpwstr>
  </property>
  <property fmtid="{D5CDD505-2E9C-101B-9397-08002B2CF9AE}" pid="4" name="bjDocumentLabelXML-0">
    <vt:lpwstr>ames.com/2008/01/sie/internal/label"&gt;&lt;element uid="id_classification_nonbusiness" value="" /&gt;&lt;element uid="eaadb568-f939-47e9-ab90-f00bdd47735e" value="" /&gt;&lt;/sisl&gt;</vt:lpwstr>
  </property>
  <property fmtid="{D5CDD505-2E9C-101B-9397-08002B2CF9AE}" pid="5" name="bjDocumentSecurityLabel">
    <vt:lpwstr>OFFICIAL Internal Only</vt:lpwstr>
  </property>
  <property fmtid="{D5CDD505-2E9C-101B-9397-08002B2CF9AE}" pid="6" name="bjClsUserRVM">
    <vt:lpwstr>[]</vt:lpwstr>
  </property>
  <property fmtid="{D5CDD505-2E9C-101B-9397-08002B2CF9AE}" pid="7" name="bjHeaderBothDocProperty">
    <vt:lpwstr>Internal Only</vt:lpwstr>
  </property>
  <property fmtid="{D5CDD505-2E9C-101B-9397-08002B2CF9AE}" pid="8" name="bjHeaderFirstPageDocProperty">
    <vt:lpwstr>Internal Only</vt:lpwstr>
  </property>
  <property fmtid="{D5CDD505-2E9C-101B-9397-08002B2CF9AE}" pid="9" name="bjHeaderEvenPageDocProperty">
    <vt:lpwstr>Internal Only</vt:lpwstr>
  </property>
  <property fmtid="{D5CDD505-2E9C-101B-9397-08002B2CF9AE}" pid="10" name="bjFooterBothDocProperty">
    <vt:lpwstr>Internal Only</vt:lpwstr>
  </property>
  <property fmtid="{D5CDD505-2E9C-101B-9397-08002B2CF9AE}" pid="11" name="bjFooterFirstPageDocProperty">
    <vt:lpwstr>Internal Only</vt:lpwstr>
  </property>
  <property fmtid="{D5CDD505-2E9C-101B-9397-08002B2CF9AE}" pid="12" name="bjFooterEvenPageDocProperty">
    <vt:lpwstr>Internal Only</vt:lpwstr>
  </property>
  <property fmtid="{D5CDD505-2E9C-101B-9397-08002B2CF9AE}" pid="13" name="bjSaver">
    <vt:lpwstr>3e/i5KvZWnF8uuy4crX0Z1hpY/Kjvqu/</vt:lpwstr>
  </property>
  <property fmtid="{D5CDD505-2E9C-101B-9397-08002B2CF9AE}" pid="14" name="ContentTypeId">
    <vt:lpwstr>0x0101003D6E278D99252B4B99C7589ABDD35CB5</vt:lpwstr>
  </property>
</Properties>
</file>