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D6B04F" w14:textId="77777777" w:rsidR="008B028F" w:rsidRDefault="008B028F" w:rsidP="008B028F">
      <w:pPr>
        <w:rPr>
          <w:rFonts w:ascii="Arial" w:hAnsi="Arial" w:cs="Arial"/>
          <w:b/>
          <w:bCs/>
          <w:i/>
          <w:iCs/>
          <w:sz w:val="24"/>
          <w:szCs w:val="16"/>
          <w:highlight w:val="yellow"/>
        </w:rPr>
      </w:pPr>
      <w:r>
        <w:rPr>
          <w:rFonts w:ascii="Arial" w:hAnsi="Arial" w:cs="Arial"/>
          <w:b/>
          <w:bCs/>
          <w:i/>
          <w:iCs/>
          <w:sz w:val="24"/>
          <w:szCs w:val="16"/>
          <w:highlight w:val="yellow"/>
        </w:rPr>
        <w:t xml:space="preserve"> </w:t>
      </w:r>
    </w:p>
    <w:p w14:paraId="672A6659" w14:textId="77777777" w:rsidR="008B028F" w:rsidRDefault="008B028F" w:rsidP="00E8598E">
      <w:pPr>
        <w:jc w:val="center"/>
        <w:rPr>
          <w:rFonts w:ascii="Arial" w:hAnsi="Arial" w:cs="Arial"/>
          <w:b/>
          <w:bCs/>
          <w:i/>
          <w:iCs/>
          <w:sz w:val="24"/>
          <w:szCs w:val="16"/>
          <w:highlight w:val="yellow"/>
        </w:rPr>
      </w:pPr>
    </w:p>
    <w:p w14:paraId="5E4D95A8" w14:textId="77777777" w:rsidR="001C6355" w:rsidRPr="001C6355" w:rsidRDefault="001C6355" w:rsidP="00E8598E">
      <w:pPr>
        <w:jc w:val="center"/>
        <w:rPr>
          <w:rFonts w:ascii="Arial" w:hAnsi="Arial" w:cs="Arial"/>
          <w:b/>
          <w:bCs/>
          <w:i/>
          <w:iCs/>
          <w:sz w:val="24"/>
          <w:szCs w:val="16"/>
        </w:rPr>
      </w:pPr>
      <w:r w:rsidRPr="001C6355">
        <w:rPr>
          <w:rFonts w:ascii="Arial" w:hAnsi="Arial" w:cs="Arial"/>
          <w:b/>
          <w:bCs/>
          <w:i/>
          <w:iCs/>
          <w:sz w:val="24"/>
          <w:szCs w:val="16"/>
        </w:rPr>
        <w:t>Forth Valley College</w:t>
      </w:r>
    </w:p>
    <w:p w14:paraId="4C1CA975" w14:textId="77777777" w:rsidR="001C6355" w:rsidRPr="001C6355" w:rsidRDefault="001C6355" w:rsidP="00E8598E">
      <w:pPr>
        <w:jc w:val="center"/>
        <w:rPr>
          <w:rFonts w:ascii="Arial" w:hAnsi="Arial" w:cs="Arial"/>
          <w:b/>
          <w:bCs/>
          <w:i/>
          <w:iCs/>
          <w:sz w:val="24"/>
          <w:szCs w:val="16"/>
        </w:rPr>
      </w:pPr>
      <w:r w:rsidRPr="001C6355">
        <w:rPr>
          <w:rFonts w:ascii="Arial" w:hAnsi="Arial" w:cs="Arial"/>
          <w:b/>
          <w:bCs/>
          <w:i/>
          <w:iCs/>
          <w:sz w:val="24"/>
          <w:szCs w:val="16"/>
        </w:rPr>
        <w:t>Grangemouth Road</w:t>
      </w:r>
    </w:p>
    <w:p w14:paraId="6C9DE43A" w14:textId="77777777" w:rsidR="001C6355" w:rsidRPr="001C6355" w:rsidRDefault="001C6355" w:rsidP="00E8598E">
      <w:pPr>
        <w:jc w:val="center"/>
        <w:rPr>
          <w:rFonts w:ascii="Arial" w:hAnsi="Arial" w:cs="Arial"/>
          <w:b/>
          <w:bCs/>
          <w:i/>
          <w:iCs/>
          <w:sz w:val="24"/>
          <w:szCs w:val="16"/>
        </w:rPr>
      </w:pPr>
      <w:r w:rsidRPr="001C6355">
        <w:rPr>
          <w:rFonts w:ascii="Arial" w:hAnsi="Arial" w:cs="Arial"/>
          <w:b/>
          <w:bCs/>
          <w:i/>
          <w:iCs/>
          <w:sz w:val="24"/>
          <w:szCs w:val="16"/>
        </w:rPr>
        <w:t>Falkirk</w:t>
      </w:r>
    </w:p>
    <w:p w14:paraId="7E7218B3" w14:textId="77777777" w:rsidR="00EF0F34" w:rsidRPr="00B24994" w:rsidRDefault="001C6355" w:rsidP="00E8598E">
      <w:pPr>
        <w:jc w:val="center"/>
        <w:rPr>
          <w:rFonts w:ascii="Arial" w:hAnsi="Arial" w:cs="Arial"/>
          <w:b/>
          <w:bCs/>
          <w:i/>
          <w:iCs/>
          <w:sz w:val="24"/>
          <w:szCs w:val="16"/>
        </w:rPr>
      </w:pPr>
      <w:r w:rsidRPr="001C6355">
        <w:rPr>
          <w:rFonts w:ascii="Arial" w:hAnsi="Arial" w:cs="Arial"/>
          <w:b/>
          <w:bCs/>
          <w:i/>
          <w:iCs/>
          <w:sz w:val="24"/>
          <w:szCs w:val="16"/>
        </w:rPr>
        <w:t xml:space="preserve">FK2 9AD </w:t>
      </w:r>
    </w:p>
    <w:p w14:paraId="0A37501D" w14:textId="77777777" w:rsidR="00EF0F34" w:rsidRDefault="00EF0F34" w:rsidP="00E8598E">
      <w:pPr>
        <w:jc w:val="center"/>
        <w:rPr>
          <w:rFonts w:ascii="Arial" w:hAnsi="Arial" w:cs="Arial"/>
          <w:b/>
          <w:bCs/>
          <w:sz w:val="24"/>
          <w:szCs w:val="16"/>
        </w:rPr>
      </w:pPr>
    </w:p>
    <w:p w14:paraId="099C5FD1" w14:textId="77777777" w:rsidR="00E8598E" w:rsidRPr="00EF0F34" w:rsidRDefault="00E8598E" w:rsidP="00E8598E">
      <w:pPr>
        <w:jc w:val="center"/>
        <w:rPr>
          <w:rFonts w:ascii="Arial" w:hAnsi="Arial" w:cs="Arial"/>
          <w:b/>
          <w:bCs/>
          <w:sz w:val="32"/>
          <w:szCs w:val="20"/>
        </w:rPr>
      </w:pPr>
      <w:r w:rsidRPr="00EF0F34">
        <w:rPr>
          <w:rFonts w:ascii="Arial" w:hAnsi="Arial" w:cs="Arial"/>
          <w:b/>
          <w:bCs/>
          <w:sz w:val="32"/>
          <w:szCs w:val="20"/>
        </w:rPr>
        <w:t>RESPONSE TO RIIO-ED2 DRAFT DETERMINATIONS</w:t>
      </w:r>
    </w:p>
    <w:p w14:paraId="0850C68E" w14:textId="77777777" w:rsidR="001C6355" w:rsidRPr="009D2703" w:rsidRDefault="00FB3A86" w:rsidP="0043476E">
      <w:pPr>
        <w:rPr>
          <w:rFonts w:cstheme="minorHAnsi"/>
          <w:sz w:val="24"/>
          <w:szCs w:val="24"/>
        </w:rPr>
      </w:pPr>
      <w:hyperlink r:id="rId10" w:history="1">
        <w:r w:rsidR="001C6355" w:rsidRPr="009D2703">
          <w:rPr>
            <w:rStyle w:val="Hyperlink0"/>
            <w:rFonts w:cstheme="minorHAnsi"/>
            <w:sz w:val="24"/>
            <w:szCs w:val="24"/>
          </w:rPr>
          <w:t>Forth Valley College</w:t>
        </w:r>
      </w:hyperlink>
      <w:r w:rsidR="001C6355" w:rsidRPr="009D2703">
        <w:rPr>
          <w:rFonts w:cstheme="minorHAnsi"/>
          <w:sz w:val="24"/>
          <w:szCs w:val="24"/>
        </w:rPr>
        <w:t xml:space="preserve"> (FVC) plays a significant and transformational role in the lives of thousands of learners from across the Forth Valley area and beyond.  Established </w:t>
      </w:r>
      <w:r w:rsidR="0043476E" w:rsidRPr="009D2703">
        <w:rPr>
          <w:rFonts w:cstheme="minorHAnsi"/>
          <w:sz w:val="24"/>
          <w:szCs w:val="24"/>
        </w:rPr>
        <w:t xml:space="preserve">in 2005 </w:t>
      </w:r>
      <w:r w:rsidR="001C6355" w:rsidRPr="009D2703">
        <w:rPr>
          <w:rFonts w:cstheme="minorHAnsi"/>
          <w:sz w:val="24"/>
          <w:szCs w:val="24"/>
        </w:rPr>
        <w:t>as Scotland</w:t>
      </w:r>
      <w:r w:rsidR="001C6355" w:rsidRPr="009D2703">
        <w:rPr>
          <w:rFonts w:cstheme="minorHAnsi"/>
          <w:sz w:val="24"/>
          <w:szCs w:val="24"/>
          <w:rtl/>
        </w:rPr>
        <w:t>’</w:t>
      </w:r>
      <w:r w:rsidR="001C6355" w:rsidRPr="009D2703">
        <w:rPr>
          <w:rFonts w:cstheme="minorHAnsi"/>
          <w:sz w:val="24"/>
          <w:szCs w:val="24"/>
        </w:rPr>
        <w:t>s first regional college, our state-of</w:t>
      </w:r>
      <w:r w:rsidR="0043476E" w:rsidRPr="009D2703">
        <w:rPr>
          <w:rFonts w:cstheme="minorHAnsi"/>
          <w:sz w:val="24"/>
          <w:szCs w:val="24"/>
        </w:rPr>
        <w:t>-</w:t>
      </w:r>
      <w:r w:rsidR="001C6355" w:rsidRPr="009D2703">
        <w:rPr>
          <w:rFonts w:cstheme="minorHAnsi"/>
          <w:sz w:val="24"/>
          <w:szCs w:val="24"/>
        </w:rPr>
        <w:t xml:space="preserve">the art campus facilities based across three local authority areas in Falkirk, </w:t>
      </w:r>
      <w:proofErr w:type="spellStart"/>
      <w:r w:rsidR="001C6355" w:rsidRPr="009D2703">
        <w:rPr>
          <w:rFonts w:cstheme="minorHAnsi"/>
          <w:sz w:val="24"/>
          <w:szCs w:val="24"/>
        </w:rPr>
        <w:t>Alloa</w:t>
      </w:r>
      <w:proofErr w:type="spellEnd"/>
      <w:r w:rsidR="001C6355" w:rsidRPr="009D2703">
        <w:rPr>
          <w:rFonts w:cstheme="minorHAnsi"/>
          <w:sz w:val="24"/>
          <w:szCs w:val="24"/>
        </w:rPr>
        <w:t xml:space="preserve"> and Stirling welcome more than 14,500 students per academic session - with 94% progressing to employment or further studies on completion of their course.  </w:t>
      </w:r>
    </w:p>
    <w:p w14:paraId="00F514AA" w14:textId="77777777" w:rsidR="0043476E" w:rsidRPr="009D2703" w:rsidRDefault="001C6355" w:rsidP="0043476E">
      <w:pPr>
        <w:pStyle w:val="Body"/>
        <w:rPr>
          <w:rFonts w:asciiTheme="minorHAnsi" w:hAnsiTheme="minorHAnsi" w:cstheme="minorHAnsi"/>
          <w:i/>
          <w:iCs/>
          <w:sz w:val="24"/>
          <w:szCs w:val="24"/>
          <w:lang w:val="en-US"/>
        </w:rPr>
      </w:pPr>
      <w:r w:rsidRPr="009D2703">
        <w:rPr>
          <w:rFonts w:asciiTheme="minorHAnsi" w:hAnsiTheme="minorHAnsi" w:cstheme="minorHAnsi"/>
          <w:sz w:val="24"/>
          <w:szCs w:val="24"/>
          <w:lang w:val="en-US"/>
        </w:rPr>
        <w:t xml:space="preserve">Through our mission of </w:t>
      </w:r>
      <w:r w:rsidRPr="009D2703">
        <w:rPr>
          <w:rFonts w:asciiTheme="minorHAnsi" w:hAnsiTheme="minorHAnsi" w:cstheme="minorHAnsi"/>
          <w:sz w:val="24"/>
          <w:szCs w:val="24"/>
          <w:rtl/>
          <w:lang w:val="ar-SA"/>
        </w:rPr>
        <w:t>“</w:t>
      </w:r>
      <w:r w:rsidRPr="009D2703">
        <w:rPr>
          <w:rFonts w:asciiTheme="minorHAnsi" w:hAnsiTheme="minorHAnsi" w:cstheme="minorHAnsi"/>
          <w:sz w:val="24"/>
          <w:szCs w:val="24"/>
          <w:lang w:val="en-US"/>
        </w:rPr>
        <w:t>Making Learning Work</w:t>
      </w:r>
      <w:r w:rsidRPr="009D2703">
        <w:rPr>
          <w:rFonts w:asciiTheme="minorHAnsi" w:hAnsiTheme="minorHAnsi" w:cstheme="minorHAnsi"/>
          <w:sz w:val="24"/>
          <w:szCs w:val="24"/>
        </w:rPr>
        <w:t>”</w:t>
      </w:r>
      <w:r w:rsidR="000F335C" w:rsidRPr="009D2703">
        <w:rPr>
          <w:rFonts w:asciiTheme="minorHAnsi" w:hAnsiTheme="minorHAnsi" w:cstheme="minorHAnsi"/>
          <w:sz w:val="24"/>
          <w:szCs w:val="24"/>
        </w:rPr>
        <w:t>,</w:t>
      </w:r>
      <w:r w:rsidRPr="009D2703">
        <w:rPr>
          <w:rFonts w:asciiTheme="minorHAnsi" w:hAnsiTheme="minorHAnsi" w:cstheme="minorHAnsi"/>
          <w:sz w:val="24"/>
          <w:szCs w:val="24"/>
        </w:rPr>
        <w:t xml:space="preserve"> </w:t>
      </w:r>
      <w:r w:rsidRPr="009D2703">
        <w:rPr>
          <w:rFonts w:asciiTheme="minorHAnsi" w:hAnsiTheme="minorHAnsi" w:cstheme="minorHAnsi"/>
          <w:sz w:val="24"/>
          <w:szCs w:val="24"/>
          <w:lang w:val="en-US"/>
        </w:rPr>
        <w:t xml:space="preserve">we aim to offer the highest quality learning experiences working collaboratively with </w:t>
      </w:r>
      <w:proofErr w:type="spellStart"/>
      <w:r w:rsidRPr="009D2703">
        <w:rPr>
          <w:rFonts w:asciiTheme="minorHAnsi" w:hAnsiTheme="minorHAnsi" w:cstheme="minorHAnsi"/>
          <w:sz w:val="24"/>
          <w:szCs w:val="24"/>
          <w:lang w:val="en-US"/>
        </w:rPr>
        <w:t>organisations</w:t>
      </w:r>
      <w:proofErr w:type="spellEnd"/>
      <w:r w:rsidRPr="009D2703">
        <w:rPr>
          <w:rFonts w:asciiTheme="minorHAnsi" w:hAnsiTheme="minorHAnsi" w:cstheme="minorHAnsi"/>
          <w:sz w:val="24"/>
          <w:szCs w:val="24"/>
          <w:lang w:val="en-US"/>
        </w:rPr>
        <w:t xml:space="preserve"> across public, business, education and third sectors.  We have learning provision from acc</w:t>
      </w:r>
      <w:r w:rsidR="0043476E" w:rsidRPr="009D2703">
        <w:rPr>
          <w:rFonts w:asciiTheme="minorHAnsi" w:hAnsiTheme="minorHAnsi" w:cstheme="minorHAnsi"/>
          <w:sz w:val="24"/>
          <w:szCs w:val="24"/>
          <w:lang w:val="en-US"/>
        </w:rPr>
        <w:t xml:space="preserve">ess to degree level across three </w:t>
      </w:r>
      <w:r w:rsidRPr="009D2703">
        <w:rPr>
          <w:rFonts w:asciiTheme="minorHAnsi" w:hAnsiTheme="minorHAnsi" w:cstheme="minorHAnsi"/>
          <w:sz w:val="24"/>
          <w:szCs w:val="24"/>
          <w:lang w:val="en-US"/>
        </w:rPr>
        <w:t xml:space="preserve">diverse teaching departments:  </w:t>
      </w:r>
      <w:r w:rsidRPr="009D2703">
        <w:rPr>
          <w:rFonts w:asciiTheme="minorHAnsi" w:hAnsiTheme="minorHAnsi" w:cstheme="minorHAnsi"/>
          <w:i/>
          <w:iCs/>
          <w:sz w:val="24"/>
          <w:szCs w:val="24"/>
          <w:lang w:val="en-US"/>
        </w:rPr>
        <w:t>Care, Sport</w:t>
      </w:r>
      <w:r w:rsidR="0043476E" w:rsidRPr="009D2703">
        <w:rPr>
          <w:rFonts w:asciiTheme="minorHAnsi" w:hAnsiTheme="minorHAnsi" w:cstheme="minorHAnsi"/>
          <w:i/>
          <w:iCs/>
          <w:sz w:val="24"/>
          <w:szCs w:val="24"/>
          <w:lang w:val="en-US"/>
        </w:rPr>
        <w:t xml:space="preserve">, Business and Communities; Creative, Digital and Leisure </w:t>
      </w:r>
      <w:proofErr w:type="spellStart"/>
      <w:r w:rsidR="0043476E" w:rsidRPr="009D2703">
        <w:rPr>
          <w:rFonts w:asciiTheme="minorHAnsi" w:hAnsiTheme="minorHAnsi" w:cstheme="minorHAnsi"/>
          <w:i/>
          <w:iCs/>
          <w:sz w:val="24"/>
          <w:szCs w:val="24"/>
          <w:lang w:val="en-US"/>
        </w:rPr>
        <w:t>Indsutries</w:t>
      </w:r>
      <w:proofErr w:type="spellEnd"/>
      <w:r w:rsidR="0043476E" w:rsidRPr="009D2703">
        <w:rPr>
          <w:rFonts w:asciiTheme="minorHAnsi" w:hAnsiTheme="minorHAnsi" w:cstheme="minorHAnsi"/>
          <w:i/>
          <w:iCs/>
          <w:sz w:val="24"/>
          <w:szCs w:val="24"/>
          <w:lang w:val="en-US"/>
        </w:rPr>
        <w:t>; STEM and construction.</w:t>
      </w:r>
    </w:p>
    <w:p w14:paraId="4F7A8D21" w14:textId="77777777" w:rsidR="008D3E96" w:rsidRPr="009D2703" w:rsidRDefault="0043476E" w:rsidP="0043476E">
      <w:pPr>
        <w:pStyle w:val="Body"/>
        <w:rPr>
          <w:rFonts w:asciiTheme="minorHAnsi" w:hAnsiTheme="minorHAnsi" w:cstheme="minorHAnsi"/>
          <w:i/>
          <w:iCs/>
          <w:sz w:val="24"/>
          <w:szCs w:val="24"/>
          <w:lang w:val="en-US"/>
        </w:rPr>
      </w:pPr>
      <w:r w:rsidRPr="009D2703">
        <w:rPr>
          <w:rFonts w:asciiTheme="minorHAnsi" w:hAnsiTheme="minorHAnsi" w:cstheme="minorHAnsi"/>
          <w:i/>
          <w:iCs/>
          <w:sz w:val="24"/>
          <w:szCs w:val="24"/>
          <w:lang w:val="en-US"/>
        </w:rPr>
        <w:t xml:space="preserve">As an </w:t>
      </w:r>
      <w:proofErr w:type="spellStart"/>
      <w:r w:rsidR="00894ECD" w:rsidRPr="009D2703">
        <w:rPr>
          <w:rFonts w:asciiTheme="minorHAnsi" w:hAnsiTheme="minorHAnsi" w:cstheme="minorHAnsi"/>
          <w:i/>
          <w:iCs/>
          <w:sz w:val="24"/>
          <w:szCs w:val="24"/>
          <w:lang w:val="en-US"/>
        </w:rPr>
        <w:t>organisation</w:t>
      </w:r>
      <w:proofErr w:type="spellEnd"/>
      <w:r w:rsidR="00894ECD" w:rsidRPr="009D2703">
        <w:rPr>
          <w:rFonts w:asciiTheme="minorHAnsi" w:hAnsiTheme="minorHAnsi" w:cstheme="minorHAnsi"/>
          <w:i/>
          <w:iCs/>
          <w:sz w:val="24"/>
          <w:szCs w:val="24"/>
          <w:lang w:val="en-US"/>
        </w:rPr>
        <w:t>,</w:t>
      </w:r>
      <w:r w:rsidRPr="009D2703">
        <w:rPr>
          <w:rFonts w:asciiTheme="minorHAnsi" w:hAnsiTheme="minorHAnsi" w:cstheme="minorHAnsi"/>
          <w:i/>
          <w:iCs/>
          <w:sz w:val="24"/>
          <w:szCs w:val="24"/>
          <w:lang w:val="en-US"/>
        </w:rPr>
        <w:t xml:space="preserve"> FVC has been proactive </w:t>
      </w:r>
      <w:r w:rsidR="008D3E96" w:rsidRPr="009D2703">
        <w:rPr>
          <w:rFonts w:asciiTheme="minorHAnsi" w:hAnsiTheme="minorHAnsi" w:cstheme="minorHAnsi"/>
          <w:i/>
          <w:iCs/>
          <w:sz w:val="24"/>
          <w:szCs w:val="24"/>
          <w:lang w:val="en-US"/>
        </w:rPr>
        <w:t>and sector leading in our response to</w:t>
      </w:r>
      <w:r w:rsidRPr="009D2703">
        <w:rPr>
          <w:rFonts w:asciiTheme="minorHAnsi" w:hAnsiTheme="minorHAnsi" w:cstheme="minorHAnsi"/>
          <w:i/>
          <w:iCs/>
          <w:sz w:val="24"/>
          <w:szCs w:val="24"/>
          <w:lang w:val="en-US"/>
        </w:rPr>
        <w:t xml:space="preserve"> meeting NetZero </w:t>
      </w:r>
      <w:r w:rsidR="00894ECD" w:rsidRPr="009D2703">
        <w:rPr>
          <w:rFonts w:asciiTheme="minorHAnsi" w:hAnsiTheme="minorHAnsi" w:cstheme="minorHAnsi"/>
          <w:i/>
          <w:iCs/>
          <w:sz w:val="24"/>
          <w:szCs w:val="24"/>
          <w:lang w:val="en-US"/>
        </w:rPr>
        <w:t xml:space="preserve">ambitions </w:t>
      </w:r>
      <w:r w:rsidRPr="009D2703">
        <w:rPr>
          <w:rFonts w:asciiTheme="minorHAnsi" w:hAnsiTheme="minorHAnsi" w:cstheme="minorHAnsi"/>
          <w:i/>
          <w:iCs/>
          <w:sz w:val="24"/>
          <w:szCs w:val="24"/>
          <w:lang w:val="en-US"/>
        </w:rPr>
        <w:t>and addressing the climate emergency.  We are doing this in a number of ways including</w:t>
      </w:r>
      <w:r w:rsidR="008D3E96" w:rsidRPr="009D2703">
        <w:rPr>
          <w:rFonts w:asciiTheme="minorHAnsi" w:hAnsiTheme="minorHAnsi" w:cstheme="minorHAnsi"/>
          <w:i/>
          <w:iCs/>
          <w:sz w:val="24"/>
          <w:szCs w:val="24"/>
          <w:lang w:val="en-US"/>
        </w:rPr>
        <w:t>:</w:t>
      </w:r>
      <w:r w:rsidRPr="009D2703">
        <w:rPr>
          <w:rFonts w:asciiTheme="minorHAnsi" w:hAnsiTheme="minorHAnsi" w:cstheme="minorHAnsi"/>
          <w:i/>
          <w:iCs/>
          <w:sz w:val="24"/>
          <w:szCs w:val="24"/>
          <w:lang w:val="en-US"/>
        </w:rPr>
        <w:t xml:space="preserve"> </w:t>
      </w:r>
    </w:p>
    <w:p w14:paraId="423A6066" w14:textId="77777777" w:rsidR="008D3E96" w:rsidRPr="009D2703" w:rsidRDefault="008D3E96" w:rsidP="008D3E96">
      <w:pPr>
        <w:pStyle w:val="Body"/>
        <w:numPr>
          <w:ilvl w:val="0"/>
          <w:numId w:val="4"/>
        </w:numPr>
        <w:rPr>
          <w:rFonts w:asciiTheme="minorHAnsi" w:hAnsiTheme="minorHAnsi" w:cstheme="minorHAnsi"/>
          <w:i/>
          <w:iCs/>
          <w:sz w:val="24"/>
          <w:szCs w:val="24"/>
          <w:lang w:val="en-US"/>
        </w:rPr>
      </w:pPr>
      <w:r w:rsidRPr="009D2703">
        <w:rPr>
          <w:rFonts w:asciiTheme="minorHAnsi" w:hAnsiTheme="minorHAnsi" w:cstheme="minorHAnsi"/>
          <w:i/>
          <w:iCs/>
          <w:sz w:val="24"/>
          <w:szCs w:val="24"/>
          <w:lang w:val="en-US"/>
        </w:rPr>
        <w:t>delivery of new skills, upskilling and retraining required for the emerging</w:t>
      </w:r>
      <w:r w:rsidR="0043476E" w:rsidRPr="009D2703">
        <w:rPr>
          <w:rFonts w:asciiTheme="minorHAnsi" w:hAnsiTheme="minorHAnsi" w:cstheme="minorHAnsi"/>
          <w:i/>
          <w:iCs/>
          <w:sz w:val="24"/>
          <w:szCs w:val="24"/>
          <w:lang w:val="en-US"/>
        </w:rPr>
        <w:t xml:space="preserve"> Green Economy and greening of current industry</w:t>
      </w:r>
      <w:r w:rsidR="00894ECD" w:rsidRPr="009D2703">
        <w:rPr>
          <w:rFonts w:asciiTheme="minorHAnsi" w:hAnsiTheme="minorHAnsi" w:cstheme="minorHAnsi"/>
          <w:i/>
          <w:iCs/>
          <w:sz w:val="24"/>
          <w:szCs w:val="24"/>
          <w:lang w:val="en-US"/>
        </w:rPr>
        <w:t>;</w:t>
      </w:r>
    </w:p>
    <w:p w14:paraId="65B7A4E2" w14:textId="77777777" w:rsidR="008D3E96" w:rsidRPr="009D2703" w:rsidRDefault="0043476E" w:rsidP="008D3E96">
      <w:pPr>
        <w:pStyle w:val="Body"/>
        <w:numPr>
          <w:ilvl w:val="0"/>
          <w:numId w:val="4"/>
        </w:numPr>
        <w:rPr>
          <w:rFonts w:asciiTheme="minorHAnsi" w:hAnsiTheme="minorHAnsi" w:cstheme="minorHAnsi"/>
          <w:i/>
          <w:iCs/>
          <w:sz w:val="24"/>
          <w:szCs w:val="24"/>
          <w:lang w:val="en-US"/>
        </w:rPr>
      </w:pPr>
      <w:r w:rsidRPr="009D2703">
        <w:rPr>
          <w:rFonts w:asciiTheme="minorHAnsi" w:hAnsiTheme="minorHAnsi" w:cstheme="minorHAnsi"/>
          <w:i/>
          <w:iCs/>
          <w:sz w:val="24"/>
          <w:szCs w:val="24"/>
          <w:lang w:val="en-US"/>
        </w:rPr>
        <w:t xml:space="preserve">STEM engagement </w:t>
      </w:r>
      <w:r w:rsidR="008D3E96" w:rsidRPr="009D2703">
        <w:rPr>
          <w:rFonts w:asciiTheme="minorHAnsi" w:hAnsiTheme="minorHAnsi" w:cstheme="minorHAnsi"/>
          <w:i/>
          <w:iCs/>
          <w:sz w:val="24"/>
          <w:szCs w:val="24"/>
          <w:lang w:val="en-US"/>
        </w:rPr>
        <w:t xml:space="preserve">and outreach </w:t>
      </w:r>
      <w:r w:rsidRPr="009D2703">
        <w:rPr>
          <w:rFonts w:asciiTheme="minorHAnsi" w:hAnsiTheme="minorHAnsi" w:cstheme="minorHAnsi"/>
          <w:i/>
          <w:iCs/>
          <w:sz w:val="24"/>
          <w:szCs w:val="24"/>
          <w:lang w:val="en-US"/>
        </w:rPr>
        <w:t>through schools</w:t>
      </w:r>
      <w:r w:rsidR="008D3E96" w:rsidRPr="009D2703">
        <w:rPr>
          <w:rFonts w:asciiTheme="minorHAnsi" w:hAnsiTheme="minorHAnsi" w:cstheme="minorHAnsi"/>
          <w:i/>
          <w:iCs/>
          <w:sz w:val="24"/>
          <w:szCs w:val="24"/>
          <w:lang w:val="en-US"/>
        </w:rPr>
        <w:t>;</w:t>
      </w:r>
      <w:r w:rsidRPr="009D2703">
        <w:rPr>
          <w:rFonts w:asciiTheme="minorHAnsi" w:hAnsiTheme="minorHAnsi" w:cstheme="minorHAnsi"/>
          <w:i/>
          <w:iCs/>
          <w:sz w:val="24"/>
          <w:szCs w:val="24"/>
          <w:lang w:val="en-US"/>
        </w:rPr>
        <w:t xml:space="preserve"> focusing on issues such as energy, climate change</w:t>
      </w:r>
      <w:r w:rsidR="008D3E96" w:rsidRPr="009D2703">
        <w:rPr>
          <w:rFonts w:asciiTheme="minorHAnsi" w:hAnsiTheme="minorHAnsi" w:cstheme="minorHAnsi"/>
          <w:i/>
          <w:iCs/>
          <w:sz w:val="24"/>
          <w:szCs w:val="24"/>
          <w:lang w:val="en-US"/>
        </w:rPr>
        <w:t xml:space="preserve"> and the wider </w:t>
      </w:r>
      <w:r w:rsidRPr="009D2703">
        <w:rPr>
          <w:rFonts w:asciiTheme="minorHAnsi" w:hAnsiTheme="minorHAnsi" w:cstheme="minorHAnsi"/>
          <w:i/>
          <w:iCs/>
          <w:sz w:val="24"/>
          <w:szCs w:val="24"/>
          <w:lang w:val="en-US"/>
        </w:rPr>
        <w:t>environment,</w:t>
      </w:r>
    </w:p>
    <w:p w14:paraId="617EC0C8" w14:textId="77777777" w:rsidR="008D3E96" w:rsidRPr="009D2703" w:rsidRDefault="0043476E" w:rsidP="008D3E96">
      <w:pPr>
        <w:pStyle w:val="Body"/>
        <w:numPr>
          <w:ilvl w:val="0"/>
          <w:numId w:val="4"/>
        </w:numPr>
        <w:rPr>
          <w:rFonts w:asciiTheme="minorHAnsi" w:hAnsiTheme="minorHAnsi" w:cstheme="minorHAnsi"/>
          <w:i/>
          <w:iCs/>
          <w:sz w:val="24"/>
          <w:szCs w:val="24"/>
          <w:lang w:val="en-US"/>
        </w:rPr>
      </w:pPr>
      <w:r w:rsidRPr="009D2703">
        <w:rPr>
          <w:rFonts w:asciiTheme="minorHAnsi" w:hAnsiTheme="minorHAnsi" w:cstheme="minorHAnsi"/>
          <w:i/>
          <w:iCs/>
          <w:sz w:val="24"/>
          <w:szCs w:val="24"/>
          <w:lang w:val="en-US"/>
        </w:rPr>
        <w:t xml:space="preserve"> </w:t>
      </w:r>
      <w:r w:rsidR="00894ECD" w:rsidRPr="009D2703">
        <w:rPr>
          <w:rFonts w:asciiTheme="minorHAnsi" w:hAnsiTheme="minorHAnsi" w:cstheme="minorHAnsi"/>
          <w:i/>
          <w:iCs/>
          <w:sz w:val="24"/>
          <w:szCs w:val="24"/>
          <w:lang w:val="en-US"/>
        </w:rPr>
        <w:t>a</w:t>
      </w:r>
      <w:r w:rsidR="008D3E96" w:rsidRPr="009D2703">
        <w:rPr>
          <w:rFonts w:asciiTheme="minorHAnsi" w:hAnsiTheme="minorHAnsi" w:cstheme="minorHAnsi"/>
          <w:i/>
          <w:iCs/>
          <w:sz w:val="24"/>
          <w:szCs w:val="24"/>
          <w:lang w:val="en-US"/>
        </w:rPr>
        <w:t xml:space="preserve">ctively </w:t>
      </w:r>
      <w:r w:rsidRPr="009D2703">
        <w:rPr>
          <w:rFonts w:asciiTheme="minorHAnsi" w:hAnsiTheme="minorHAnsi" w:cstheme="minorHAnsi"/>
          <w:i/>
          <w:iCs/>
          <w:sz w:val="24"/>
          <w:szCs w:val="24"/>
          <w:lang w:val="en-US"/>
        </w:rPr>
        <w:t>involving young people in developing real business solutions to climate change</w:t>
      </w:r>
      <w:r w:rsidR="008D3E96" w:rsidRPr="009D2703">
        <w:rPr>
          <w:rFonts w:asciiTheme="minorHAnsi" w:hAnsiTheme="minorHAnsi" w:cstheme="minorHAnsi"/>
          <w:i/>
          <w:iCs/>
          <w:sz w:val="24"/>
          <w:szCs w:val="24"/>
          <w:lang w:val="en-US"/>
        </w:rPr>
        <w:t xml:space="preserve"> through our highly successful “Fuel Change” movement.  Fuel Change is a national initiative that provides a platform for young people to become involved in supporting business to finding solutions to real business problems – galvanizing a network to enable drive and change required to achieve a NetZero future </w:t>
      </w:r>
    </w:p>
    <w:p w14:paraId="63C2F7C8" w14:textId="77777777" w:rsidR="001E0481" w:rsidRPr="009D2703" w:rsidRDefault="008D3E96" w:rsidP="001E0481">
      <w:pPr>
        <w:jc w:val="both"/>
        <w:rPr>
          <w:rFonts w:cstheme="minorHAnsi"/>
          <w:sz w:val="24"/>
          <w:szCs w:val="24"/>
        </w:rPr>
      </w:pPr>
      <w:r w:rsidRPr="009D2703">
        <w:rPr>
          <w:rFonts w:cstheme="minorHAnsi"/>
          <w:i/>
          <w:iCs/>
          <w:sz w:val="24"/>
          <w:szCs w:val="24"/>
          <w:lang w:val="en-US"/>
        </w:rPr>
        <w:t>In addition, as a sector in Scotland, t</w:t>
      </w:r>
      <w:r w:rsidR="000F335C" w:rsidRPr="009D2703">
        <w:rPr>
          <w:rFonts w:cstheme="minorHAnsi"/>
          <w:sz w:val="24"/>
          <w:szCs w:val="24"/>
        </w:rPr>
        <w:t>he College Development Network (CDN), together with the Energy Skills Partnership, have recently published a “Statement of Commitment on the Climate Emergency” that establishes 10 key action</w:t>
      </w:r>
      <w:r w:rsidR="001E0481" w:rsidRPr="009D2703">
        <w:rPr>
          <w:rFonts w:cstheme="minorHAnsi"/>
          <w:sz w:val="24"/>
          <w:szCs w:val="24"/>
        </w:rPr>
        <w:t xml:space="preserve">s which colleges have committed to delivering with the aim of speeding up efforts to achieve NetZero gas emission.  </w:t>
      </w:r>
    </w:p>
    <w:p w14:paraId="5DAB6C7B" w14:textId="77777777" w:rsidR="00FB6CBF" w:rsidRDefault="00FB6CBF" w:rsidP="0043476E">
      <w:pPr>
        <w:pStyle w:val="Body"/>
      </w:pPr>
    </w:p>
    <w:p w14:paraId="6549F99E" w14:textId="77777777" w:rsidR="00282F85" w:rsidRDefault="008D3E96" w:rsidP="00FE7E73">
      <w:pPr>
        <w:rPr>
          <w:rFonts w:cstheme="minorHAnsi"/>
          <w:color w:val="808080" w:themeColor="background1" w:themeShade="80"/>
          <w:sz w:val="24"/>
          <w:szCs w:val="24"/>
        </w:rPr>
      </w:pPr>
      <w:r>
        <w:rPr>
          <w:rFonts w:cstheme="minorHAnsi"/>
          <w:sz w:val="24"/>
          <w:szCs w:val="24"/>
        </w:rPr>
        <w:t>P</w:t>
      </w:r>
      <w:r w:rsidR="00FE7E73" w:rsidRPr="00FE7E73">
        <w:rPr>
          <w:rFonts w:cstheme="minorHAnsi"/>
          <w:sz w:val="24"/>
          <w:szCs w:val="24"/>
        </w:rPr>
        <w:t xml:space="preserve">lease find </w:t>
      </w:r>
      <w:r w:rsidR="00AB4A29">
        <w:rPr>
          <w:rFonts w:cstheme="minorHAnsi"/>
          <w:sz w:val="24"/>
          <w:szCs w:val="24"/>
        </w:rPr>
        <w:t xml:space="preserve">below </w:t>
      </w:r>
      <w:r w:rsidR="00FE7E73" w:rsidRPr="00FE7E73">
        <w:rPr>
          <w:rFonts w:cstheme="minorHAnsi"/>
          <w:sz w:val="24"/>
          <w:szCs w:val="24"/>
        </w:rPr>
        <w:t>our response to Q6 regarding the Bespoke Uncertainty Mechanism, specifically the proposal for a Net Zero Fund.</w:t>
      </w:r>
      <w:r w:rsidR="00FE7E73">
        <w:rPr>
          <w:sz w:val="24"/>
          <w:szCs w:val="24"/>
        </w:rPr>
        <w:br/>
      </w:r>
      <w:r w:rsidR="00FE7E73">
        <w:rPr>
          <w:sz w:val="24"/>
          <w:szCs w:val="24"/>
        </w:rPr>
        <w:br/>
      </w:r>
      <w:r w:rsidR="00FE7E73" w:rsidRPr="00FE7E73">
        <w:rPr>
          <w:rFonts w:cstheme="minorHAnsi"/>
          <w:b/>
          <w:bCs/>
          <w:sz w:val="24"/>
          <w:szCs w:val="24"/>
        </w:rPr>
        <w:t>SPEN-Q6</w:t>
      </w:r>
      <w:r w:rsidR="008409AA">
        <w:rPr>
          <w:rFonts w:cstheme="minorHAnsi"/>
          <w:b/>
          <w:bCs/>
          <w:sz w:val="24"/>
          <w:szCs w:val="24"/>
        </w:rPr>
        <w:t>:</w:t>
      </w:r>
      <w:r w:rsidR="00FE7E73" w:rsidRPr="00FE7E73">
        <w:rPr>
          <w:rFonts w:cstheme="minorHAnsi"/>
          <w:b/>
          <w:bCs/>
          <w:sz w:val="24"/>
          <w:szCs w:val="24"/>
        </w:rPr>
        <w:t xml:space="preserve"> What are your views on our proposals for SPEN’s bespoke UMs?</w:t>
      </w:r>
    </w:p>
    <w:p w14:paraId="09643800" w14:textId="77777777" w:rsidR="00AE0B25" w:rsidRPr="009D2703" w:rsidRDefault="00FB6CBF" w:rsidP="009D2703">
      <w:pPr>
        <w:pBdr>
          <w:top w:val="nil"/>
          <w:left w:val="nil"/>
          <w:bottom w:val="nil"/>
          <w:right w:val="nil"/>
          <w:between w:val="nil"/>
          <w:bar w:val="nil"/>
        </w:pBdr>
        <w:rPr>
          <w:rFonts w:cstheme="minorHAnsi"/>
          <w:sz w:val="24"/>
          <w:szCs w:val="24"/>
        </w:rPr>
      </w:pPr>
      <w:r w:rsidRPr="009D2703">
        <w:rPr>
          <w:rFonts w:cstheme="minorHAnsi"/>
          <w:sz w:val="24"/>
          <w:szCs w:val="24"/>
        </w:rPr>
        <w:t>Forth Valley College has been fortunate to access funding through SPEN’s Green Economy Fund.   The funding available enable</w:t>
      </w:r>
      <w:r w:rsidR="00AE0B25" w:rsidRPr="009D2703">
        <w:rPr>
          <w:rFonts w:cstheme="minorHAnsi"/>
          <w:sz w:val="24"/>
          <w:szCs w:val="24"/>
        </w:rPr>
        <w:t>d</w:t>
      </w:r>
      <w:r w:rsidRPr="009D2703">
        <w:rPr>
          <w:rFonts w:cstheme="minorHAnsi"/>
          <w:sz w:val="24"/>
          <w:szCs w:val="24"/>
        </w:rPr>
        <w:t xml:space="preserve"> the College to develop a specific programme of outreach and engagement on STEM (with a foc</w:t>
      </w:r>
      <w:r w:rsidR="00AE0B25" w:rsidRPr="009D2703">
        <w:rPr>
          <w:rFonts w:cstheme="minorHAnsi"/>
          <w:sz w:val="24"/>
          <w:szCs w:val="24"/>
        </w:rPr>
        <w:t>us on NetZero r</w:t>
      </w:r>
      <w:r w:rsidRPr="009D2703">
        <w:rPr>
          <w:rFonts w:cstheme="minorHAnsi"/>
          <w:sz w:val="24"/>
          <w:szCs w:val="24"/>
        </w:rPr>
        <w:t>elated issue</w:t>
      </w:r>
      <w:r w:rsidR="00AE0B25" w:rsidRPr="009D2703">
        <w:rPr>
          <w:rFonts w:cstheme="minorHAnsi"/>
          <w:sz w:val="24"/>
          <w:szCs w:val="24"/>
        </w:rPr>
        <w:t>s</w:t>
      </w:r>
      <w:r w:rsidRPr="009D2703">
        <w:rPr>
          <w:rFonts w:cstheme="minorHAnsi"/>
          <w:sz w:val="24"/>
          <w:szCs w:val="24"/>
        </w:rPr>
        <w:t xml:space="preserve">) </w:t>
      </w:r>
      <w:r w:rsidR="009D2703">
        <w:rPr>
          <w:rFonts w:cstheme="minorHAnsi"/>
          <w:sz w:val="24"/>
          <w:szCs w:val="24"/>
        </w:rPr>
        <w:t>to primary schools</w:t>
      </w:r>
      <w:r w:rsidRPr="009D2703">
        <w:rPr>
          <w:rFonts w:cstheme="minorHAnsi"/>
          <w:sz w:val="24"/>
          <w:szCs w:val="24"/>
        </w:rPr>
        <w:t xml:space="preserve"> across the Forth Valley area.  </w:t>
      </w:r>
      <w:r w:rsidR="009D2703" w:rsidRPr="009D2703">
        <w:rPr>
          <w:sz w:val="24"/>
          <w:szCs w:val="24"/>
        </w:rPr>
        <w:t xml:space="preserve">In the academic session leading up to the March 2020 lockdown, this project had delivered </w:t>
      </w:r>
      <w:r w:rsidR="009D2703">
        <w:rPr>
          <w:sz w:val="24"/>
          <w:szCs w:val="24"/>
        </w:rPr>
        <w:t xml:space="preserve">109 </w:t>
      </w:r>
      <w:r w:rsidR="009D2703" w:rsidRPr="009D2703">
        <w:rPr>
          <w:sz w:val="24"/>
          <w:szCs w:val="24"/>
        </w:rPr>
        <w:t xml:space="preserve">sessions of STEM outreach with a total of </w:t>
      </w:r>
      <w:r w:rsidR="009D2703">
        <w:rPr>
          <w:sz w:val="24"/>
          <w:szCs w:val="24"/>
        </w:rPr>
        <w:t>72</w:t>
      </w:r>
      <w:r w:rsidR="009D2703" w:rsidRPr="009D2703">
        <w:rPr>
          <w:sz w:val="24"/>
          <w:szCs w:val="24"/>
        </w:rPr>
        <w:t xml:space="preserve"> participants. </w:t>
      </w:r>
      <w:r w:rsidR="0030441B">
        <w:rPr>
          <w:sz w:val="24"/>
          <w:szCs w:val="24"/>
        </w:rPr>
        <w:t xml:space="preserve"> </w:t>
      </w:r>
    </w:p>
    <w:p w14:paraId="41428116" w14:textId="77777777" w:rsidR="00AE0B25" w:rsidRDefault="00AE0B25" w:rsidP="00AE0B25">
      <w:pPr>
        <w:rPr>
          <w:rFonts w:cstheme="minorHAnsi"/>
          <w:sz w:val="24"/>
          <w:szCs w:val="24"/>
        </w:rPr>
      </w:pPr>
      <w:r>
        <w:rPr>
          <w:rFonts w:cstheme="minorHAnsi"/>
          <w:sz w:val="24"/>
          <w:szCs w:val="24"/>
        </w:rPr>
        <w:t xml:space="preserve">Without funding from </w:t>
      </w:r>
      <w:r w:rsidR="000E63AC">
        <w:rPr>
          <w:rFonts w:cstheme="minorHAnsi"/>
          <w:sz w:val="24"/>
          <w:szCs w:val="24"/>
        </w:rPr>
        <w:t>SPEN</w:t>
      </w:r>
      <w:r w:rsidR="0030441B">
        <w:rPr>
          <w:rFonts w:cstheme="minorHAnsi"/>
          <w:sz w:val="24"/>
          <w:szCs w:val="24"/>
        </w:rPr>
        <w:t xml:space="preserve"> as the DNO, </w:t>
      </w:r>
      <w:r>
        <w:rPr>
          <w:rFonts w:cstheme="minorHAnsi"/>
          <w:sz w:val="24"/>
          <w:szCs w:val="24"/>
        </w:rPr>
        <w:t xml:space="preserve">the project would not have taken place as </w:t>
      </w:r>
      <w:r w:rsidR="000E63AC">
        <w:rPr>
          <w:rFonts w:cstheme="minorHAnsi"/>
          <w:sz w:val="24"/>
          <w:szCs w:val="24"/>
        </w:rPr>
        <w:t xml:space="preserve">there was no additional resources available to run this. </w:t>
      </w:r>
      <w:r>
        <w:rPr>
          <w:rFonts w:cstheme="minorHAnsi"/>
          <w:sz w:val="24"/>
          <w:szCs w:val="24"/>
        </w:rPr>
        <w:t xml:space="preserve"> The additional funding through the DNO provided </w:t>
      </w:r>
      <w:proofErr w:type="spellStart"/>
      <w:r>
        <w:rPr>
          <w:rFonts w:cstheme="minorHAnsi"/>
          <w:sz w:val="24"/>
          <w:szCs w:val="24"/>
        </w:rPr>
        <w:t>a</w:t>
      </w:r>
      <w:proofErr w:type="spellEnd"/>
      <w:r>
        <w:rPr>
          <w:rFonts w:cstheme="minorHAnsi"/>
          <w:sz w:val="24"/>
          <w:szCs w:val="24"/>
        </w:rPr>
        <w:t xml:space="preserve"> fantastic opportuni</w:t>
      </w:r>
      <w:r w:rsidR="000E63AC">
        <w:rPr>
          <w:rFonts w:cstheme="minorHAnsi"/>
          <w:sz w:val="24"/>
          <w:szCs w:val="24"/>
        </w:rPr>
        <w:t>ty to develop a new approach</w:t>
      </w:r>
      <w:r>
        <w:rPr>
          <w:rFonts w:cstheme="minorHAnsi"/>
          <w:sz w:val="24"/>
          <w:szCs w:val="24"/>
        </w:rPr>
        <w:t xml:space="preserve">, engage with new audiences and raise awareness within the wider community. </w:t>
      </w:r>
    </w:p>
    <w:p w14:paraId="4408B62E" w14:textId="77777777" w:rsidR="000E63AC" w:rsidRDefault="007E2A1E" w:rsidP="00AE0B25">
      <w:pPr>
        <w:rPr>
          <w:rFonts w:cstheme="minorHAnsi"/>
          <w:sz w:val="24"/>
          <w:szCs w:val="24"/>
        </w:rPr>
      </w:pPr>
      <w:r>
        <w:rPr>
          <w:rFonts w:cstheme="minorHAnsi"/>
          <w:sz w:val="24"/>
          <w:szCs w:val="24"/>
        </w:rPr>
        <w:t xml:space="preserve">Working with the DNO as the funder also gave an invaluable opportunity to work in partnership with industry – gaining an insight into the issues they are facing around the drive towards NetZero and how we can work together to involve communities in finding solutions.  </w:t>
      </w:r>
      <w:r w:rsidR="000E63AC">
        <w:rPr>
          <w:rFonts w:cstheme="minorHAnsi"/>
          <w:sz w:val="24"/>
          <w:szCs w:val="24"/>
        </w:rPr>
        <w:t>We were also able to utilise their expertise, knowledge and support both at the project development and delivery stage – raising our awareness of the challenges they face as an industry but also the</w:t>
      </w:r>
      <w:r w:rsidR="00EA3B56">
        <w:rPr>
          <w:rFonts w:cstheme="minorHAnsi"/>
          <w:sz w:val="24"/>
          <w:szCs w:val="24"/>
        </w:rPr>
        <w:t xml:space="preserve"> benefits of working together</w:t>
      </w:r>
      <w:r w:rsidR="000E63AC">
        <w:rPr>
          <w:rFonts w:cstheme="minorHAnsi"/>
          <w:sz w:val="24"/>
          <w:szCs w:val="24"/>
        </w:rPr>
        <w:t xml:space="preserve"> as we transition to NetZero.  </w:t>
      </w:r>
    </w:p>
    <w:p w14:paraId="7D7E89E4" w14:textId="77777777" w:rsidR="00EA3B56" w:rsidRDefault="007E2A1E" w:rsidP="00AE0B25">
      <w:pPr>
        <w:rPr>
          <w:rFonts w:cstheme="minorHAnsi"/>
          <w:sz w:val="24"/>
          <w:szCs w:val="24"/>
        </w:rPr>
      </w:pPr>
      <w:r>
        <w:rPr>
          <w:rFonts w:cstheme="minorHAnsi"/>
          <w:sz w:val="24"/>
          <w:szCs w:val="24"/>
        </w:rPr>
        <w:t>The drive towards NetZero and the ambitions to achieve this</w:t>
      </w:r>
      <w:r w:rsidR="000E63AC">
        <w:rPr>
          <w:rFonts w:cstheme="minorHAnsi"/>
          <w:sz w:val="24"/>
          <w:szCs w:val="24"/>
        </w:rPr>
        <w:t>,</w:t>
      </w:r>
      <w:r>
        <w:rPr>
          <w:rFonts w:cstheme="minorHAnsi"/>
          <w:sz w:val="24"/>
          <w:szCs w:val="24"/>
        </w:rPr>
        <w:t xml:space="preserve"> require specific funding programmes that encourage collaboration, shared learning and an i</w:t>
      </w:r>
      <w:r w:rsidR="000E63AC">
        <w:rPr>
          <w:rFonts w:cstheme="minorHAnsi"/>
          <w:sz w:val="24"/>
          <w:szCs w:val="24"/>
        </w:rPr>
        <w:t>nclusive approach.  T</w:t>
      </w:r>
      <w:r w:rsidR="00EA3B56">
        <w:rPr>
          <w:rFonts w:cstheme="minorHAnsi"/>
          <w:sz w:val="24"/>
          <w:szCs w:val="24"/>
        </w:rPr>
        <w:t xml:space="preserve">he DNO is in a unique position to do this in terms of expert knowledge, working across communities and sectors.  </w:t>
      </w:r>
    </w:p>
    <w:p w14:paraId="68AB5AD3" w14:textId="77777777" w:rsidR="00EA3B56" w:rsidRDefault="000E63AC" w:rsidP="00AE0B25">
      <w:pPr>
        <w:rPr>
          <w:rFonts w:cstheme="minorHAnsi"/>
          <w:sz w:val="24"/>
          <w:szCs w:val="24"/>
        </w:rPr>
      </w:pPr>
      <w:r>
        <w:rPr>
          <w:rFonts w:cstheme="minorHAnsi"/>
          <w:sz w:val="24"/>
          <w:szCs w:val="24"/>
        </w:rPr>
        <w:t>D</w:t>
      </w:r>
      <w:r w:rsidR="007E2A1E">
        <w:rPr>
          <w:rFonts w:cstheme="minorHAnsi"/>
          <w:sz w:val="24"/>
          <w:szCs w:val="24"/>
        </w:rPr>
        <w:t xml:space="preserve">emand on resources, budgets and </w:t>
      </w:r>
      <w:r>
        <w:rPr>
          <w:rFonts w:cstheme="minorHAnsi"/>
          <w:sz w:val="24"/>
          <w:szCs w:val="24"/>
        </w:rPr>
        <w:t xml:space="preserve">the pressure on </w:t>
      </w:r>
      <w:r w:rsidR="007E2A1E">
        <w:rPr>
          <w:rFonts w:cstheme="minorHAnsi"/>
          <w:sz w:val="24"/>
          <w:szCs w:val="24"/>
        </w:rPr>
        <w:t xml:space="preserve">other grant making organisations </w:t>
      </w:r>
      <w:r>
        <w:rPr>
          <w:rFonts w:cstheme="minorHAnsi"/>
          <w:sz w:val="24"/>
          <w:szCs w:val="24"/>
        </w:rPr>
        <w:t xml:space="preserve">will only continue to </w:t>
      </w:r>
      <w:r w:rsidR="00EA3B56">
        <w:rPr>
          <w:rFonts w:cstheme="minorHAnsi"/>
          <w:sz w:val="24"/>
          <w:szCs w:val="24"/>
        </w:rPr>
        <w:t xml:space="preserve">increase which could </w:t>
      </w:r>
      <w:r>
        <w:rPr>
          <w:rFonts w:cstheme="minorHAnsi"/>
          <w:sz w:val="24"/>
          <w:szCs w:val="24"/>
        </w:rPr>
        <w:t>mean projects seeking to take forward Ne</w:t>
      </w:r>
      <w:r w:rsidR="00EA3B56">
        <w:rPr>
          <w:rFonts w:cstheme="minorHAnsi"/>
          <w:sz w:val="24"/>
          <w:szCs w:val="24"/>
        </w:rPr>
        <w:t xml:space="preserve">tZero ambitions have more limited access to funds.  </w:t>
      </w:r>
    </w:p>
    <w:p w14:paraId="6395557B" w14:textId="77777777" w:rsidR="00FE7E73" w:rsidRDefault="007E2A1E" w:rsidP="000731F0">
      <w:pPr>
        <w:rPr>
          <w:rFonts w:cstheme="minorHAnsi"/>
          <w:sz w:val="24"/>
          <w:szCs w:val="24"/>
        </w:rPr>
      </w:pPr>
      <w:r>
        <w:rPr>
          <w:rFonts w:cstheme="minorHAnsi"/>
          <w:sz w:val="24"/>
          <w:szCs w:val="24"/>
        </w:rPr>
        <w:t xml:space="preserve">The partnership </w:t>
      </w:r>
      <w:r w:rsidR="000E63AC">
        <w:rPr>
          <w:rFonts w:cstheme="minorHAnsi"/>
          <w:sz w:val="24"/>
          <w:szCs w:val="24"/>
        </w:rPr>
        <w:t xml:space="preserve">and collaborative </w:t>
      </w:r>
      <w:r w:rsidR="00EA3B56">
        <w:rPr>
          <w:rFonts w:cstheme="minorHAnsi"/>
          <w:sz w:val="24"/>
          <w:szCs w:val="24"/>
        </w:rPr>
        <w:t xml:space="preserve">approach </w:t>
      </w:r>
      <w:r w:rsidR="000E63AC">
        <w:rPr>
          <w:rFonts w:cstheme="minorHAnsi"/>
          <w:sz w:val="24"/>
          <w:szCs w:val="24"/>
        </w:rPr>
        <w:t>de</w:t>
      </w:r>
      <w:r>
        <w:rPr>
          <w:rFonts w:cstheme="minorHAnsi"/>
          <w:sz w:val="24"/>
          <w:szCs w:val="24"/>
        </w:rPr>
        <w:t xml:space="preserve">veloped through the funding from the DNO has been invaluable and </w:t>
      </w:r>
      <w:r w:rsidR="000E63AC">
        <w:rPr>
          <w:rFonts w:cstheme="minorHAnsi"/>
          <w:sz w:val="24"/>
          <w:szCs w:val="24"/>
        </w:rPr>
        <w:t xml:space="preserve">potentially could not be replicated if the funding was not available in the future. </w:t>
      </w:r>
      <w:r>
        <w:rPr>
          <w:rFonts w:cstheme="minorHAnsi"/>
          <w:sz w:val="24"/>
          <w:szCs w:val="24"/>
        </w:rPr>
        <w:t xml:space="preserve"> </w:t>
      </w:r>
    </w:p>
    <w:p w14:paraId="6D156FE4" w14:textId="77777777" w:rsidR="007E46B8" w:rsidRDefault="009D2703" w:rsidP="000731F0">
      <w:pPr>
        <w:rPr>
          <w:rFonts w:cstheme="minorHAnsi"/>
          <w:sz w:val="24"/>
          <w:szCs w:val="24"/>
        </w:rPr>
      </w:pPr>
      <w:r>
        <w:rPr>
          <w:rFonts w:cstheme="minorHAnsi"/>
          <w:sz w:val="24"/>
          <w:szCs w:val="24"/>
        </w:rPr>
        <w:t>Not having access to this funding from the DNO in future would risk losing the momentum gained over the previous years, minimises impact across communities, limits partnership working and innovation.  Engaging with the DNO as the fund operator also gives the fund added credibility – enabling projects to</w:t>
      </w:r>
      <w:r w:rsidR="007E46B8">
        <w:rPr>
          <w:rFonts w:cstheme="minorHAnsi"/>
          <w:sz w:val="24"/>
          <w:szCs w:val="24"/>
        </w:rPr>
        <w:t xml:space="preserve"> work directly work </w:t>
      </w:r>
      <w:r>
        <w:rPr>
          <w:rFonts w:cstheme="minorHAnsi"/>
          <w:sz w:val="24"/>
          <w:szCs w:val="24"/>
        </w:rPr>
        <w:t xml:space="preserve">with industry experts.  </w:t>
      </w:r>
    </w:p>
    <w:p w14:paraId="496A16E7" w14:textId="77777777" w:rsidR="009D2703" w:rsidRPr="000731F0" w:rsidRDefault="009D2703" w:rsidP="000731F0">
      <w:pPr>
        <w:rPr>
          <w:sz w:val="24"/>
          <w:szCs w:val="24"/>
        </w:rPr>
      </w:pPr>
      <w:r>
        <w:rPr>
          <w:rFonts w:cstheme="minorHAnsi"/>
          <w:sz w:val="24"/>
          <w:szCs w:val="24"/>
        </w:rPr>
        <w:t>This provides additional reassurance to communities and those involved</w:t>
      </w:r>
      <w:r w:rsidR="007E46B8">
        <w:rPr>
          <w:rFonts w:cstheme="minorHAnsi"/>
          <w:sz w:val="24"/>
          <w:szCs w:val="24"/>
        </w:rPr>
        <w:t xml:space="preserve"> in projects</w:t>
      </w:r>
      <w:r>
        <w:rPr>
          <w:rFonts w:cstheme="minorHAnsi"/>
          <w:sz w:val="24"/>
          <w:szCs w:val="24"/>
        </w:rPr>
        <w:t xml:space="preserve"> that </w:t>
      </w:r>
      <w:r w:rsidR="007E46B8">
        <w:rPr>
          <w:rFonts w:cstheme="minorHAnsi"/>
          <w:sz w:val="24"/>
          <w:szCs w:val="24"/>
        </w:rPr>
        <w:t xml:space="preserve">the network operator is actively seeking collaborative solutions to NetZero issues and willing to support these financially. </w:t>
      </w:r>
    </w:p>
    <w:sectPr w:rsidR="009D2703" w:rsidRPr="000731F0">
      <w:headerReference w:type="even" r:id="rId11"/>
      <w:headerReference w:type="default" r:id="rId12"/>
      <w:footerReference w:type="even" r:id="rId13"/>
      <w:footerReference w:type="default" r:id="rId14"/>
      <w:headerReference w:type="first" r:id="rId15"/>
      <w:footerReference w:type="first" r:id="rId1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05A809" w14:textId="77777777" w:rsidR="00FD03B7" w:rsidRDefault="00FD03B7" w:rsidP="00A84670">
      <w:pPr>
        <w:spacing w:after="0" w:line="240" w:lineRule="auto"/>
      </w:pPr>
      <w:r>
        <w:separator/>
      </w:r>
    </w:p>
  </w:endnote>
  <w:endnote w:type="continuationSeparator" w:id="0">
    <w:p w14:paraId="5A39BBE3" w14:textId="77777777" w:rsidR="00FD03B7" w:rsidRDefault="00FD03B7" w:rsidP="00A846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A15AB5" w14:textId="5DF258DB" w:rsidR="00FB3A86" w:rsidRDefault="00FB3A86">
    <w:pPr>
      <w:pStyle w:val="Footer"/>
    </w:pPr>
    <w:r>
      <w:rPr>
        <w:noProof/>
      </w:rPr>
      <mc:AlternateContent>
        <mc:Choice Requires="wps">
          <w:drawing>
            <wp:anchor distT="0" distB="0" distL="0" distR="0" simplePos="0" relativeHeight="251659264" behindDoc="0" locked="0" layoutInCell="1" allowOverlap="1" wp14:anchorId="3547BA7A" wp14:editId="5D09A19E">
              <wp:simplePos x="635" y="635"/>
              <wp:positionH relativeFrom="column">
                <wp:align>center</wp:align>
              </wp:positionH>
              <wp:positionV relativeFrom="paragraph">
                <wp:posOffset>635</wp:posOffset>
              </wp:positionV>
              <wp:extent cx="443865" cy="443865"/>
              <wp:effectExtent l="0" t="0" r="9525" b="9525"/>
              <wp:wrapSquare wrapText="bothSides"/>
              <wp:docPr id="2" name="Text Box 2" descr="OFFICIAL-InternalOnly">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51D9B0B" w14:textId="1BD1DCA0" w:rsidR="00FB3A86" w:rsidRPr="00FB3A86" w:rsidRDefault="00FB3A86">
                          <w:pPr>
                            <w:rPr>
                              <w:rFonts w:ascii="Calibri" w:eastAsia="Calibri" w:hAnsi="Calibri" w:cs="Calibri"/>
                              <w:noProof/>
                              <w:color w:val="000000"/>
                              <w:sz w:val="20"/>
                              <w:szCs w:val="20"/>
                            </w:rPr>
                          </w:pPr>
                          <w:r w:rsidRPr="00FB3A86">
                            <w:rPr>
                              <w:rFonts w:ascii="Calibri" w:eastAsia="Calibri" w:hAnsi="Calibri" w:cs="Calibri"/>
                              <w:noProof/>
                              <w:color w:val="000000"/>
                              <w:sz w:val="20"/>
                              <w:szCs w:val="20"/>
                            </w:rPr>
                            <w:t>OFFICIAL-InternalOnly</w:t>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anchor>
          </w:drawing>
        </mc:Choice>
        <mc:Fallback>
          <w:pict>
            <v:shapetype w14:anchorId="3547BA7A" id="_x0000_t202" coordsize="21600,21600" o:spt="202" path="m,l,21600r21600,l21600,xe">
              <v:stroke joinstyle="miter"/>
              <v:path gradientshapeok="t" o:connecttype="rect"/>
            </v:shapetype>
            <v:shape id="Text Box 2" o:spid="_x0000_s1026" type="#_x0000_t202" alt="OFFICIAL-InternalOnly" style="position:absolute;margin-left:0;margin-top:.05pt;width:34.95pt;height:34.95pt;z-index:251659264;visibility:visible;mso-wrap-style:none;mso-wrap-distance-left:0;mso-wrap-distance-top:0;mso-wrap-distance-right:0;mso-wrap-distance-bottom:0;mso-position-horizontal:center;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iR3FAwIAABcEAAAOAAAAZHJzL2Uyb0RvYy54bWysU01v2zAMvQ/YfxB0X5x0XVEYcYqsRYYB&#10;QVsgHXpWZCk2IIkCpcTOfv0oxU66bqdhF/mZpPjx+DS/661hB4WhBVfx2WTKmXIS6tbtKv7jZfXp&#10;lrMQhauFAacqflSB3y0+fph3vlRX0ICpFTJK4kLZ+Yo3MfqyKIJslBVhAl45cmpAKyL94q6oUXSU&#10;3Zriajq9KTrA2iNIFQJZH05Ovsj5tVYyPmkdVGSm4tRbzCfmc5vOYjEX5Q6Fb1o5tCH+oQsrWkdF&#10;z6keRBRsj+0fqWwrEQLoOJFgC9C6lSrPQNPMpu+m2TTCqzwLkRP8mabw/9LKx8PGPyOL/VfoaYGJ&#10;kM6HMpAxzdNrtOlLnTLyE4XHM22qj0yS8fr68+3NF84kuQZMWYrLZY8hflNgWQIVR9pKJksc1iGe&#10;QseQVMvBqjUmb8a43wyUM1mKS4cJxX7bs7Z+0/0W6iMNhXDad/By1VLptQjxWSAtmOYg0cYnOrSB&#10;ruIwIM4awJ9/s6d44p28nHUkmIo7UjRn5rujfSRtjQBHsB2B29t7IAXO6DF4mSFdwGhGqBHsKyl5&#10;mWqQSzhJlSoeR3gfT6KllyDVcpmDSEFexLXbeJlSJ6YSjS/9q0A/cB1pSY8wCkmU7yg/xaabwS/3&#10;kYjP+0isnjgcyCb15Y0OLyXJ++1/jrq858UvAAAA//8DAFBLAwQUAAYACAAAACEAhLDTKNYAAAAD&#10;AQAADwAAAGRycy9kb3ducmV2LnhtbEyPwU7DMAyG70i8Q2QkbiwZh7GVptM0iQs3BkLaLWu8piJx&#10;qiTr2rfHO8HR/n99/lxvp+DFiCn3kTQsFwoEUhttT52Gr8+3pzWIXAxZ4yOhhhkzbJv7u9pUNl7p&#10;A8dD6QRDKFdGgytlqKTMrcNg8iIOSJydYwqm8Jg6aZO5Mjx4+azUSgbTE19wZsC9w/bncAkaXqbv&#10;iEPGPR7PY5tcP6/9+6z148O0ewVRcCp/Zbjpszo07HSKF7JZeA38SLltBWerzQbEiblKgWxq+d+9&#10;+QUAAP//AwBQSwECLQAUAAYACAAAACEAtoM4kv4AAADhAQAAEwAAAAAAAAAAAAAAAAAAAAAAW0Nv&#10;bnRlbnRfVHlwZXNdLnhtbFBLAQItABQABgAIAAAAIQA4/SH/1gAAAJQBAAALAAAAAAAAAAAAAAAA&#10;AC8BAABfcmVscy8ucmVsc1BLAQItABQABgAIAAAAIQBxiR3FAwIAABcEAAAOAAAAAAAAAAAAAAAA&#10;AC4CAABkcnMvZTJvRG9jLnhtbFBLAQItABQABgAIAAAAIQCEsNMo1gAAAAMBAAAPAAAAAAAAAAAA&#10;AAAAAF0EAABkcnMvZG93bnJldi54bWxQSwUGAAAAAAQABADzAAAAYAUAAAAA&#10;" filled="f" stroked="f">
              <v:fill o:detectmouseclick="t"/>
              <v:textbox style="mso-fit-shape-to-text:t" inset="0,0,0,0">
                <w:txbxContent>
                  <w:p w14:paraId="451D9B0B" w14:textId="1BD1DCA0" w:rsidR="00FB3A86" w:rsidRPr="00FB3A86" w:rsidRDefault="00FB3A86">
                    <w:pPr>
                      <w:rPr>
                        <w:rFonts w:ascii="Calibri" w:eastAsia="Calibri" w:hAnsi="Calibri" w:cs="Calibri"/>
                        <w:noProof/>
                        <w:color w:val="000000"/>
                        <w:sz w:val="20"/>
                        <w:szCs w:val="20"/>
                      </w:rPr>
                    </w:pPr>
                    <w:r w:rsidRPr="00FB3A86">
                      <w:rPr>
                        <w:rFonts w:ascii="Calibri" w:eastAsia="Calibri" w:hAnsi="Calibri" w:cs="Calibri"/>
                        <w:noProof/>
                        <w:color w:val="000000"/>
                        <w:sz w:val="20"/>
                        <w:szCs w:val="20"/>
                      </w:rPr>
                      <w:t>OFFICIAL-InternalOnly</w:t>
                    </w:r>
                  </w:p>
                </w:txbxContent>
              </v:textbox>
              <w10:wrap type="squar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EB378F" w14:textId="2C191B17" w:rsidR="00A84670" w:rsidRDefault="00FB3A86">
    <w:pPr>
      <w:pStyle w:val="Footer"/>
    </w:pPr>
    <w:r>
      <w:rPr>
        <w:noProof/>
      </w:rPr>
      <mc:AlternateContent>
        <mc:Choice Requires="wps">
          <w:drawing>
            <wp:anchor distT="0" distB="0" distL="0" distR="0" simplePos="0" relativeHeight="251660288" behindDoc="0" locked="0" layoutInCell="1" allowOverlap="1" wp14:anchorId="5A31114D" wp14:editId="460C5AA5">
              <wp:simplePos x="635" y="635"/>
              <wp:positionH relativeFrom="column">
                <wp:align>center</wp:align>
              </wp:positionH>
              <wp:positionV relativeFrom="paragraph">
                <wp:posOffset>635</wp:posOffset>
              </wp:positionV>
              <wp:extent cx="443865" cy="443865"/>
              <wp:effectExtent l="0" t="0" r="9525" b="9525"/>
              <wp:wrapSquare wrapText="bothSides"/>
              <wp:docPr id="3" name="Text Box 3" descr="OFFICIAL-InternalOnly">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53E78D1" w14:textId="48AD93CF" w:rsidR="00FB3A86" w:rsidRPr="00FB3A86" w:rsidRDefault="00FB3A86">
                          <w:pPr>
                            <w:rPr>
                              <w:rFonts w:ascii="Calibri" w:eastAsia="Calibri" w:hAnsi="Calibri" w:cs="Calibri"/>
                              <w:noProof/>
                              <w:color w:val="000000"/>
                              <w:sz w:val="20"/>
                              <w:szCs w:val="20"/>
                            </w:rPr>
                          </w:pPr>
                          <w:r w:rsidRPr="00FB3A86">
                            <w:rPr>
                              <w:rFonts w:ascii="Calibri" w:eastAsia="Calibri" w:hAnsi="Calibri" w:cs="Calibri"/>
                              <w:noProof/>
                              <w:color w:val="000000"/>
                              <w:sz w:val="20"/>
                              <w:szCs w:val="20"/>
                            </w:rPr>
                            <w:t>OFFICIAL-InternalOnly</w:t>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anchor>
          </w:drawing>
        </mc:Choice>
        <mc:Fallback>
          <w:pict>
            <v:shapetype w14:anchorId="5A31114D" id="_x0000_t202" coordsize="21600,21600" o:spt="202" path="m,l,21600r21600,l21600,xe">
              <v:stroke joinstyle="miter"/>
              <v:path gradientshapeok="t" o:connecttype="rect"/>
            </v:shapetype>
            <v:shape id="Text Box 3" o:spid="_x0000_s1027" type="#_x0000_t202" alt="OFFICIAL-InternalOnly" style="position:absolute;margin-left:0;margin-top:.05pt;width:34.95pt;height:34.95pt;z-index:251660288;visibility:visible;mso-wrap-style:none;mso-wrap-distance-left:0;mso-wrap-distance-top:0;mso-wrap-distance-right:0;mso-wrap-distance-bottom:0;mso-position-horizontal:center;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lgNXBQIAABcEAAAOAAAAZHJzL2Uyb0RvYy54bWysU01v2zAMvQ/YfxB0X5xkXVEYcYqsRYYB&#10;QVsgHXpWZCk2IIuCxMTOfv0o2U66bqeiF/mZpPjx+LS47RrDjsqHGmzBZ5MpZ8pKKGu7L/iv5/WX&#10;G84CClsKA1YV/KQCv11+/rRoXa7mUIEplWeUxIa8dQWvEF2eZUFWqhFhAk5ZcmrwjUD69fus9KKl&#10;7I3J5tPpddaCL50HqUIg633v5MuUX2sl8VHroJCZglNvmE6fzl08s+VC5HsvXFXLoQ3xji4aUVsq&#10;ek51L1Cwg6//SdXU0kMAjRMJTQZa11KlGWia2fTNNNtKOJVmIXKCO9MUPi6tfDhu3ZNn2H2HjhYY&#10;CWldyAMZ4zyd9k38UqeM/ETh6Uyb6pBJMl5dfb25/saZJNeAKUt2uex8wB8KGhZBwT1tJZEljpuA&#10;fegYEmtZWNfGpM0Y+5eBckZLdukwIux2HavLgs/H7ndQnmgoD/2+g5PrmkpvRMAn4WnBNAeJFh/p&#10;0AbagsOAOKvA//6fPcYT7+TlrCXBFNySojkzPy3tI2prBH4EuxHYQ3MHpMAZPQYnE6QLHs0ItYfm&#10;hZS8ijXIJaykSgXHEd5hL1p6CVKtVimIFOQEbuzWyZg6MhVpfO5ehHcD10hLeoBRSCJ/Q3kfG28G&#10;tzogEZ/2EVntORzIJvWljQ4vJcr79X+Kurzn5R8AAAD//wMAUEsDBBQABgAIAAAAIQCEsNMo1gAA&#10;AAMBAAAPAAAAZHJzL2Rvd25yZXYueG1sTI/BTsMwDIbvSLxDZCRuLBmHsZWm0zSJCzcGQtota7ym&#10;InGqJOvat8c7wdH+f33+XG+n4MWIKfeRNCwXCgRSG21PnYavz7enNYhcDFnjI6GGGTNsm/u72lQ2&#10;XukDx0PpBEMoV0aDK2WopMytw2DyIg5InJ1jCqbwmDppk7kyPHj5rNRKBtMTX3BmwL3D9udwCRpe&#10;pu+IQ8Y9Hs9jm1w/r/37rPXjw7R7BVFwKn9luOmzOjTsdIoXsll4DfxIuW0FZ6vNBsSJuUqBbGr5&#10;3735BQAA//8DAFBLAQItABQABgAIAAAAIQC2gziS/gAAAOEBAAATAAAAAAAAAAAAAAAAAAAAAABb&#10;Q29udGVudF9UeXBlc10ueG1sUEsBAi0AFAAGAAgAAAAhADj9If/WAAAAlAEAAAsAAAAAAAAAAAAA&#10;AAAALwEAAF9yZWxzLy5yZWxzUEsBAi0AFAAGAAgAAAAhAB6WA1cFAgAAFwQAAA4AAAAAAAAAAAAA&#10;AAAALgIAAGRycy9lMm9Eb2MueG1sUEsBAi0AFAAGAAgAAAAhAISw0yjWAAAAAwEAAA8AAAAAAAAA&#10;AAAAAAAAXwQAAGRycy9kb3ducmV2LnhtbFBLBQYAAAAABAAEAPMAAABiBQAAAAA=&#10;" filled="f" stroked="f">
              <v:fill o:detectmouseclick="t"/>
              <v:textbox style="mso-fit-shape-to-text:t" inset="0,0,0,0">
                <w:txbxContent>
                  <w:p w14:paraId="053E78D1" w14:textId="48AD93CF" w:rsidR="00FB3A86" w:rsidRPr="00FB3A86" w:rsidRDefault="00FB3A86">
                    <w:pPr>
                      <w:rPr>
                        <w:rFonts w:ascii="Calibri" w:eastAsia="Calibri" w:hAnsi="Calibri" w:cs="Calibri"/>
                        <w:noProof/>
                        <w:color w:val="000000"/>
                        <w:sz w:val="20"/>
                        <w:szCs w:val="20"/>
                      </w:rPr>
                    </w:pPr>
                    <w:r w:rsidRPr="00FB3A86">
                      <w:rPr>
                        <w:rFonts w:ascii="Calibri" w:eastAsia="Calibri" w:hAnsi="Calibri" w:cs="Calibri"/>
                        <w:noProof/>
                        <w:color w:val="000000"/>
                        <w:sz w:val="20"/>
                        <w:szCs w:val="20"/>
                      </w:rPr>
                      <w:t>OFFICIAL-InternalOnly</w:t>
                    </w:r>
                  </w:p>
                </w:txbxContent>
              </v:textbox>
              <w10:wrap type="squar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8FB982" w14:textId="15FFDDE8" w:rsidR="00FB3A86" w:rsidRDefault="00FB3A86">
    <w:pPr>
      <w:pStyle w:val="Footer"/>
    </w:pPr>
    <w:r>
      <w:rPr>
        <w:noProof/>
      </w:rPr>
      <mc:AlternateContent>
        <mc:Choice Requires="wps">
          <w:drawing>
            <wp:anchor distT="0" distB="0" distL="0" distR="0" simplePos="0" relativeHeight="251658240" behindDoc="0" locked="0" layoutInCell="1" allowOverlap="1" wp14:anchorId="13F0BF43" wp14:editId="3EABA67A">
              <wp:simplePos x="635" y="635"/>
              <wp:positionH relativeFrom="column">
                <wp:align>center</wp:align>
              </wp:positionH>
              <wp:positionV relativeFrom="paragraph">
                <wp:posOffset>635</wp:posOffset>
              </wp:positionV>
              <wp:extent cx="443865" cy="443865"/>
              <wp:effectExtent l="0" t="0" r="9525" b="9525"/>
              <wp:wrapSquare wrapText="bothSides"/>
              <wp:docPr id="1" name="Text Box 1" descr="OFFICIAL-InternalOnly">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6684B56" w14:textId="6A1EE7B3" w:rsidR="00FB3A86" w:rsidRPr="00FB3A86" w:rsidRDefault="00FB3A86">
                          <w:pPr>
                            <w:rPr>
                              <w:rFonts w:ascii="Calibri" w:eastAsia="Calibri" w:hAnsi="Calibri" w:cs="Calibri"/>
                              <w:noProof/>
                              <w:color w:val="000000"/>
                              <w:sz w:val="20"/>
                              <w:szCs w:val="20"/>
                            </w:rPr>
                          </w:pPr>
                          <w:r w:rsidRPr="00FB3A86">
                            <w:rPr>
                              <w:rFonts w:ascii="Calibri" w:eastAsia="Calibri" w:hAnsi="Calibri" w:cs="Calibri"/>
                              <w:noProof/>
                              <w:color w:val="000000"/>
                              <w:sz w:val="20"/>
                              <w:szCs w:val="20"/>
                            </w:rPr>
                            <w:t>OFFICIAL-InternalOnly</w:t>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anchor>
          </w:drawing>
        </mc:Choice>
        <mc:Fallback>
          <w:pict>
            <v:shapetype w14:anchorId="13F0BF43" id="_x0000_t202" coordsize="21600,21600" o:spt="202" path="m,l,21600r21600,l21600,xe">
              <v:stroke joinstyle="miter"/>
              <v:path gradientshapeok="t" o:connecttype="rect"/>
            </v:shapetype>
            <v:shape id="Text Box 1" o:spid="_x0000_s1028" type="#_x0000_t202" alt="OFFICIAL-InternalOnly" style="position:absolute;margin-left:0;margin-top:.05pt;width:34.95pt;height:34.95pt;z-index:251658240;visibility:visible;mso-wrap-style:none;mso-wrap-distance-left:0;mso-wrap-distance-top:0;mso-wrap-distance-right:0;mso-wrap-distance-bottom:0;mso-position-horizontal:center;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L83GAAIAABAEAAAOAAAAZHJzL2Uyb0RvYy54bWysU01v2zAMvQ/YfxB0X5x0XVEYcYqsRYYB&#10;QVsgHXpWZCk2IIkCpcTOfv0oxU66bqdhF/mZpPjx+DS/661hB4WhBVfx2WTKmXIS6tbtKv7jZfXp&#10;lrMQhauFAacqflSB3y0+fph3vlRX0ICpFTJK4kLZ+Yo3MfqyKIJslBVhAl45cmpAKyL94q6oUXSU&#10;3Zriajq9KTrA2iNIFQJZH05Ovsj5tVYyPmkdVGSm4tRbzCfmc5vOYjEX5Q6Fb1o5tCH+oQsrWkdF&#10;z6keRBRsj+0fqWwrEQLoOJFgC9C6lSrPQNPMpu+m2TTCqzwLkRP8mabw/9LKx8PGPyOL/VfoaYGJ&#10;kM6HMpAxzdNrtOlLnTLyE4XHM22qj0yS8fr68+3NF84kuQZMWYrLZY8hflNgWQIVR9pKJksc1iGe&#10;QseQVMvBqjUmb8a43wyUM1mKS4cJxX7bD21voT7SNAinRQcvVy3VXIsQnwXSZmkAUmt8okMb6CoO&#10;A+KsAfz5N3uKJ8LJy1lHSqm4IylzZr47WkQS1QhwBNsRuL29B5LejF6BlxnSBYxmhBrBvpKEl6kG&#10;uYSTVKnicYT38aRWegJSLZc5iKTjRVy7jZcpdaIo8ffSvwr0A8mRtvMIo4JE+Y7rU2y6GfxyH4nx&#10;vIhE54nDgWWSXV7l8ESSrt/+56jLQ178AgAA//8DAFBLAwQUAAYACAAAACEAhLDTKNYAAAADAQAA&#10;DwAAAGRycy9kb3ducmV2LnhtbEyPwU7DMAyG70i8Q2QkbiwZh7GVptM0iQs3BkLaLWu8piJxqiTr&#10;2rfHO8HR/n99/lxvp+DFiCn3kTQsFwoEUhttT52Gr8+3pzWIXAxZ4yOhhhkzbJv7u9pUNl7pA8dD&#10;6QRDKFdGgytlqKTMrcNg8iIOSJydYwqm8Jg6aZO5Mjx4+azUSgbTE19wZsC9w/bncAkaXqbviEPG&#10;PR7PY5tcP6/9+6z148O0ewVRcCp/Zbjpszo07HSKF7JZeA38SLltBWerzQbEiblKgWxq+d+9+QUA&#10;AP//AwBQSwECLQAUAAYACAAAACEAtoM4kv4AAADhAQAAEwAAAAAAAAAAAAAAAAAAAAAAW0NvbnRl&#10;bnRfVHlwZXNdLnhtbFBLAQItABQABgAIAAAAIQA4/SH/1gAAAJQBAAALAAAAAAAAAAAAAAAAAC8B&#10;AABfcmVscy8ucmVsc1BLAQItABQABgAIAAAAIQBuL83GAAIAABAEAAAOAAAAAAAAAAAAAAAAAC4C&#10;AABkcnMvZTJvRG9jLnhtbFBLAQItABQABgAIAAAAIQCEsNMo1gAAAAMBAAAPAAAAAAAAAAAAAAAA&#10;AFoEAABkcnMvZG93bnJldi54bWxQSwUGAAAAAAQABADzAAAAXQUAAAAA&#10;" filled="f" stroked="f">
              <v:fill o:detectmouseclick="t"/>
              <v:textbox style="mso-fit-shape-to-text:t" inset="0,0,0,0">
                <w:txbxContent>
                  <w:p w14:paraId="06684B56" w14:textId="6A1EE7B3" w:rsidR="00FB3A86" w:rsidRPr="00FB3A86" w:rsidRDefault="00FB3A86">
                    <w:pPr>
                      <w:rPr>
                        <w:rFonts w:ascii="Calibri" w:eastAsia="Calibri" w:hAnsi="Calibri" w:cs="Calibri"/>
                        <w:noProof/>
                        <w:color w:val="000000"/>
                        <w:sz w:val="20"/>
                        <w:szCs w:val="20"/>
                      </w:rPr>
                    </w:pPr>
                    <w:r w:rsidRPr="00FB3A86">
                      <w:rPr>
                        <w:rFonts w:ascii="Calibri" w:eastAsia="Calibri" w:hAnsi="Calibri" w:cs="Calibri"/>
                        <w:noProof/>
                        <w:color w:val="000000"/>
                        <w:sz w:val="20"/>
                        <w:szCs w:val="20"/>
                      </w:rPr>
                      <w:t>OFFICIAL-InternalOnly</w:t>
                    </w:r>
                  </w:p>
                </w:txbxContent>
              </v:textbox>
              <w10:wrap type="squar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C8F396" w14:textId="77777777" w:rsidR="00FD03B7" w:rsidRDefault="00FD03B7" w:rsidP="00A84670">
      <w:pPr>
        <w:spacing w:after="0" w:line="240" w:lineRule="auto"/>
      </w:pPr>
      <w:r>
        <w:separator/>
      </w:r>
    </w:p>
  </w:footnote>
  <w:footnote w:type="continuationSeparator" w:id="0">
    <w:p w14:paraId="72A3D3EC" w14:textId="77777777" w:rsidR="00FD03B7" w:rsidRDefault="00FD03B7" w:rsidP="00A8467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7DFF2F" w14:textId="77777777" w:rsidR="00FB3A86" w:rsidRDefault="00FB3A8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DBC672" w14:textId="77777777" w:rsidR="00FB3A86" w:rsidRDefault="00FB3A8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3627B7" w14:textId="77777777" w:rsidR="00FB3A86" w:rsidRDefault="00FB3A8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9A04EA"/>
    <w:multiLevelType w:val="hybridMultilevel"/>
    <w:tmpl w:val="4566D94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35692C7F"/>
    <w:multiLevelType w:val="hybridMultilevel"/>
    <w:tmpl w:val="976EDED4"/>
    <w:numStyleLink w:val="ImportedStyle2"/>
  </w:abstractNum>
  <w:abstractNum w:abstractNumId="2" w15:restartNumberingAfterBreak="0">
    <w:nsid w:val="3D9D788F"/>
    <w:multiLevelType w:val="hybridMultilevel"/>
    <w:tmpl w:val="B80403F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474B3BBF"/>
    <w:multiLevelType w:val="hybridMultilevel"/>
    <w:tmpl w:val="976EDED4"/>
    <w:styleLink w:val="ImportedStyle2"/>
    <w:lvl w:ilvl="0" w:tplc="2A660E76">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FF806A5A">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567C3162">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FCCCC312">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21CAAAE2">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1392218C">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70F03EBE">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7EFAC078">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543E5484">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 w15:restartNumberingAfterBreak="0">
    <w:nsid w:val="49422B44"/>
    <w:multiLevelType w:val="hybridMultilevel"/>
    <w:tmpl w:val="60CAA3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FB85F52"/>
    <w:multiLevelType w:val="hybridMultilevel"/>
    <w:tmpl w:val="34ECB1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84907445">
    <w:abstractNumId w:val="0"/>
  </w:num>
  <w:num w:numId="2" w16cid:durableId="1813329123">
    <w:abstractNumId w:val="2"/>
  </w:num>
  <w:num w:numId="3" w16cid:durableId="842628794">
    <w:abstractNumId w:val="5"/>
  </w:num>
  <w:num w:numId="4" w16cid:durableId="50348352">
    <w:abstractNumId w:val="4"/>
  </w:num>
  <w:num w:numId="5" w16cid:durableId="1988975667">
    <w:abstractNumId w:val="3"/>
  </w:num>
  <w:num w:numId="6" w16cid:durableId="61028816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roofState w:spelling="clean" w:grammar="clean"/>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05BEB"/>
    <w:rsid w:val="000731F0"/>
    <w:rsid w:val="000825B6"/>
    <w:rsid w:val="000D692B"/>
    <w:rsid w:val="000E63AC"/>
    <w:rsid w:val="000F335C"/>
    <w:rsid w:val="001B6D1F"/>
    <w:rsid w:val="001C24CD"/>
    <w:rsid w:val="001C6355"/>
    <w:rsid w:val="001E0481"/>
    <w:rsid w:val="001F6657"/>
    <w:rsid w:val="00233BBD"/>
    <w:rsid w:val="00237E3B"/>
    <w:rsid w:val="002565BB"/>
    <w:rsid w:val="00282F85"/>
    <w:rsid w:val="0030441B"/>
    <w:rsid w:val="00312625"/>
    <w:rsid w:val="00357C8E"/>
    <w:rsid w:val="003954D2"/>
    <w:rsid w:val="0043476E"/>
    <w:rsid w:val="0043596B"/>
    <w:rsid w:val="004816BD"/>
    <w:rsid w:val="004E70B0"/>
    <w:rsid w:val="004F0C0A"/>
    <w:rsid w:val="00506CD9"/>
    <w:rsid w:val="0056432A"/>
    <w:rsid w:val="005B3FFE"/>
    <w:rsid w:val="005B73B8"/>
    <w:rsid w:val="005F1475"/>
    <w:rsid w:val="005F4D62"/>
    <w:rsid w:val="00603134"/>
    <w:rsid w:val="006953B7"/>
    <w:rsid w:val="006F6223"/>
    <w:rsid w:val="00730608"/>
    <w:rsid w:val="00756B7F"/>
    <w:rsid w:val="00767235"/>
    <w:rsid w:val="007E2A1E"/>
    <w:rsid w:val="007E3DBE"/>
    <w:rsid w:val="007E46B8"/>
    <w:rsid w:val="007F1051"/>
    <w:rsid w:val="007F1199"/>
    <w:rsid w:val="00831320"/>
    <w:rsid w:val="008409AA"/>
    <w:rsid w:val="008568AE"/>
    <w:rsid w:val="00864105"/>
    <w:rsid w:val="00873831"/>
    <w:rsid w:val="00894ECD"/>
    <w:rsid w:val="008B028F"/>
    <w:rsid w:val="008B7C2C"/>
    <w:rsid w:val="008D3E96"/>
    <w:rsid w:val="008D6427"/>
    <w:rsid w:val="008F680F"/>
    <w:rsid w:val="00975091"/>
    <w:rsid w:val="009910A2"/>
    <w:rsid w:val="009948B2"/>
    <w:rsid w:val="009D2703"/>
    <w:rsid w:val="00A84670"/>
    <w:rsid w:val="00AB4A29"/>
    <w:rsid w:val="00AD0473"/>
    <w:rsid w:val="00AE0B25"/>
    <w:rsid w:val="00AE1212"/>
    <w:rsid w:val="00B05BEB"/>
    <w:rsid w:val="00B07D97"/>
    <w:rsid w:val="00B24994"/>
    <w:rsid w:val="00B631E0"/>
    <w:rsid w:val="00B73126"/>
    <w:rsid w:val="00BD23B6"/>
    <w:rsid w:val="00C231DC"/>
    <w:rsid w:val="00DA3BAE"/>
    <w:rsid w:val="00DA61C5"/>
    <w:rsid w:val="00DE1857"/>
    <w:rsid w:val="00E27AC4"/>
    <w:rsid w:val="00E51284"/>
    <w:rsid w:val="00E8598E"/>
    <w:rsid w:val="00E900CA"/>
    <w:rsid w:val="00E978D3"/>
    <w:rsid w:val="00EA3B56"/>
    <w:rsid w:val="00EC4F1B"/>
    <w:rsid w:val="00EF0F34"/>
    <w:rsid w:val="00F2101B"/>
    <w:rsid w:val="00F477B0"/>
    <w:rsid w:val="00F83FA5"/>
    <w:rsid w:val="00FB3A86"/>
    <w:rsid w:val="00FB6CBF"/>
    <w:rsid w:val="00FD03B7"/>
    <w:rsid w:val="00FD4FC7"/>
    <w:rsid w:val="00FE7E73"/>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7B4C98C0"/>
  <w15:chartTrackingRefBased/>
  <w15:docId w15:val="{6E83E4F1-131E-4DE5-9691-3E583A6B1F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aliases w:val="Wivai"/>
    <w:basedOn w:val="TableNormal"/>
    <w:uiPriority w:val="59"/>
    <w:rsid w:val="00B05BE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B05BEB"/>
    <w:rPr>
      <w:color w:val="0000FF"/>
      <w:u w:val="single"/>
    </w:rPr>
  </w:style>
  <w:style w:type="paragraph" w:styleId="ListParagraph">
    <w:name w:val="List Paragraph"/>
    <w:basedOn w:val="Normal"/>
    <w:uiPriority w:val="34"/>
    <w:qFormat/>
    <w:rsid w:val="00B05BEB"/>
    <w:pPr>
      <w:ind w:left="720"/>
      <w:contextualSpacing/>
    </w:pPr>
  </w:style>
  <w:style w:type="character" w:customStyle="1" w:styleId="UnresolvedMention1">
    <w:name w:val="Unresolved Mention1"/>
    <w:basedOn w:val="DefaultParagraphFont"/>
    <w:uiPriority w:val="99"/>
    <w:semiHidden/>
    <w:unhideWhenUsed/>
    <w:rsid w:val="00B05BEB"/>
    <w:rPr>
      <w:color w:val="605E5C"/>
      <w:shd w:val="clear" w:color="auto" w:fill="E1DFDD"/>
    </w:rPr>
  </w:style>
  <w:style w:type="paragraph" w:styleId="Header">
    <w:name w:val="header"/>
    <w:basedOn w:val="Normal"/>
    <w:link w:val="HeaderChar"/>
    <w:uiPriority w:val="99"/>
    <w:unhideWhenUsed/>
    <w:rsid w:val="00A84670"/>
    <w:pPr>
      <w:tabs>
        <w:tab w:val="center" w:pos="4513"/>
        <w:tab w:val="right" w:pos="9026"/>
      </w:tabs>
      <w:spacing w:after="0" w:line="240" w:lineRule="auto"/>
    </w:pPr>
  </w:style>
  <w:style w:type="character" w:customStyle="1" w:styleId="HeaderChar">
    <w:name w:val="Header Char"/>
    <w:basedOn w:val="DefaultParagraphFont"/>
    <w:link w:val="Header"/>
    <w:uiPriority w:val="99"/>
    <w:rsid w:val="00A84670"/>
  </w:style>
  <w:style w:type="paragraph" w:styleId="Footer">
    <w:name w:val="footer"/>
    <w:basedOn w:val="Normal"/>
    <w:link w:val="FooterChar"/>
    <w:uiPriority w:val="99"/>
    <w:unhideWhenUsed/>
    <w:rsid w:val="00A84670"/>
    <w:pPr>
      <w:tabs>
        <w:tab w:val="center" w:pos="4513"/>
        <w:tab w:val="right" w:pos="9026"/>
      </w:tabs>
      <w:spacing w:after="0" w:line="240" w:lineRule="auto"/>
    </w:pPr>
  </w:style>
  <w:style w:type="character" w:customStyle="1" w:styleId="FooterChar">
    <w:name w:val="Footer Char"/>
    <w:basedOn w:val="DefaultParagraphFont"/>
    <w:link w:val="Footer"/>
    <w:uiPriority w:val="99"/>
    <w:rsid w:val="00A84670"/>
  </w:style>
  <w:style w:type="paragraph" w:customStyle="1" w:styleId="GHighlight1">
    <w:name w:val="G.Highlight 1"/>
    <w:basedOn w:val="Normal"/>
    <w:link w:val="GHighlight1Char"/>
    <w:qFormat/>
    <w:rsid w:val="00FE7E73"/>
    <w:pPr>
      <w:spacing w:before="240" w:after="240" w:line="240" w:lineRule="auto"/>
    </w:pPr>
    <w:rPr>
      <w:rFonts w:asciiTheme="majorHAnsi" w:eastAsia="Times New Roman" w:hAnsiTheme="majorHAnsi" w:cstheme="minorHAnsi"/>
      <w:color w:val="4472C4" w:themeColor="accent1"/>
      <w:sz w:val="36"/>
      <w:lang w:eastAsia="es-ES"/>
    </w:rPr>
  </w:style>
  <w:style w:type="character" w:customStyle="1" w:styleId="GHighlight1Char">
    <w:name w:val="G.Highlight 1 Char"/>
    <w:basedOn w:val="DefaultParagraphFont"/>
    <w:link w:val="GHighlight1"/>
    <w:rsid w:val="00FE7E73"/>
    <w:rPr>
      <w:rFonts w:asciiTheme="majorHAnsi" w:eastAsia="Times New Roman" w:hAnsiTheme="majorHAnsi" w:cstheme="minorHAnsi"/>
      <w:color w:val="4472C4" w:themeColor="accent1"/>
      <w:sz w:val="36"/>
      <w:lang w:eastAsia="es-ES"/>
    </w:rPr>
  </w:style>
  <w:style w:type="paragraph" w:customStyle="1" w:styleId="Body">
    <w:name w:val="Body"/>
    <w:rsid w:val="001C6355"/>
    <w:pPr>
      <w:pBdr>
        <w:top w:val="nil"/>
        <w:left w:val="nil"/>
        <w:bottom w:val="nil"/>
        <w:right w:val="nil"/>
        <w:between w:val="nil"/>
        <w:bar w:val="nil"/>
      </w:pBdr>
    </w:pPr>
    <w:rPr>
      <w:rFonts w:ascii="Calibri" w:eastAsia="Arial Unicode MS" w:hAnsi="Calibri" w:cs="Arial Unicode MS"/>
      <w:color w:val="000000"/>
      <w:u w:color="000000"/>
      <w:bdr w:val="nil"/>
      <w:lang w:eastAsia="en-GB"/>
      <w14:textOutline w14:w="0" w14:cap="flat" w14:cmpd="sng" w14:algn="ctr">
        <w14:noFill/>
        <w14:prstDash w14:val="solid"/>
        <w14:bevel/>
      </w14:textOutline>
    </w:rPr>
  </w:style>
  <w:style w:type="character" w:customStyle="1" w:styleId="Hyperlink0">
    <w:name w:val="Hyperlink.0"/>
    <w:basedOn w:val="Hyperlink"/>
    <w:rsid w:val="001C6355"/>
    <w:rPr>
      <w:outline w:val="0"/>
      <w:color w:val="0563C1"/>
      <w:u w:val="single" w:color="0563C1"/>
    </w:rPr>
  </w:style>
  <w:style w:type="paragraph" w:styleId="BalloonText">
    <w:name w:val="Balloon Text"/>
    <w:basedOn w:val="Normal"/>
    <w:link w:val="BalloonTextChar"/>
    <w:uiPriority w:val="99"/>
    <w:semiHidden/>
    <w:unhideWhenUsed/>
    <w:rsid w:val="00894EC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94ECD"/>
    <w:rPr>
      <w:rFonts w:ascii="Segoe UI" w:hAnsi="Segoe UI" w:cs="Segoe UI"/>
      <w:sz w:val="18"/>
      <w:szCs w:val="18"/>
    </w:rPr>
  </w:style>
  <w:style w:type="numbering" w:customStyle="1" w:styleId="ImportedStyle2">
    <w:name w:val="Imported Style 2"/>
    <w:rsid w:val="009D2703"/>
    <w:pPr>
      <w:numPr>
        <w:numId w:val="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hyperlink" Target="http://www.forthvalley.ac.uk/"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978a1c12-3ab7-471e-b134-e7ba3975f64f">
      <Terms xmlns="http://schemas.microsoft.com/office/infopath/2007/PartnerControls"/>
    </lcf76f155ced4ddcb4097134ff3c332f>
    <_ip_UnifiedCompliancePolicyProperties xmlns="http://schemas.microsoft.com/sharepoint/v3" xsi:nil="true"/>
    <TaxCatchAll xmlns="f35b5cbd-7b0b-4440-92cd-b510cab4ec67"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D6E278D99252B4B99C7589ABDD35CB5" ma:contentTypeVersion="17" ma:contentTypeDescription="Create a new document." ma:contentTypeScope="" ma:versionID="fcc939dc306996f18e93f7cd2476f385">
  <xsd:schema xmlns:xsd="http://www.w3.org/2001/XMLSchema" xmlns:xs="http://www.w3.org/2001/XMLSchema" xmlns:p="http://schemas.microsoft.com/office/2006/metadata/properties" xmlns:ns1="http://schemas.microsoft.com/sharepoint/v3" xmlns:ns2="978a1c12-3ab7-471e-b134-e7ba3975f64f" xmlns:ns3="f35b5cbd-7b0b-4440-92cd-b510cab4ec67" targetNamespace="http://schemas.microsoft.com/office/2006/metadata/properties" ma:root="true" ma:fieldsID="d668d8cf22070408ace560b37e5660ac" ns1:_="" ns2:_="" ns3:_="">
    <xsd:import namespace="http://schemas.microsoft.com/sharepoint/v3"/>
    <xsd:import namespace="978a1c12-3ab7-471e-b134-e7ba3975f64f"/>
    <xsd:import namespace="f35b5cbd-7b0b-4440-92cd-b510cab4ec6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1:_ip_UnifiedCompliancePolicyProperties" minOccurs="0"/>
                <xsd:element ref="ns1:_ip_UnifiedCompliancePolicyUIAction"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9" nillable="true" ma:displayName="Unified Compliance Policy Properties" ma:hidden="true" ma:internalName="_ip_UnifiedCompliancePolicyProperties">
      <xsd:simpleType>
        <xsd:restriction base="dms:Note"/>
      </xsd:simpleType>
    </xsd:element>
    <xsd:element name="_ip_UnifiedCompliancePolicyUIAction" ma:index="20"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78a1c12-3ab7-471e-b134-e7ba3975f6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f1db303c-1d0a-4523-bf11-6998614b3713"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f35b5cbd-7b0b-4440-92cd-b510cab4ec67"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77a2cc27-9336-4350-bc0d-088c503e09fe}" ma:internalName="TaxCatchAll" ma:showField="CatchAllData" ma:web="f35b5cbd-7b0b-4440-92cd-b510cab4ec6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F8CB1E8-F176-4A05-9F3F-358E01BF011F}">
  <ds:schemaRefs>
    <ds:schemaRef ds:uri="http://schemas.microsoft.com/office/2006/metadata/properties"/>
    <ds:schemaRef ds:uri="http://schemas.microsoft.com/office/infopath/2007/PartnerControls"/>
    <ds:schemaRef ds:uri="http://schemas.microsoft.com/sharepoint/v3"/>
    <ds:schemaRef ds:uri="978a1c12-3ab7-471e-b134-e7ba3975f64f"/>
    <ds:schemaRef ds:uri="f35b5cbd-7b0b-4440-92cd-b510cab4ec67"/>
  </ds:schemaRefs>
</ds:datastoreItem>
</file>

<file path=customXml/itemProps2.xml><?xml version="1.0" encoding="utf-8"?>
<ds:datastoreItem xmlns:ds="http://schemas.openxmlformats.org/officeDocument/2006/customXml" ds:itemID="{BA54D354-A67C-4683-A7B9-C467E751DE5A}">
  <ds:schemaRefs>
    <ds:schemaRef ds:uri="http://schemas.microsoft.com/sharepoint/v3/contenttype/forms"/>
  </ds:schemaRefs>
</ds:datastoreItem>
</file>

<file path=customXml/itemProps3.xml><?xml version="1.0" encoding="utf-8"?>
<ds:datastoreItem xmlns:ds="http://schemas.openxmlformats.org/officeDocument/2006/customXml" ds:itemID="{292BDA32-6568-4287-AF38-9866584F80B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978a1c12-3ab7-471e-b134-e7ba3975f64f"/>
    <ds:schemaRef ds:uri="f35b5cbd-7b0b-4440-92cd-b510cab4ec6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741</Words>
  <Characters>4226</Characters>
  <Application>Microsoft Office Word</Application>
  <DocSecurity>0</DocSecurity>
  <Lines>35</Lines>
  <Paragraphs>9</Paragraphs>
  <ScaleCrop>false</ScaleCrop>
  <Company/>
  <LinksUpToDate>false</LinksUpToDate>
  <CharactersWithSpaces>4958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Burns, Joanne</dc:creator>
  <cp:keywords/>
  <dc:description/>
  <cp:lastModifiedBy>Ben Pirie</cp:lastModifiedBy>
  <cp:revision>11</cp:revision>
  <cp:lastPrinted>2022-08-24T15:06:00Z</cp:lastPrinted>
  <dcterms:created xsi:type="dcterms:W3CDTF">2022-08-25T13:07:00Z</dcterms:created>
  <dcterms:modified xsi:type="dcterms:W3CDTF">2022-08-25T13:07:00Z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019c027e-33b7-45fc-a572-8ffa5d09ec36_Enabled">
    <vt:lpwstr>true</vt:lpwstr>
  </property>
  <property fmtid="{D5CDD505-2E9C-101B-9397-08002B2CF9AE}" pid="3" name="MSIP_Label_019c027e-33b7-45fc-a572-8ffa5d09ec36_SetDate">
    <vt:lpwstr>2022-08-05T16:28:15Z</vt:lpwstr>
  </property>
  <property fmtid="{D5CDD505-2E9C-101B-9397-08002B2CF9AE}" pid="4" name="MSIP_Label_019c027e-33b7-45fc-a572-8ffa5d09ec36_Method">
    <vt:lpwstr>Standard</vt:lpwstr>
  </property>
  <property fmtid="{D5CDD505-2E9C-101B-9397-08002B2CF9AE}" pid="5" name="MSIP_Label_019c027e-33b7-45fc-a572-8ffa5d09ec36_Name">
    <vt:lpwstr>Internal Use</vt:lpwstr>
  </property>
  <property fmtid="{D5CDD505-2E9C-101B-9397-08002B2CF9AE}" pid="6" name="MSIP_Label_019c027e-33b7-45fc-a572-8ffa5d09ec36_SiteId">
    <vt:lpwstr>031a09bc-a2bf-44df-888e-4e09355b7a24</vt:lpwstr>
  </property>
  <property fmtid="{D5CDD505-2E9C-101B-9397-08002B2CF9AE}" pid="7" name="MSIP_Label_019c027e-33b7-45fc-a572-8ffa5d09ec36_ActionId">
    <vt:lpwstr>d2e352ab-673b-4653-b73b-9a3f65a9bd9c</vt:lpwstr>
  </property>
  <property fmtid="{D5CDD505-2E9C-101B-9397-08002B2CF9AE}" pid="8" name="MSIP_Label_019c027e-33b7-45fc-a572-8ffa5d09ec36_ContentBits">
    <vt:lpwstr>2</vt:lpwstr>
  </property>
  <property fmtid="{D5CDD505-2E9C-101B-9397-08002B2CF9AE}" pid="9" name="ContentTypeId">
    <vt:lpwstr>0x0101003D6E278D99252B4B99C7589ABDD35CB5</vt:lpwstr>
  </property>
  <property fmtid="{D5CDD505-2E9C-101B-9397-08002B2CF9AE}" pid="10" name="ClassificationContentMarkingFooterShapeIds">
    <vt:lpwstr>1,2,3</vt:lpwstr>
  </property>
  <property fmtid="{D5CDD505-2E9C-101B-9397-08002B2CF9AE}" pid="11" name="ClassificationContentMarkingFooterFontProps">
    <vt:lpwstr>#000000,10,Calibri</vt:lpwstr>
  </property>
  <property fmtid="{D5CDD505-2E9C-101B-9397-08002B2CF9AE}" pid="12" name="ClassificationContentMarkingFooterText">
    <vt:lpwstr>OFFICIAL-InternalOnly</vt:lpwstr>
  </property>
  <property fmtid="{D5CDD505-2E9C-101B-9397-08002B2CF9AE}" pid="13" name="MSIP_Label_38144ccb-b10a-4c0f-b070-7a3b00ac7463_Enabled">
    <vt:lpwstr>true</vt:lpwstr>
  </property>
  <property fmtid="{D5CDD505-2E9C-101B-9397-08002B2CF9AE}" pid="14" name="MSIP_Label_38144ccb-b10a-4c0f-b070-7a3b00ac7463_SetDate">
    <vt:lpwstr>2022-08-25T13:07:41Z</vt:lpwstr>
  </property>
  <property fmtid="{D5CDD505-2E9C-101B-9397-08002B2CF9AE}" pid="15" name="MSIP_Label_38144ccb-b10a-4c0f-b070-7a3b00ac7463_Method">
    <vt:lpwstr>Standard</vt:lpwstr>
  </property>
  <property fmtid="{D5CDD505-2E9C-101B-9397-08002B2CF9AE}" pid="16" name="MSIP_Label_38144ccb-b10a-4c0f-b070-7a3b00ac7463_Name">
    <vt:lpwstr>InternalOnly</vt:lpwstr>
  </property>
  <property fmtid="{D5CDD505-2E9C-101B-9397-08002B2CF9AE}" pid="17" name="MSIP_Label_38144ccb-b10a-4c0f-b070-7a3b00ac7463_SiteId">
    <vt:lpwstr>185562ad-39bc-4840-8e40-be6216340c52</vt:lpwstr>
  </property>
  <property fmtid="{D5CDD505-2E9C-101B-9397-08002B2CF9AE}" pid="18" name="MSIP_Label_38144ccb-b10a-4c0f-b070-7a3b00ac7463_ActionId">
    <vt:lpwstr>4dc3b50f-9955-49fb-b014-1b2536d77ef9</vt:lpwstr>
  </property>
  <property fmtid="{D5CDD505-2E9C-101B-9397-08002B2CF9AE}" pid="19" name="MSIP_Label_38144ccb-b10a-4c0f-b070-7a3b00ac7463_ContentBits">
    <vt:lpwstr>2</vt:lpwstr>
  </property>
  <property fmtid="{D5CDD505-2E9C-101B-9397-08002B2CF9AE}" pid="20" name="MediaServiceImageTags">
    <vt:lpwstr/>
  </property>
</Properties>
</file>