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2C885" w14:textId="726DFA98" w:rsidR="054A4885" w:rsidRDefault="054A4885" w:rsidP="054A4885">
      <w:pPr>
        <w:spacing w:after="0" w:line="240" w:lineRule="auto"/>
        <w:jc w:val="both"/>
        <w:rPr>
          <w:rFonts w:eastAsia="Calibri" w:cs="Times New Roman"/>
          <w:b/>
          <w:bCs/>
          <w:color w:val="330072" w:themeColor="accent1"/>
          <w:sz w:val="32"/>
          <w:szCs w:val="32"/>
        </w:rPr>
      </w:pPr>
      <w:r w:rsidRPr="054A4885">
        <w:rPr>
          <w:rFonts w:eastAsia="Calibri" w:cs="Times New Roman"/>
          <w:b/>
          <w:bCs/>
          <w:color w:val="330072" w:themeColor="accent1"/>
          <w:sz w:val="32"/>
          <w:szCs w:val="32"/>
        </w:rPr>
        <w:t xml:space="preserve">Hydrogen Village Trial Detailed Design Studies </w:t>
      </w:r>
    </w:p>
    <w:p w14:paraId="7097EA93" w14:textId="77777777" w:rsidR="008660CE" w:rsidRDefault="008660CE" w:rsidP="00201322">
      <w:pPr>
        <w:spacing w:after="0" w:line="240" w:lineRule="auto"/>
        <w:jc w:val="both"/>
        <w:rPr>
          <w:rFonts w:eastAsia="Calibri" w:cs="Times New Roman"/>
          <w:color w:val="330072"/>
          <w:sz w:val="28"/>
          <w:szCs w:val="28"/>
        </w:rPr>
      </w:pPr>
    </w:p>
    <w:p w14:paraId="4603E811" w14:textId="17353DFE" w:rsidR="00DE5621" w:rsidRPr="00DE5621" w:rsidRDefault="00DE5621" w:rsidP="00201322">
      <w:pPr>
        <w:spacing w:after="0" w:line="240" w:lineRule="auto"/>
        <w:jc w:val="both"/>
        <w:rPr>
          <w:rFonts w:eastAsia="Calibri" w:cs="Times New Roman"/>
          <w:color w:val="330072"/>
          <w:sz w:val="28"/>
          <w:szCs w:val="28"/>
        </w:rPr>
      </w:pPr>
      <w:r w:rsidRPr="00DE5621">
        <w:rPr>
          <w:rFonts w:eastAsia="Calibri" w:cs="Times New Roman"/>
          <w:color w:val="330072"/>
          <w:sz w:val="28"/>
          <w:szCs w:val="28"/>
        </w:rPr>
        <w:t>Consultation Response</w:t>
      </w:r>
    </w:p>
    <w:p w14:paraId="69FD6316" w14:textId="77777777" w:rsidR="00201322" w:rsidRPr="00201322" w:rsidRDefault="00201322" w:rsidP="00201322">
      <w:pPr>
        <w:spacing w:after="0" w:line="240" w:lineRule="auto"/>
        <w:jc w:val="both"/>
        <w:rPr>
          <w:rFonts w:eastAsia="Calibri" w:cs="Times New Roman"/>
          <w:color w:val="330072"/>
          <w:sz w:val="32"/>
          <w:szCs w:val="32"/>
        </w:rPr>
      </w:pPr>
    </w:p>
    <w:p w14:paraId="3D75368F" w14:textId="77777777" w:rsidR="00C634BC" w:rsidRPr="00C634BC" w:rsidRDefault="00C634BC" w:rsidP="00C634BC">
      <w:pPr>
        <w:rPr>
          <w:b/>
          <w:bCs/>
        </w:rPr>
      </w:pPr>
      <w:r w:rsidRPr="00C634BC">
        <w:rPr>
          <w:b/>
          <w:bCs/>
        </w:rPr>
        <w:t>Summary</w:t>
      </w:r>
    </w:p>
    <w:p w14:paraId="54BAD1DB" w14:textId="77777777" w:rsidR="00C634BC" w:rsidRPr="00451146" w:rsidRDefault="00C634BC" w:rsidP="00C634BC">
      <w:pPr>
        <w:spacing w:after="0" w:line="240" w:lineRule="auto"/>
        <w:jc w:val="both"/>
        <w:rPr>
          <w:rStyle w:val="normaltextrun"/>
          <w:rFonts w:ascii="Calibri" w:eastAsia="Times New Roman" w:hAnsi="Calibri" w:cs="Calibri"/>
          <w:b/>
          <w:bCs/>
          <w:u w:val="single"/>
          <w:lang w:eastAsia="en-GB"/>
        </w:rPr>
      </w:pPr>
    </w:p>
    <w:p w14:paraId="0223FE6B" w14:textId="22764EDE" w:rsidR="4C5A0F60" w:rsidRDefault="4C5A0F60" w:rsidP="4C5A0F60">
      <w:pPr>
        <w:jc w:val="both"/>
      </w:pPr>
      <w:r w:rsidRPr="4C5A0F60">
        <w:rPr>
          <w:rFonts w:ascii="Calibri" w:eastAsia="Calibri" w:hAnsi="Calibri" w:cs="Calibri"/>
          <w:b/>
          <w:bCs/>
          <w:color w:val="000000" w:themeColor="text2"/>
        </w:rPr>
        <w:t>Offshore Energies UK</w:t>
      </w:r>
      <w:r w:rsidRPr="4C5A0F60">
        <w:rPr>
          <w:rFonts w:ascii="Calibri" w:eastAsia="Calibri" w:hAnsi="Calibri" w:cs="Calibri"/>
          <w:color w:val="000000" w:themeColor="text2"/>
        </w:rPr>
        <w:t xml:space="preserve"> is the leading trade body for the UK’s integrating offshore energies industry. Our membership includes over 400 organisations with an interest in offshore oil, gas, carbon capture and storage, hydrogen, and wind. From operators to the supply chain and across the lifecycle from production to decommissioning, they are safely providing cleaner fuel, power, and products to the UK. Working together with our members, we are a driving force supporting the UK</w:t>
      </w:r>
      <w:r w:rsidRPr="4C5A0F60">
        <w:rPr>
          <w:rFonts w:ascii="Calibri" w:eastAsia="Calibri" w:hAnsi="Calibri" w:cs="Calibri"/>
          <w:b/>
          <w:bCs/>
          <w:i/>
          <w:iCs/>
          <w:color w:val="000000" w:themeColor="text2"/>
        </w:rPr>
        <w:t xml:space="preserve"> </w:t>
      </w:r>
      <w:r w:rsidRPr="4C5A0F60">
        <w:rPr>
          <w:rFonts w:ascii="Calibri" w:eastAsia="Calibri" w:hAnsi="Calibri" w:cs="Calibri"/>
          <w:color w:val="000000" w:themeColor="text2"/>
        </w:rPr>
        <w:t>in ensuring security of energy supply while helping to meet its net zero ambitions. We work on behalf of the sector and our members to inform understanding with facts, evidence,</w:t>
      </w:r>
      <w:r w:rsidRPr="4C5A0F60">
        <w:rPr>
          <w:rFonts w:ascii="Calibri" w:eastAsia="Calibri" w:hAnsi="Calibri" w:cs="Calibri"/>
          <w:b/>
          <w:bCs/>
          <w:i/>
          <w:iCs/>
          <w:color w:val="000000" w:themeColor="text2"/>
        </w:rPr>
        <w:t xml:space="preserve"> </w:t>
      </w:r>
      <w:r w:rsidRPr="4C5A0F60">
        <w:rPr>
          <w:rFonts w:ascii="Calibri" w:eastAsia="Calibri" w:hAnsi="Calibri" w:cs="Calibri"/>
          <w:color w:val="000000" w:themeColor="text2"/>
        </w:rPr>
        <w:t>and data, engage on a range of key issues and support the broader value of this industry in a changing energy landscape.</w:t>
      </w:r>
      <w:r w:rsidRPr="4C5A0F60">
        <w:rPr>
          <w:rStyle w:val="normaltextrun"/>
          <w:rFonts w:ascii="Calibri" w:eastAsia="Times New Roman" w:hAnsi="Calibri" w:cs="Calibri"/>
          <w:lang w:eastAsia="en-GB"/>
        </w:rPr>
        <w:t xml:space="preserve"> </w:t>
      </w:r>
    </w:p>
    <w:p w14:paraId="55C67A11" w14:textId="23153D29" w:rsidR="008660CE" w:rsidRDefault="008660CE" w:rsidP="00C634BC">
      <w:pPr>
        <w:jc w:val="both"/>
      </w:pPr>
      <w:r>
        <w:t xml:space="preserve">Our </w:t>
      </w:r>
      <w:r w:rsidR="00C634BC">
        <w:t xml:space="preserve">sector </w:t>
      </w:r>
      <w:r w:rsidR="00E535F0">
        <w:t>is</w:t>
      </w:r>
      <w:r w:rsidR="00C634BC">
        <w:t xml:space="preserve"> fully aligned with supporting the </w:t>
      </w:r>
      <w:r w:rsidR="0052731A">
        <w:t>government</w:t>
      </w:r>
      <w:r w:rsidR="00ED46B9">
        <w:t>’</w:t>
      </w:r>
      <w:r w:rsidR="0052731A">
        <w:t xml:space="preserve">s objective to </w:t>
      </w:r>
      <w:r w:rsidR="00C634BC">
        <w:t>achieve net-zero by 20</w:t>
      </w:r>
      <w:r w:rsidR="0052731A">
        <w:t>5</w:t>
      </w:r>
      <w:r>
        <w:t>0</w:t>
      </w:r>
      <w:r w:rsidR="0052731A">
        <w:t xml:space="preserve"> </w:t>
      </w:r>
      <w:r>
        <w:t>and</w:t>
      </w:r>
      <w:r w:rsidR="00C634BC">
        <w:t xml:space="preserve"> </w:t>
      </w:r>
      <w:r w:rsidR="0052731A">
        <w:t>is already committed to</w:t>
      </w:r>
      <w:r w:rsidR="00C634BC">
        <w:t xml:space="preserve"> reducing emissions from oil and gas production and in delivering objectives on CCUS and Hydrogen. Many of our members are key investors and developers for </w:t>
      </w:r>
      <w:r w:rsidR="00DE5621">
        <w:t xml:space="preserve">Hydrogen </w:t>
      </w:r>
      <w:r>
        <w:t xml:space="preserve">production </w:t>
      </w:r>
      <w:r w:rsidR="00DE5621">
        <w:t xml:space="preserve">projects including both those supported by carbon capture and electrolysis (i.e. </w:t>
      </w:r>
      <w:r w:rsidR="009C556E">
        <w:t xml:space="preserve">“blue” and </w:t>
      </w:r>
      <w:r w:rsidR="00DE5621">
        <w:t>“green”</w:t>
      </w:r>
      <w:r w:rsidR="009C556E">
        <w:t>)</w:t>
      </w:r>
      <w:r>
        <w:t xml:space="preserve">. The sector recently agreed the North Sea Transition Deal (NSTD) with government with these objectives included. </w:t>
      </w:r>
    </w:p>
    <w:p w14:paraId="1D2A2861" w14:textId="62E48BF8" w:rsidR="008660CE" w:rsidRDefault="008660CE" w:rsidP="00C634BC">
      <w:pPr>
        <w:jc w:val="both"/>
      </w:pPr>
      <w:r>
        <w:t xml:space="preserve">It is strongly in energy consumers’ interests to continue to develop </w:t>
      </w:r>
      <w:r w:rsidR="0052731A">
        <w:t xml:space="preserve">Hydrogen </w:t>
      </w:r>
      <w:r w:rsidR="00DE5621">
        <w:t xml:space="preserve">as a </w:t>
      </w:r>
      <w:r>
        <w:t xml:space="preserve">large scale </w:t>
      </w:r>
      <w:r w:rsidR="00DE5621">
        <w:t>energy resource in terms of</w:t>
      </w:r>
      <w:r w:rsidR="00E470E7">
        <w:t>,</w:t>
      </w:r>
      <w:r w:rsidR="00DE5621">
        <w:t xml:space="preserve"> for example, its versatility, energy storage</w:t>
      </w:r>
      <w:r w:rsidR="009C556E">
        <w:t xml:space="preserve"> properties</w:t>
      </w:r>
      <w:r w:rsidR="00DE5621">
        <w:t xml:space="preserve">, </w:t>
      </w:r>
      <w:r w:rsidR="009C556E">
        <w:t xml:space="preserve">and </w:t>
      </w:r>
      <w:r w:rsidR="00DE5621">
        <w:t>high energy-mass density. It is particularly well suited to industrial and heavy-duty transport applications and in the development of synthetic fuels for marine transport and aviation. In addition, hydrogen may also form an attractive consumer focused product for domestic heating and personal transport alongside</w:t>
      </w:r>
      <w:r w:rsidR="00431F26">
        <w:t>,</w:t>
      </w:r>
      <w:r w:rsidR="00DE5621">
        <w:t xml:space="preserve"> </w:t>
      </w:r>
      <w:r w:rsidR="00431F26">
        <w:t xml:space="preserve">and complementing, </w:t>
      </w:r>
      <w:r w:rsidR="00DE5621">
        <w:t>electricity-based solution</w:t>
      </w:r>
      <w:r>
        <w:t>s</w:t>
      </w:r>
      <w:r w:rsidR="00DE5621">
        <w:t xml:space="preserve">. </w:t>
      </w:r>
      <w:r>
        <w:t>Hydrogen and other decarbonised gases will also help accommodate renewable generation in the overall energy system by managing flexibility and potentially reducing electricity network investment costs, avoiding delays resulting from connection constraints.</w:t>
      </w:r>
    </w:p>
    <w:p w14:paraId="64A20C3B" w14:textId="677AC1A3" w:rsidR="00DE5621" w:rsidRDefault="00DE5621" w:rsidP="00C634BC">
      <w:pPr>
        <w:jc w:val="both"/>
      </w:pPr>
      <w:r>
        <w:t xml:space="preserve">Both “green” and “blue” hydrogen will be important routes for the production of hydrogen. </w:t>
      </w:r>
      <w:r w:rsidR="0052731A">
        <w:t xml:space="preserve">The targets set out for </w:t>
      </w:r>
      <w:r>
        <w:t xml:space="preserve">2030 will establish the industry at scale and open up a route to a variety of applications and give the potential for cost reduction. Industry is confident of the potential for blue hydrogen to be developed with low levels of embedded GHG emissions including ensuring </w:t>
      </w:r>
      <w:r w:rsidR="009C556E">
        <w:t xml:space="preserve">further reductions of </w:t>
      </w:r>
      <w:r>
        <w:t>methane emissions from natural gas production</w:t>
      </w:r>
      <w:r w:rsidR="00431F26">
        <w:t xml:space="preserve"> from already low levels</w:t>
      </w:r>
      <w:r>
        <w:t>.</w:t>
      </w:r>
      <w:r w:rsidR="00431F26">
        <w:t xml:space="preserve"> </w:t>
      </w:r>
      <w:r>
        <w:t>OGUK members have already adopted a Methane Action Plan in this respect, although current estimates suggest methane emissions are already close to the standard of 0.2% of gas production set by the O</w:t>
      </w:r>
      <w:r w:rsidR="009C556E">
        <w:t xml:space="preserve">il and </w:t>
      </w:r>
      <w:r>
        <w:t>G</w:t>
      </w:r>
      <w:r w:rsidR="009C556E">
        <w:t xml:space="preserve">as </w:t>
      </w:r>
      <w:r>
        <w:t>C</w:t>
      </w:r>
      <w:r w:rsidR="009C556E">
        <w:t xml:space="preserve">limate </w:t>
      </w:r>
      <w:r>
        <w:t>I</w:t>
      </w:r>
      <w:r w:rsidR="009C556E">
        <w:t>nitiative</w:t>
      </w:r>
      <w:r>
        <w:t xml:space="preserve">. </w:t>
      </w:r>
    </w:p>
    <w:p w14:paraId="3D6A4B6D" w14:textId="77777777" w:rsidR="008660CE" w:rsidRDefault="008660CE" w:rsidP="00C634BC">
      <w:pPr>
        <w:jc w:val="both"/>
      </w:pPr>
    </w:p>
    <w:p w14:paraId="6E384ADE" w14:textId="77777777" w:rsidR="008660CE" w:rsidRDefault="008660CE">
      <w:r>
        <w:br w:type="page"/>
      </w:r>
    </w:p>
    <w:p w14:paraId="66614190" w14:textId="6657FD99" w:rsidR="00DE5621" w:rsidRDefault="00DE5621" w:rsidP="4C5A0F60">
      <w:pPr>
        <w:jc w:val="both"/>
      </w:pPr>
      <w:r>
        <w:lastRenderedPageBreak/>
        <w:t>Developing a hydrogen market at scale</w:t>
      </w:r>
      <w:r w:rsidR="009C556E">
        <w:t xml:space="preserve">, initially through methane reformation, </w:t>
      </w:r>
      <w:r>
        <w:t>will create space for the green hydrogen sector</w:t>
      </w:r>
      <w:r w:rsidR="009C556E">
        <w:t xml:space="preserve"> to develop</w:t>
      </w:r>
      <w:r>
        <w:t xml:space="preserve"> as more and more renewable electricity generation is added to the system. Reliable supply of hydrogen will encourage more fuel switching and establish a virtuous circle creating growth in the sector and alleviating the various coordination market failures. </w:t>
      </w:r>
      <w:r w:rsidR="0052731A">
        <w:t xml:space="preserve">Government has a key strategic role in </w:t>
      </w:r>
      <w:r w:rsidR="00247F39">
        <w:t>nurturing</w:t>
      </w:r>
      <w:r w:rsidR="0052731A">
        <w:t xml:space="preserve"> both the production of Hydrogen and the development of demand.</w:t>
      </w:r>
    </w:p>
    <w:p w14:paraId="0195FD8F" w14:textId="4444777B" w:rsidR="00DE5621" w:rsidRDefault="00DE5621" w:rsidP="4C5A0F60">
      <w:pPr>
        <w:spacing w:line="257" w:lineRule="auto"/>
        <w:jc w:val="both"/>
      </w:pPr>
      <w:r>
        <w:t>As well as the business models and certification requirements</w:t>
      </w:r>
      <w:r w:rsidR="0052731A">
        <w:t xml:space="preserve"> being developed by UK government</w:t>
      </w:r>
      <w:r w:rsidR="008660CE">
        <w:t>,</w:t>
      </w:r>
      <w:r w:rsidR="0052731A">
        <w:t xml:space="preserve"> there is a strong role for </w:t>
      </w:r>
      <w:r w:rsidR="008660CE">
        <w:t>network companies and Ofgem in developing suitable network and storage investment. This includes innovation projects such as the Hydrogen Village Projects.</w:t>
      </w:r>
    </w:p>
    <w:p w14:paraId="21FAA456" w14:textId="5273F690" w:rsidR="008660CE" w:rsidRDefault="008660CE" w:rsidP="4C5A0F60">
      <w:pPr>
        <w:spacing w:line="257" w:lineRule="auto"/>
        <w:jc w:val="both"/>
      </w:pPr>
      <w:r>
        <w:t>The main question OEUK members have at this stage is with respect to the allocation of these costs to transmission tariffs. Given the wider contribution of these projects to national energy supply, this seems appropriate in this case. However, both for this project, and for LTS Futures, it is not totally clear if the revenue requirement will be added to both entry and exit charges on a 50:50 basis, or only to exit charges. This may become an issue that needs more examination when investment levels in the networks increases.</w:t>
      </w:r>
    </w:p>
    <w:p w14:paraId="4801DC82" w14:textId="77777777" w:rsidR="00C634BC" w:rsidRDefault="00C634BC" w:rsidP="00C634BC">
      <w:pPr>
        <w:rPr>
          <w:rFonts w:cstheme="minorHAnsi"/>
          <w:b/>
          <w:bCs/>
          <w:color w:val="000000"/>
        </w:rPr>
      </w:pPr>
    </w:p>
    <w:p w14:paraId="63624C1A" w14:textId="2DAE3DF0" w:rsidR="00C634BC" w:rsidRDefault="00C634BC" w:rsidP="00C634BC">
      <w:pPr>
        <w:spacing w:after="0" w:line="240" w:lineRule="auto"/>
        <w:jc w:val="right"/>
      </w:pPr>
      <w:r w:rsidRPr="4C5A0F60">
        <w:rPr>
          <w:b/>
          <w:bCs/>
          <w:color w:val="000000" w:themeColor="text2"/>
        </w:rPr>
        <w:t xml:space="preserve">OGUK </w:t>
      </w:r>
      <w:r w:rsidR="005045FF" w:rsidRPr="4C5A0F60">
        <w:rPr>
          <w:b/>
          <w:bCs/>
          <w:color w:val="000000" w:themeColor="text2"/>
        </w:rPr>
        <w:t>Sustainability</w:t>
      </w:r>
    </w:p>
    <w:p w14:paraId="383E5545" w14:textId="727CBC48" w:rsidR="00C634BC" w:rsidRDefault="008660CE" w:rsidP="00C634BC">
      <w:pPr>
        <w:spacing w:after="0" w:line="240" w:lineRule="auto"/>
        <w:jc w:val="right"/>
      </w:pPr>
      <w:r w:rsidRPr="4C5A0F60">
        <w:rPr>
          <w:b/>
          <w:bCs/>
          <w:color w:val="000000" w:themeColor="text2"/>
        </w:rPr>
        <w:t xml:space="preserve">April </w:t>
      </w:r>
      <w:r w:rsidR="0052731A" w:rsidRPr="4C5A0F60">
        <w:rPr>
          <w:b/>
          <w:bCs/>
          <w:color w:val="000000" w:themeColor="text2"/>
        </w:rPr>
        <w:t>2022</w:t>
      </w:r>
    </w:p>
    <w:sectPr w:rsidR="00C634BC">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5828A" w14:textId="77777777" w:rsidR="003F5F11" w:rsidRDefault="003F5F11" w:rsidP="00630CA0">
      <w:pPr>
        <w:spacing w:after="0" w:line="240" w:lineRule="auto"/>
      </w:pPr>
      <w:r>
        <w:separator/>
      </w:r>
    </w:p>
  </w:endnote>
  <w:endnote w:type="continuationSeparator" w:id="0">
    <w:p w14:paraId="0A76FCFE" w14:textId="77777777" w:rsidR="003F5F11" w:rsidRDefault="003F5F11" w:rsidP="00630CA0">
      <w:pPr>
        <w:spacing w:after="0" w:line="240" w:lineRule="auto"/>
      </w:pPr>
      <w:r>
        <w:continuationSeparator/>
      </w:r>
    </w:p>
  </w:endnote>
  <w:endnote w:type="continuationNotice" w:id="1">
    <w:p w14:paraId="19FE5F2C" w14:textId="77777777" w:rsidR="003F5F11" w:rsidRDefault="003F5F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4B302" w14:textId="5A02A53A" w:rsidR="00630CA0" w:rsidRDefault="006C115D">
    <w:pPr>
      <w:pStyle w:val="Footer"/>
    </w:pPr>
    <w:r>
      <w:t xml:space="preserve">Page </w:t>
    </w:r>
    <w:r>
      <w:rPr>
        <w:b/>
        <w:bCs/>
      </w:rPr>
      <w:fldChar w:fldCharType="begin"/>
    </w:r>
    <w:r>
      <w:rPr>
        <w:b/>
        <w:bCs/>
      </w:rPr>
      <w:instrText xml:space="preserve"> PAGE  \* Arabic  \* MERGEFORMAT </w:instrText>
    </w:r>
    <w:r>
      <w:rPr>
        <w:b/>
        <w:bCs/>
      </w:rPr>
      <w:fldChar w:fldCharType="separate"/>
    </w:r>
    <w:r w:rsidR="009C29B1">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9C29B1">
      <w:rPr>
        <w:b/>
        <w:bCs/>
        <w:noProof/>
      </w:rPr>
      <w:t>12</w:t>
    </w:r>
    <w:r>
      <w:rPr>
        <w:b/>
        <w:bCs/>
      </w:rPr>
      <w:fldChar w:fldCharType="end"/>
    </w:r>
    <w:r>
      <w:rPr>
        <w:b/>
        <w:bCs/>
      </w:rPr>
      <w:tab/>
    </w:r>
    <w:r>
      <w:rPr>
        <w:b/>
        <w:b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2330F" w14:textId="77777777" w:rsidR="003F5F11" w:rsidRDefault="003F5F11" w:rsidP="00630CA0">
      <w:pPr>
        <w:spacing w:after="0" w:line="240" w:lineRule="auto"/>
      </w:pPr>
      <w:r>
        <w:separator/>
      </w:r>
    </w:p>
  </w:footnote>
  <w:footnote w:type="continuationSeparator" w:id="0">
    <w:p w14:paraId="0EB6F3DE" w14:textId="77777777" w:rsidR="003F5F11" w:rsidRDefault="003F5F11" w:rsidP="00630CA0">
      <w:pPr>
        <w:spacing w:after="0" w:line="240" w:lineRule="auto"/>
      </w:pPr>
      <w:r>
        <w:continuationSeparator/>
      </w:r>
    </w:p>
  </w:footnote>
  <w:footnote w:type="continuationNotice" w:id="1">
    <w:p w14:paraId="387B4D7D" w14:textId="77777777" w:rsidR="003F5F11" w:rsidRDefault="003F5F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ADB9" w14:textId="62FAAE58" w:rsidR="00187F96" w:rsidRDefault="1CE6A8DD" w:rsidP="00187F96">
    <w:pPr>
      <w:pStyle w:val="Header"/>
      <w:jc w:val="right"/>
    </w:pPr>
    <w:r>
      <w:rPr>
        <w:noProof/>
      </w:rPr>
      <w:drawing>
        <wp:inline distT="0" distB="0" distL="0" distR="0" wp14:anchorId="5A68001B" wp14:editId="71ADFDB8">
          <wp:extent cx="2245360" cy="1031880"/>
          <wp:effectExtent l="0" t="0" r="254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245360" cy="1031880"/>
                  </a:xfrm>
                  <a:prstGeom prst="rect">
                    <a:avLst/>
                  </a:prstGeom>
                </pic:spPr>
              </pic:pic>
            </a:graphicData>
          </a:graphic>
        </wp:inline>
      </w:drawing>
    </w:r>
  </w:p>
  <w:p w14:paraId="6A1A075A" w14:textId="77777777" w:rsidR="00630CA0" w:rsidRDefault="00630C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5643"/>
    <w:multiLevelType w:val="hybridMultilevel"/>
    <w:tmpl w:val="7ABC1D56"/>
    <w:lvl w:ilvl="0" w:tplc="CE42387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6A5514"/>
    <w:multiLevelType w:val="hybridMultilevel"/>
    <w:tmpl w:val="DF38F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473BAB"/>
    <w:multiLevelType w:val="hybridMultilevel"/>
    <w:tmpl w:val="244A9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C20889"/>
    <w:multiLevelType w:val="hybridMultilevel"/>
    <w:tmpl w:val="3B0E0E4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C912F0"/>
    <w:multiLevelType w:val="hybridMultilevel"/>
    <w:tmpl w:val="733E9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961CC4"/>
    <w:multiLevelType w:val="hybridMultilevel"/>
    <w:tmpl w:val="D304F7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3C1AA4"/>
    <w:multiLevelType w:val="hybridMultilevel"/>
    <w:tmpl w:val="34146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5A14BD"/>
    <w:multiLevelType w:val="hybridMultilevel"/>
    <w:tmpl w:val="1BBC72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F8246A"/>
    <w:multiLevelType w:val="hybridMultilevel"/>
    <w:tmpl w:val="FE907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BB73A9"/>
    <w:multiLevelType w:val="hybridMultilevel"/>
    <w:tmpl w:val="B950A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8C29F6"/>
    <w:multiLevelType w:val="hybridMultilevel"/>
    <w:tmpl w:val="018E1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DC4116"/>
    <w:multiLevelType w:val="hybridMultilevel"/>
    <w:tmpl w:val="338AB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852906"/>
    <w:multiLevelType w:val="hybridMultilevel"/>
    <w:tmpl w:val="2A265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0758C5"/>
    <w:multiLevelType w:val="hybridMultilevel"/>
    <w:tmpl w:val="47F61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8D406D"/>
    <w:multiLevelType w:val="hybridMultilevel"/>
    <w:tmpl w:val="E77636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9842C7"/>
    <w:multiLevelType w:val="hybridMultilevel"/>
    <w:tmpl w:val="3058FD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744369"/>
    <w:multiLevelType w:val="hybridMultilevel"/>
    <w:tmpl w:val="A0963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664CEA"/>
    <w:multiLevelType w:val="hybridMultilevel"/>
    <w:tmpl w:val="2F9E1B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975868"/>
    <w:multiLevelType w:val="hybridMultilevel"/>
    <w:tmpl w:val="C0EA6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166A45"/>
    <w:multiLevelType w:val="hybridMultilevel"/>
    <w:tmpl w:val="6400C8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5DD7AFB"/>
    <w:multiLevelType w:val="hybridMultilevel"/>
    <w:tmpl w:val="72746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1808B1"/>
    <w:multiLevelType w:val="hybridMultilevel"/>
    <w:tmpl w:val="1974F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1"/>
  </w:num>
  <w:num w:numId="4">
    <w:abstractNumId w:val="18"/>
  </w:num>
  <w:num w:numId="5">
    <w:abstractNumId w:val="5"/>
  </w:num>
  <w:num w:numId="6">
    <w:abstractNumId w:val="14"/>
  </w:num>
  <w:num w:numId="7">
    <w:abstractNumId w:val="7"/>
  </w:num>
  <w:num w:numId="8">
    <w:abstractNumId w:val="15"/>
  </w:num>
  <w:num w:numId="9">
    <w:abstractNumId w:val="9"/>
  </w:num>
  <w:num w:numId="10">
    <w:abstractNumId w:val="4"/>
  </w:num>
  <w:num w:numId="11">
    <w:abstractNumId w:val="17"/>
  </w:num>
  <w:num w:numId="12">
    <w:abstractNumId w:val="1"/>
  </w:num>
  <w:num w:numId="13">
    <w:abstractNumId w:val="12"/>
  </w:num>
  <w:num w:numId="14">
    <w:abstractNumId w:val="8"/>
  </w:num>
  <w:num w:numId="15">
    <w:abstractNumId w:val="13"/>
  </w:num>
  <w:num w:numId="16">
    <w:abstractNumId w:val="6"/>
  </w:num>
  <w:num w:numId="17">
    <w:abstractNumId w:val="20"/>
  </w:num>
  <w:num w:numId="18">
    <w:abstractNumId w:val="2"/>
  </w:num>
  <w:num w:numId="19">
    <w:abstractNumId w:val="21"/>
  </w:num>
  <w:num w:numId="20">
    <w:abstractNumId w:val="16"/>
  </w:num>
  <w:num w:numId="21">
    <w:abstractNumId w:val="17"/>
  </w:num>
  <w:num w:numId="22">
    <w:abstractNumId w:val="1"/>
  </w:num>
  <w:num w:numId="23">
    <w:abstractNumId w:val="13"/>
  </w:num>
  <w:num w:numId="24">
    <w:abstractNumId w:val="10"/>
  </w:num>
  <w:num w:numId="25">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4F1"/>
    <w:rsid w:val="00001E56"/>
    <w:rsid w:val="00003CD1"/>
    <w:rsid w:val="0000404A"/>
    <w:rsid w:val="000059DA"/>
    <w:rsid w:val="0000628D"/>
    <w:rsid w:val="000108EB"/>
    <w:rsid w:val="00011404"/>
    <w:rsid w:val="00012116"/>
    <w:rsid w:val="00012573"/>
    <w:rsid w:val="0001278D"/>
    <w:rsid w:val="00014FFB"/>
    <w:rsid w:val="000155E0"/>
    <w:rsid w:val="00016874"/>
    <w:rsid w:val="00017B3E"/>
    <w:rsid w:val="0002065F"/>
    <w:rsid w:val="0002202F"/>
    <w:rsid w:val="00022D73"/>
    <w:rsid w:val="00022DD0"/>
    <w:rsid w:val="00023FA9"/>
    <w:rsid w:val="00024D18"/>
    <w:rsid w:val="00026F4B"/>
    <w:rsid w:val="0002778C"/>
    <w:rsid w:val="0003204D"/>
    <w:rsid w:val="000335DC"/>
    <w:rsid w:val="00034CDB"/>
    <w:rsid w:val="00034D5D"/>
    <w:rsid w:val="0003598A"/>
    <w:rsid w:val="00036E1D"/>
    <w:rsid w:val="00041DF8"/>
    <w:rsid w:val="0004490B"/>
    <w:rsid w:val="00047CA0"/>
    <w:rsid w:val="00051E1C"/>
    <w:rsid w:val="0005209A"/>
    <w:rsid w:val="00052A63"/>
    <w:rsid w:val="00052CF1"/>
    <w:rsid w:val="00053E41"/>
    <w:rsid w:val="000542EB"/>
    <w:rsid w:val="000616E2"/>
    <w:rsid w:val="00061B4E"/>
    <w:rsid w:val="00061BD0"/>
    <w:rsid w:val="000622AF"/>
    <w:rsid w:val="000624D8"/>
    <w:rsid w:val="000634F9"/>
    <w:rsid w:val="000635E9"/>
    <w:rsid w:val="00064110"/>
    <w:rsid w:val="00064472"/>
    <w:rsid w:val="00065594"/>
    <w:rsid w:val="00066500"/>
    <w:rsid w:val="000671B9"/>
    <w:rsid w:val="0007058F"/>
    <w:rsid w:val="00071706"/>
    <w:rsid w:val="00072E80"/>
    <w:rsid w:val="00075385"/>
    <w:rsid w:val="000757DE"/>
    <w:rsid w:val="00075D35"/>
    <w:rsid w:val="00076489"/>
    <w:rsid w:val="0007799A"/>
    <w:rsid w:val="00082702"/>
    <w:rsid w:val="00084CCA"/>
    <w:rsid w:val="00085DA3"/>
    <w:rsid w:val="00086DAC"/>
    <w:rsid w:val="000900B2"/>
    <w:rsid w:val="00095C66"/>
    <w:rsid w:val="000979F0"/>
    <w:rsid w:val="000A01DA"/>
    <w:rsid w:val="000A33CB"/>
    <w:rsid w:val="000A34F1"/>
    <w:rsid w:val="000A3E14"/>
    <w:rsid w:val="000A3EAF"/>
    <w:rsid w:val="000A4B03"/>
    <w:rsid w:val="000A5A60"/>
    <w:rsid w:val="000A5BA1"/>
    <w:rsid w:val="000A5FC2"/>
    <w:rsid w:val="000A6B36"/>
    <w:rsid w:val="000A7310"/>
    <w:rsid w:val="000B1235"/>
    <w:rsid w:val="000B2A20"/>
    <w:rsid w:val="000B3D1D"/>
    <w:rsid w:val="000B44D5"/>
    <w:rsid w:val="000B4DA4"/>
    <w:rsid w:val="000B510E"/>
    <w:rsid w:val="000B5D3A"/>
    <w:rsid w:val="000B5E4A"/>
    <w:rsid w:val="000B638B"/>
    <w:rsid w:val="000B684A"/>
    <w:rsid w:val="000C083B"/>
    <w:rsid w:val="000C448A"/>
    <w:rsid w:val="000C6729"/>
    <w:rsid w:val="000C6EB6"/>
    <w:rsid w:val="000C71EE"/>
    <w:rsid w:val="000D1B05"/>
    <w:rsid w:val="000D5BC4"/>
    <w:rsid w:val="000E2726"/>
    <w:rsid w:val="000E5A5A"/>
    <w:rsid w:val="000E6AE6"/>
    <w:rsid w:val="000E7721"/>
    <w:rsid w:val="000E79F8"/>
    <w:rsid w:val="000F0756"/>
    <w:rsid w:val="000F4502"/>
    <w:rsid w:val="000F490C"/>
    <w:rsid w:val="000F4C68"/>
    <w:rsid w:val="000F60B0"/>
    <w:rsid w:val="000F670F"/>
    <w:rsid w:val="000F7567"/>
    <w:rsid w:val="00100993"/>
    <w:rsid w:val="00103838"/>
    <w:rsid w:val="00103D21"/>
    <w:rsid w:val="00113FF6"/>
    <w:rsid w:val="0011400A"/>
    <w:rsid w:val="0011638A"/>
    <w:rsid w:val="00122F0F"/>
    <w:rsid w:val="0012326D"/>
    <w:rsid w:val="00123EA6"/>
    <w:rsid w:val="00124C43"/>
    <w:rsid w:val="00126088"/>
    <w:rsid w:val="00130AFD"/>
    <w:rsid w:val="001311BB"/>
    <w:rsid w:val="00131395"/>
    <w:rsid w:val="00131C8F"/>
    <w:rsid w:val="00131FE0"/>
    <w:rsid w:val="00133117"/>
    <w:rsid w:val="001378D2"/>
    <w:rsid w:val="00140AD7"/>
    <w:rsid w:val="001414AC"/>
    <w:rsid w:val="00141DDB"/>
    <w:rsid w:val="00144CB1"/>
    <w:rsid w:val="00145A1C"/>
    <w:rsid w:val="00145BD2"/>
    <w:rsid w:val="0014753E"/>
    <w:rsid w:val="001475EA"/>
    <w:rsid w:val="0015230E"/>
    <w:rsid w:val="00152DAE"/>
    <w:rsid w:val="00156238"/>
    <w:rsid w:val="00163425"/>
    <w:rsid w:val="00163DB4"/>
    <w:rsid w:val="00164234"/>
    <w:rsid w:val="00164262"/>
    <w:rsid w:val="00166C39"/>
    <w:rsid w:val="00170C5A"/>
    <w:rsid w:val="00170E56"/>
    <w:rsid w:val="001721DD"/>
    <w:rsid w:val="00172935"/>
    <w:rsid w:val="00180748"/>
    <w:rsid w:val="0018132C"/>
    <w:rsid w:val="00181989"/>
    <w:rsid w:val="00184E55"/>
    <w:rsid w:val="00187583"/>
    <w:rsid w:val="00187F96"/>
    <w:rsid w:val="0019019A"/>
    <w:rsid w:val="0019114C"/>
    <w:rsid w:val="00191BAE"/>
    <w:rsid w:val="00192F1B"/>
    <w:rsid w:val="0019346D"/>
    <w:rsid w:val="001964D2"/>
    <w:rsid w:val="001A00B6"/>
    <w:rsid w:val="001A0F0A"/>
    <w:rsid w:val="001A1421"/>
    <w:rsid w:val="001A39E5"/>
    <w:rsid w:val="001A3B19"/>
    <w:rsid w:val="001A50C4"/>
    <w:rsid w:val="001A632A"/>
    <w:rsid w:val="001A713A"/>
    <w:rsid w:val="001B2892"/>
    <w:rsid w:val="001B298F"/>
    <w:rsid w:val="001C1696"/>
    <w:rsid w:val="001C3B42"/>
    <w:rsid w:val="001C3B49"/>
    <w:rsid w:val="001C3BE9"/>
    <w:rsid w:val="001C6A70"/>
    <w:rsid w:val="001C6CC1"/>
    <w:rsid w:val="001C79C0"/>
    <w:rsid w:val="001D01F5"/>
    <w:rsid w:val="001D0436"/>
    <w:rsid w:val="001D0BE2"/>
    <w:rsid w:val="001D1231"/>
    <w:rsid w:val="001D206D"/>
    <w:rsid w:val="001D27B6"/>
    <w:rsid w:val="001D2AA6"/>
    <w:rsid w:val="001D3605"/>
    <w:rsid w:val="001D3C67"/>
    <w:rsid w:val="001D579A"/>
    <w:rsid w:val="001D7D35"/>
    <w:rsid w:val="001E0CB6"/>
    <w:rsid w:val="001E1148"/>
    <w:rsid w:val="001E2433"/>
    <w:rsid w:val="001E4A45"/>
    <w:rsid w:val="001F09F7"/>
    <w:rsid w:val="001F5385"/>
    <w:rsid w:val="001F7138"/>
    <w:rsid w:val="001F74A0"/>
    <w:rsid w:val="001F7515"/>
    <w:rsid w:val="001F7660"/>
    <w:rsid w:val="001F7D25"/>
    <w:rsid w:val="00201322"/>
    <w:rsid w:val="002017AB"/>
    <w:rsid w:val="0020227A"/>
    <w:rsid w:val="002034CC"/>
    <w:rsid w:val="00203724"/>
    <w:rsid w:val="0020401F"/>
    <w:rsid w:val="0020469D"/>
    <w:rsid w:val="0020509B"/>
    <w:rsid w:val="00205765"/>
    <w:rsid w:val="0020584D"/>
    <w:rsid w:val="0020590B"/>
    <w:rsid w:val="00205CE9"/>
    <w:rsid w:val="00207013"/>
    <w:rsid w:val="002114C2"/>
    <w:rsid w:val="00212ADA"/>
    <w:rsid w:val="00217168"/>
    <w:rsid w:val="00220051"/>
    <w:rsid w:val="00221498"/>
    <w:rsid w:val="0022267D"/>
    <w:rsid w:val="0022272F"/>
    <w:rsid w:val="0022273F"/>
    <w:rsid w:val="00224670"/>
    <w:rsid w:val="0022784A"/>
    <w:rsid w:val="00231958"/>
    <w:rsid w:val="00232C7D"/>
    <w:rsid w:val="00234251"/>
    <w:rsid w:val="002365A3"/>
    <w:rsid w:val="0023692B"/>
    <w:rsid w:val="0023710E"/>
    <w:rsid w:val="00237C2D"/>
    <w:rsid w:val="00240239"/>
    <w:rsid w:val="00241A00"/>
    <w:rsid w:val="002432E3"/>
    <w:rsid w:val="00246E75"/>
    <w:rsid w:val="00247F39"/>
    <w:rsid w:val="00250B60"/>
    <w:rsid w:val="00251A3C"/>
    <w:rsid w:val="002527B2"/>
    <w:rsid w:val="00255148"/>
    <w:rsid w:val="00255AFC"/>
    <w:rsid w:val="002560EE"/>
    <w:rsid w:val="00256904"/>
    <w:rsid w:val="0025699B"/>
    <w:rsid w:val="00260AD7"/>
    <w:rsid w:val="0026134B"/>
    <w:rsid w:val="00261437"/>
    <w:rsid w:val="002619D5"/>
    <w:rsid w:val="00263944"/>
    <w:rsid w:val="00264266"/>
    <w:rsid w:val="002658A0"/>
    <w:rsid w:val="00265D63"/>
    <w:rsid w:val="00267370"/>
    <w:rsid w:val="00267B9F"/>
    <w:rsid w:val="002706A6"/>
    <w:rsid w:val="00274461"/>
    <w:rsid w:val="0028170F"/>
    <w:rsid w:val="00281C78"/>
    <w:rsid w:val="00284262"/>
    <w:rsid w:val="00284AA9"/>
    <w:rsid w:val="00287177"/>
    <w:rsid w:val="00287A38"/>
    <w:rsid w:val="00287ACA"/>
    <w:rsid w:val="00290478"/>
    <w:rsid w:val="002904F8"/>
    <w:rsid w:val="00292588"/>
    <w:rsid w:val="00293464"/>
    <w:rsid w:val="00293A35"/>
    <w:rsid w:val="00293CA8"/>
    <w:rsid w:val="00296404"/>
    <w:rsid w:val="00296F79"/>
    <w:rsid w:val="002A09B1"/>
    <w:rsid w:val="002A1696"/>
    <w:rsid w:val="002A31CB"/>
    <w:rsid w:val="002A334B"/>
    <w:rsid w:val="002A4384"/>
    <w:rsid w:val="002A4CDD"/>
    <w:rsid w:val="002A6088"/>
    <w:rsid w:val="002A77AB"/>
    <w:rsid w:val="002A7DF4"/>
    <w:rsid w:val="002B0766"/>
    <w:rsid w:val="002B3306"/>
    <w:rsid w:val="002B40F8"/>
    <w:rsid w:val="002B56B8"/>
    <w:rsid w:val="002C1454"/>
    <w:rsid w:val="002C16F0"/>
    <w:rsid w:val="002C1986"/>
    <w:rsid w:val="002C2A49"/>
    <w:rsid w:val="002C2B5F"/>
    <w:rsid w:val="002C33B8"/>
    <w:rsid w:val="002C34DB"/>
    <w:rsid w:val="002C4A65"/>
    <w:rsid w:val="002C727C"/>
    <w:rsid w:val="002D0793"/>
    <w:rsid w:val="002D1EE3"/>
    <w:rsid w:val="002D2909"/>
    <w:rsid w:val="002D3126"/>
    <w:rsid w:val="002D66D2"/>
    <w:rsid w:val="002E1292"/>
    <w:rsid w:val="002E5A3D"/>
    <w:rsid w:val="002E5E67"/>
    <w:rsid w:val="002E7A76"/>
    <w:rsid w:val="002F0D9F"/>
    <w:rsid w:val="002F17E4"/>
    <w:rsid w:val="002F3F0B"/>
    <w:rsid w:val="002F57DD"/>
    <w:rsid w:val="00300903"/>
    <w:rsid w:val="00301C56"/>
    <w:rsid w:val="00302474"/>
    <w:rsid w:val="00302597"/>
    <w:rsid w:val="00304ABE"/>
    <w:rsid w:val="00305F88"/>
    <w:rsid w:val="0030619A"/>
    <w:rsid w:val="00306E8D"/>
    <w:rsid w:val="00307351"/>
    <w:rsid w:val="00317C6C"/>
    <w:rsid w:val="00320AC6"/>
    <w:rsid w:val="00320FAA"/>
    <w:rsid w:val="003224E7"/>
    <w:rsid w:val="0032265C"/>
    <w:rsid w:val="0032481A"/>
    <w:rsid w:val="0032613C"/>
    <w:rsid w:val="003301B0"/>
    <w:rsid w:val="003325D4"/>
    <w:rsid w:val="00335734"/>
    <w:rsid w:val="003367F8"/>
    <w:rsid w:val="0034129C"/>
    <w:rsid w:val="00342FDE"/>
    <w:rsid w:val="00344575"/>
    <w:rsid w:val="00344DA7"/>
    <w:rsid w:val="003467E9"/>
    <w:rsid w:val="00351B50"/>
    <w:rsid w:val="003537DB"/>
    <w:rsid w:val="00353DE8"/>
    <w:rsid w:val="003543F1"/>
    <w:rsid w:val="00355934"/>
    <w:rsid w:val="00356527"/>
    <w:rsid w:val="003569B8"/>
    <w:rsid w:val="00357508"/>
    <w:rsid w:val="00362293"/>
    <w:rsid w:val="00363E02"/>
    <w:rsid w:val="00366924"/>
    <w:rsid w:val="0036742D"/>
    <w:rsid w:val="003702FF"/>
    <w:rsid w:val="00374029"/>
    <w:rsid w:val="00374540"/>
    <w:rsid w:val="00374546"/>
    <w:rsid w:val="003803FF"/>
    <w:rsid w:val="00385055"/>
    <w:rsid w:val="003850CD"/>
    <w:rsid w:val="00385FFA"/>
    <w:rsid w:val="00387101"/>
    <w:rsid w:val="0038766D"/>
    <w:rsid w:val="00387CCD"/>
    <w:rsid w:val="0039066F"/>
    <w:rsid w:val="00390EB2"/>
    <w:rsid w:val="003911FE"/>
    <w:rsid w:val="00396F0E"/>
    <w:rsid w:val="003A1E70"/>
    <w:rsid w:val="003A285E"/>
    <w:rsid w:val="003A3116"/>
    <w:rsid w:val="003A39EB"/>
    <w:rsid w:val="003A3C17"/>
    <w:rsid w:val="003A433F"/>
    <w:rsid w:val="003A4A94"/>
    <w:rsid w:val="003A552B"/>
    <w:rsid w:val="003A6D9A"/>
    <w:rsid w:val="003B132B"/>
    <w:rsid w:val="003B3599"/>
    <w:rsid w:val="003B401F"/>
    <w:rsid w:val="003B4F3A"/>
    <w:rsid w:val="003B6B7D"/>
    <w:rsid w:val="003B6D43"/>
    <w:rsid w:val="003C0040"/>
    <w:rsid w:val="003C24AC"/>
    <w:rsid w:val="003C2A9B"/>
    <w:rsid w:val="003C401C"/>
    <w:rsid w:val="003C45F8"/>
    <w:rsid w:val="003C631C"/>
    <w:rsid w:val="003D2CBF"/>
    <w:rsid w:val="003D550F"/>
    <w:rsid w:val="003D7275"/>
    <w:rsid w:val="003D7BBF"/>
    <w:rsid w:val="003E09D4"/>
    <w:rsid w:val="003E15A1"/>
    <w:rsid w:val="003E1AAF"/>
    <w:rsid w:val="003E2D1B"/>
    <w:rsid w:val="003E33A6"/>
    <w:rsid w:val="003E3643"/>
    <w:rsid w:val="003E4E72"/>
    <w:rsid w:val="003E66AE"/>
    <w:rsid w:val="003E74A8"/>
    <w:rsid w:val="003E7753"/>
    <w:rsid w:val="003F03A2"/>
    <w:rsid w:val="003F1668"/>
    <w:rsid w:val="003F20C8"/>
    <w:rsid w:val="003F29A5"/>
    <w:rsid w:val="003F36F1"/>
    <w:rsid w:val="003F374B"/>
    <w:rsid w:val="003F5F11"/>
    <w:rsid w:val="004003F5"/>
    <w:rsid w:val="004010DF"/>
    <w:rsid w:val="00402073"/>
    <w:rsid w:val="00402B13"/>
    <w:rsid w:val="004040EF"/>
    <w:rsid w:val="0040656C"/>
    <w:rsid w:val="00410360"/>
    <w:rsid w:val="0041094B"/>
    <w:rsid w:val="00413ABF"/>
    <w:rsid w:val="00414774"/>
    <w:rsid w:val="00416357"/>
    <w:rsid w:val="00416EC1"/>
    <w:rsid w:val="004179D4"/>
    <w:rsid w:val="00417C0E"/>
    <w:rsid w:val="00417D04"/>
    <w:rsid w:val="00420E48"/>
    <w:rsid w:val="004213CC"/>
    <w:rsid w:val="00424C2F"/>
    <w:rsid w:val="004255EF"/>
    <w:rsid w:val="004271B6"/>
    <w:rsid w:val="004275B3"/>
    <w:rsid w:val="00427651"/>
    <w:rsid w:val="004300DB"/>
    <w:rsid w:val="004312E3"/>
    <w:rsid w:val="00431F26"/>
    <w:rsid w:val="00432FB5"/>
    <w:rsid w:val="00435C6A"/>
    <w:rsid w:val="00435F6C"/>
    <w:rsid w:val="00436D06"/>
    <w:rsid w:val="0043713B"/>
    <w:rsid w:val="004372BE"/>
    <w:rsid w:val="00437690"/>
    <w:rsid w:val="00437C9A"/>
    <w:rsid w:val="00440851"/>
    <w:rsid w:val="004425A7"/>
    <w:rsid w:val="0044576C"/>
    <w:rsid w:val="004504F5"/>
    <w:rsid w:val="00450839"/>
    <w:rsid w:val="00451146"/>
    <w:rsid w:val="0045377F"/>
    <w:rsid w:val="00453FB5"/>
    <w:rsid w:val="00455338"/>
    <w:rsid w:val="004556DC"/>
    <w:rsid w:val="00456A9D"/>
    <w:rsid w:val="00460052"/>
    <w:rsid w:val="0046020C"/>
    <w:rsid w:val="00460841"/>
    <w:rsid w:val="00461547"/>
    <w:rsid w:val="004622D9"/>
    <w:rsid w:val="00462386"/>
    <w:rsid w:val="004645CE"/>
    <w:rsid w:val="00464AFB"/>
    <w:rsid w:val="00465413"/>
    <w:rsid w:val="00465D41"/>
    <w:rsid w:val="00467C0E"/>
    <w:rsid w:val="004701CA"/>
    <w:rsid w:val="0047089B"/>
    <w:rsid w:val="004710D7"/>
    <w:rsid w:val="00471B27"/>
    <w:rsid w:val="004728A7"/>
    <w:rsid w:val="004729FD"/>
    <w:rsid w:val="00472FEA"/>
    <w:rsid w:val="00474A14"/>
    <w:rsid w:val="004759CE"/>
    <w:rsid w:val="00475A43"/>
    <w:rsid w:val="00476B9B"/>
    <w:rsid w:val="00480EF6"/>
    <w:rsid w:val="00482620"/>
    <w:rsid w:val="00485236"/>
    <w:rsid w:val="00485380"/>
    <w:rsid w:val="00485DE8"/>
    <w:rsid w:val="00485EA5"/>
    <w:rsid w:val="00487688"/>
    <w:rsid w:val="00487F22"/>
    <w:rsid w:val="00490021"/>
    <w:rsid w:val="00491941"/>
    <w:rsid w:val="00492D03"/>
    <w:rsid w:val="004930A5"/>
    <w:rsid w:val="0049328A"/>
    <w:rsid w:val="004977AA"/>
    <w:rsid w:val="004A53DD"/>
    <w:rsid w:val="004A6B0C"/>
    <w:rsid w:val="004A7FAE"/>
    <w:rsid w:val="004B1AC2"/>
    <w:rsid w:val="004B28FA"/>
    <w:rsid w:val="004B3726"/>
    <w:rsid w:val="004B3CC5"/>
    <w:rsid w:val="004B625D"/>
    <w:rsid w:val="004B65F4"/>
    <w:rsid w:val="004B7802"/>
    <w:rsid w:val="004C12C2"/>
    <w:rsid w:val="004C52CA"/>
    <w:rsid w:val="004C594B"/>
    <w:rsid w:val="004C5ACF"/>
    <w:rsid w:val="004C7E6E"/>
    <w:rsid w:val="004D4A78"/>
    <w:rsid w:val="004D5E69"/>
    <w:rsid w:val="004D6AEC"/>
    <w:rsid w:val="004D7300"/>
    <w:rsid w:val="004E1F7C"/>
    <w:rsid w:val="004E3590"/>
    <w:rsid w:val="004E46C1"/>
    <w:rsid w:val="004E566C"/>
    <w:rsid w:val="004E7463"/>
    <w:rsid w:val="004E7858"/>
    <w:rsid w:val="004F29F4"/>
    <w:rsid w:val="004F3136"/>
    <w:rsid w:val="004F4349"/>
    <w:rsid w:val="004F568A"/>
    <w:rsid w:val="004F6D25"/>
    <w:rsid w:val="004F7D69"/>
    <w:rsid w:val="0050077B"/>
    <w:rsid w:val="0050169A"/>
    <w:rsid w:val="005037EE"/>
    <w:rsid w:val="005045FF"/>
    <w:rsid w:val="0050587F"/>
    <w:rsid w:val="00505D20"/>
    <w:rsid w:val="005064AC"/>
    <w:rsid w:val="00511AA0"/>
    <w:rsid w:val="00512335"/>
    <w:rsid w:val="00512490"/>
    <w:rsid w:val="005156E7"/>
    <w:rsid w:val="005161E6"/>
    <w:rsid w:val="0051657D"/>
    <w:rsid w:val="00517A2A"/>
    <w:rsid w:val="00517C98"/>
    <w:rsid w:val="00522225"/>
    <w:rsid w:val="00522253"/>
    <w:rsid w:val="00522307"/>
    <w:rsid w:val="00523567"/>
    <w:rsid w:val="005251DB"/>
    <w:rsid w:val="00525D68"/>
    <w:rsid w:val="0052731A"/>
    <w:rsid w:val="005326DD"/>
    <w:rsid w:val="00533B36"/>
    <w:rsid w:val="005342D1"/>
    <w:rsid w:val="0053559D"/>
    <w:rsid w:val="005358EF"/>
    <w:rsid w:val="005362B2"/>
    <w:rsid w:val="00536C39"/>
    <w:rsid w:val="005411A5"/>
    <w:rsid w:val="00542FF8"/>
    <w:rsid w:val="00543B78"/>
    <w:rsid w:val="00544001"/>
    <w:rsid w:val="00545422"/>
    <w:rsid w:val="00545BE8"/>
    <w:rsid w:val="00546176"/>
    <w:rsid w:val="00547251"/>
    <w:rsid w:val="005473E0"/>
    <w:rsid w:val="00547DB1"/>
    <w:rsid w:val="00550159"/>
    <w:rsid w:val="00552133"/>
    <w:rsid w:val="005537B3"/>
    <w:rsid w:val="00554470"/>
    <w:rsid w:val="00561C23"/>
    <w:rsid w:val="00561F04"/>
    <w:rsid w:val="00565312"/>
    <w:rsid w:val="005657C8"/>
    <w:rsid w:val="005706DB"/>
    <w:rsid w:val="005722EF"/>
    <w:rsid w:val="00572F9D"/>
    <w:rsid w:val="0057492A"/>
    <w:rsid w:val="00574D3C"/>
    <w:rsid w:val="005815CE"/>
    <w:rsid w:val="00582FB9"/>
    <w:rsid w:val="00583FCF"/>
    <w:rsid w:val="0058526B"/>
    <w:rsid w:val="00587B10"/>
    <w:rsid w:val="00590651"/>
    <w:rsid w:val="005908BD"/>
    <w:rsid w:val="00591A25"/>
    <w:rsid w:val="0059292F"/>
    <w:rsid w:val="00593012"/>
    <w:rsid w:val="00595C8B"/>
    <w:rsid w:val="005976D7"/>
    <w:rsid w:val="0059792D"/>
    <w:rsid w:val="005A2577"/>
    <w:rsid w:val="005A25E4"/>
    <w:rsid w:val="005A3207"/>
    <w:rsid w:val="005A4949"/>
    <w:rsid w:val="005A4A48"/>
    <w:rsid w:val="005A67F9"/>
    <w:rsid w:val="005A797F"/>
    <w:rsid w:val="005B05ED"/>
    <w:rsid w:val="005B1074"/>
    <w:rsid w:val="005B130E"/>
    <w:rsid w:val="005B1C4C"/>
    <w:rsid w:val="005B2815"/>
    <w:rsid w:val="005B55CD"/>
    <w:rsid w:val="005B5680"/>
    <w:rsid w:val="005B6A5F"/>
    <w:rsid w:val="005B72A5"/>
    <w:rsid w:val="005C0F50"/>
    <w:rsid w:val="005C162A"/>
    <w:rsid w:val="005C4723"/>
    <w:rsid w:val="005C47D0"/>
    <w:rsid w:val="005C7C0A"/>
    <w:rsid w:val="005D143B"/>
    <w:rsid w:val="005D2681"/>
    <w:rsid w:val="005D6EA2"/>
    <w:rsid w:val="005D743C"/>
    <w:rsid w:val="005E03DC"/>
    <w:rsid w:val="005E28D2"/>
    <w:rsid w:val="005E5814"/>
    <w:rsid w:val="005E69B4"/>
    <w:rsid w:val="005E76AA"/>
    <w:rsid w:val="005E7812"/>
    <w:rsid w:val="005F21FC"/>
    <w:rsid w:val="005F2219"/>
    <w:rsid w:val="005F2BCA"/>
    <w:rsid w:val="005F45D6"/>
    <w:rsid w:val="00603161"/>
    <w:rsid w:val="00603D6C"/>
    <w:rsid w:val="00603DB5"/>
    <w:rsid w:val="006047A8"/>
    <w:rsid w:val="00605D70"/>
    <w:rsid w:val="00605D94"/>
    <w:rsid w:val="00607947"/>
    <w:rsid w:val="00611374"/>
    <w:rsid w:val="006115CC"/>
    <w:rsid w:val="00617FD3"/>
    <w:rsid w:val="00623641"/>
    <w:rsid w:val="00623C3F"/>
    <w:rsid w:val="00625010"/>
    <w:rsid w:val="00626D0C"/>
    <w:rsid w:val="00626EC1"/>
    <w:rsid w:val="00627CAB"/>
    <w:rsid w:val="00627CE4"/>
    <w:rsid w:val="006305A4"/>
    <w:rsid w:val="00630690"/>
    <w:rsid w:val="00630CA0"/>
    <w:rsid w:val="00631436"/>
    <w:rsid w:val="00634D6B"/>
    <w:rsid w:val="006361D9"/>
    <w:rsid w:val="00640E69"/>
    <w:rsid w:val="006429AB"/>
    <w:rsid w:val="00647E4D"/>
    <w:rsid w:val="00647F04"/>
    <w:rsid w:val="006504C1"/>
    <w:rsid w:val="00650DFA"/>
    <w:rsid w:val="0065248B"/>
    <w:rsid w:val="006539FE"/>
    <w:rsid w:val="00654336"/>
    <w:rsid w:val="006555EC"/>
    <w:rsid w:val="00657912"/>
    <w:rsid w:val="00661AF7"/>
    <w:rsid w:val="0066245C"/>
    <w:rsid w:val="006647D6"/>
    <w:rsid w:val="006708E7"/>
    <w:rsid w:val="00670AAC"/>
    <w:rsid w:val="00670AE9"/>
    <w:rsid w:val="00672CEF"/>
    <w:rsid w:val="00672E9F"/>
    <w:rsid w:val="00673C89"/>
    <w:rsid w:val="006754A7"/>
    <w:rsid w:val="00675BC4"/>
    <w:rsid w:val="006766F0"/>
    <w:rsid w:val="00677427"/>
    <w:rsid w:val="00681166"/>
    <w:rsid w:val="00683D03"/>
    <w:rsid w:val="00686095"/>
    <w:rsid w:val="0068673D"/>
    <w:rsid w:val="006873D7"/>
    <w:rsid w:val="0069032E"/>
    <w:rsid w:val="006906FB"/>
    <w:rsid w:val="0069178F"/>
    <w:rsid w:val="00691BEC"/>
    <w:rsid w:val="0069230F"/>
    <w:rsid w:val="0069241A"/>
    <w:rsid w:val="00693174"/>
    <w:rsid w:val="00693359"/>
    <w:rsid w:val="00694303"/>
    <w:rsid w:val="006A05B8"/>
    <w:rsid w:val="006A5EB4"/>
    <w:rsid w:val="006A7E3E"/>
    <w:rsid w:val="006B1CD9"/>
    <w:rsid w:val="006B2DFD"/>
    <w:rsid w:val="006B3312"/>
    <w:rsid w:val="006B4BC3"/>
    <w:rsid w:val="006B4C3D"/>
    <w:rsid w:val="006B658F"/>
    <w:rsid w:val="006B724C"/>
    <w:rsid w:val="006C01D5"/>
    <w:rsid w:val="006C0AD9"/>
    <w:rsid w:val="006C115D"/>
    <w:rsid w:val="006C34F5"/>
    <w:rsid w:val="006C52D2"/>
    <w:rsid w:val="006D09C7"/>
    <w:rsid w:val="006D2E07"/>
    <w:rsid w:val="006D4EB2"/>
    <w:rsid w:val="006D5F87"/>
    <w:rsid w:val="006D650E"/>
    <w:rsid w:val="006D7494"/>
    <w:rsid w:val="006E0676"/>
    <w:rsid w:val="006E18A6"/>
    <w:rsid w:val="006E1D74"/>
    <w:rsid w:val="006E3469"/>
    <w:rsid w:val="006E79F4"/>
    <w:rsid w:val="006F012A"/>
    <w:rsid w:val="006F03D9"/>
    <w:rsid w:val="006F0867"/>
    <w:rsid w:val="006F32B4"/>
    <w:rsid w:val="006F6377"/>
    <w:rsid w:val="006F66C7"/>
    <w:rsid w:val="006F7816"/>
    <w:rsid w:val="006F7B21"/>
    <w:rsid w:val="0070051A"/>
    <w:rsid w:val="00700623"/>
    <w:rsid w:val="0070297E"/>
    <w:rsid w:val="007033A2"/>
    <w:rsid w:val="00707ED0"/>
    <w:rsid w:val="007101ED"/>
    <w:rsid w:val="00710BEF"/>
    <w:rsid w:val="00711354"/>
    <w:rsid w:val="007122B4"/>
    <w:rsid w:val="00712CFA"/>
    <w:rsid w:val="00714350"/>
    <w:rsid w:val="00714E30"/>
    <w:rsid w:val="007154D5"/>
    <w:rsid w:val="0071578C"/>
    <w:rsid w:val="007158F2"/>
    <w:rsid w:val="00715F6A"/>
    <w:rsid w:val="00717498"/>
    <w:rsid w:val="00720EC1"/>
    <w:rsid w:val="007215CE"/>
    <w:rsid w:val="00721B91"/>
    <w:rsid w:val="00721C9F"/>
    <w:rsid w:val="00722DB5"/>
    <w:rsid w:val="007243CE"/>
    <w:rsid w:val="00724424"/>
    <w:rsid w:val="00724646"/>
    <w:rsid w:val="0072497F"/>
    <w:rsid w:val="00724A81"/>
    <w:rsid w:val="007277EC"/>
    <w:rsid w:val="00727FEC"/>
    <w:rsid w:val="00731686"/>
    <w:rsid w:val="00733B04"/>
    <w:rsid w:val="00734F2B"/>
    <w:rsid w:val="007358C6"/>
    <w:rsid w:val="007364B8"/>
    <w:rsid w:val="00738EDD"/>
    <w:rsid w:val="00742884"/>
    <w:rsid w:val="00742FE9"/>
    <w:rsid w:val="0074336A"/>
    <w:rsid w:val="00743AF3"/>
    <w:rsid w:val="007450EC"/>
    <w:rsid w:val="0074606A"/>
    <w:rsid w:val="00747303"/>
    <w:rsid w:val="007477E8"/>
    <w:rsid w:val="00750507"/>
    <w:rsid w:val="0075667A"/>
    <w:rsid w:val="00756865"/>
    <w:rsid w:val="00760498"/>
    <w:rsid w:val="00761B49"/>
    <w:rsid w:val="00764632"/>
    <w:rsid w:val="00764753"/>
    <w:rsid w:val="00765B16"/>
    <w:rsid w:val="0076633B"/>
    <w:rsid w:val="00766DC4"/>
    <w:rsid w:val="0076705C"/>
    <w:rsid w:val="007717F9"/>
    <w:rsid w:val="00771B52"/>
    <w:rsid w:val="0077259E"/>
    <w:rsid w:val="0077417D"/>
    <w:rsid w:val="00774BFF"/>
    <w:rsid w:val="00774D77"/>
    <w:rsid w:val="007766E6"/>
    <w:rsid w:val="007813DC"/>
    <w:rsid w:val="00781BD4"/>
    <w:rsid w:val="00782C73"/>
    <w:rsid w:val="007833AA"/>
    <w:rsid w:val="00783C07"/>
    <w:rsid w:val="00784DE8"/>
    <w:rsid w:val="00786759"/>
    <w:rsid w:val="00786CED"/>
    <w:rsid w:val="007878F5"/>
    <w:rsid w:val="00787F96"/>
    <w:rsid w:val="007911EF"/>
    <w:rsid w:val="00792000"/>
    <w:rsid w:val="0079252B"/>
    <w:rsid w:val="00793BF6"/>
    <w:rsid w:val="00793F7E"/>
    <w:rsid w:val="0079468B"/>
    <w:rsid w:val="00794BA2"/>
    <w:rsid w:val="00796A4C"/>
    <w:rsid w:val="00797352"/>
    <w:rsid w:val="00797679"/>
    <w:rsid w:val="00797934"/>
    <w:rsid w:val="007A490E"/>
    <w:rsid w:val="007A7892"/>
    <w:rsid w:val="007B0976"/>
    <w:rsid w:val="007B0AAC"/>
    <w:rsid w:val="007B15A2"/>
    <w:rsid w:val="007B16D2"/>
    <w:rsid w:val="007B234E"/>
    <w:rsid w:val="007B2EAC"/>
    <w:rsid w:val="007B3D8F"/>
    <w:rsid w:val="007B4A93"/>
    <w:rsid w:val="007B6123"/>
    <w:rsid w:val="007B66C2"/>
    <w:rsid w:val="007B67E5"/>
    <w:rsid w:val="007C1A14"/>
    <w:rsid w:val="007C1B76"/>
    <w:rsid w:val="007C2943"/>
    <w:rsid w:val="007C374B"/>
    <w:rsid w:val="007C5C31"/>
    <w:rsid w:val="007C6158"/>
    <w:rsid w:val="007D0C4C"/>
    <w:rsid w:val="007D11E3"/>
    <w:rsid w:val="007D14C5"/>
    <w:rsid w:val="007D2AE9"/>
    <w:rsid w:val="007D447E"/>
    <w:rsid w:val="007D4774"/>
    <w:rsid w:val="007D6AF5"/>
    <w:rsid w:val="007D76A4"/>
    <w:rsid w:val="007D776C"/>
    <w:rsid w:val="007E02E6"/>
    <w:rsid w:val="007E2160"/>
    <w:rsid w:val="007E4F65"/>
    <w:rsid w:val="007F38E3"/>
    <w:rsid w:val="007F417A"/>
    <w:rsid w:val="007F4E1A"/>
    <w:rsid w:val="007F6DB6"/>
    <w:rsid w:val="00803C9A"/>
    <w:rsid w:val="00803D8B"/>
    <w:rsid w:val="0080461E"/>
    <w:rsid w:val="00810507"/>
    <w:rsid w:val="00810EDC"/>
    <w:rsid w:val="00810F72"/>
    <w:rsid w:val="008111EB"/>
    <w:rsid w:val="0081166E"/>
    <w:rsid w:val="008119DB"/>
    <w:rsid w:val="00813EFD"/>
    <w:rsid w:val="00814299"/>
    <w:rsid w:val="00816635"/>
    <w:rsid w:val="00816B79"/>
    <w:rsid w:val="0082147D"/>
    <w:rsid w:val="00821D23"/>
    <w:rsid w:val="0082316B"/>
    <w:rsid w:val="00823697"/>
    <w:rsid w:val="00823B94"/>
    <w:rsid w:val="00825F77"/>
    <w:rsid w:val="00826751"/>
    <w:rsid w:val="008340AA"/>
    <w:rsid w:val="00834435"/>
    <w:rsid w:val="00834AAA"/>
    <w:rsid w:val="008361C4"/>
    <w:rsid w:val="00837878"/>
    <w:rsid w:val="008402B4"/>
    <w:rsid w:val="00841AF6"/>
    <w:rsid w:val="00843379"/>
    <w:rsid w:val="00843D88"/>
    <w:rsid w:val="00843DB4"/>
    <w:rsid w:val="00844C0A"/>
    <w:rsid w:val="00845D61"/>
    <w:rsid w:val="008461FC"/>
    <w:rsid w:val="00847F46"/>
    <w:rsid w:val="00850964"/>
    <w:rsid w:val="00850B3E"/>
    <w:rsid w:val="00852BBF"/>
    <w:rsid w:val="00855C37"/>
    <w:rsid w:val="008619B2"/>
    <w:rsid w:val="00861D12"/>
    <w:rsid w:val="00862AF8"/>
    <w:rsid w:val="00862BE6"/>
    <w:rsid w:val="00864720"/>
    <w:rsid w:val="008653F0"/>
    <w:rsid w:val="00865ED5"/>
    <w:rsid w:val="008660CE"/>
    <w:rsid w:val="00872317"/>
    <w:rsid w:val="00872821"/>
    <w:rsid w:val="008745C6"/>
    <w:rsid w:val="00874FF8"/>
    <w:rsid w:val="00875E79"/>
    <w:rsid w:val="00876160"/>
    <w:rsid w:val="00880255"/>
    <w:rsid w:val="0088099D"/>
    <w:rsid w:val="00880B6D"/>
    <w:rsid w:val="00880E83"/>
    <w:rsid w:val="00882BA3"/>
    <w:rsid w:val="008833D9"/>
    <w:rsid w:val="00886635"/>
    <w:rsid w:val="008931A6"/>
    <w:rsid w:val="00894842"/>
    <w:rsid w:val="00895DC3"/>
    <w:rsid w:val="00895E36"/>
    <w:rsid w:val="00895E82"/>
    <w:rsid w:val="008A01EB"/>
    <w:rsid w:val="008A051F"/>
    <w:rsid w:val="008A3420"/>
    <w:rsid w:val="008A514D"/>
    <w:rsid w:val="008A5B82"/>
    <w:rsid w:val="008A6A81"/>
    <w:rsid w:val="008A7E64"/>
    <w:rsid w:val="008B2AB1"/>
    <w:rsid w:val="008B4699"/>
    <w:rsid w:val="008B66D6"/>
    <w:rsid w:val="008B67BF"/>
    <w:rsid w:val="008B6DC9"/>
    <w:rsid w:val="008B7E2B"/>
    <w:rsid w:val="008C0E1B"/>
    <w:rsid w:val="008C1B50"/>
    <w:rsid w:val="008C1B85"/>
    <w:rsid w:val="008C1B8C"/>
    <w:rsid w:val="008C36BF"/>
    <w:rsid w:val="008C3836"/>
    <w:rsid w:val="008C4425"/>
    <w:rsid w:val="008C46AE"/>
    <w:rsid w:val="008C4B72"/>
    <w:rsid w:val="008C6644"/>
    <w:rsid w:val="008D115B"/>
    <w:rsid w:val="008D1DDB"/>
    <w:rsid w:val="008D263E"/>
    <w:rsid w:val="008D6679"/>
    <w:rsid w:val="008D6AE9"/>
    <w:rsid w:val="008D7BC5"/>
    <w:rsid w:val="008E0902"/>
    <w:rsid w:val="008E1BD8"/>
    <w:rsid w:val="008E20EC"/>
    <w:rsid w:val="008E3B64"/>
    <w:rsid w:val="008E3D9E"/>
    <w:rsid w:val="008F0588"/>
    <w:rsid w:val="008F0D2A"/>
    <w:rsid w:val="008F1267"/>
    <w:rsid w:val="008F1767"/>
    <w:rsid w:val="008F1975"/>
    <w:rsid w:val="008F2531"/>
    <w:rsid w:val="008F40DB"/>
    <w:rsid w:val="008F5006"/>
    <w:rsid w:val="008F559A"/>
    <w:rsid w:val="008F6DC1"/>
    <w:rsid w:val="009004F7"/>
    <w:rsid w:val="00900F01"/>
    <w:rsid w:val="00901252"/>
    <w:rsid w:val="00901366"/>
    <w:rsid w:val="00901A40"/>
    <w:rsid w:val="00901CE3"/>
    <w:rsid w:val="0090280B"/>
    <w:rsid w:val="00903064"/>
    <w:rsid w:val="00904889"/>
    <w:rsid w:val="00907A49"/>
    <w:rsid w:val="00911C85"/>
    <w:rsid w:val="00912C17"/>
    <w:rsid w:val="009208E8"/>
    <w:rsid w:val="00920C49"/>
    <w:rsid w:val="00925576"/>
    <w:rsid w:val="00931AD5"/>
    <w:rsid w:val="00933BE8"/>
    <w:rsid w:val="00936D68"/>
    <w:rsid w:val="00937902"/>
    <w:rsid w:val="00942C5B"/>
    <w:rsid w:val="00944919"/>
    <w:rsid w:val="00944CAB"/>
    <w:rsid w:val="0094584C"/>
    <w:rsid w:val="00946F5F"/>
    <w:rsid w:val="009504AD"/>
    <w:rsid w:val="009505CF"/>
    <w:rsid w:val="009505EB"/>
    <w:rsid w:val="0095198C"/>
    <w:rsid w:val="00952EC8"/>
    <w:rsid w:val="00953081"/>
    <w:rsid w:val="00954B3F"/>
    <w:rsid w:val="0095540B"/>
    <w:rsid w:val="009559A0"/>
    <w:rsid w:val="00955F02"/>
    <w:rsid w:val="00957BE2"/>
    <w:rsid w:val="00960CC8"/>
    <w:rsid w:val="0096170D"/>
    <w:rsid w:val="00961F06"/>
    <w:rsid w:val="009643BD"/>
    <w:rsid w:val="00964763"/>
    <w:rsid w:val="009679AF"/>
    <w:rsid w:val="00974ACF"/>
    <w:rsid w:val="00976B92"/>
    <w:rsid w:val="00976F06"/>
    <w:rsid w:val="00980205"/>
    <w:rsid w:val="0098256C"/>
    <w:rsid w:val="00983995"/>
    <w:rsid w:val="00983E02"/>
    <w:rsid w:val="009846C5"/>
    <w:rsid w:val="00987639"/>
    <w:rsid w:val="00990C1B"/>
    <w:rsid w:val="009949B5"/>
    <w:rsid w:val="00994E0B"/>
    <w:rsid w:val="00995D41"/>
    <w:rsid w:val="00996736"/>
    <w:rsid w:val="009972C2"/>
    <w:rsid w:val="00997871"/>
    <w:rsid w:val="009A04E4"/>
    <w:rsid w:val="009A15DF"/>
    <w:rsid w:val="009A1642"/>
    <w:rsid w:val="009A3599"/>
    <w:rsid w:val="009A7B79"/>
    <w:rsid w:val="009B0BE9"/>
    <w:rsid w:val="009B11A1"/>
    <w:rsid w:val="009B500D"/>
    <w:rsid w:val="009B55CA"/>
    <w:rsid w:val="009B632C"/>
    <w:rsid w:val="009B764A"/>
    <w:rsid w:val="009B7A76"/>
    <w:rsid w:val="009B7FEF"/>
    <w:rsid w:val="009C07C6"/>
    <w:rsid w:val="009C28CD"/>
    <w:rsid w:val="009C29B1"/>
    <w:rsid w:val="009C2BD1"/>
    <w:rsid w:val="009C3D33"/>
    <w:rsid w:val="009C556E"/>
    <w:rsid w:val="009C63EF"/>
    <w:rsid w:val="009C728B"/>
    <w:rsid w:val="009D0083"/>
    <w:rsid w:val="009D1506"/>
    <w:rsid w:val="009D1EBC"/>
    <w:rsid w:val="009D3B88"/>
    <w:rsid w:val="009D4EC9"/>
    <w:rsid w:val="009E5F5B"/>
    <w:rsid w:val="009E63D9"/>
    <w:rsid w:val="009E6629"/>
    <w:rsid w:val="009E671F"/>
    <w:rsid w:val="009E75D8"/>
    <w:rsid w:val="009F02AF"/>
    <w:rsid w:val="009F1AC7"/>
    <w:rsid w:val="009F3131"/>
    <w:rsid w:val="009F4825"/>
    <w:rsid w:val="009F5F86"/>
    <w:rsid w:val="009F6C61"/>
    <w:rsid w:val="009F7EA8"/>
    <w:rsid w:val="00A05D8B"/>
    <w:rsid w:val="00A065B1"/>
    <w:rsid w:val="00A12537"/>
    <w:rsid w:val="00A12D14"/>
    <w:rsid w:val="00A136BF"/>
    <w:rsid w:val="00A13C03"/>
    <w:rsid w:val="00A13D16"/>
    <w:rsid w:val="00A149D5"/>
    <w:rsid w:val="00A16045"/>
    <w:rsid w:val="00A165AE"/>
    <w:rsid w:val="00A173EB"/>
    <w:rsid w:val="00A214C6"/>
    <w:rsid w:val="00A2157F"/>
    <w:rsid w:val="00A2171D"/>
    <w:rsid w:val="00A2328A"/>
    <w:rsid w:val="00A26D8C"/>
    <w:rsid w:val="00A30673"/>
    <w:rsid w:val="00A30957"/>
    <w:rsid w:val="00A327D1"/>
    <w:rsid w:val="00A34D91"/>
    <w:rsid w:val="00A35390"/>
    <w:rsid w:val="00A35B25"/>
    <w:rsid w:val="00A3613C"/>
    <w:rsid w:val="00A36B02"/>
    <w:rsid w:val="00A36BCD"/>
    <w:rsid w:val="00A37558"/>
    <w:rsid w:val="00A37E21"/>
    <w:rsid w:val="00A404AC"/>
    <w:rsid w:val="00A40823"/>
    <w:rsid w:val="00A42F05"/>
    <w:rsid w:val="00A43882"/>
    <w:rsid w:val="00A446E2"/>
    <w:rsid w:val="00A45491"/>
    <w:rsid w:val="00A522BD"/>
    <w:rsid w:val="00A54C3D"/>
    <w:rsid w:val="00A5757E"/>
    <w:rsid w:val="00A606DC"/>
    <w:rsid w:val="00A61A88"/>
    <w:rsid w:val="00A6274D"/>
    <w:rsid w:val="00A63FFE"/>
    <w:rsid w:val="00A675C3"/>
    <w:rsid w:val="00A72CF3"/>
    <w:rsid w:val="00A73FE1"/>
    <w:rsid w:val="00A7551C"/>
    <w:rsid w:val="00A7635F"/>
    <w:rsid w:val="00A77E72"/>
    <w:rsid w:val="00A80233"/>
    <w:rsid w:val="00A81D24"/>
    <w:rsid w:val="00A83C7D"/>
    <w:rsid w:val="00A84AB1"/>
    <w:rsid w:val="00A856C4"/>
    <w:rsid w:val="00A86000"/>
    <w:rsid w:val="00A901AC"/>
    <w:rsid w:val="00A91E8C"/>
    <w:rsid w:val="00A94F8A"/>
    <w:rsid w:val="00A95481"/>
    <w:rsid w:val="00A97798"/>
    <w:rsid w:val="00AA0806"/>
    <w:rsid w:val="00AA14E9"/>
    <w:rsid w:val="00AA2BD8"/>
    <w:rsid w:val="00AA2E19"/>
    <w:rsid w:val="00AA33C0"/>
    <w:rsid w:val="00AA68E2"/>
    <w:rsid w:val="00AA74A3"/>
    <w:rsid w:val="00AB1303"/>
    <w:rsid w:val="00AB1CCF"/>
    <w:rsid w:val="00AB37D3"/>
    <w:rsid w:val="00AB776C"/>
    <w:rsid w:val="00AC0993"/>
    <w:rsid w:val="00AC2AF7"/>
    <w:rsid w:val="00AC3D2C"/>
    <w:rsid w:val="00AC4C32"/>
    <w:rsid w:val="00AC5BD3"/>
    <w:rsid w:val="00AC62C0"/>
    <w:rsid w:val="00AC6F4F"/>
    <w:rsid w:val="00AD0C52"/>
    <w:rsid w:val="00AD0FFD"/>
    <w:rsid w:val="00AD167C"/>
    <w:rsid w:val="00AD262B"/>
    <w:rsid w:val="00AD38AB"/>
    <w:rsid w:val="00AD4AF9"/>
    <w:rsid w:val="00AD4ED2"/>
    <w:rsid w:val="00AD6FD5"/>
    <w:rsid w:val="00AE0E1B"/>
    <w:rsid w:val="00AE4C9B"/>
    <w:rsid w:val="00AE5598"/>
    <w:rsid w:val="00AE701A"/>
    <w:rsid w:val="00AE73B3"/>
    <w:rsid w:val="00AE7DF4"/>
    <w:rsid w:val="00AF3084"/>
    <w:rsid w:val="00AF31AC"/>
    <w:rsid w:val="00AF33B0"/>
    <w:rsid w:val="00AF3891"/>
    <w:rsid w:val="00AF43B8"/>
    <w:rsid w:val="00B001AE"/>
    <w:rsid w:val="00B00EBD"/>
    <w:rsid w:val="00B02D86"/>
    <w:rsid w:val="00B05FDA"/>
    <w:rsid w:val="00B07170"/>
    <w:rsid w:val="00B0764C"/>
    <w:rsid w:val="00B10A7F"/>
    <w:rsid w:val="00B1255D"/>
    <w:rsid w:val="00B1265D"/>
    <w:rsid w:val="00B143AD"/>
    <w:rsid w:val="00B14B21"/>
    <w:rsid w:val="00B167D5"/>
    <w:rsid w:val="00B16F10"/>
    <w:rsid w:val="00B20229"/>
    <w:rsid w:val="00B21F1A"/>
    <w:rsid w:val="00B23F35"/>
    <w:rsid w:val="00B25599"/>
    <w:rsid w:val="00B25A3A"/>
    <w:rsid w:val="00B26080"/>
    <w:rsid w:val="00B27AE3"/>
    <w:rsid w:val="00B30CB3"/>
    <w:rsid w:val="00B30EC8"/>
    <w:rsid w:val="00B313B3"/>
    <w:rsid w:val="00B31E1E"/>
    <w:rsid w:val="00B32FAC"/>
    <w:rsid w:val="00B33224"/>
    <w:rsid w:val="00B33245"/>
    <w:rsid w:val="00B34782"/>
    <w:rsid w:val="00B35F01"/>
    <w:rsid w:val="00B407DC"/>
    <w:rsid w:val="00B41258"/>
    <w:rsid w:val="00B42079"/>
    <w:rsid w:val="00B42476"/>
    <w:rsid w:val="00B430E1"/>
    <w:rsid w:val="00B445B9"/>
    <w:rsid w:val="00B447A9"/>
    <w:rsid w:val="00B45138"/>
    <w:rsid w:val="00B50BAE"/>
    <w:rsid w:val="00B50C26"/>
    <w:rsid w:val="00B520FF"/>
    <w:rsid w:val="00B54613"/>
    <w:rsid w:val="00B54EEC"/>
    <w:rsid w:val="00B5707D"/>
    <w:rsid w:val="00B60FAE"/>
    <w:rsid w:val="00B61BC5"/>
    <w:rsid w:val="00B62278"/>
    <w:rsid w:val="00B66426"/>
    <w:rsid w:val="00B67BC9"/>
    <w:rsid w:val="00B7351F"/>
    <w:rsid w:val="00B80A04"/>
    <w:rsid w:val="00B8255D"/>
    <w:rsid w:val="00B85235"/>
    <w:rsid w:val="00B855B2"/>
    <w:rsid w:val="00B8601A"/>
    <w:rsid w:val="00B872B6"/>
    <w:rsid w:val="00B91BA7"/>
    <w:rsid w:val="00B93769"/>
    <w:rsid w:val="00B93C2D"/>
    <w:rsid w:val="00B94B09"/>
    <w:rsid w:val="00B951C6"/>
    <w:rsid w:val="00B978A4"/>
    <w:rsid w:val="00B97F33"/>
    <w:rsid w:val="00BA0B9F"/>
    <w:rsid w:val="00BA50A1"/>
    <w:rsid w:val="00BA6A38"/>
    <w:rsid w:val="00BA716E"/>
    <w:rsid w:val="00BB0D49"/>
    <w:rsid w:val="00BB1026"/>
    <w:rsid w:val="00BB1889"/>
    <w:rsid w:val="00BC2B64"/>
    <w:rsid w:val="00BC4550"/>
    <w:rsid w:val="00BC4D2D"/>
    <w:rsid w:val="00BC5B8B"/>
    <w:rsid w:val="00BC67C5"/>
    <w:rsid w:val="00BC777F"/>
    <w:rsid w:val="00BC78F6"/>
    <w:rsid w:val="00BC7E07"/>
    <w:rsid w:val="00BD06D3"/>
    <w:rsid w:val="00BD1362"/>
    <w:rsid w:val="00BD35C0"/>
    <w:rsid w:val="00BD399C"/>
    <w:rsid w:val="00BE02D9"/>
    <w:rsid w:val="00BE0B6E"/>
    <w:rsid w:val="00BE20AE"/>
    <w:rsid w:val="00BE3BCC"/>
    <w:rsid w:val="00BE3DCA"/>
    <w:rsid w:val="00BE4578"/>
    <w:rsid w:val="00BE54BC"/>
    <w:rsid w:val="00BE7937"/>
    <w:rsid w:val="00BF18CD"/>
    <w:rsid w:val="00BF289D"/>
    <w:rsid w:val="00BF42C6"/>
    <w:rsid w:val="00BF4766"/>
    <w:rsid w:val="00BF5064"/>
    <w:rsid w:val="00C00306"/>
    <w:rsid w:val="00C00B04"/>
    <w:rsid w:val="00C021C0"/>
    <w:rsid w:val="00C04224"/>
    <w:rsid w:val="00C0574C"/>
    <w:rsid w:val="00C05A18"/>
    <w:rsid w:val="00C07484"/>
    <w:rsid w:val="00C109C9"/>
    <w:rsid w:val="00C11BB8"/>
    <w:rsid w:val="00C15A14"/>
    <w:rsid w:val="00C225E3"/>
    <w:rsid w:val="00C22896"/>
    <w:rsid w:val="00C23DCB"/>
    <w:rsid w:val="00C316B8"/>
    <w:rsid w:val="00C31D7C"/>
    <w:rsid w:val="00C32C6A"/>
    <w:rsid w:val="00C33340"/>
    <w:rsid w:val="00C3342F"/>
    <w:rsid w:val="00C34200"/>
    <w:rsid w:val="00C3459F"/>
    <w:rsid w:val="00C414C3"/>
    <w:rsid w:val="00C41A57"/>
    <w:rsid w:val="00C44653"/>
    <w:rsid w:val="00C45416"/>
    <w:rsid w:val="00C45B8A"/>
    <w:rsid w:val="00C5091E"/>
    <w:rsid w:val="00C52C30"/>
    <w:rsid w:val="00C53378"/>
    <w:rsid w:val="00C55427"/>
    <w:rsid w:val="00C57120"/>
    <w:rsid w:val="00C600A5"/>
    <w:rsid w:val="00C61604"/>
    <w:rsid w:val="00C634BC"/>
    <w:rsid w:val="00C64026"/>
    <w:rsid w:val="00C653B4"/>
    <w:rsid w:val="00C674D0"/>
    <w:rsid w:val="00C734C6"/>
    <w:rsid w:val="00C751BC"/>
    <w:rsid w:val="00C76D8B"/>
    <w:rsid w:val="00C80627"/>
    <w:rsid w:val="00C80B31"/>
    <w:rsid w:val="00C82C40"/>
    <w:rsid w:val="00C82F39"/>
    <w:rsid w:val="00C85871"/>
    <w:rsid w:val="00C87192"/>
    <w:rsid w:val="00C87C43"/>
    <w:rsid w:val="00C87E1D"/>
    <w:rsid w:val="00C905AC"/>
    <w:rsid w:val="00C90B10"/>
    <w:rsid w:val="00C9557D"/>
    <w:rsid w:val="00C96D23"/>
    <w:rsid w:val="00C9711B"/>
    <w:rsid w:val="00C972D3"/>
    <w:rsid w:val="00C97896"/>
    <w:rsid w:val="00CA1103"/>
    <w:rsid w:val="00CA1154"/>
    <w:rsid w:val="00CA274D"/>
    <w:rsid w:val="00CA2CB6"/>
    <w:rsid w:val="00CA5E03"/>
    <w:rsid w:val="00CA66DB"/>
    <w:rsid w:val="00CA7770"/>
    <w:rsid w:val="00CA791B"/>
    <w:rsid w:val="00CB080A"/>
    <w:rsid w:val="00CB1461"/>
    <w:rsid w:val="00CB1F2E"/>
    <w:rsid w:val="00CB2066"/>
    <w:rsid w:val="00CB3138"/>
    <w:rsid w:val="00CB3C32"/>
    <w:rsid w:val="00CB41F6"/>
    <w:rsid w:val="00CB555F"/>
    <w:rsid w:val="00CC3072"/>
    <w:rsid w:val="00CC3D31"/>
    <w:rsid w:val="00CC4077"/>
    <w:rsid w:val="00CD03F1"/>
    <w:rsid w:val="00CD0D8B"/>
    <w:rsid w:val="00CD27D8"/>
    <w:rsid w:val="00CD318F"/>
    <w:rsid w:val="00CD31C4"/>
    <w:rsid w:val="00CD3227"/>
    <w:rsid w:val="00CD6663"/>
    <w:rsid w:val="00CD7D6D"/>
    <w:rsid w:val="00CE071C"/>
    <w:rsid w:val="00CE3E4E"/>
    <w:rsid w:val="00CE6225"/>
    <w:rsid w:val="00CE6615"/>
    <w:rsid w:val="00CE7DCF"/>
    <w:rsid w:val="00CE7FF5"/>
    <w:rsid w:val="00CF232B"/>
    <w:rsid w:val="00CF2431"/>
    <w:rsid w:val="00CF28A4"/>
    <w:rsid w:val="00CF3750"/>
    <w:rsid w:val="00CF4821"/>
    <w:rsid w:val="00CF50C0"/>
    <w:rsid w:val="00CF6CDD"/>
    <w:rsid w:val="00D03E29"/>
    <w:rsid w:val="00D041EC"/>
    <w:rsid w:val="00D04881"/>
    <w:rsid w:val="00D04A19"/>
    <w:rsid w:val="00D06054"/>
    <w:rsid w:val="00D063E0"/>
    <w:rsid w:val="00D07635"/>
    <w:rsid w:val="00D101BA"/>
    <w:rsid w:val="00D1043F"/>
    <w:rsid w:val="00D11941"/>
    <w:rsid w:val="00D13CFB"/>
    <w:rsid w:val="00D15861"/>
    <w:rsid w:val="00D1646D"/>
    <w:rsid w:val="00D201E1"/>
    <w:rsid w:val="00D21445"/>
    <w:rsid w:val="00D2174D"/>
    <w:rsid w:val="00D21770"/>
    <w:rsid w:val="00D2282B"/>
    <w:rsid w:val="00D2300B"/>
    <w:rsid w:val="00D24105"/>
    <w:rsid w:val="00D30ABA"/>
    <w:rsid w:val="00D312B7"/>
    <w:rsid w:val="00D3178C"/>
    <w:rsid w:val="00D339A6"/>
    <w:rsid w:val="00D350F3"/>
    <w:rsid w:val="00D36E7E"/>
    <w:rsid w:val="00D41B1B"/>
    <w:rsid w:val="00D4229F"/>
    <w:rsid w:val="00D426BE"/>
    <w:rsid w:val="00D44ABF"/>
    <w:rsid w:val="00D45709"/>
    <w:rsid w:val="00D5162A"/>
    <w:rsid w:val="00D525E4"/>
    <w:rsid w:val="00D54526"/>
    <w:rsid w:val="00D55BD2"/>
    <w:rsid w:val="00D5782C"/>
    <w:rsid w:val="00D667CC"/>
    <w:rsid w:val="00D66906"/>
    <w:rsid w:val="00D67BC6"/>
    <w:rsid w:val="00D71AF2"/>
    <w:rsid w:val="00D71F9D"/>
    <w:rsid w:val="00D7450F"/>
    <w:rsid w:val="00D751DB"/>
    <w:rsid w:val="00D7605F"/>
    <w:rsid w:val="00D767A5"/>
    <w:rsid w:val="00D779AC"/>
    <w:rsid w:val="00D81668"/>
    <w:rsid w:val="00D82F10"/>
    <w:rsid w:val="00D8467A"/>
    <w:rsid w:val="00D849A4"/>
    <w:rsid w:val="00D859DE"/>
    <w:rsid w:val="00D85ED5"/>
    <w:rsid w:val="00D87B60"/>
    <w:rsid w:val="00D907F8"/>
    <w:rsid w:val="00D9181E"/>
    <w:rsid w:val="00D93B4B"/>
    <w:rsid w:val="00D95F23"/>
    <w:rsid w:val="00D97628"/>
    <w:rsid w:val="00D977C0"/>
    <w:rsid w:val="00DA1822"/>
    <w:rsid w:val="00DA3015"/>
    <w:rsid w:val="00DA453C"/>
    <w:rsid w:val="00DA4E0F"/>
    <w:rsid w:val="00DA63AF"/>
    <w:rsid w:val="00DB0910"/>
    <w:rsid w:val="00DB0A9C"/>
    <w:rsid w:val="00DB1674"/>
    <w:rsid w:val="00DB330E"/>
    <w:rsid w:val="00DB36B6"/>
    <w:rsid w:val="00DB3E9D"/>
    <w:rsid w:val="00DB4094"/>
    <w:rsid w:val="00DB4C96"/>
    <w:rsid w:val="00DB5AB9"/>
    <w:rsid w:val="00DB7026"/>
    <w:rsid w:val="00DB717F"/>
    <w:rsid w:val="00DB74F9"/>
    <w:rsid w:val="00DB7F33"/>
    <w:rsid w:val="00DC001E"/>
    <w:rsid w:val="00DC2503"/>
    <w:rsid w:val="00DC2A97"/>
    <w:rsid w:val="00DC33DE"/>
    <w:rsid w:val="00DC419F"/>
    <w:rsid w:val="00DC4949"/>
    <w:rsid w:val="00DC7186"/>
    <w:rsid w:val="00DD5547"/>
    <w:rsid w:val="00DD5D21"/>
    <w:rsid w:val="00DD7D1B"/>
    <w:rsid w:val="00DD7EED"/>
    <w:rsid w:val="00DE1845"/>
    <w:rsid w:val="00DE329A"/>
    <w:rsid w:val="00DE41B9"/>
    <w:rsid w:val="00DE4625"/>
    <w:rsid w:val="00DE5621"/>
    <w:rsid w:val="00DE5AD8"/>
    <w:rsid w:val="00DE6409"/>
    <w:rsid w:val="00DE768C"/>
    <w:rsid w:val="00DF0B2A"/>
    <w:rsid w:val="00DF11AF"/>
    <w:rsid w:val="00DF18C0"/>
    <w:rsid w:val="00DF1DED"/>
    <w:rsid w:val="00DF1FCC"/>
    <w:rsid w:val="00E00B1A"/>
    <w:rsid w:val="00E00E12"/>
    <w:rsid w:val="00E013BD"/>
    <w:rsid w:val="00E02194"/>
    <w:rsid w:val="00E03268"/>
    <w:rsid w:val="00E037A4"/>
    <w:rsid w:val="00E10865"/>
    <w:rsid w:val="00E1247C"/>
    <w:rsid w:val="00E1570E"/>
    <w:rsid w:val="00E15B58"/>
    <w:rsid w:val="00E15C45"/>
    <w:rsid w:val="00E15FF3"/>
    <w:rsid w:val="00E162C2"/>
    <w:rsid w:val="00E1672E"/>
    <w:rsid w:val="00E2120F"/>
    <w:rsid w:val="00E23B67"/>
    <w:rsid w:val="00E24CB3"/>
    <w:rsid w:val="00E250CE"/>
    <w:rsid w:val="00E25857"/>
    <w:rsid w:val="00E314BB"/>
    <w:rsid w:val="00E3348F"/>
    <w:rsid w:val="00E33A21"/>
    <w:rsid w:val="00E34C1E"/>
    <w:rsid w:val="00E369C5"/>
    <w:rsid w:val="00E374F1"/>
    <w:rsid w:val="00E40DD8"/>
    <w:rsid w:val="00E43690"/>
    <w:rsid w:val="00E44359"/>
    <w:rsid w:val="00E45157"/>
    <w:rsid w:val="00E455B1"/>
    <w:rsid w:val="00E470E7"/>
    <w:rsid w:val="00E51158"/>
    <w:rsid w:val="00E512DD"/>
    <w:rsid w:val="00E51554"/>
    <w:rsid w:val="00E51D8A"/>
    <w:rsid w:val="00E535F0"/>
    <w:rsid w:val="00E54CFC"/>
    <w:rsid w:val="00E559C0"/>
    <w:rsid w:val="00E57A8B"/>
    <w:rsid w:val="00E60F9F"/>
    <w:rsid w:val="00E63CDF"/>
    <w:rsid w:val="00E64153"/>
    <w:rsid w:val="00E64DA9"/>
    <w:rsid w:val="00E652C6"/>
    <w:rsid w:val="00E66082"/>
    <w:rsid w:val="00E662C2"/>
    <w:rsid w:val="00E678E6"/>
    <w:rsid w:val="00E706A0"/>
    <w:rsid w:val="00E7128A"/>
    <w:rsid w:val="00E712BB"/>
    <w:rsid w:val="00E713A4"/>
    <w:rsid w:val="00E71450"/>
    <w:rsid w:val="00E719C8"/>
    <w:rsid w:val="00E767E7"/>
    <w:rsid w:val="00E80E0F"/>
    <w:rsid w:val="00E828D2"/>
    <w:rsid w:val="00E84A11"/>
    <w:rsid w:val="00E84B0D"/>
    <w:rsid w:val="00E86228"/>
    <w:rsid w:val="00E906B6"/>
    <w:rsid w:val="00E9149F"/>
    <w:rsid w:val="00E91721"/>
    <w:rsid w:val="00E91CBB"/>
    <w:rsid w:val="00E92658"/>
    <w:rsid w:val="00E92974"/>
    <w:rsid w:val="00E976B5"/>
    <w:rsid w:val="00E97EF9"/>
    <w:rsid w:val="00EA271A"/>
    <w:rsid w:val="00EA3537"/>
    <w:rsid w:val="00EA3875"/>
    <w:rsid w:val="00EA41C2"/>
    <w:rsid w:val="00EA624A"/>
    <w:rsid w:val="00EA629E"/>
    <w:rsid w:val="00EA6AED"/>
    <w:rsid w:val="00EA7E8A"/>
    <w:rsid w:val="00EB00CC"/>
    <w:rsid w:val="00EB19C1"/>
    <w:rsid w:val="00EB27CA"/>
    <w:rsid w:val="00EB6A65"/>
    <w:rsid w:val="00EB6FFA"/>
    <w:rsid w:val="00EB79D2"/>
    <w:rsid w:val="00EB7C85"/>
    <w:rsid w:val="00EC1673"/>
    <w:rsid w:val="00EC1817"/>
    <w:rsid w:val="00EC1E65"/>
    <w:rsid w:val="00EC4309"/>
    <w:rsid w:val="00EC59A2"/>
    <w:rsid w:val="00EC5EFC"/>
    <w:rsid w:val="00EC6532"/>
    <w:rsid w:val="00ED0742"/>
    <w:rsid w:val="00ED07C8"/>
    <w:rsid w:val="00ED242F"/>
    <w:rsid w:val="00ED2EE6"/>
    <w:rsid w:val="00ED3B4C"/>
    <w:rsid w:val="00ED45B2"/>
    <w:rsid w:val="00ED46B9"/>
    <w:rsid w:val="00ED53F6"/>
    <w:rsid w:val="00ED6474"/>
    <w:rsid w:val="00ED75D8"/>
    <w:rsid w:val="00EE1621"/>
    <w:rsid w:val="00EE3322"/>
    <w:rsid w:val="00EE66D6"/>
    <w:rsid w:val="00EE6BC4"/>
    <w:rsid w:val="00EF1EAB"/>
    <w:rsid w:val="00EF2051"/>
    <w:rsid w:val="00EF51C9"/>
    <w:rsid w:val="00F00216"/>
    <w:rsid w:val="00F013A7"/>
    <w:rsid w:val="00F030B6"/>
    <w:rsid w:val="00F03650"/>
    <w:rsid w:val="00F0441D"/>
    <w:rsid w:val="00F05196"/>
    <w:rsid w:val="00F055C1"/>
    <w:rsid w:val="00F066B1"/>
    <w:rsid w:val="00F113AA"/>
    <w:rsid w:val="00F11E13"/>
    <w:rsid w:val="00F1334A"/>
    <w:rsid w:val="00F1400E"/>
    <w:rsid w:val="00F14877"/>
    <w:rsid w:val="00F15911"/>
    <w:rsid w:val="00F216C5"/>
    <w:rsid w:val="00F21C78"/>
    <w:rsid w:val="00F22CDB"/>
    <w:rsid w:val="00F2355B"/>
    <w:rsid w:val="00F24305"/>
    <w:rsid w:val="00F26384"/>
    <w:rsid w:val="00F26BC0"/>
    <w:rsid w:val="00F3397D"/>
    <w:rsid w:val="00F35832"/>
    <w:rsid w:val="00F358D8"/>
    <w:rsid w:val="00F40591"/>
    <w:rsid w:val="00F42341"/>
    <w:rsid w:val="00F442C2"/>
    <w:rsid w:val="00F45EA0"/>
    <w:rsid w:val="00F45F87"/>
    <w:rsid w:val="00F47537"/>
    <w:rsid w:val="00F47AD6"/>
    <w:rsid w:val="00F54A47"/>
    <w:rsid w:val="00F56F5B"/>
    <w:rsid w:val="00F61622"/>
    <w:rsid w:val="00F61DC0"/>
    <w:rsid w:val="00F6202B"/>
    <w:rsid w:val="00F62F09"/>
    <w:rsid w:val="00F633BA"/>
    <w:rsid w:val="00F63AFF"/>
    <w:rsid w:val="00F6498B"/>
    <w:rsid w:val="00F66927"/>
    <w:rsid w:val="00F6786D"/>
    <w:rsid w:val="00F7117B"/>
    <w:rsid w:val="00F72438"/>
    <w:rsid w:val="00F73535"/>
    <w:rsid w:val="00F73B88"/>
    <w:rsid w:val="00F75FDA"/>
    <w:rsid w:val="00F766CD"/>
    <w:rsid w:val="00F76E33"/>
    <w:rsid w:val="00F80808"/>
    <w:rsid w:val="00F810FF"/>
    <w:rsid w:val="00F82E23"/>
    <w:rsid w:val="00F83CE9"/>
    <w:rsid w:val="00F848DB"/>
    <w:rsid w:val="00F851D3"/>
    <w:rsid w:val="00F85AD7"/>
    <w:rsid w:val="00F8648A"/>
    <w:rsid w:val="00F868CA"/>
    <w:rsid w:val="00F90AB6"/>
    <w:rsid w:val="00F91F71"/>
    <w:rsid w:val="00F92BA3"/>
    <w:rsid w:val="00F941F2"/>
    <w:rsid w:val="00F94D27"/>
    <w:rsid w:val="00F94F41"/>
    <w:rsid w:val="00FA00A5"/>
    <w:rsid w:val="00FA0752"/>
    <w:rsid w:val="00FA401A"/>
    <w:rsid w:val="00FA52D1"/>
    <w:rsid w:val="00FA55E0"/>
    <w:rsid w:val="00FA59DF"/>
    <w:rsid w:val="00FA6A62"/>
    <w:rsid w:val="00FB31EA"/>
    <w:rsid w:val="00FB588B"/>
    <w:rsid w:val="00FB6251"/>
    <w:rsid w:val="00FC04FC"/>
    <w:rsid w:val="00FC2F98"/>
    <w:rsid w:val="00FC405E"/>
    <w:rsid w:val="00FC413A"/>
    <w:rsid w:val="00FC4BD3"/>
    <w:rsid w:val="00FC50FD"/>
    <w:rsid w:val="00FC709F"/>
    <w:rsid w:val="00FC7F2C"/>
    <w:rsid w:val="00FD17FC"/>
    <w:rsid w:val="00FD4500"/>
    <w:rsid w:val="00FD4A39"/>
    <w:rsid w:val="00FD4B11"/>
    <w:rsid w:val="00FD6473"/>
    <w:rsid w:val="00FD6726"/>
    <w:rsid w:val="00FE5704"/>
    <w:rsid w:val="00FE6798"/>
    <w:rsid w:val="00FE79AD"/>
    <w:rsid w:val="00FF2DC6"/>
    <w:rsid w:val="00FF31B0"/>
    <w:rsid w:val="00FF3A87"/>
    <w:rsid w:val="00FF4FB5"/>
    <w:rsid w:val="00FF55E2"/>
    <w:rsid w:val="00FF5808"/>
    <w:rsid w:val="00FF5B87"/>
    <w:rsid w:val="00FF5BF6"/>
    <w:rsid w:val="00FF70F6"/>
    <w:rsid w:val="01B0A4E0"/>
    <w:rsid w:val="01DB22F9"/>
    <w:rsid w:val="03011E8A"/>
    <w:rsid w:val="035DA139"/>
    <w:rsid w:val="039FBD82"/>
    <w:rsid w:val="03E74515"/>
    <w:rsid w:val="04020E0D"/>
    <w:rsid w:val="045A95CD"/>
    <w:rsid w:val="05067352"/>
    <w:rsid w:val="054A4885"/>
    <w:rsid w:val="0560B0D2"/>
    <w:rsid w:val="059A080B"/>
    <w:rsid w:val="05E8FF0F"/>
    <w:rsid w:val="0670049E"/>
    <w:rsid w:val="06DA2541"/>
    <w:rsid w:val="0769D34D"/>
    <w:rsid w:val="078631C0"/>
    <w:rsid w:val="0809CEB3"/>
    <w:rsid w:val="09946292"/>
    <w:rsid w:val="0A4E1188"/>
    <w:rsid w:val="0A52E6A5"/>
    <w:rsid w:val="0A96515B"/>
    <w:rsid w:val="0B7A8042"/>
    <w:rsid w:val="0BCB6351"/>
    <w:rsid w:val="0C0AB3E0"/>
    <w:rsid w:val="0C390832"/>
    <w:rsid w:val="0CA04D1C"/>
    <w:rsid w:val="0D935ADD"/>
    <w:rsid w:val="0E8F29FC"/>
    <w:rsid w:val="1046FE55"/>
    <w:rsid w:val="1095573C"/>
    <w:rsid w:val="110592DF"/>
    <w:rsid w:val="1137746D"/>
    <w:rsid w:val="11ADC793"/>
    <w:rsid w:val="11E96145"/>
    <w:rsid w:val="125F5A4D"/>
    <w:rsid w:val="12DBB7B4"/>
    <w:rsid w:val="12E477C8"/>
    <w:rsid w:val="12FF88D8"/>
    <w:rsid w:val="13498E79"/>
    <w:rsid w:val="137CF046"/>
    <w:rsid w:val="143D33A1"/>
    <w:rsid w:val="1454948A"/>
    <w:rsid w:val="148B7C6E"/>
    <w:rsid w:val="15158FEA"/>
    <w:rsid w:val="1517ACAE"/>
    <w:rsid w:val="1524B45D"/>
    <w:rsid w:val="15CB1C6A"/>
    <w:rsid w:val="16B37D0F"/>
    <w:rsid w:val="17535783"/>
    <w:rsid w:val="17DAE9FA"/>
    <w:rsid w:val="18B9FFD6"/>
    <w:rsid w:val="18D91500"/>
    <w:rsid w:val="18F1173A"/>
    <w:rsid w:val="1AC0A581"/>
    <w:rsid w:val="1B395C3E"/>
    <w:rsid w:val="1B8B4AC1"/>
    <w:rsid w:val="1B9FF920"/>
    <w:rsid w:val="1BE6B128"/>
    <w:rsid w:val="1C370AAF"/>
    <w:rsid w:val="1CE6A8DD"/>
    <w:rsid w:val="1D03C76D"/>
    <w:rsid w:val="1D12201C"/>
    <w:rsid w:val="1D910B7C"/>
    <w:rsid w:val="1DBCEB2D"/>
    <w:rsid w:val="1DBED2C4"/>
    <w:rsid w:val="1DE2133E"/>
    <w:rsid w:val="1E59F54A"/>
    <w:rsid w:val="1EBE8EF4"/>
    <w:rsid w:val="1F20F343"/>
    <w:rsid w:val="1F6D5D73"/>
    <w:rsid w:val="1F6EAB71"/>
    <w:rsid w:val="20C63DFA"/>
    <w:rsid w:val="20F4E835"/>
    <w:rsid w:val="20F8705D"/>
    <w:rsid w:val="213C61CD"/>
    <w:rsid w:val="21E3A80B"/>
    <w:rsid w:val="22204746"/>
    <w:rsid w:val="22DF543C"/>
    <w:rsid w:val="2368AD47"/>
    <w:rsid w:val="2428F437"/>
    <w:rsid w:val="24421C94"/>
    <w:rsid w:val="2499DDA8"/>
    <w:rsid w:val="24A02D0E"/>
    <w:rsid w:val="259408D2"/>
    <w:rsid w:val="25BE34D8"/>
    <w:rsid w:val="25C4C498"/>
    <w:rsid w:val="25DDECF5"/>
    <w:rsid w:val="25E57DB5"/>
    <w:rsid w:val="25FE324C"/>
    <w:rsid w:val="264C1855"/>
    <w:rsid w:val="269AF3F1"/>
    <w:rsid w:val="26B9B39A"/>
    <w:rsid w:val="278AF85A"/>
    <w:rsid w:val="27C34A6D"/>
    <w:rsid w:val="2895A055"/>
    <w:rsid w:val="28A41BB8"/>
    <w:rsid w:val="29158DB7"/>
    <w:rsid w:val="299CE174"/>
    <w:rsid w:val="29FE54CD"/>
    <w:rsid w:val="29FF4026"/>
    <w:rsid w:val="2AF5048E"/>
    <w:rsid w:val="2B480F26"/>
    <w:rsid w:val="2C024FA4"/>
    <w:rsid w:val="2ED4D447"/>
    <w:rsid w:val="2EF5B258"/>
    <w:rsid w:val="2F281D99"/>
    <w:rsid w:val="3064EB31"/>
    <w:rsid w:val="31644612"/>
    <w:rsid w:val="318ECAFC"/>
    <w:rsid w:val="340E4AE6"/>
    <w:rsid w:val="350A81DB"/>
    <w:rsid w:val="350F781F"/>
    <w:rsid w:val="35D241C4"/>
    <w:rsid w:val="36A85668"/>
    <w:rsid w:val="374FBE18"/>
    <w:rsid w:val="37B61575"/>
    <w:rsid w:val="3844E99A"/>
    <w:rsid w:val="389E01AC"/>
    <w:rsid w:val="3A448C7F"/>
    <w:rsid w:val="3B25A77A"/>
    <w:rsid w:val="3BC2DF20"/>
    <w:rsid w:val="3BD44253"/>
    <w:rsid w:val="3DD6CD0E"/>
    <w:rsid w:val="3E274DDC"/>
    <w:rsid w:val="3E387B36"/>
    <w:rsid w:val="3E738766"/>
    <w:rsid w:val="3ECBCEDE"/>
    <w:rsid w:val="408EB5F8"/>
    <w:rsid w:val="410D993B"/>
    <w:rsid w:val="410F6F33"/>
    <w:rsid w:val="41B7CDDB"/>
    <w:rsid w:val="425F0C2A"/>
    <w:rsid w:val="4275424D"/>
    <w:rsid w:val="4385C081"/>
    <w:rsid w:val="43D51B84"/>
    <w:rsid w:val="4478139F"/>
    <w:rsid w:val="44A555F2"/>
    <w:rsid w:val="44E78331"/>
    <w:rsid w:val="455D28DB"/>
    <w:rsid w:val="464BF9DF"/>
    <w:rsid w:val="474A7A8D"/>
    <w:rsid w:val="4752FA7F"/>
    <w:rsid w:val="479C5AD3"/>
    <w:rsid w:val="49382B34"/>
    <w:rsid w:val="4955D24C"/>
    <w:rsid w:val="49C762A0"/>
    <w:rsid w:val="49D5853E"/>
    <w:rsid w:val="4BF44D5F"/>
    <w:rsid w:val="4C23FA7B"/>
    <w:rsid w:val="4C5A0F60"/>
    <w:rsid w:val="4D3893E5"/>
    <w:rsid w:val="4D6217D1"/>
    <w:rsid w:val="4E1209C9"/>
    <w:rsid w:val="4F86E860"/>
    <w:rsid w:val="4F8E445B"/>
    <w:rsid w:val="50E344EC"/>
    <w:rsid w:val="512D8083"/>
    <w:rsid w:val="51895CF9"/>
    <w:rsid w:val="51ED9FB8"/>
    <w:rsid w:val="52C950E4"/>
    <w:rsid w:val="5345C2D2"/>
    <w:rsid w:val="5363502F"/>
    <w:rsid w:val="53C9998E"/>
    <w:rsid w:val="548CAA4F"/>
    <w:rsid w:val="54D172B3"/>
    <w:rsid w:val="54DF0241"/>
    <w:rsid w:val="551E2457"/>
    <w:rsid w:val="55690879"/>
    <w:rsid w:val="559DAEF5"/>
    <w:rsid w:val="56B76E8E"/>
    <w:rsid w:val="56F206F3"/>
    <w:rsid w:val="57710BCF"/>
    <w:rsid w:val="580DB54F"/>
    <w:rsid w:val="591F6A0B"/>
    <w:rsid w:val="593604C8"/>
    <w:rsid w:val="5985599A"/>
    <w:rsid w:val="59D1EFBE"/>
    <w:rsid w:val="5A0E7409"/>
    <w:rsid w:val="5A210B7F"/>
    <w:rsid w:val="5A21F6D8"/>
    <w:rsid w:val="5A626E58"/>
    <w:rsid w:val="5C62336D"/>
    <w:rsid w:val="5C706C87"/>
    <w:rsid w:val="5D667276"/>
    <w:rsid w:val="5D7221F3"/>
    <w:rsid w:val="5E172972"/>
    <w:rsid w:val="5E96B0F5"/>
    <w:rsid w:val="5F38706D"/>
    <w:rsid w:val="5F9C9B2C"/>
    <w:rsid w:val="5FE09F64"/>
    <w:rsid w:val="6018E39A"/>
    <w:rsid w:val="60888D3C"/>
    <w:rsid w:val="60D440CE"/>
    <w:rsid w:val="616E4AF4"/>
    <w:rsid w:val="619016B2"/>
    <w:rsid w:val="6204FCDD"/>
    <w:rsid w:val="6270112F"/>
    <w:rsid w:val="62B4E4E1"/>
    <w:rsid w:val="62D76D70"/>
    <w:rsid w:val="62F2301A"/>
    <w:rsid w:val="644F8ED7"/>
    <w:rsid w:val="65537869"/>
    <w:rsid w:val="677729D1"/>
    <w:rsid w:val="67A81274"/>
    <w:rsid w:val="67F39ECF"/>
    <w:rsid w:val="688D8067"/>
    <w:rsid w:val="693DA252"/>
    <w:rsid w:val="6958C67E"/>
    <w:rsid w:val="6A5BF540"/>
    <w:rsid w:val="6A95DCE2"/>
    <w:rsid w:val="6B12517F"/>
    <w:rsid w:val="6B23520B"/>
    <w:rsid w:val="6C71B056"/>
    <w:rsid w:val="6D86D532"/>
    <w:rsid w:val="6E0FA538"/>
    <w:rsid w:val="6F2747E4"/>
    <w:rsid w:val="6F7CEFD6"/>
    <w:rsid w:val="6FE58857"/>
    <w:rsid w:val="7104E3BA"/>
    <w:rsid w:val="713BD3DD"/>
    <w:rsid w:val="71527D02"/>
    <w:rsid w:val="71868A04"/>
    <w:rsid w:val="726D0C9C"/>
    <w:rsid w:val="73365176"/>
    <w:rsid w:val="733FD792"/>
    <w:rsid w:val="73C0BEB3"/>
    <w:rsid w:val="74B8F97A"/>
    <w:rsid w:val="759F8FDD"/>
    <w:rsid w:val="75BC74A9"/>
    <w:rsid w:val="75E357DC"/>
    <w:rsid w:val="76DC1D98"/>
    <w:rsid w:val="76F85F75"/>
    <w:rsid w:val="77A3559A"/>
    <w:rsid w:val="788A7BD4"/>
    <w:rsid w:val="78B36A4C"/>
    <w:rsid w:val="78B501CD"/>
    <w:rsid w:val="798C6A9D"/>
    <w:rsid w:val="7A13BE5A"/>
    <w:rsid w:val="7BDF98F1"/>
    <w:rsid w:val="7BDFC6B2"/>
    <w:rsid w:val="7CB11F4A"/>
    <w:rsid w:val="7CCC330D"/>
    <w:rsid w:val="7D93F2F6"/>
    <w:rsid w:val="7DD991DF"/>
    <w:rsid w:val="7E67C946"/>
    <w:rsid w:val="7E79041D"/>
    <w:rsid w:val="7E9E64B5"/>
    <w:rsid w:val="7EA358E9"/>
    <w:rsid w:val="7ED0EBA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704B5"/>
  <w15:docId w15:val="{60F5BF07-8A86-437A-B3F7-A1018446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6D6"/>
  </w:style>
  <w:style w:type="paragraph" w:styleId="Heading1">
    <w:name w:val="heading 1"/>
    <w:basedOn w:val="Normal"/>
    <w:link w:val="Heading1Char"/>
    <w:uiPriority w:val="9"/>
    <w:qFormat/>
    <w:rsid w:val="00810F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810F72"/>
    <w:pPr>
      <w:keepNext/>
      <w:keepLines/>
      <w:spacing w:before="40" w:after="0"/>
      <w:outlineLvl w:val="1"/>
    </w:pPr>
    <w:rPr>
      <w:rFonts w:asciiTheme="majorHAnsi" w:eastAsiaTheme="majorEastAsia" w:hAnsiTheme="majorHAnsi" w:cstheme="majorBidi"/>
      <w:color w:val="26005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37D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464AFB"/>
    <w:rPr>
      <w:color w:val="0000FF" w:themeColor="hyperlink"/>
      <w:u w:val="single"/>
    </w:rPr>
  </w:style>
  <w:style w:type="character" w:customStyle="1" w:styleId="UnresolvedMention1">
    <w:name w:val="Unresolved Mention1"/>
    <w:basedOn w:val="DefaultParagraphFont"/>
    <w:uiPriority w:val="99"/>
    <w:semiHidden/>
    <w:unhideWhenUsed/>
    <w:rsid w:val="00464AFB"/>
    <w:rPr>
      <w:color w:val="605E5C"/>
      <w:shd w:val="clear" w:color="auto" w:fill="E1DFDD"/>
    </w:rPr>
  </w:style>
  <w:style w:type="paragraph" w:styleId="ListParagraph">
    <w:name w:val="List Paragraph"/>
    <w:aliases w:val="Second page bullets"/>
    <w:basedOn w:val="Normal"/>
    <w:uiPriority w:val="34"/>
    <w:qFormat/>
    <w:rsid w:val="005B1C4C"/>
    <w:pPr>
      <w:ind w:left="720"/>
      <w:contextualSpacing/>
    </w:pPr>
  </w:style>
  <w:style w:type="character" w:styleId="IntenseReference">
    <w:name w:val="Intense Reference"/>
    <w:basedOn w:val="DefaultParagraphFont"/>
    <w:uiPriority w:val="32"/>
    <w:qFormat/>
    <w:rsid w:val="00630CA0"/>
    <w:rPr>
      <w:b/>
      <w:bCs/>
      <w:smallCaps/>
      <w:color w:val="330072" w:themeColor="accent1"/>
      <w:spacing w:val="5"/>
    </w:rPr>
  </w:style>
  <w:style w:type="paragraph" w:styleId="Header">
    <w:name w:val="header"/>
    <w:basedOn w:val="Normal"/>
    <w:link w:val="HeaderChar"/>
    <w:uiPriority w:val="99"/>
    <w:unhideWhenUsed/>
    <w:rsid w:val="00630C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0CA0"/>
  </w:style>
  <w:style w:type="paragraph" w:styleId="Footer">
    <w:name w:val="footer"/>
    <w:basedOn w:val="Normal"/>
    <w:link w:val="FooterChar"/>
    <w:uiPriority w:val="99"/>
    <w:unhideWhenUsed/>
    <w:rsid w:val="00630C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0CA0"/>
  </w:style>
  <w:style w:type="character" w:styleId="IntenseEmphasis">
    <w:name w:val="Intense Emphasis"/>
    <w:basedOn w:val="DefaultParagraphFont"/>
    <w:uiPriority w:val="21"/>
    <w:qFormat/>
    <w:rsid w:val="00232C7D"/>
    <w:rPr>
      <w:i/>
      <w:iCs/>
      <w:color w:val="330072" w:themeColor="accent1"/>
    </w:rPr>
  </w:style>
  <w:style w:type="character" w:styleId="CommentReference">
    <w:name w:val="annotation reference"/>
    <w:basedOn w:val="DefaultParagraphFont"/>
    <w:uiPriority w:val="99"/>
    <w:semiHidden/>
    <w:unhideWhenUsed/>
    <w:rsid w:val="009C29B1"/>
    <w:rPr>
      <w:sz w:val="16"/>
      <w:szCs w:val="16"/>
    </w:rPr>
  </w:style>
  <w:style w:type="paragraph" w:styleId="CommentText">
    <w:name w:val="annotation text"/>
    <w:basedOn w:val="Normal"/>
    <w:link w:val="CommentTextChar"/>
    <w:uiPriority w:val="99"/>
    <w:unhideWhenUsed/>
    <w:rsid w:val="009C29B1"/>
    <w:pPr>
      <w:spacing w:line="240" w:lineRule="auto"/>
    </w:pPr>
    <w:rPr>
      <w:sz w:val="20"/>
      <w:szCs w:val="20"/>
    </w:rPr>
  </w:style>
  <w:style w:type="character" w:customStyle="1" w:styleId="CommentTextChar">
    <w:name w:val="Comment Text Char"/>
    <w:basedOn w:val="DefaultParagraphFont"/>
    <w:link w:val="CommentText"/>
    <w:uiPriority w:val="99"/>
    <w:rsid w:val="009C29B1"/>
    <w:rPr>
      <w:sz w:val="20"/>
      <w:szCs w:val="20"/>
    </w:rPr>
  </w:style>
  <w:style w:type="paragraph" w:styleId="CommentSubject">
    <w:name w:val="annotation subject"/>
    <w:basedOn w:val="CommentText"/>
    <w:next w:val="CommentText"/>
    <w:link w:val="CommentSubjectChar"/>
    <w:uiPriority w:val="99"/>
    <w:semiHidden/>
    <w:unhideWhenUsed/>
    <w:rsid w:val="009C29B1"/>
    <w:rPr>
      <w:b/>
      <w:bCs/>
    </w:rPr>
  </w:style>
  <w:style w:type="character" w:customStyle="1" w:styleId="CommentSubjectChar">
    <w:name w:val="Comment Subject Char"/>
    <w:basedOn w:val="CommentTextChar"/>
    <w:link w:val="CommentSubject"/>
    <w:uiPriority w:val="99"/>
    <w:semiHidden/>
    <w:rsid w:val="009C29B1"/>
    <w:rPr>
      <w:b/>
      <w:bCs/>
      <w:sz w:val="20"/>
      <w:szCs w:val="20"/>
    </w:rPr>
  </w:style>
  <w:style w:type="paragraph" w:styleId="BalloonText">
    <w:name w:val="Balloon Text"/>
    <w:basedOn w:val="Normal"/>
    <w:link w:val="BalloonTextChar"/>
    <w:uiPriority w:val="99"/>
    <w:semiHidden/>
    <w:unhideWhenUsed/>
    <w:rsid w:val="009C29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29B1"/>
    <w:rPr>
      <w:rFonts w:ascii="Segoe UI" w:hAnsi="Segoe UI" w:cs="Segoe UI"/>
      <w:sz w:val="18"/>
      <w:szCs w:val="18"/>
    </w:rPr>
  </w:style>
  <w:style w:type="paragraph" w:customStyle="1" w:styleId="paragraph">
    <w:name w:val="paragraph"/>
    <w:basedOn w:val="Normal"/>
    <w:rsid w:val="00781BD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81BD4"/>
  </w:style>
  <w:style w:type="character" w:customStyle="1" w:styleId="eop">
    <w:name w:val="eop"/>
    <w:basedOn w:val="DefaultParagraphFont"/>
    <w:rsid w:val="00781BD4"/>
  </w:style>
  <w:style w:type="character" w:customStyle="1" w:styleId="Heading1Char">
    <w:name w:val="Heading 1 Char"/>
    <w:basedOn w:val="DefaultParagraphFont"/>
    <w:link w:val="Heading1"/>
    <w:uiPriority w:val="9"/>
    <w:rsid w:val="00810F72"/>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10F72"/>
    <w:rPr>
      <w:rFonts w:asciiTheme="majorHAnsi" w:eastAsiaTheme="majorEastAsia" w:hAnsiTheme="majorHAnsi" w:cstheme="majorBidi"/>
      <w:color w:val="260055" w:themeColor="accent1" w:themeShade="BF"/>
      <w:sz w:val="26"/>
      <w:szCs w:val="26"/>
    </w:rPr>
  </w:style>
  <w:style w:type="character" w:styleId="UnresolvedMention">
    <w:name w:val="Unresolved Mention"/>
    <w:basedOn w:val="DefaultParagraphFont"/>
    <w:uiPriority w:val="99"/>
    <w:unhideWhenUsed/>
    <w:rsid w:val="00810F72"/>
    <w:rPr>
      <w:color w:val="605E5C"/>
      <w:shd w:val="clear" w:color="auto" w:fill="E1DFDD"/>
    </w:rPr>
  </w:style>
  <w:style w:type="paragraph" w:styleId="FootnoteText">
    <w:name w:val="footnote text"/>
    <w:basedOn w:val="Normal"/>
    <w:link w:val="FootnoteTextChar"/>
    <w:uiPriority w:val="99"/>
    <w:semiHidden/>
    <w:unhideWhenUsed/>
    <w:rsid w:val="008509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0964"/>
    <w:rPr>
      <w:sz w:val="20"/>
      <w:szCs w:val="20"/>
    </w:rPr>
  </w:style>
  <w:style w:type="character" w:styleId="FootnoteReference">
    <w:name w:val="footnote reference"/>
    <w:basedOn w:val="DefaultParagraphFont"/>
    <w:uiPriority w:val="99"/>
    <w:semiHidden/>
    <w:unhideWhenUsed/>
    <w:rsid w:val="00850964"/>
    <w:rPr>
      <w:vertAlign w:val="superscript"/>
    </w:rPr>
  </w:style>
  <w:style w:type="paragraph" w:styleId="Revision">
    <w:name w:val="Revision"/>
    <w:hidden/>
    <w:uiPriority w:val="99"/>
    <w:semiHidden/>
    <w:rsid w:val="00AD262B"/>
    <w:pPr>
      <w:spacing w:after="0" w:line="240" w:lineRule="auto"/>
    </w:pPr>
  </w:style>
  <w:style w:type="character" w:styleId="Mention">
    <w:name w:val="Mention"/>
    <w:basedOn w:val="DefaultParagraphFont"/>
    <w:uiPriority w:val="99"/>
    <w:unhideWhenUsed/>
    <w:rsid w:val="00673C89"/>
    <w:rPr>
      <w:color w:val="2B579A"/>
      <w:shd w:val="clear" w:color="auto" w:fill="E1DFDD"/>
    </w:rPr>
  </w:style>
  <w:style w:type="paragraph" w:styleId="NormalWeb">
    <w:name w:val="Normal (Web)"/>
    <w:basedOn w:val="Normal"/>
    <w:uiPriority w:val="99"/>
    <w:unhideWhenUsed/>
    <w:rsid w:val="00EA629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odyText">
    <w:name w:val="Body Text"/>
    <w:basedOn w:val="Normal"/>
    <w:link w:val="BodyTextChar"/>
    <w:uiPriority w:val="1"/>
    <w:unhideWhenUsed/>
    <w:qFormat/>
    <w:rsid w:val="008E20EC"/>
    <w:pPr>
      <w:spacing w:after="120" w:line="209" w:lineRule="auto"/>
    </w:pPr>
    <w:rPr>
      <w:rFonts w:eastAsia="Times New Roman" w:cs="Times New Roman"/>
      <w:color w:val="858583"/>
      <w:sz w:val="20"/>
      <w:szCs w:val="24"/>
      <w:lang w:val="en-US"/>
    </w:rPr>
  </w:style>
  <w:style w:type="character" w:customStyle="1" w:styleId="BodyTextChar">
    <w:name w:val="Body Text Char"/>
    <w:basedOn w:val="DefaultParagraphFont"/>
    <w:link w:val="BodyText"/>
    <w:uiPriority w:val="1"/>
    <w:rsid w:val="008E20EC"/>
    <w:rPr>
      <w:rFonts w:eastAsia="Times New Roman" w:cs="Times New Roman"/>
      <w:color w:val="858583"/>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88211">
      <w:bodyDiv w:val="1"/>
      <w:marLeft w:val="0"/>
      <w:marRight w:val="0"/>
      <w:marTop w:val="0"/>
      <w:marBottom w:val="0"/>
      <w:divBdr>
        <w:top w:val="none" w:sz="0" w:space="0" w:color="auto"/>
        <w:left w:val="none" w:sz="0" w:space="0" w:color="auto"/>
        <w:bottom w:val="none" w:sz="0" w:space="0" w:color="auto"/>
        <w:right w:val="none" w:sz="0" w:space="0" w:color="auto"/>
      </w:divBdr>
    </w:div>
    <w:div w:id="158160756">
      <w:bodyDiv w:val="1"/>
      <w:marLeft w:val="0"/>
      <w:marRight w:val="0"/>
      <w:marTop w:val="0"/>
      <w:marBottom w:val="0"/>
      <w:divBdr>
        <w:top w:val="none" w:sz="0" w:space="0" w:color="auto"/>
        <w:left w:val="none" w:sz="0" w:space="0" w:color="auto"/>
        <w:bottom w:val="none" w:sz="0" w:space="0" w:color="auto"/>
        <w:right w:val="none" w:sz="0" w:space="0" w:color="auto"/>
      </w:divBdr>
    </w:div>
    <w:div w:id="166405541">
      <w:bodyDiv w:val="1"/>
      <w:marLeft w:val="0"/>
      <w:marRight w:val="0"/>
      <w:marTop w:val="0"/>
      <w:marBottom w:val="0"/>
      <w:divBdr>
        <w:top w:val="none" w:sz="0" w:space="0" w:color="auto"/>
        <w:left w:val="none" w:sz="0" w:space="0" w:color="auto"/>
        <w:bottom w:val="none" w:sz="0" w:space="0" w:color="auto"/>
        <w:right w:val="none" w:sz="0" w:space="0" w:color="auto"/>
      </w:divBdr>
    </w:div>
    <w:div w:id="386538872">
      <w:bodyDiv w:val="1"/>
      <w:marLeft w:val="0"/>
      <w:marRight w:val="0"/>
      <w:marTop w:val="0"/>
      <w:marBottom w:val="0"/>
      <w:divBdr>
        <w:top w:val="none" w:sz="0" w:space="0" w:color="auto"/>
        <w:left w:val="none" w:sz="0" w:space="0" w:color="auto"/>
        <w:bottom w:val="none" w:sz="0" w:space="0" w:color="auto"/>
        <w:right w:val="none" w:sz="0" w:space="0" w:color="auto"/>
      </w:divBdr>
    </w:div>
    <w:div w:id="449520944">
      <w:bodyDiv w:val="1"/>
      <w:marLeft w:val="0"/>
      <w:marRight w:val="0"/>
      <w:marTop w:val="0"/>
      <w:marBottom w:val="0"/>
      <w:divBdr>
        <w:top w:val="none" w:sz="0" w:space="0" w:color="auto"/>
        <w:left w:val="none" w:sz="0" w:space="0" w:color="auto"/>
        <w:bottom w:val="none" w:sz="0" w:space="0" w:color="auto"/>
        <w:right w:val="none" w:sz="0" w:space="0" w:color="auto"/>
      </w:divBdr>
    </w:div>
    <w:div w:id="490826961">
      <w:bodyDiv w:val="1"/>
      <w:marLeft w:val="0"/>
      <w:marRight w:val="0"/>
      <w:marTop w:val="0"/>
      <w:marBottom w:val="0"/>
      <w:divBdr>
        <w:top w:val="none" w:sz="0" w:space="0" w:color="auto"/>
        <w:left w:val="none" w:sz="0" w:space="0" w:color="auto"/>
        <w:bottom w:val="none" w:sz="0" w:space="0" w:color="auto"/>
        <w:right w:val="none" w:sz="0" w:space="0" w:color="auto"/>
      </w:divBdr>
    </w:div>
    <w:div w:id="509418003">
      <w:bodyDiv w:val="1"/>
      <w:marLeft w:val="0"/>
      <w:marRight w:val="0"/>
      <w:marTop w:val="0"/>
      <w:marBottom w:val="0"/>
      <w:divBdr>
        <w:top w:val="none" w:sz="0" w:space="0" w:color="auto"/>
        <w:left w:val="none" w:sz="0" w:space="0" w:color="auto"/>
        <w:bottom w:val="none" w:sz="0" w:space="0" w:color="auto"/>
        <w:right w:val="none" w:sz="0" w:space="0" w:color="auto"/>
      </w:divBdr>
    </w:div>
    <w:div w:id="594092341">
      <w:bodyDiv w:val="1"/>
      <w:marLeft w:val="0"/>
      <w:marRight w:val="0"/>
      <w:marTop w:val="0"/>
      <w:marBottom w:val="0"/>
      <w:divBdr>
        <w:top w:val="none" w:sz="0" w:space="0" w:color="auto"/>
        <w:left w:val="none" w:sz="0" w:space="0" w:color="auto"/>
        <w:bottom w:val="none" w:sz="0" w:space="0" w:color="auto"/>
        <w:right w:val="none" w:sz="0" w:space="0" w:color="auto"/>
      </w:divBdr>
    </w:div>
    <w:div w:id="663699462">
      <w:bodyDiv w:val="1"/>
      <w:marLeft w:val="0"/>
      <w:marRight w:val="0"/>
      <w:marTop w:val="0"/>
      <w:marBottom w:val="0"/>
      <w:divBdr>
        <w:top w:val="none" w:sz="0" w:space="0" w:color="auto"/>
        <w:left w:val="none" w:sz="0" w:space="0" w:color="auto"/>
        <w:bottom w:val="none" w:sz="0" w:space="0" w:color="auto"/>
        <w:right w:val="none" w:sz="0" w:space="0" w:color="auto"/>
      </w:divBdr>
    </w:div>
    <w:div w:id="743913364">
      <w:bodyDiv w:val="1"/>
      <w:marLeft w:val="0"/>
      <w:marRight w:val="0"/>
      <w:marTop w:val="0"/>
      <w:marBottom w:val="0"/>
      <w:divBdr>
        <w:top w:val="none" w:sz="0" w:space="0" w:color="auto"/>
        <w:left w:val="none" w:sz="0" w:space="0" w:color="auto"/>
        <w:bottom w:val="none" w:sz="0" w:space="0" w:color="auto"/>
        <w:right w:val="none" w:sz="0" w:space="0" w:color="auto"/>
      </w:divBdr>
    </w:div>
    <w:div w:id="786390940">
      <w:bodyDiv w:val="1"/>
      <w:marLeft w:val="0"/>
      <w:marRight w:val="0"/>
      <w:marTop w:val="0"/>
      <w:marBottom w:val="0"/>
      <w:divBdr>
        <w:top w:val="none" w:sz="0" w:space="0" w:color="auto"/>
        <w:left w:val="none" w:sz="0" w:space="0" w:color="auto"/>
        <w:bottom w:val="none" w:sz="0" w:space="0" w:color="auto"/>
        <w:right w:val="none" w:sz="0" w:space="0" w:color="auto"/>
      </w:divBdr>
    </w:div>
    <w:div w:id="823349809">
      <w:bodyDiv w:val="1"/>
      <w:marLeft w:val="0"/>
      <w:marRight w:val="0"/>
      <w:marTop w:val="0"/>
      <w:marBottom w:val="0"/>
      <w:divBdr>
        <w:top w:val="none" w:sz="0" w:space="0" w:color="auto"/>
        <w:left w:val="none" w:sz="0" w:space="0" w:color="auto"/>
        <w:bottom w:val="none" w:sz="0" w:space="0" w:color="auto"/>
        <w:right w:val="none" w:sz="0" w:space="0" w:color="auto"/>
      </w:divBdr>
    </w:div>
    <w:div w:id="832792397">
      <w:bodyDiv w:val="1"/>
      <w:marLeft w:val="0"/>
      <w:marRight w:val="0"/>
      <w:marTop w:val="0"/>
      <w:marBottom w:val="0"/>
      <w:divBdr>
        <w:top w:val="none" w:sz="0" w:space="0" w:color="auto"/>
        <w:left w:val="none" w:sz="0" w:space="0" w:color="auto"/>
        <w:bottom w:val="none" w:sz="0" w:space="0" w:color="auto"/>
        <w:right w:val="none" w:sz="0" w:space="0" w:color="auto"/>
      </w:divBdr>
    </w:div>
    <w:div w:id="955064167">
      <w:bodyDiv w:val="1"/>
      <w:marLeft w:val="0"/>
      <w:marRight w:val="0"/>
      <w:marTop w:val="0"/>
      <w:marBottom w:val="0"/>
      <w:divBdr>
        <w:top w:val="none" w:sz="0" w:space="0" w:color="auto"/>
        <w:left w:val="none" w:sz="0" w:space="0" w:color="auto"/>
        <w:bottom w:val="none" w:sz="0" w:space="0" w:color="auto"/>
        <w:right w:val="none" w:sz="0" w:space="0" w:color="auto"/>
      </w:divBdr>
      <w:divsChild>
        <w:div w:id="285890429">
          <w:marLeft w:val="720"/>
          <w:marRight w:val="0"/>
          <w:marTop w:val="160"/>
          <w:marBottom w:val="0"/>
          <w:divBdr>
            <w:top w:val="none" w:sz="0" w:space="0" w:color="auto"/>
            <w:left w:val="none" w:sz="0" w:space="0" w:color="auto"/>
            <w:bottom w:val="none" w:sz="0" w:space="0" w:color="auto"/>
            <w:right w:val="none" w:sz="0" w:space="0" w:color="auto"/>
          </w:divBdr>
        </w:div>
        <w:div w:id="724572958">
          <w:marLeft w:val="720"/>
          <w:marRight w:val="0"/>
          <w:marTop w:val="160"/>
          <w:marBottom w:val="0"/>
          <w:divBdr>
            <w:top w:val="none" w:sz="0" w:space="0" w:color="auto"/>
            <w:left w:val="none" w:sz="0" w:space="0" w:color="auto"/>
            <w:bottom w:val="none" w:sz="0" w:space="0" w:color="auto"/>
            <w:right w:val="none" w:sz="0" w:space="0" w:color="auto"/>
          </w:divBdr>
        </w:div>
        <w:div w:id="974484371">
          <w:marLeft w:val="2232"/>
          <w:marRight w:val="0"/>
          <w:marTop w:val="107"/>
          <w:marBottom w:val="0"/>
          <w:divBdr>
            <w:top w:val="none" w:sz="0" w:space="0" w:color="auto"/>
            <w:left w:val="none" w:sz="0" w:space="0" w:color="auto"/>
            <w:bottom w:val="none" w:sz="0" w:space="0" w:color="auto"/>
            <w:right w:val="none" w:sz="0" w:space="0" w:color="auto"/>
          </w:divBdr>
        </w:div>
        <w:div w:id="1720284224">
          <w:marLeft w:val="720"/>
          <w:marRight w:val="0"/>
          <w:marTop w:val="160"/>
          <w:marBottom w:val="0"/>
          <w:divBdr>
            <w:top w:val="none" w:sz="0" w:space="0" w:color="auto"/>
            <w:left w:val="none" w:sz="0" w:space="0" w:color="auto"/>
            <w:bottom w:val="none" w:sz="0" w:space="0" w:color="auto"/>
            <w:right w:val="none" w:sz="0" w:space="0" w:color="auto"/>
          </w:divBdr>
        </w:div>
        <w:div w:id="1938901963">
          <w:marLeft w:val="720"/>
          <w:marRight w:val="0"/>
          <w:marTop w:val="160"/>
          <w:marBottom w:val="0"/>
          <w:divBdr>
            <w:top w:val="none" w:sz="0" w:space="0" w:color="auto"/>
            <w:left w:val="none" w:sz="0" w:space="0" w:color="auto"/>
            <w:bottom w:val="none" w:sz="0" w:space="0" w:color="auto"/>
            <w:right w:val="none" w:sz="0" w:space="0" w:color="auto"/>
          </w:divBdr>
        </w:div>
        <w:div w:id="2108497004">
          <w:marLeft w:val="2232"/>
          <w:marRight w:val="0"/>
          <w:marTop w:val="107"/>
          <w:marBottom w:val="0"/>
          <w:divBdr>
            <w:top w:val="none" w:sz="0" w:space="0" w:color="auto"/>
            <w:left w:val="none" w:sz="0" w:space="0" w:color="auto"/>
            <w:bottom w:val="none" w:sz="0" w:space="0" w:color="auto"/>
            <w:right w:val="none" w:sz="0" w:space="0" w:color="auto"/>
          </w:divBdr>
        </w:div>
      </w:divsChild>
    </w:div>
    <w:div w:id="980429116">
      <w:bodyDiv w:val="1"/>
      <w:marLeft w:val="0"/>
      <w:marRight w:val="0"/>
      <w:marTop w:val="0"/>
      <w:marBottom w:val="0"/>
      <w:divBdr>
        <w:top w:val="none" w:sz="0" w:space="0" w:color="auto"/>
        <w:left w:val="none" w:sz="0" w:space="0" w:color="auto"/>
        <w:bottom w:val="none" w:sz="0" w:space="0" w:color="auto"/>
        <w:right w:val="none" w:sz="0" w:space="0" w:color="auto"/>
      </w:divBdr>
    </w:div>
    <w:div w:id="998115446">
      <w:bodyDiv w:val="1"/>
      <w:marLeft w:val="0"/>
      <w:marRight w:val="0"/>
      <w:marTop w:val="0"/>
      <w:marBottom w:val="0"/>
      <w:divBdr>
        <w:top w:val="none" w:sz="0" w:space="0" w:color="auto"/>
        <w:left w:val="none" w:sz="0" w:space="0" w:color="auto"/>
        <w:bottom w:val="none" w:sz="0" w:space="0" w:color="auto"/>
        <w:right w:val="none" w:sz="0" w:space="0" w:color="auto"/>
      </w:divBdr>
    </w:div>
    <w:div w:id="1132987838">
      <w:bodyDiv w:val="1"/>
      <w:marLeft w:val="0"/>
      <w:marRight w:val="0"/>
      <w:marTop w:val="0"/>
      <w:marBottom w:val="0"/>
      <w:divBdr>
        <w:top w:val="none" w:sz="0" w:space="0" w:color="auto"/>
        <w:left w:val="none" w:sz="0" w:space="0" w:color="auto"/>
        <w:bottom w:val="none" w:sz="0" w:space="0" w:color="auto"/>
        <w:right w:val="none" w:sz="0" w:space="0" w:color="auto"/>
      </w:divBdr>
    </w:div>
    <w:div w:id="1161236442">
      <w:bodyDiv w:val="1"/>
      <w:marLeft w:val="0"/>
      <w:marRight w:val="0"/>
      <w:marTop w:val="0"/>
      <w:marBottom w:val="0"/>
      <w:divBdr>
        <w:top w:val="none" w:sz="0" w:space="0" w:color="auto"/>
        <w:left w:val="none" w:sz="0" w:space="0" w:color="auto"/>
        <w:bottom w:val="none" w:sz="0" w:space="0" w:color="auto"/>
        <w:right w:val="none" w:sz="0" w:space="0" w:color="auto"/>
      </w:divBdr>
    </w:div>
    <w:div w:id="1164202973">
      <w:bodyDiv w:val="1"/>
      <w:marLeft w:val="0"/>
      <w:marRight w:val="0"/>
      <w:marTop w:val="0"/>
      <w:marBottom w:val="0"/>
      <w:divBdr>
        <w:top w:val="none" w:sz="0" w:space="0" w:color="auto"/>
        <w:left w:val="none" w:sz="0" w:space="0" w:color="auto"/>
        <w:bottom w:val="none" w:sz="0" w:space="0" w:color="auto"/>
        <w:right w:val="none" w:sz="0" w:space="0" w:color="auto"/>
      </w:divBdr>
    </w:div>
    <w:div w:id="1228027625">
      <w:bodyDiv w:val="1"/>
      <w:marLeft w:val="0"/>
      <w:marRight w:val="0"/>
      <w:marTop w:val="0"/>
      <w:marBottom w:val="0"/>
      <w:divBdr>
        <w:top w:val="none" w:sz="0" w:space="0" w:color="auto"/>
        <w:left w:val="none" w:sz="0" w:space="0" w:color="auto"/>
        <w:bottom w:val="none" w:sz="0" w:space="0" w:color="auto"/>
        <w:right w:val="none" w:sz="0" w:space="0" w:color="auto"/>
      </w:divBdr>
    </w:div>
    <w:div w:id="1364479955">
      <w:bodyDiv w:val="1"/>
      <w:marLeft w:val="0"/>
      <w:marRight w:val="0"/>
      <w:marTop w:val="0"/>
      <w:marBottom w:val="0"/>
      <w:divBdr>
        <w:top w:val="none" w:sz="0" w:space="0" w:color="auto"/>
        <w:left w:val="none" w:sz="0" w:space="0" w:color="auto"/>
        <w:bottom w:val="none" w:sz="0" w:space="0" w:color="auto"/>
        <w:right w:val="none" w:sz="0" w:space="0" w:color="auto"/>
      </w:divBdr>
    </w:div>
    <w:div w:id="1494877733">
      <w:bodyDiv w:val="1"/>
      <w:marLeft w:val="0"/>
      <w:marRight w:val="0"/>
      <w:marTop w:val="0"/>
      <w:marBottom w:val="0"/>
      <w:divBdr>
        <w:top w:val="none" w:sz="0" w:space="0" w:color="auto"/>
        <w:left w:val="none" w:sz="0" w:space="0" w:color="auto"/>
        <w:bottom w:val="none" w:sz="0" w:space="0" w:color="auto"/>
        <w:right w:val="none" w:sz="0" w:space="0" w:color="auto"/>
      </w:divBdr>
    </w:div>
    <w:div w:id="1540121583">
      <w:bodyDiv w:val="1"/>
      <w:marLeft w:val="0"/>
      <w:marRight w:val="0"/>
      <w:marTop w:val="0"/>
      <w:marBottom w:val="0"/>
      <w:divBdr>
        <w:top w:val="none" w:sz="0" w:space="0" w:color="auto"/>
        <w:left w:val="none" w:sz="0" w:space="0" w:color="auto"/>
        <w:bottom w:val="none" w:sz="0" w:space="0" w:color="auto"/>
        <w:right w:val="none" w:sz="0" w:space="0" w:color="auto"/>
      </w:divBdr>
    </w:div>
    <w:div w:id="1559826274">
      <w:bodyDiv w:val="1"/>
      <w:marLeft w:val="0"/>
      <w:marRight w:val="0"/>
      <w:marTop w:val="0"/>
      <w:marBottom w:val="0"/>
      <w:divBdr>
        <w:top w:val="none" w:sz="0" w:space="0" w:color="auto"/>
        <w:left w:val="none" w:sz="0" w:space="0" w:color="auto"/>
        <w:bottom w:val="none" w:sz="0" w:space="0" w:color="auto"/>
        <w:right w:val="none" w:sz="0" w:space="0" w:color="auto"/>
      </w:divBdr>
    </w:div>
    <w:div w:id="1564095324">
      <w:bodyDiv w:val="1"/>
      <w:marLeft w:val="0"/>
      <w:marRight w:val="0"/>
      <w:marTop w:val="0"/>
      <w:marBottom w:val="0"/>
      <w:divBdr>
        <w:top w:val="none" w:sz="0" w:space="0" w:color="auto"/>
        <w:left w:val="none" w:sz="0" w:space="0" w:color="auto"/>
        <w:bottom w:val="none" w:sz="0" w:space="0" w:color="auto"/>
        <w:right w:val="none" w:sz="0" w:space="0" w:color="auto"/>
      </w:divBdr>
    </w:div>
    <w:div w:id="1702323622">
      <w:bodyDiv w:val="1"/>
      <w:marLeft w:val="0"/>
      <w:marRight w:val="0"/>
      <w:marTop w:val="0"/>
      <w:marBottom w:val="0"/>
      <w:divBdr>
        <w:top w:val="none" w:sz="0" w:space="0" w:color="auto"/>
        <w:left w:val="none" w:sz="0" w:space="0" w:color="auto"/>
        <w:bottom w:val="none" w:sz="0" w:space="0" w:color="auto"/>
        <w:right w:val="none" w:sz="0" w:space="0" w:color="auto"/>
      </w:divBdr>
    </w:div>
    <w:div w:id="1720666513">
      <w:bodyDiv w:val="1"/>
      <w:marLeft w:val="0"/>
      <w:marRight w:val="0"/>
      <w:marTop w:val="0"/>
      <w:marBottom w:val="0"/>
      <w:divBdr>
        <w:top w:val="none" w:sz="0" w:space="0" w:color="auto"/>
        <w:left w:val="none" w:sz="0" w:space="0" w:color="auto"/>
        <w:bottom w:val="none" w:sz="0" w:space="0" w:color="auto"/>
        <w:right w:val="none" w:sz="0" w:space="0" w:color="auto"/>
      </w:divBdr>
    </w:div>
    <w:div w:id="1749769535">
      <w:bodyDiv w:val="1"/>
      <w:marLeft w:val="0"/>
      <w:marRight w:val="0"/>
      <w:marTop w:val="0"/>
      <w:marBottom w:val="0"/>
      <w:divBdr>
        <w:top w:val="none" w:sz="0" w:space="0" w:color="auto"/>
        <w:left w:val="none" w:sz="0" w:space="0" w:color="auto"/>
        <w:bottom w:val="none" w:sz="0" w:space="0" w:color="auto"/>
        <w:right w:val="none" w:sz="0" w:space="0" w:color="auto"/>
      </w:divBdr>
    </w:div>
    <w:div w:id="1779249811">
      <w:bodyDiv w:val="1"/>
      <w:marLeft w:val="0"/>
      <w:marRight w:val="0"/>
      <w:marTop w:val="0"/>
      <w:marBottom w:val="0"/>
      <w:divBdr>
        <w:top w:val="none" w:sz="0" w:space="0" w:color="auto"/>
        <w:left w:val="none" w:sz="0" w:space="0" w:color="auto"/>
        <w:bottom w:val="none" w:sz="0" w:space="0" w:color="auto"/>
        <w:right w:val="none" w:sz="0" w:space="0" w:color="auto"/>
      </w:divBdr>
    </w:div>
    <w:div w:id="1843815755">
      <w:bodyDiv w:val="1"/>
      <w:marLeft w:val="0"/>
      <w:marRight w:val="0"/>
      <w:marTop w:val="0"/>
      <w:marBottom w:val="0"/>
      <w:divBdr>
        <w:top w:val="none" w:sz="0" w:space="0" w:color="auto"/>
        <w:left w:val="none" w:sz="0" w:space="0" w:color="auto"/>
        <w:bottom w:val="none" w:sz="0" w:space="0" w:color="auto"/>
        <w:right w:val="none" w:sz="0" w:space="0" w:color="auto"/>
      </w:divBdr>
    </w:div>
    <w:div w:id="1926919201">
      <w:bodyDiv w:val="1"/>
      <w:marLeft w:val="0"/>
      <w:marRight w:val="0"/>
      <w:marTop w:val="0"/>
      <w:marBottom w:val="0"/>
      <w:divBdr>
        <w:top w:val="none" w:sz="0" w:space="0" w:color="auto"/>
        <w:left w:val="none" w:sz="0" w:space="0" w:color="auto"/>
        <w:bottom w:val="none" w:sz="0" w:space="0" w:color="auto"/>
        <w:right w:val="none" w:sz="0" w:space="0" w:color="auto"/>
      </w:divBdr>
    </w:div>
    <w:div w:id="1951667112">
      <w:bodyDiv w:val="1"/>
      <w:marLeft w:val="0"/>
      <w:marRight w:val="0"/>
      <w:marTop w:val="0"/>
      <w:marBottom w:val="0"/>
      <w:divBdr>
        <w:top w:val="none" w:sz="0" w:space="0" w:color="auto"/>
        <w:left w:val="none" w:sz="0" w:space="0" w:color="auto"/>
        <w:bottom w:val="none" w:sz="0" w:space="0" w:color="auto"/>
        <w:right w:val="none" w:sz="0" w:space="0" w:color="auto"/>
      </w:divBdr>
    </w:div>
    <w:div w:id="1972977481">
      <w:bodyDiv w:val="1"/>
      <w:marLeft w:val="0"/>
      <w:marRight w:val="0"/>
      <w:marTop w:val="0"/>
      <w:marBottom w:val="0"/>
      <w:divBdr>
        <w:top w:val="none" w:sz="0" w:space="0" w:color="auto"/>
        <w:left w:val="none" w:sz="0" w:space="0" w:color="auto"/>
        <w:bottom w:val="none" w:sz="0" w:space="0" w:color="auto"/>
        <w:right w:val="none" w:sz="0" w:space="0" w:color="auto"/>
      </w:divBdr>
    </w:div>
    <w:div w:id="1999722816">
      <w:bodyDiv w:val="1"/>
      <w:marLeft w:val="0"/>
      <w:marRight w:val="0"/>
      <w:marTop w:val="0"/>
      <w:marBottom w:val="0"/>
      <w:divBdr>
        <w:top w:val="none" w:sz="0" w:space="0" w:color="auto"/>
        <w:left w:val="none" w:sz="0" w:space="0" w:color="auto"/>
        <w:bottom w:val="none" w:sz="0" w:space="0" w:color="auto"/>
        <w:right w:val="none" w:sz="0" w:space="0" w:color="auto"/>
      </w:divBdr>
    </w:div>
    <w:div w:id="2139643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GUK">
  <a:themeElements>
    <a:clrScheme name="Oil &amp; Gas UK v6">
      <a:dk1>
        <a:sysClr val="windowText" lastClr="000000"/>
      </a:dk1>
      <a:lt1>
        <a:sysClr val="window" lastClr="FFFFFF"/>
      </a:lt1>
      <a:dk2>
        <a:srgbClr val="000000"/>
      </a:dk2>
      <a:lt2>
        <a:srgbClr val="EEECE1"/>
      </a:lt2>
      <a:accent1>
        <a:srgbClr val="330072"/>
      </a:accent1>
      <a:accent2>
        <a:srgbClr val="969696"/>
      </a:accent2>
      <a:accent3>
        <a:srgbClr val="FF9900"/>
      </a:accent3>
      <a:accent4>
        <a:srgbClr val="3366FF"/>
      </a:accent4>
      <a:accent5>
        <a:srgbClr val="CC00FF"/>
      </a:accent5>
      <a:accent6>
        <a:srgbClr val="008080"/>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4804B8A4E760945AEA3CF916A26FB47" ma:contentTypeVersion="4" ma:contentTypeDescription="Create a new document." ma:contentTypeScope="" ma:versionID="e85f1826e264d37f7f0923e63ca7869c">
  <xsd:schema xmlns:xsd="http://www.w3.org/2001/XMLSchema" xmlns:xs="http://www.w3.org/2001/XMLSchema" xmlns:p="http://schemas.microsoft.com/office/2006/metadata/properties" xmlns:ns2="60629dc4-4cc1-4b61-a715-10782a67ccd2" targetNamespace="http://schemas.microsoft.com/office/2006/metadata/properties" ma:root="true" ma:fieldsID="91916431207578da3150fd7dce91f02e" ns2:_="">
    <xsd:import namespace="60629dc4-4cc1-4b61-a715-10782a67ccd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629dc4-4cc1-4b61-a715-10782a67c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0A2B70A3-E2B0-4CC5-AEAF-8E96AB817CD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60629dc4-4cc1-4b61-a715-10782a67ccd2"/>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7755B6E-6E05-4FAC-8EF7-F5BDE78CC824}">
  <ds:schemaRefs>
    <ds:schemaRef ds:uri="http://schemas.openxmlformats.org/officeDocument/2006/bibliography"/>
  </ds:schemaRefs>
</ds:datastoreItem>
</file>

<file path=customXml/itemProps3.xml><?xml version="1.0" encoding="utf-8"?>
<ds:datastoreItem xmlns:ds="http://schemas.openxmlformats.org/officeDocument/2006/customXml" ds:itemID="{D4A094F3-EA1A-4033-8BB0-78CDE2538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629dc4-4cc1-4b61-a715-10782a67cc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F963B-F18C-49C0-B527-D8B55A122644}">
  <ds:schemaRefs>
    <ds:schemaRef ds:uri="http://schemas.microsoft.com/sharepoint/v3/contenttype/forms"/>
  </ds:schemaRefs>
</ds:datastoreItem>
</file>

<file path=customXml/itemProps5.xml><?xml version="1.0" encoding="utf-8"?>
<ds:datastoreItem xmlns:ds="http://schemas.openxmlformats.org/officeDocument/2006/customXml" ds:itemID="{AFD99825-7F3B-4FA6-9CCC-7D91ED9D038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3604</Characters>
  <Application>Microsoft Office Word</Application>
  <DocSecurity>4</DocSecurity>
  <Lines>30</Lines>
  <Paragraphs>8</Paragraphs>
  <ScaleCrop>false</ScaleCrop>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O'Hara Murray</dc:creator>
  <cp:keywords/>
  <dc:description/>
  <cp:lastModifiedBy>Cara Yates</cp:lastModifiedBy>
  <cp:revision>2</cp:revision>
  <cp:lastPrinted>2021-10-25T19:18:00Z</cp:lastPrinted>
  <dcterms:created xsi:type="dcterms:W3CDTF">2022-05-03T17:23:00Z</dcterms:created>
  <dcterms:modified xsi:type="dcterms:W3CDTF">2022-05-03T17:23:00Z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0x010100A4804B8A4E760945AEA3CF916A26FB47</vt:lpwstr>
  </property>
  <property fmtid="{D5CDD505-2E9C-101B-9397-08002B2CF9AE}" pid="3" name="EIMLegalEntity">
    <vt:lpwstr>1;#Equinor ASA|98c35a5d-62b8-4578-be3d-53b9f4deec1f</vt:lpwstr>
  </property>
  <property fmtid="{D5CDD505-2E9C-101B-9397-08002B2CF9AE}" pid="4" name="EIMStatus">
    <vt:lpwstr>2;#Draft|af4d3abd-d88d-48b7-8fea-db9baac9496f</vt:lpwstr>
  </property>
  <property fmtid="{D5CDD505-2E9C-101B-9397-08002B2CF9AE}" pid="5" name="EIMBusinessArea">
    <vt:lpwstr>12;#MARKETING MIDSTREAM ＆ PROCESSING (MMP)|df6c0c58-7aec-4c00-86c9-d38ce978d4e4</vt:lpwstr>
  </property>
  <property fmtid="{D5CDD505-2E9C-101B-9397-08002B2CF9AE}" pid="6" name="EIMCountry">
    <vt:lpwstr>5;#Norway|cd21f0fc-a0f3-48c6-8f36-ae1c60534e37</vt:lpwstr>
  </property>
  <property fmtid="{D5CDD505-2E9C-101B-9397-08002B2CF9AE}" pid="7" name="EIMSource">
    <vt:lpwstr>3;#Office 365|23cc2eaf-b88f-49bf-9aee-2309aadb8846</vt:lpwstr>
  </property>
  <property fmtid="{D5CDD505-2E9C-101B-9397-08002B2CF9AE}" pid="8" name="EIMSecurityClassification">
    <vt:lpwstr>21;#Internal|3361fef0-33ac-457d-8a1d-df19735ffcb1</vt:lpwstr>
  </property>
  <property fmtid="{D5CDD505-2E9C-101B-9397-08002B2CF9AE}" pid="9" name="EIMProcess">
    <vt:lpwstr>20;#Communication (COM)|e1441f5e-341e-4710-8cd8-70484a8e51f0</vt:lpwstr>
  </property>
  <property fmtid="{D5CDD505-2E9C-101B-9397-08002B2CF9AE}" pid="10" name="EIMProcessArea">
    <vt:lpwstr>19;#Communication (COM)|e1441f5e-341e-4710-8cd8-70484a8e51f0</vt:lpwstr>
  </property>
  <property fmtid="{D5CDD505-2E9C-101B-9397-08002B2CF9AE}" pid="11" name="EIMInformationAsset">
    <vt:lpwstr>6;#Non record|90cacf05-b8a6-4550-939b-1ce95d12ffe4</vt:lpwstr>
  </property>
  <property fmtid="{D5CDD505-2E9C-101B-9397-08002B2CF9AE}" pid="12" name="docIndexRef">
    <vt:lpwstr>ac99ba1c-06d2-4601-9eb5-3a0776cfdd27</vt:lpwstr>
  </property>
  <property fmtid="{D5CDD505-2E9C-101B-9397-08002B2CF9AE}" pid="13" name="bjSaver">
    <vt:lpwstr>WsDRTtJqw0ZhK8GBJiPycPPkm7j/UbUv</vt:lpwstr>
  </property>
  <property fmtid="{D5CDD505-2E9C-101B-9397-08002B2CF9AE}" pid="14" name="bjDocumentSecurityLabel">
    <vt:lpwstr>This item has no classification</vt:lpwstr>
  </property>
  <property fmtid="{D5CDD505-2E9C-101B-9397-08002B2CF9AE}" pid="15" name="bjClsUserRVM">
    <vt:lpwstr>[]</vt:lpwstr>
  </property>
</Properties>
</file>