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4AAE940" w:rsidR="002F2C55" w:rsidRPr="006605C4" w:rsidRDefault="00602783" w:rsidP="001F6E93">
            <w:pPr>
              <w:pStyle w:val="Heading1"/>
              <w:rPr>
                <w:rFonts w:eastAsia="Times New Roman"/>
                <w:sz w:val="24"/>
              </w:rPr>
            </w:pPr>
            <w:r>
              <w:rPr>
                <w:rFonts w:eastAsia="Times New Roman"/>
                <w:sz w:val="24"/>
              </w:rPr>
              <w:t>15</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9AB9D9C" w:rsidR="002F2C55" w:rsidRPr="006605C4" w:rsidRDefault="00602783"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4C49E2FF" w:rsidR="002F2C55" w:rsidRPr="006605C4" w:rsidRDefault="00807AE1" w:rsidP="001F6E93">
            <w:pPr>
              <w:pStyle w:val="Heading1"/>
              <w:rPr>
                <w:rFonts w:eastAsia="Times New Roman"/>
                <w:sz w:val="24"/>
              </w:rPr>
            </w:pPr>
            <w:r>
              <w:rPr>
                <w:rFonts w:eastAsia="Times New Roman"/>
                <w:sz w:val="24"/>
              </w:rPr>
              <w:t>14/09/2021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85546F7" w:rsidR="002F2C55" w:rsidRPr="006605C4" w:rsidRDefault="00807AE1" w:rsidP="001F6E93">
            <w:pPr>
              <w:pStyle w:val="Heading1"/>
              <w:rPr>
                <w:rFonts w:eastAsia="Times New Roman"/>
                <w:sz w:val="24"/>
              </w:rPr>
            </w:pPr>
            <w:r>
              <w:rPr>
                <w:rFonts w:eastAsia="Times New Roman"/>
                <w:sz w:val="24"/>
              </w:rPr>
              <w:t>16/09/2021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D12E311" w:rsidR="002F2C55" w:rsidRPr="00807AE1" w:rsidRDefault="00602783" w:rsidP="001F6E93">
            <w:pPr>
              <w:pStyle w:val="Heading1"/>
              <w:rPr>
                <w:rFonts w:eastAsia="Times New Roman"/>
                <w:b w:val="0"/>
                <w:sz w:val="24"/>
              </w:rPr>
            </w:pPr>
            <w:r w:rsidRPr="00602783">
              <w:rPr>
                <w:rFonts w:eastAsia="Times New Roman"/>
                <w:b w:val="0"/>
                <w:sz w:val="24"/>
              </w:rPr>
              <w:t xml:space="preserve">Is the heat pump load binary, and for each heat pump it is either on or off, and the savings are achieved solely by the time shifting of the on/off periods?  </w:t>
            </w:r>
            <w:proofErr w:type="gramStart"/>
            <w:r w:rsidRPr="00602783">
              <w:rPr>
                <w:rFonts w:eastAsia="Times New Roman"/>
                <w:b w:val="0"/>
                <w:sz w:val="24"/>
              </w:rPr>
              <w:t>Or</w:t>
            </w:r>
            <w:proofErr w:type="gramEnd"/>
            <w:r w:rsidRPr="00602783">
              <w:rPr>
                <w:rFonts w:eastAsia="Times New Roman"/>
                <w:b w:val="0"/>
                <w:sz w:val="24"/>
              </w:rPr>
              <w:t xml:space="preserve"> is some modulation of the active power consumption of each heat pump attainable?  In both cases what are the effects (or likely effects) on customer perception </w:t>
            </w:r>
            <w:proofErr w:type="gramStart"/>
            <w:r w:rsidRPr="00602783">
              <w:rPr>
                <w:rFonts w:eastAsia="Times New Roman"/>
                <w:b w:val="0"/>
                <w:sz w:val="24"/>
              </w:rPr>
              <w:t>and also</w:t>
            </w:r>
            <w:proofErr w:type="gramEnd"/>
            <w:r w:rsidRPr="00602783">
              <w:rPr>
                <w:rFonts w:eastAsia="Times New Roman"/>
                <w:b w:val="0"/>
                <w:sz w:val="24"/>
              </w:rPr>
              <w:t xml:space="preserve"> on the longevity of the heat pump.  Are there grounds for seeking manufacturers’ comments on the operating regimes?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7A55EEC" w14:textId="302532E0" w:rsidR="002F2C55" w:rsidRPr="001F6E93" w:rsidRDefault="00450B0E" w:rsidP="002F2C55">
      <w:r>
        <w:t xml:space="preserve">The trials design will largely drive the nature of the demand response. </w:t>
      </w:r>
      <w:proofErr w:type="gramStart"/>
      <w:r>
        <w:t>Moreover</w:t>
      </w:r>
      <w:proofErr w:type="gramEnd"/>
      <w:r>
        <w:t xml:space="preserve"> engagement with the manufacturers of the Heat Pumps as part of the mobilisation phase of the project will determine the level to which we can “proactively” try differing types of demand response service. We expect all partners to engage with customers around their perceptions of the Heat </w:t>
      </w:r>
      <w:r>
        <w:lastRenderedPageBreak/>
        <w:t xml:space="preserve">Pump’s , their reactions to the services that are provided, their attitudes to the flexibility that the devices provide them and the market and moreover the relevant “nudges” used and responses to such from their customers. There will be considerable effort dedicated within the Surgeries with customers </w:t>
      </w:r>
      <w:proofErr w:type="gramStart"/>
      <w:r>
        <w:t>to really delve</w:t>
      </w:r>
      <w:proofErr w:type="gramEnd"/>
      <w:r>
        <w:t xml:space="preserve"> into the details of their thoughts and reflections. Part of this Knowledge Capture and Dissemination workstream will be also to inform all DNO’s about the differing services that </w:t>
      </w:r>
      <w:proofErr w:type="gramStart"/>
      <w:r>
        <w:t>can be provided</w:t>
      </w:r>
      <w:proofErr w:type="gramEnd"/>
      <w:r>
        <w:t xml:space="preserve"> by Heat Pumps whether through “turn off” or “modulation”.</w:t>
      </w:r>
      <w:bookmarkStart w:id="1" w:name="_GoBack"/>
      <w:bookmarkEnd w:id="1"/>
    </w:p>
    <w:p w14:paraId="7ABADACB" w14:textId="626004E2" w:rsidR="002F2C55" w:rsidRPr="001F6E93" w:rsidRDefault="002F2C55" w:rsidP="001F6E93"/>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3A7D54C9"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50B0E">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87FA2"/>
    <w:rsid w:val="000F4635"/>
    <w:rsid w:val="001176C6"/>
    <w:rsid w:val="001431F3"/>
    <w:rsid w:val="00177460"/>
    <w:rsid w:val="001A68F2"/>
    <w:rsid w:val="001C06F4"/>
    <w:rsid w:val="001F6E93"/>
    <w:rsid w:val="00265B97"/>
    <w:rsid w:val="002A27A4"/>
    <w:rsid w:val="002F2C55"/>
    <w:rsid w:val="002F48C3"/>
    <w:rsid w:val="00331426"/>
    <w:rsid w:val="003D0181"/>
    <w:rsid w:val="003E0EED"/>
    <w:rsid w:val="00450B0E"/>
    <w:rsid w:val="004824AC"/>
    <w:rsid w:val="004D5FA0"/>
    <w:rsid w:val="005331D0"/>
    <w:rsid w:val="00536E5B"/>
    <w:rsid w:val="005A5E1D"/>
    <w:rsid w:val="005D4DAC"/>
    <w:rsid w:val="005F0460"/>
    <w:rsid w:val="005F6CC3"/>
    <w:rsid w:val="00602783"/>
    <w:rsid w:val="006605C4"/>
    <w:rsid w:val="006D211B"/>
    <w:rsid w:val="006F2EC9"/>
    <w:rsid w:val="007A4F15"/>
    <w:rsid w:val="007C0D12"/>
    <w:rsid w:val="007C7E9B"/>
    <w:rsid w:val="007D6A38"/>
    <w:rsid w:val="007F1638"/>
    <w:rsid w:val="00807AE1"/>
    <w:rsid w:val="008517F4"/>
    <w:rsid w:val="0086475A"/>
    <w:rsid w:val="0089032C"/>
    <w:rsid w:val="00967DAE"/>
    <w:rsid w:val="009905C7"/>
    <w:rsid w:val="009944E4"/>
    <w:rsid w:val="009B7453"/>
    <w:rsid w:val="00A17F94"/>
    <w:rsid w:val="00AA4841"/>
    <w:rsid w:val="00B51F6B"/>
    <w:rsid w:val="00C5030B"/>
    <w:rsid w:val="00C570BB"/>
    <w:rsid w:val="00D217DF"/>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B6FF5B-3AEB-4958-8F9A-3BECEC9B70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53F1E298-B6FE-4E31-B751-465503A0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3</cp:revision>
  <dcterms:created xsi:type="dcterms:W3CDTF">2021-09-15T05:44:00Z</dcterms:created>
  <dcterms:modified xsi:type="dcterms:W3CDTF">2021-09-15T18:13:00Z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