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50710DC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</w:t>
            </w:r>
            <w:r w:rsidR="006F2EC9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 xml:space="preserve">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16FE4FDF" w:rsidR="002F2C55" w:rsidRPr="006605C4" w:rsidRDefault="00807AE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EQUINOX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0D2F02B0" w:rsidR="002F2C55" w:rsidRPr="006605C4" w:rsidRDefault="008C742D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18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57BDD75F" w:rsidR="002F2C55" w:rsidRPr="006605C4" w:rsidRDefault="00730945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4C49E2FF" w:rsidR="002F2C55" w:rsidRPr="006605C4" w:rsidRDefault="00807AE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14/09/2021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485546F7" w:rsidR="002F2C55" w:rsidRPr="006605C4" w:rsidRDefault="00807AE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16/09/2021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68139638" w:rsidR="002F2C55" w:rsidRPr="00807AE1" w:rsidRDefault="008C742D" w:rsidP="001F6E93">
            <w:pPr>
              <w:pStyle w:val="Heading1"/>
              <w:rPr>
                <w:rFonts w:eastAsia="Times New Roman"/>
                <w:b w:val="0"/>
                <w:sz w:val="24"/>
              </w:rPr>
            </w:pPr>
            <w:r w:rsidRPr="008C742D">
              <w:rPr>
                <w:rFonts w:eastAsia="Times New Roman"/>
                <w:b w:val="0"/>
                <w:sz w:val="24"/>
              </w:rPr>
              <w:t xml:space="preserve">What is the anticipated ongoing cost for maintaining the WPD portion of the Equinox systems and platforms? Do you expect the Energy Supplier/retailer and Customer costs to </w:t>
            </w:r>
            <w:proofErr w:type="gramStart"/>
            <w:r w:rsidRPr="008C742D">
              <w:rPr>
                <w:rFonts w:eastAsia="Times New Roman"/>
                <w:b w:val="0"/>
                <w:sz w:val="24"/>
              </w:rPr>
              <w:t>be recovered</w:t>
            </w:r>
            <w:proofErr w:type="gramEnd"/>
            <w:r w:rsidRPr="008C742D">
              <w:rPr>
                <w:rFonts w:eastAsia="Times New Roman"/>
                <w:b w:val="0"/>
                <w:sz w:val="24"/>
              </w:rPr>
              <w:t xml:space="preserve"> through the flexibility payments?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07A55EEC" w14:textId="1A232AA0" w:rsidR="002F2C55" w:rsidRPr="001F6E93" w:rsidRDefault="0067318F" w:rsidP="002F2C55">
      <w:r>
        <w:t xml:space="preserve">The precise costs of the Flexible Power on costs are not known at this stage but the costs Flexible Power and </w:t>
      </w:r>
      <w:proofErr w:type="gramStart"/>
      <w:r>
        <w:t>it’s</w:t>
      </w:r>
      <w:proofErr w:type="gramEnd"/>
      <w:r>
        <w:t xml:space="preserve"> maintenance are shared across 5 DNO’s to ensure value for money for customers. WPD made the initial investment itself in </w:t>
      </w:r>
      <w:proofErr w:type="spellStart"/>
      <w:proofErr w:type="gramStart"/>
      <w:r>
        <w:t>it’s</w:t>
      </w:r>
      <w:proofErr w:type="spellEnd"/>
      <w:proofErr w:type="gramEnd"/>
      <w:r>
        <w:t xml:space="preserve"> development and </w:t>
      </w:r>
      <w:proofErr w:type="spellStart"/>
      <w:r>
        <w:t>it’s</w:t>
      </w:r>
      <w:proofErr w:type="spellEnd"/>
      <w:r>
        <w:t xml:space="preserve"> ongoing expected maintenance costs are not expected to increase substantially during </w:t>
      </w:r>
      <w:proofErr w:type="spellStart"/>
      <w:r>
        <w:t>it’s</w:t>
      </w:r>
      <w:proofErr w:type="spellEnd"/>
      <w:r>
        <w:t xml:space="preserve"> evolution. The design is predicated on simplicity and as </w:t>
      </w:r>
      <w:proofErr w:type="gramStart"/>
      <w:r>
        <w:t>such</w:t>
      </w:r>
      <w:proofErr w:type="gramEnd"/>
      <w:r>
        <w:t xml:space="preserve"> we would not expect customers</w:t>
      </w:r>
      <w:r w:rsidR="00BD4817">
        <w:t xml:space="preserve"> to be negatively impacted</w:t>
      </w:r>
      <w:r>
        <w:t xml:space="preserve"> by increased development costs. Energy Suppliers costs </w:t>
      </w:r>
      <w:proofErr w:type="gramStart"/>
      <w:r>
        <w:t>will of course be either covered</w:t>
      </w:r>
      <w:proofErr w:type="gramEnd"/>
      <w:r>
        <w:t xml:space="preserve"> via the payments we make to them or through the costs customers </w:t>
      </w:r>
      <w:r w:rsidR="00BD4817">
        <w:t>pay</w:t>
      </w:r>
      <w:r>
        <w:t xml:space="preserve"> in their energy prices</w:t>
      </w:r>
      <w:r w:rsidR="00BD4817">
        <w:t>,</w:t>
      </w:r>
      <w:r>
        <w:t xml:space="preserve"> we would anticipate.</w:t>
      </w:r>
      <w:r w:rsidR="00BD4817">
        <w:t xml:space="preserve"> The payment we make to the supplier in effect is for them to distribute accordingly and </w:t>
      </w:r>
      <w:proofErr w:type="gramStart"/>
      <w:r w:rsidR="00BD4817">
        <w:t>may well be increased</w:t>
      </w:r>
      <w:proofErr w:type="gramEnd"/>
      <w:r w:rsidR="00BD4817">
        <w:t xml:space="preserve"> if there are additional “stacked” payments that the customer may have earned.</w:t>
      </w:r>
      <w:bookmarkStart w:id="1" w:name="_GoBack"/>
      <w:bookmarkEnd w:id="1"/>
    </w:p>
    <w:p w14:paraId="7ABADACB" w14:textId="626004E2" w:rsidR="002F2C55" w:rsidRPr="001F6E93" w:rsidRDefault="002F2C55" w:rsidP="001F6E93"/>
    <w:sectPr w:rsidR="002F2C55" w:rsidRPr="001F6E93" w:rsidSect="00265B97">
      <w:headerReference w:type="default" r:id="rId12"/>
      <w:footerReference w:type="even" r:id="rId13"/>
      <w:footerReference w:type="default" r:id="rId14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41C00" w14:textId="77777777" w:rsidR="00967DAE" w:rsidRDefault="00967DAE" w:rsidP="001F6E93">
      <w:r>
        <w:separator/>
      </w:r>
    </w:p>
  </w:endnote>
  <w:endnote w:type="continuationSeparator" w:id="0">
    <w:p w14:paraId="779FE54A" w14:textId="77777777" w:rsidR="00967DAE" w:rsidRDefault="00967DAE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64D7B01F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BD4817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10302" w14:textId="77777777" w:rsidR="00967DAE" w:rsidRDefault="00967DAE" w:rsidP="001F6E93">
      <w:r>
        <w:separator/>
      </w:r>
    </w:p>
  </w:footnote>
  <w:footnote w:type="continuationSeparator" w:id="0">
    <w:p w14:paraId="71151E11" w14:textId="77777777" w:rsidR="00967DAE" w:rsidRDefault="00967DAE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C82"/>
    <w:rsid w:val="00000C82"/>
    <w:rsid w:val="00087FA2"/>
    <w:rsid w:val="000F4635"/>
    <w:rsid w:val="001176C6"/>
    <w:rsid w:val="001431F3"/>
    <w:rsid w:val="00177460"/>
    <w:rsid w:val="001A68F2"/>
    <w:rsid w:val="001C06F4"/>
    <w:rsid w:val="001F6E93"/>
    <w:rsid w:val="00265B97"/>
    <w:rsid w:val="002A27A4"/>
    <w:rsid w:val="002F2C55"/>
    <w:rsid w:val="002F48C3"/>
    <w:rsid w:val="00331426"/>
    <w:rsid w:val="003D0181"/>
    <w:rsid w:val="003E0EED"/>
    <w:rsid w:val="004824AC"/>
    <w:rsid w:val="004D5FA0"/>
    <w:rsid w:val="005331D0"/>
    <w:rsid w:val="00536E5B"/>
    <w:rsid w:val="005A5E1D"/>
    <w:rsid w:val="005D4DAC"/>
    <w:rsid w:val="005F0460"/>
    <w:rsid w:val="005F6CC3"/>
    <w:rsid w:val="00602783"/>
    <w:rsid w:val="006605C4"/>
    <w:rsid w:val="0067318F"/>
    <w:rsid w:val="006D211B"/>
    <w:rsid w:val="006F2EC9"/>
    <w:rsid w:val="00730945"/>
    <w:rsid w:val="007A4F15"/>
    <w:rsid w:val="007C0D12"/>
    <w:rsid w:val="007C7E9B"/>
    <w:rsid w:val="007D6A38"/>
    <w:rsid w:val="007F1638"/>
    <w:rsid w:val="00807AE1"/>
    <w:rsid w:val="008517F4"/>
    <w:rsid w:val="0086475A"/>
    <w:rsid w:val="0089032C"/>
    <w:rsid w:val="008C742D"/>
    <w:rsid w:val="00967DAE"/>
    <w:rsid w:val="009905C7"/>
    <w:rsid w:val="009944E4"/>
    <w:rsid w:val="009B7453"/>
    <w:rsid w:val="00A17F94"/>
    <w:rsid w:val="00AA4841"/>
    <w:rsid w:val="00AB445C"/>
    <w:rsid w:val="00B51F6B"/>
    <w:rsid w:val="00BD4817"/>
    <w:rsid w:val="00C5030B"/>
    <w:rsid w:val="00C570BB"/>
    <w:rsid w:val="00D217DF"/>
    <w:rsid w:val="00D61087"/>
    <w:rsid w:val="00D82FB9"/>
    <w:rsid w:val="00D948CF"/>
    <w:rsid w:val="00D94E5E"/>
    <w:rsid w:val="00DC00BF"/>
    <w:rsid w:val="00E108AC"/>
    <w:rsid w:val="00E21BF6"/>
    <w:rsid w:val="00E60B51"/>
    <w:rsid w:val="00E73F40"/>
    <w:rsid w:val="00F53EB9"/>
    <w:rsid w:val="00F64250"/>
    <w:rsid w:val="00F90EF8"/>
    <w:rsid w:val="00F92DE6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3D5D6D2577F42A29584EEB4E50003" ma:contentTypeVersion="57" ma:contentTypeDescription="Create a new document." ma:contentTypeScope="" ma:versionID="25744880be82a70f92bb03db04f97a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6FF5B-3AEB-4958-8F9A-3BECEC9B70F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72BD5B2-D099-46D2-B475-B684DBF7776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2D043B-8C3D-464F-AD2A-9D4B55E91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B94660D-DCD1-4889-94AA-B81F255B6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Fowler, Stuart R.</cp:lastModifiedBy>
  <cp:revision>4</cp:revision>
  <dcterms:created xsi:type="dcterms:W3CDTF">2021-09-15T05:50:00Z</dcterms:created>
  <dcterms:modified xsi:type="dcterms:W3CDTF">2021-09-15T18:16:00Z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0x0101001EE3D5D6D2577F42A29584EEB4E50003</vt:lpwstr>
  </property>
  <property fmtid="{D5CDD505-2E9C-101B-9397-08002B2CF9AE}" pid="3" name="docIndexRef">
    <vt:lpwstr>2584c1cf-4f06-47fd-8cf8-5db06be397e2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11" name="bjClsUserRVM">
    <vt:lpwstr>[]</vt:lpwstr>
  </property>
</Properties>
</file>