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073"/>
        <w:gridCol w:w="694"/>
        <w:gridCol w:w="2132"/>
        <w:gridCol w:w="2131"/>
        <w:gridCol w:w="2566"/>
      </w:tblGrid>
      <w:tr w:rsidR="00177A27" w14:paraId="247D903F" w14:textId="77777777" w:rsidTr="00177A27">
        <w:trPr>
          <w:cantSplit/>
          <w:trHeight w:hRule="exact" w:val="72"/>
          <w:tblHeader/>
        </w:trPr>
        <w:tc>
          <w:tcPr>
            <w:tcW w:w="2767" w:type="dxa"/>
            <w:gridSpan w:val="2"/>
            <w:tcBorders>
              <w:top w:val="nil"/>
              <w:left w:val="nil"/>
              <w:bottom w:val="nil"/>
              <w:right w:val="nil"/>
            </w:tcBorders>
            <w:shd w:val="clear" w:color="auto" w:fill="F58220"/>
            <w:tcMar>
              <w:left w:w="216" w:type="dxa"/>
              <w:right w:w="216" w:type="dxa"/>
            </w:tcMar>
            <w:vAlign w:val="center"/>
          </w:tcPr>
          <w:p w14:paraId="3C4BA80A" w14:textId="77777777" w:rsidR="00177A27" w:rsidRPr="002A27A4" w:rsidRDefault="00177A27" w:rsidP="001F6E93">
            <w:pPr>
              <w:rPr>
                <w:noProof/>
              </w:rPr>
            </w:pPr>
          </w:p>
        </w:tc>
        <w:tc>
          <w:tcPr>
            <w:tcW w:w="2132" w:type="dxa"/>
            <w:tcBorders>
              <w:top w:val="nil"/>
              <w:left w:val="nil"/>
              <w:bottom w:val="nil"/>
              <w:right w:val="nil"/>
            </w:tcBorders>
            <w:shd w:val="clear" w:color="auto" w:fill="F58220"/>
          </w:tcPr>
          <w:p w14:paraId="322C21C8" w14:textId="77777777" w:rsidR="00177A27" w:rsidRDefault="00177A27" w:rsidP="001F6E93">
            <w:pPr>
              <w:rPr>
                <w:noProof/>
              </w:rPr>
            </w:pPr>
          </w:p>
        </w:tc>
        <w:tc>
          <w:tcPr>
            <w:tcW w:w="2131" w:type="dxa"/>
            <w:tcBorders>
              <w:top w:val="nil"/>
              <w:left w:val="nil"/>
              <w:bottom w:val="nil"/>
              <w:right w:val="nil"/>
            </w:tcBorders>
            <w:shd w:val="clear" w:color="auto" w:fill="F58220"/>
            <w:tcMar>
              <w:left w:w="144" w:type="dxa"/>
              <w:right w:w="144" w:type="dxa"/>
            </w:tcMar>
            <w:vAlign w:val="center"/>
          </w:tcPr>
          <w:p w14:paraId="3D7A6C30" w14:textId="1D3C6CF1" w:rsidR="00177A27" w:rsidRDefault="00177A27" w:rsidP="001F6E93">
            <w:pPr>
              <w:rPr>
                <w:noProof/>
              </w:rPr>
            </w:pPr>
          </w:p>
        </w:tc>
        <w:tc>
          <w:tcPr>
            <w:tcW w:w="2566" w:type="dxa"/>
            <w:tcBorders>
              <w:top w:val="nil"/>
              <w:left w:val="nil"/>
              <w:bottom w:val="nil"/>
              <w:right w:val="nil"/>
            </w:tcBorders>
            <w:shd w:val="clear" w:color="auto" w:fill="F58220"/>
            <w:tcMar>
              <w:left w:w="216" w:type="dxa"/>
              <w:right w:w="216" w:type="dxa"/>
            </w:tcMar>
            <w:vAlign w:val="center"/>
          </w:tcPr>
          <w:p w14:paraId="1C953E23" w14:textId="77777777" w:rsidR="00177A27" w:rsidRPr="00E21BF6" w:rsidRDefault="00177A27" w:rsidP="001F6E93">
            <w:pPr>
              <w:rPr>
                <w:noProof/>
              </w:rPr>
            </w:pPr>
          </w:p>
        </w:tc>
      </w:tr>
      <w:tr w:rsidR="00177A27" w14:paraId="05EDDF41" w14:textId="77777777" w:rsidTr="00177A27">
        <w:trPr>
          <w:cantSplit/>
          <w:trHeight w:hRule="exact" w:val="648"/>
          <w:tblHeader/>
        </w:trPr>
        <w:tc>
          <w:tcPr>
            <w:tcW w:w="2073" w:type="dxa"/>
            <w:tcBorders>
              <w:top w:val="nil"/>
              <w:left w:val="nil"/>
              <w:bottom w:val="dotted" w:sz="4" w:space="0" w:color="7F7F7F" w:themeColor="text1" w:themeTint="80"/>
              <w:right w:val="nil"/>
            </w:tcBorders>
            <w:shd w:val="clear" w:color="auto" w:fill="EEF0F2"/>
          </w:tcPr>
          <w:p w14:paraId="6D728615" w14:textId="77777777" w:rsidR="00177A27" w:rsidRDefault="00177A27" w:rsidP="002F2C55">
            <w:pPr>
              <w:pStyle w:val="Title"/>
              <w:rPr>
                <w:noProof/>
                <w:sz w:val="22"/>
                <w:szCs w:val="22"/>
              </w:rPr>
            </w:pPr>
          </w:p>
        </w:tc>
        <w:tc>
          <w:tcPr>
            <w:tcW w:w="7523" w:type="dxa"/>
            <w:gridSpan w:val="4"/>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6218D364" w:rsidR="00177A27" w:rsidRPr="002F2C55" w:rsidRDefault="00177A27" w:rsidP="002F2C55">
            <w:pPr>
              <w:pStyle w:val="Title"/>
              <w:rPr>
                <w:noProof/>
                <w:sz w:val="22"/>
                <w:szCs w:val="22"/>
              </w:rPr>
            </w:pPr>
            <w:r>
              <w:rPr>
                <w:noProof/>
                <w:sz w:val="22"/>
                <w:szCs w:val="22"/>
              </w:rPr>
              <w:t>Network Innovation Competition 2021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6FE772A6" w:rsidR="002F2C55" w:rsidRPr="006605C4" w:rsidRDefault="007B3FF2" w:rsidP="00D3796D">
            <w:pPr>
              <w:pStyle w:val="Heading1"/>
              <w:rPr>
                <w:rFonts w:eastAsia="Times New Roman"/>
                <w:sz w:val="24"/>
              </w:rPr>
            </w:pPr>
            <w:r>
              <w:rPr>
                <w:rFonts w:eastAsia="Times New Roman"/>
                <w:sz w:val="24"/>
              </w:rPr>
              <w:t>2</w:t>
            </w:r>
            <w:r w:rsidR="00177A27">
              <w:rPr>
                <w:rFonts w:eastAsia="Times New Roman"/>
                <w:sz w:val="24"/>
              </w:rPr>
              <w:t>5</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B02D6A3" w:rsidR="002F2C55" w:rsidRPr="006605C4" w:rsidRDefault="00177A27" w:rsidP="001F6E93">
            <w:pPr>
              <w:pStyle w:val="Heading1"/>
              <w:rPr>
                <w:rFonts w:eastAsia="Times New Roman"/>
                <w:sz w:val="24"/>
              </w:rPr>
            </w:pPr>
            <w:r>
              <w:rPr>
                <w:rFonts w:eastAsia="Times New Roman"/>
                <w:sz w:val="24"/>
              </w:rPr>
              <w:t>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CBC8B88" w:rsidR="002F2C55" w:rsidRPr="006605C4" w:rsidRDefault="00D3796D" w:rsidP="001F6E93">
            <w:pPr>
              <w:pStyle w:val="Heading1"/>
              <w:rPr>
                <w:rFonts w:eastAsia="Times New Roman"/>
                <w:sz w:val="24"/>
              </w:rPr>
            </w:pPr>
            <w:r>
              <w:rPr>
                <w:rFonts w:eastAsia="Times New Roman"/>
                <w:sz w:val="24"/>
              </w:rPr>
              <w:t>16</w:t>
            </w:r>
            <w:r w:rsidR="00807AE1">
              <w:rPr>
                <w:rFonts w:eastAsia="Times New Roman"/>
                <w:sz w:val="24"/>
              </w:rPr>
              <w:t>/09/2021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5FDC7017" w:rsidR="002F2C55" w:rsidRPr="006605C4" w:rsidRDefault="00D3796D" w:rsidP="001F6E93">
            <w:pPr>
              <w:pStyle w:val="Heading1"/>
              <w:rPr>
                <w:rFonts w:eastAsia="Times New Roman"/>
                <w:sz w:val="24"/>
              </w:rPr>
            </w:pPr>
            <w:r>
              <w:rPr>
                <w:rFonts w:eastAsia="Times New Roman"/>
                <w:sz w:val="24"/>
              </w:rPr>
              <w:t>20</w:t>
            </w:r>
            <w:r w:rsidR="00807AE1">
              <w:rPr>
                <w:rFonts w:eastAsia="Times New Roman"/>
                <w:sz w:val="24"/>
              </w:rPr>
              <w:t>/09/2021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51F21E0F" w:rsidR="002F2C55" w:rsidRPr="00807AE1" w:rsidRDefault="00177A27" w:rsidP="001F6E93">
            <w:pPr>
              <w:pStyle w:val="Heading1"/>
              <w:rPr>
                <w:rFonts w:eastAsia="Times New Roman"/>
                <w:b w:val="0"/>
                <w:sz w:val="24"/>
              </w:rPr>
            </w:pPr>
            <w:r w:rsidRPr="00177A27">
              <w:rPr>
                <w:rFonts w:eastAsia="Times New Roman"/>
                <w:b w:val="0"/>
                <w:sz w:val="24"/>
              </w:rPr>
              <w:t xml:space="preserve">In the first bilateral you explained that you would develop and own the APIs that suppliers would then use to communicate with you on a BAU basis. How will ensure that they are cyber secure? How will you ensure that they are suitable for suppliers and </w:t>
            </w:r>
            <w:proofErr w:type="gramStart"/>
            <w:r w:rsidRPr="00177A27">
              <w:rPr>
                <w:rFonts w:eastAsia="Times New Roman"/>
                <w:b w:val="0"/>
                <w:sz w:val="24"/>
              </w:rPr>
              <w:t>don’t</w:t>
            </w:r>
            <w:proofErr w:type="gramEnd"/>
            <w:r w:rsidRPr="00177A27">
              <w:rPr>
                <w:rFonts w:eastAsia="Times New Roman"/>
                <w:b w:val="0"/>
                <w:sz w:val="24"/>
              </w:rPr>
              <w:t xml:space="preserve"> present a barrier to supplier participation?</w:t>
            </w:r>
          </w:p>
        </w:tc>
      </w:tr>
    </w:tbl>
    <w:p w14:paraId="768E604A" w14:textId="77777777" w:rsidR="002F2C55" w:rsidRDefault="002F2C55" w:rsidP="001F6E93">
      <w:pPr>
        <w:pStyle w:val="Heading2"/>
        <w:rPr>
          <w:rFonts w:eastAsia="Times New Roman"/>
        </w:rPr>
      </w:pPr>
      <w:bookmarkStart w:id="0" w:name="_Toc513709470"/>
    </w:p>
    <w:bookmarkEnd w:id="0"/>
    <w:p w14:paraId="19903D9A" w14:textId="280B35C4"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511A57CD" w14:textId="6834FF81" w:rsidR="006C6574" w:rsidRPr="006C6574" w:rsidRDefault="004532C5" w:rsidP="006C6574">
      <w:r>
        <w:t xml:space="preserve">API’s </w:t>
      </w:r>
      <w:proofErr w:type="gramStart"/>
      <w:r>
        <w:t>have been used</w:t>
      </w:r>
      <w:proofErr w:type="gramEnd"/>
      <w:r>
        <w:t xml:space="preserve"> with Flexible Power since it was first developed under Project Entire. All participants in current procurements are able to use API’s or use the system directly. For this size of trial though and the potential for increased efficiency it makes sense to use API’s. Given experience to date on business as usual and innovation </w:t>
      </w:r>
      <w:proofErr w:type="gramStart"/>
      <w:r>
        <w:t>projects</w:t>
      </w:r>
      <w:proofErr w:type="gramEnd"/>
      <w:r>
        <w:t xml:space="preserve"> we are wholly confident that these API’s will be suitable and will not present a barrier to participation. Feedback for example on Intraflex (another NIA but on near real time procurement of flexibility) has been extremely positive about the ease that using API’s presents aggregators and flexibility service providers.</w:t>
      </w:r>
      <w:bookmarkStart w:id="1" w:name="_GoBack"/>
      <w:bookmarkEnd w:id="1"/>
    </w:p>
    <w:sectPr w:rsidR="006C6574" w:rsidRPr="006C6574"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2C57E5FB"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532C5">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259E"/>
    <w:rsid w:val="000208ED"/>
    <w:rsid w:val="00087FA2"/>
    <w:rsid w:val="000F4635"/>
    <w:rsid w:val="001176C6"/>
    <w:rsid w:val="001431F3"/>
    <w:rsid w:val="00177460"/>
    <w:rsid w:val="00177A27"/>
    <w:rsid w:val="001A68F2"/>
    <w:rsid w:val="001A7FAD"/>
    <w:rsid w:val="001C06F4"/>
    <w:rsid w:val="001E6699"/>
    <w:rsid w:val="001F6E93"/>
    <w:rsid w:val="00265B97"/>
    <w:rsid w:val="0028459F"/>
    <w:rsid w:val="002A27A4"/>
    <w:rsid w:val="002F2C55"/>
    <w:rsid w:val="002F48C3"/>
    <w:rsid w:val="00331426"/>
    <w:rsid w:val="00335E4C"/>
    <w:rsid w:val="003D0181"/>
    <w:rsid w:val="003E0EED"/>
    <w:rsid w:val="004532C5"/>
    <w:rsid w:val="004824AC"/>
    <w:rsid w:val="004D5FA0"/>
    <w:rsid w:val="005331D0"/>
    <w:rsid w:val="00536E5B"/>
    <w:rsid w:val="00542970"/>
    <w:rsid w:val="005A5E1D"/>
    <w:rsid w:val="005D4DAC"/>
    <w:rsid w:val="005F0460"/>
    <w:rsid w:val="005F6CC3"/>
    <w:rsid w:val="00602783"/>
    <w:rsid w:val="006605C4"/>
    <w:rsid w:val="006C6574"/>
    <w:rsid w:val="006D211B"/>
    <w:rsid w:val="006F2EC9"/>
    <w:rsid w:val="00730945"/>
    <w:rsid w:val="007A4F15"/>
    <w:rsid w:val="007B3FF2"/>
    <w:rsid w:val="007C0D12"/>
    <w:rsid w:val="007C7E9B"/>
    <w:rsid w:val="007D0987"/>
    <w:rsid w:val="007D6A38"/>
    <w:rsid w:val="007F1638"/>
    <w:rsid w:val="00807AE1"/>
    <w:rsid w:val="008517F4"/>
    <w:rsid w:val="0086475A"/>
    <w:rsid w:val="0089032C"/>
    <w:rsid w:val="008C742D"/>
    <w:rsid w:val="00967DAE"/>
    <w:rsid w:val="009905C7"/>
    <w:rsid w:val="009944E4"/>
    <w:rsid w:val="009B7453"/>
    <w:rsid w:val="00A17F94"/>
    <w:rsid w:val="00AA4841"/>
    <w:rsid w:val="00AB445C"/>
    <w:rsid w:val="00AD3D39"/>
    <w:rsid w:val="00B51F6B"/>
    <w:rsid w:val="00C5030B"/>
    <w:rsid w:val="00C570BB"/>
    <w:rsid w:val="00D217DF"/>
    <w:rsid w:val="00D3796D"/>
    <w:rsid w:val="00D61087"/>
    <w:rsid w:val="00D82FB9"/>
    <w:rsid w:val="00D948CF"/>
    <w:rsid w:val="00D94E5E"/>
    <w:rsid w:val="00DC00BF"/>
    <w:rsid w:val="00E108AC"/>
    <w:rsid w:val="00E21BF6"/>
    <w:rsid w:val="00E60B51"/>
    <w:rsid w:val="00E73F40"/>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B6FF5B-3AEB-4958-8F9A-3BECEC9B70F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EAB4278D-CA34-4FD1-AC2A-62F71FF93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6</cp:revision>
  <dcterms:created xsi:type="dcterms:W3CDTF">2021-09-17T05:18:00Z</dcterms:created>
  <dcterms:modified xsi:type="dcterms:W3CDTF">2021-09-17T08:19:00Z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