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1481"/>
        <w:gridCol w:w="2709"/>
        <w:gridCol w:w="2429"/>
        <w:gridCol w:w="2967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06688A5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B695DF1" w:rsidR="002F2C55" w:rsidRPr="006605C4" w:rsidRDefault="00C2724F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9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27A7CCD2" w:rsidR="002F2C55" w:rsidRPr="006605C4" w:rsidRDefault="00C2724F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3CB81D68" w:rsidR="002F2C55" w:rsidRPr="006605C4" w:rsidRDefault="00C2724F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07</w:t>
            </w:r>
            <w:r w:rsidR="00F21F3E">
              <w:rPr>
                <w:rFonts w:eastAsia="Times New Roman"/>
                <w:sz w:val="24"/>
              </w:rPr>
              <w:t>/0</w:t>
            </w:r>
            <w:r>
              <w:rPr>
                <w:rFonts w:eastAsia="Times New Roman"/>
                <w:sz w:val="24"/>
              </w:rPr>
              <w:t>9</w:t>
            </w:r>
            <w:r w:rsidR="00F21F3E">
              <w:rPr>
                <w:rFonts w:eastAsia="Times New Roman"/>
                <w:sz w:val="24"/>
              </w:rPr>
              <w:t>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96791DE" w:rsidR="002F2C55" w:rsidRPr="006605C4" w:rsidRDefault="001279D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09</w:t>
            </w:r>
            <w:r w:rsidR="00F21F3E">
              <w:rPr>
                <w:rFonts w:eastAsia="Times New Roman"/>
                <w:sz w:val="24"/>
              </w:rPr>
              <w:t>/0</w:t>
            </w:r>
            <w:r w:rsidR="00C2724F">
              <w:rPr>
                <w:rFonts w:eastAsia="Times New Roman"/>
                <w:sz w:val="24"/>
              </w:rPr>
              <w:t>9</w:t>
            </w:r>
            <w:r w:rsidR="00F21F3E">
              <w:rPr>
                <w:rFonts w:eastAsia="Times New Roman"/>
                <w:sz w:val="24"/>
              </w:rPr>
              <w:t>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160CD933" w:rsidR="002F2C55" w:rsidRPr="006605C4" w:rsidRDefault="00C2724F" w:rsidP="001F6E93">
            <w:pPr>
              <w:pStyle w:val="Heading1"/>
              <w:rPr>
                <w:rFonts w:eastAsia="Times New Roman"/>
                <w:sz w:val="24"/>
              </w:rPr>
            </w:pPr>
            <w:r w:rsidRPr="00C2724F">
              <w:rPr>
                <w:rFonts w:eastAsia="Times New Roman"/>
                <w:sz w:val="24"/>
              </w:rPr>
              <w:t>Please comment on the difference between your choice of data for the embedded carbon of traditional reinforcement  (the C2C project, 2015) and that provided in other sources e.g. https://www.enwl.co.uk/globalassets/innovation/smart-street/smart-street-key-docs/final-report-on-carbon-accounting.pdf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7F6FE62B" w:rsidR="002A27A4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2DDF377" w14:textId="095F4B9F" w:rsidR="00D9592B" w:rsidRPr="00D9592B" w:rsidRDefault="00D9592B" w:rsidP="00D9592B">
      <w:r w:rsidRPr="00D9592B">
        <w:t>Our assumption regarding embedded carbon of traditional reinforcement (92.7 tCO2e per 38 MVA of transformer capacity not being installed) corresponds to 2.44 tCO2e/MVA of capacity not being installed. This is a conservative assumption that has been used in previous WPD NIC submission (Electricity Flexibility and Forecasting System NIC bid 2017). The ENWL source (</w:t>
      </w:r>
      <w:hyperlink r:id="rId12" w:history="1">
        <w:r w:rsidRPr="00671446">
          <w:rPr>
            <w:rStyle w:val="Hyperlink"/>
          </w:rPr>
          <w:t>link</w:t>
        </w:r>
      </w:hyperlink>
      <w:r w:rsidRPr="00D9592B">
        <w:t xml:space="preserve">) estimates total life cycle GHG emissions for a 14MVA transformer to be 69,147 kgCO2e. </w:t>
      </w:r>
      <w:r w:rsidRPr="00D9592B">
        <w:lastRenderedPageBreak/>
        <w:t>This corresponds to 4.94 tCO2e/MVA of capacity not being installed. Therefore, our approach is more conservative as it understates the overall carbon benefit.</w:t>
      </w:r>
    </w:p>
    <w:sectPr w:rsidR="00D9592B" w:rsidRPr="00D9592B" w:rsidSect="00265B97">
      <w:headerReference w:type="default" r:id="rId13"/>
      <w:footerReference w:type="even" r:id="rId14"/>
      <w:footerReference w:type="default" r:id="rId15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F8E74" w14:textId="77777777" w:rsidR="00845DD4" w:rsidRDefault="00845DD4" w:rsidP="001F6E93">
      <w:r>
        <w:separator/>
      </w:r>
    </w:p>
  </w:endnote>
  <w:endnote w:type="continuationSeparator" w:id="0">
    <w:p w14:paraId="267D24DB" w14:textId="77777777" w:rsidR="00845DD4" w:rsidRDefault="00845DD4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6B400AA6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E42E5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36A02" w14:textId="77777777" w:rsidR="00845DD4" w:rsidRDefault="00845DD4" w:rsidP="001F6E93">
      <w:r>
        <w:separator/>
      </w:r>
    </w:p>
  </w:footnote>
  <w:footnote w:type="continuationSeparator" w:id="0">
    <w:p w14:paraId="1270AA22" w14:textId="77777777" w:rsidR="00845DD4" w:rsidRDefault="00845DD4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1MjI0MzcxMjIwNzdX0lEKTi0uzszPAykwrQUAbPSVYCwAAAA="/>
  </w:docVars>
  <w:rsids>
    <w:rsidRoot w:val="00000C82"/>
    <w:rsid w:val="00000C82"/>
    <w:rsid w:val="00017D92"/>
    <w:rsid w:val="00056F49"/>
    <w:rsid w:val="000676A1"/>
    <w:rsid w:val="00087FA2"/>
    <w:rsid w:val="000B7C69"/>
    <w:rsid w:val="000C484E"/>
    <w:rsid w:val="000F4635"/>
    <w:rsid w:val="001176C6"/>
    <w:rsid w:val="001279DE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31426"/>
    <w:rsid w:val="0035190F"/>
    <w:rsid w:val="003D0181"/>
    <w:rsid w:val="003E0EED"/>
    <w:rsid w:val="00402D69"/>
    <w:rsid w:val="004824AC"/>
    <w:rsid w:val="004D5FA0"/>
    <w:rsid w:val="004E7541"/>
    <w:rsid w:val="005331D0"/>
    <w:rsid w:val="00536E5B"/>
    <w:rsid w:val="00584983"/>
    <w:rsid w:val="005A5E1D"/>
    <w:rsid w:val="005D4DAC"/>
    <w:rsid w:val="005F0460"/>
    <w:rsid w:val="005F6CC3"/>
    <w:rsid w:val="00634410"/>
    <w:rsid w:val="00635D3B"/>
    <w:rsid w:val="006605C4"/>
    <w:rsid w:val="00671446"/>
    <w:rsid w:val="006D211B"/>
    <w:rsid w:val="006F2EC9"/>
    <w:rsid w:val="00701841"/>
    <w:rsid w:val="0076117A"/>
    <w:rsid w:val="0077039B"/>
    <w:rsid w:val="007A4F15"/>
    <w:rsid w:val="007C0D12"/>
    <w:rsid w:val="007C7E9B"/>
    <w:rsid w:val="007D6A38"/>
    <w:rsid w:val="007E42E5"/>
    <w:rsid w:val="007F1638"/>
    <w:rsid w:val="007F34BE"/>
    <w:rsid w:val="00845DD4"/>
    <w:rsid w:val="008517F4"/>
    <w:rsid w:val="0086475A"/>
    <w:rsid w:val="0089032C"/>
    <w:rsid w:val="008C62ED"/>
    <w:rsid w:val="00967DAE"/>
    <w:rsid w:val="009905C7"/>
    <w:rsid w:val="009944E4"/>
    <w:rsid w:val="009B7453"/>
    <w:rsid w:val="00A17F94"/>
    <w:rsid w:val="00A70365"/>
    <w:rsid w:val="00AA4841"/>
    <w:rsid w:val="00AC3AF0"/>
    <w:rsid w:val="00AD2DF8"/>
    <w:rsid w:val="00B51F6B"/>
    <w:rsid w:val="00C2724F"/>
    <w:rsid w:val="00C27FDA"/>
    <w:rsid w:val="00C36A19"/>
    <w:rsid w:val="00C5030B"/>
    <w:rsid w:val="00C570BB"/>
    <w:rsid w:val="00C8245E"/>
    <w:rsid w:val="00D179B8"/>
    <w:rsid w:val="00D217DF"/>
    <w:rsid w:val="00D61087"/>
    <w:rsid w:val="00D820E7"/>
    <w:rsid w:val="00D82FB9"/>
    <w:rsid w:val="00D948CF"/>
    <w:rsid w:val="00D94E5E"/>
    <w:rsid w:val="00D9592B"/>
    <w:rsid w:val="00DC00BF"/>
    <w:rsid w:val="00E108AC"/>
    <w:rsid w:val="00E21BF6"/>
    <w:rsid w:val="00E44053"/>
    <w:rsid w:val="00E47752"/>
    <w:rsid w:val="00E60B51"/>
    <w:rsid w:val="00E73F40"/>
    <w:rsid w:val="00E932B5"/>
    <w:rsid w:val="00F21F3E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UnresolvedMention">
    <w:name w:val="Unresolved Mention"/>
    <w:basedOn w:val="DefaultParagraphFont"/>
    <w:uiPriority w:val="99"/>
    <w:semiHidden/>
    <w:unhideWhenUsed/>
    <w:rsid w:val="00671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nwl.co.uk/globalassets/innovation/smart-street/smart-street-key-docs/final-report-on-carbon-accounting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2021-09-14T13:59:16+00:00</Publication_x0020_Date_x003a_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FD74FD-A94B-48D9-8215-2B8FEF894158}"/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F734FEC-D5A9-4E9D-854C-DA72F57568F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8AC64A5-8195-4836-A0D2-A5B88D4A72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Alex Jakeman</cp:lastModifiedBy>
  <cp:revision>6</cp:revision>
  <dcterms:created xsi:type="dcterms:W3CDTF">2021-09-09T10:09:00Z</dcterms:created>
  <dcterms:modified xsi:type="dcterms:W3CDTF">2021-09-09T10:41:00Z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