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tle of document"/>
        <w:tblDescription w:val="title of document placed here"/>
      </w:tblPr>
      <w:tblGrid>
        <w:gridCol w:w="3578"/>
        <w:gridCol w:w="2708"/>
        <w:gridCol w:w="3264"/>
      </w:tblGrid>
      <w:tr w:rsidR="00F92DE6" w14:paraId="247D903F" w14:textId="77777777" w:rsidTr="00684283">
        <w:trPr>
          <w:cantSplit/>
          <w:trHeight w:hRule="exact" w:val="142"/>
          <w:tblHeader/>
        </w:trPr>
        <w:tc>
          <w:tcPr>
            <w:tcW w:w="3578" w:type="dxa"/>
            <w:tcBorders>
              <w:top w:val="nil"/>
              <w:left w:val="nil"/>
              <w:bottom w:val="nil"/>
              <w:right w:val="nil"/>
            </w:tcBorders>
            <w:shd w:val="clear" w:color="auto" w:fill="F58220"/>
            <w:tcMar>
              <w:left w:w="216" w:type="dxa"/>
              <w:right w:w="216" w:type="dxa"/>
            </w:tcMar>
            <w:vAlign w:val="center"/>
          </w:tcPr>
          <w:p w14:paraId="3C4BA80A" w14:textId="77777777" w:rsidR="00F92DE6" w:rsidRPr="002A27A4" w:rsidRDefault="00F92DE6" w:rsidP="001F6E93">
            <w:pPr>
              <w:rPr>
                <w:noProof/>
              </w:rPr>
            </w:pPr>
          </w:p>
        </w:tc>
        <w:tc>
          <w:tcPr>
            <w:tcW w:w="2708" w:type="dxa"/>
            <w:tcBorders>
              <w:top w:val="nil"/>
              <w:left w:val="nil"/>
              <w:bottom w:val="nil"/>
              <w:right w:val="nil"/>
            </w:tcBorders>
            <w:shd w:val="clear" w:color="auto" w:fill="F58220"/>
            <w:tcMar>
              <w:left w:w="144" w:type="dxa"/>
              <w:right w:w="144" w:type="dxa"/>
            </w:tcMar>
            <w:vAlign w:val="center"/>
          </w:tcPr>
          <w:p w14:paraId="3D7A6C30" w14:textId="77777777" w:rsidR="00F92DE6" w:rsidRDefault="00F92DE6" w:rsidP="001F6E93">
            <w:pPr>
              <w:rPr>
                <w:noProof/>
              </w:rPr>
            </w:pPr>
          </w:p>
        </w:tc>
        <w:tc>
          <w:tcPr>
            <w:tcW w:w="3264" w:type="dxa"/>
            <w:tcBorders>
              <w:top w:val="nil"/>
              <w:left w:val="nil"/>
              <w:bottom w:val="nil"/>
              <w:right w:val="nil"/>
            </w:tcBorders>
            <w:shd w:val="clear" w:color="auto" w:fill="F58220"/>
            <w:tcMar>
              <w:left w:w="216" w:type="dxa"/>
              <w:right w:w="216" w:type="dxa"/>
            </w:tcMar>
            <w:vAlign w:val="center"/>
          </w:tcPr>
          <w:p w14:paraId="1C953E23" w14:textId="77777777" w:rsidR="00F92DE6" w:rsidRPr="00E21BF6" w:rsidRDefault="00F92DE6" w:rsidP="001F6E93">
            <w:pPr>
              <w:rPr>
                <w:noProof/>
              </w:rPr>
            </w:pPr>
          </w:p>
        </w:tc>
      </w:tr>
      <w:tr w:rsidR="00C570BB" w14:paraId="05EDDF41" w14:textId="77777777" w:rsidTr="00684283">
        <w:trPr>
          <w:cantSplit/>
          <w:trHeight w:hRule="exact" w:val="1281"/>
          <w:tblHeader/>
        </w:trPr>
        <w:tc>
          <w:tcPr>
            <w:tcW w:w="9550" w:type="dxa"/>
            <w:gridSpan w:val="3"/>
            <w:tcBorders>
              <w:top w:val="nil"/>
              <w:left w:val="nil"/>
              <w:bottom w:val="dotted" w:sz="4" w:space="0" w:color="7F7F7F" w:themeColor="text1" w:themeTint="80"/>
              <w:right w:val="nil"/>
            </w:tcBorders>
            <w:shd w:val="clear" w:color="auto" w:fill="EEF0F2"/>
            <w:tcMar>
              <w:left w:w="216" w:type="dxa"/>
              <w:right w:w="216" w:type="dxa"/>
            </w:tcMar>
            <w:vAlign w:val="center"/>
          </w:tcPr>
          <w:p w14:paraId="001377F7" w14:textId="04AB36BE" w:rsidR="00D217DF" w:rsidRPr="001F6E93" w:rsidRDefault="00684283" w:rsidP="001F6E93">
            <w:pPr>
              <w:pStyle w:val="Title"/>
              <w:rPr>
                <w:noProof/>
                <w:sz w:val="22"/>
                <w:szCs w:val="22"/>
              </w:rPr>
            </w:pPr>
            <w:r w:rsidRPr="00E334CC">
              <w:rPr>
                <w:bCs/>
                <w:sz w:val="24"/>
                <w:szCs w:val="32"/>
              </w:rPr>
              <w:t xml:space="preserve">Response template for Administration of Green Gas Levy </w:t>
            </w:r>
            <w:r w:rsidR="00867EC6">
              <w:rPr>
                <w:bCs/>
                <w:sz w:val="24"/>
                <w:szCs w:val="32"/>
              </w:rPr>
              <w:t>C</w:t>
            </w:r>
            <w:r w:rsidRPr="00E334CC">
              <w:rPr>
                <w:bCs/>
                <w:sz w:val="24"/>
                <w:szCs w:val="32"/>
              </w:rPr>
              <w:t>onsultation</w:t>
            </w:r>
          </w:p>
        </w:tc>
      </w:tr>
    </w:tbl>
    <w:p w14:paraId="6D525FBE" w14:textId="77777777" w:rsidR="00684283" w:rsidRDefault="00684283" w:rsidP="001F6E93"/>
    <w:p w14:paraId="486E336F" w14:textId="798BC38D" w:rsidR="00684283" w:rsidRDefault="00684283" w:rsidP="001F6E93">
      <w:r w:rsidRPr="00903959">
        <w:t xml:space="preserve">This template contains all the questions posed </w:t>
      </w:r>
      <w:r w:rsidR="00101713">
        <w:t>in the</w:t>
      </w:r>
      <w:r>
        <w:t xml:space="preserve"> </w:t>
      </w:r>
      <w:r w:rsidRPr="00903959">
        <w:t>Administration of the Green Gas Levy</w:t>
      </w:r>
      <w:r>
        <w:t xml:space="preserve"> </w:t>
      </w:r>
      <w:r w:rsidR="00101713">
        <w:t xml:space="preserve">consultation </w:t>
      </w:r>
      <w:r w:rsidRPr="00903959">
        <w:t>document. Through this template we’re aiming to collect your feedback on our proposals on how we will administer the Green Gas Levy. We welcome your views and encourage you to respond to the questions that are of most interest.</w:t>
      </w:r>
      <w:r>
        <w:t xml:space="preserve"> Please provide your contact details in the fields below. To respond, please provide your views in the space below the relevant question.</w:t>
      </w:r>
    </w:p>
    <w:p w14:paraId="37FF332D" w14:textId="545B28ED" w:rsidR="00684283" w:rsidRDefault="00684283" w:rsidP="001F6E93"/>
    <w:tbl>
      <w:tblPr>
        <w:tblStyle w:val="TableGrid"/>
        <w:tblW w:w="9428" w:type="dxa"/>
        <w:tblInd w:w="-147" w:type="dxa"/>
        <w:tblLook w:val="04A0" w:firstRow="1" w:lastRow="0" w:firstColumn="1" w:lastColumn="0" w:noHBand="0" w:noVBand="1"/>
      </w:tblPr>
      <w:tblGrid>
        <w:gridCol w:w="2410"/>
        <w:gridCol w:w="7018"/>
      </w:tblGrid>
      <w:tr w:rsidR="00684283" w:rsidRPr="002E459D" w14:paraId="4C267610" w14:textId="77777777" w:rsidTr="002E77C1">
        <w:tc>
          <w:tcPr>
            <w:tcW w:w="2410" w:type="dxa"/>
          </w:tcPr>
          <w:p w14:paraId="2BF2DC17" w14:textId="77777777" w:rsidR="00684283" w:rsidRDefault="00684283" w:rsidP="002E77C1">
            <w:pPr>
              <w:tabs>
                <w:tab w:val="left" w:pos="1302"/>
              </w:tabs>
              <w:spacing w:before="240" w:after="240" w:line="160" w:lineRule="atLeast"/>
            </w:pPr>
            <w:r w:rsidRPr="00DF60E4">
              <w:t>Organisation Name:</w:t>
            </w:r>
            <w:r w:rsidRPr="00DF60E4">
              <w:tab/>
            </w:r>
          </w:p>
        </w:tc>
        <w:tc>
          <w:tcPr>
            <w:tcW w:w="7018" w:type="dxa"/>
          </w:tcPr>
          <w:p w14:paraId="1EF22FF4" w14:textId="77777777" w:rsidR="00684283" w:rsidRPr="00DF60E4" w:rsidRDefault="00684283" w:rsidP="002E77C1">
            <w:pPr>
              <w:tabs>
                <w:tab w:val="left" w:pos="1302"/>
              </w:tabs>
              <w:spacing w:before="240" w:after="240" w:line="160" w:lineRule="atLeast"/>
            </w:pPr>
          </w:p>
        </w:tc>
      </w:tr>
      <w:tr w:rsidR="00684283" w:rsidRPr="002E459D" w14:paraId="4ED3C314" w14:textId="77777777" w:rsidTr="002E77C1">
        <w:tc>
          <w:tcPr>
            <w:tcW w:w="2410" w:type="dxa"/>
          </w:tcPr>
          <w:p w14:paraId="7A8C1628" w14:textId="77777777" w:rsidR="00684283" w:rsidRPr="00DF60E4" w:rsidRDefault="00684283" w:rsidP="002E77C1">
            <w:pPr>
              <w:tabs>
                <w:tab w:val="left" w:pos="1302"/>
              </w:tabs>
              <w:spacing w:before="240" w:after="240" w:line="160" w:lineRule="atLeast"/>
            </w:pPr>
            <w:r w:rsidRPr="00DF60E4">
              <w:t>Organisational Type:</w:t>
            </w:r>
            <w:r w:rsidRPr="00DF60E4">
              <w:tab/>
            </w:r>
          </w:p>
        </w:tc>
        <w:tc>
          <w:tcPr>
            <w:tcW w:w="7018" w:type="dxa"/>
          </w:tcPr>
          <w:p w14:paraId="6B3AEE45" w14:textId="77777777" w:rsidR="00684283" w:rsidRDefault="00684283" w:rsidP="002E77C1">
            <w:pPr>
              <w:tabs>
                <w:tab w:val="left" w:pos="1302"/>
              </w:tabs>
              <w:spacing w:before="240" w:after="240" w:line="160" w:lineRule="atLeast"/>
            </w:pPr>
          </w:p>
        </w:tc>
      </w:tr>
      <w:tr w:rsidR="00684283" w:rsidRPr="002E459D" w14:paraId="7248F442" w14:textId="77777777" w:rsidTr="002E77C1">
        <w:tc>
          <w:tcPr>
            <w:tcW w:w="2410" w:type="dxa"/>
          </w:tcPr>
          <w:p w14:paraId="2CEFB367" w14:textId="77777777" w:rsidR="00684283" w:rsidRPr="00DF60E4" w:rsidRDefault="00684283" w:rsidP="002E77C1">
            <w:pPr>
              <w:tabs>
                <w:tab w:val="left" w:pos="1302"/>
              </w:tabs>
              <w:spacing w:before="240" w:after="240" w:line="160" w:lineRule="atLeast"/>
            </w:pPr>
            <w:r w:rsidRPr="00DF60E4">
              <w:t>Completed by:</w:t>
            </w:r>
          </w:p>
        </w:tc>
        <w:tc>
          <w:tcPr>
            <w:tcW w:w="7018" w:type="dxa"/>
          </w:tcPr>
          <w:p w14:paraId="02C247CB" w14:textId="77777777" w:rsidR="00684283" w:rsidRDefault="00684283" w:rsidP="002E77C1">
            <w:pPr>
              <w:tabs>
                <w:tab w:val="left" w:pos="1302"/>
              </w:tabs>
              <w:spacing w:before="240" w:after="240" w:line="160" w:lineRule="atLeast"/>
            </w:pPr>
          </w:p>
        </w:tc>
      </w:tr>
      <w:tr w:rsidR="00684283" w:rsidRPr="002E459D" w14:paraId="7EF8AA20" w14:textId="77777777" w:rsidTr="002E77C1">
        <w:tc>
          <w:tcPr>
            <w:tcW w:w="2410" w:type="dxa"/>
            <w:tcBorders>
              <w:bottom w:val="single" w:sz="4" w:space="0" w:color="auto"/>
            </w:tcBorders>
          </w:tcPr>
          <w:p w14:paraId="73CF8D0C" w14:textId="77777777" w:rsidR="00684283" w:rsidRPr="00DF60E4" w:rsidRDefault="00684283" w:rsidP="002E77C1">
            <w:pPr>
              <w:tabs>
                <w:tab w:val="left" w:pos="1302"/>
              </w:tabs>
              <w:spacing w:before="240" w:after="240" w:line="160" w:lineRule="atLeast"/>
            </w:pPr>
            <w:r w:rsidRPr="00DF60E4">
              <w:t>Contact details:</w:t>
            </w:r>
          </w:p>
        </w:tc>
        <w:tc>
          <w:tcPr>
            <w:tcW w:w="7018" w:type="dxa"/>
            <w:tcBorders>
              <w:bottom w:val="single" w:sz="4" w:space="0" w:color="auto"/>
            </w:tcBorders>
          </w:tcPr>
          <w:p w14:paraId="7C630D0D" w14:textId="77777777" w:rsidR="00684283" w:rsidRDefault="00684283" w:rsidP="002E77C1">
            <w:pPr>
              <w:tabs>
                <w:tab w:val="left" w:pos="1302"/>
              </w:tabs>
              <w:spacing w:before="240" w:after="240" w:line="160" w:lineRule="atLeast"/>
            </w:pPr>
          </w:p>
        </w:tc>
      </w:tr>
    </w:tbl>
    <w:p w14:paraId="483DF54C" w14:textId="16E8D70D" w:rsidR="00684283" w:rsidRDefault="00684283" w:rsidP="001F6E93"/>
    <w:p w14:paraId="7D8ECD55" w14:textId="6A683E3F" w:rsidR="00684283" w:rsidRDefault="00684283" w:rsidP="001F6E93"/>
    <w:p w14:paraId="3C28E734" w14:textId="5B83E8F2" w:rsidR="00684283" w:rsidRPr="00684283" w:rsidRDefault="00684283" w:rsidP="001F6E93">
      <w:pPr>
        <w:rPr>
          <w:rFonts w:eastAsia="Times New Roman" w:cstheme="majorBidi"/>
          <w:b/>
          <w:sz w:val="28"/>
          <w:szCs w:val="32"/>
        </w:rPr>
      </w:pPr>
      <w:r>
        <w:rPr>
          <w:rFonts w:eastAsia="Times New Roman" w:cstheme="majorBidi"/>
          <w:b/>
          <w:sz w:val="28"/>
          <w:szCs w:val="32"/>
        </w:rPr>
        <w:t xml:space="preserve">Consultation questions </w:t>
      </w:r>
    </w:p>
    <w:p w14:paraId="70F89DA3" w14:textId="77777777" w:rsidR="00684283" w:rsidRDefault="00684283" w:rsidP="001F6E93"/>
    <w:tbl>
      <w:tblPr>
        <w:tblStyle w:val="TableGrid"/>
        <w:tblW w:w="9428" w:type="dxa"/>
        <w:tblInd w:w="-152" w:type="dxa"/>
        <w:tblLook w:val="04A0" w:firstRow="1" w:lastRow="0" w:firstColumn="1" w:lastColumn="0" w:noHBand="0" w:noVBand="1"/>
      </w:tblPr>
      <w:tblGrid>
        <w:gridCol w:w="9428"/>
      </w:tblGrid>
      <w:tr w:rsidR="00684283" w:rsidRPr="002E459D" w14:paraId="7F1157AB" w14:textId="77777777" w:rsidTr="00684283">
        <w:tc>
          <w:tcPr>
            <w:tcW w:w="9428" w:type="dxa"/>
            <w:tcBorders>
              <w:top w:val="single" w:sz="4" w:space="0" w:color="auto"/>
            </w:tcBorders>
          </w:tcPr>
          <w:p w14:paraId="1A59B8C0" w14:textId="77777777" w:rsidR="00684283" w:rsidRPr="002E459D" w:rsidRDefault="00684283" w:rsidP="00684283">
            <w:pPr>
              <w:pStyle w:val="ListParagraph"/>
              <w:numPr>
                <w:ilvl w:val="0"/>
                <w:numId w:val="2"/>
              </w:numPr>
              <w:spacing w:line="276" w:lineRule="auto"/>
              <w:ind w:left="610" w:hanging="425"/>
            </w:pPr>
            <w:r w:rsidRPr="008760AD">
              <w:t>Do you have any comments on the first proposal on data collection methods? Do you have any further suggestions for how data collection could be improved?</w:t>
            </w:r>
          </w:p>
        </w:tc>
      </w:tr>
      <w:tr w:rsidR="00684283" w:rsidRPr="002E459D" w14:paraId="436E4EC8" w14:textId="77777777" w:rsidTr="00684283">
        <w:tc>
          <w:tcPr>
            <w:tcW w:w="9428" w:type="dxa"/>
          </w:tcPr>
          <w:p w14:paraId="575D249E" w14:textId="77777777" w:rsidR="00684283" w:rsidRDefault="00684283" w:rsidP="002E77C1">
            <w:pPr>
              <w:tabs>
                <w:tab w:val="left" w:pos="607"/>
                <w:tab w:val="left" w:pos="1142"/>
              </w:tabs>
              <w:spacing w:line="160" w:lineRule="atLeast"/>
              <w:ind w:left="606" w:hanging="424"/>
            </w:pPr>
          </w:p>
          <w:p w14:paraId="2B52B803" w14:textId="77777777" w:rsidR="00684283" w:rsidRDefault="00684283" w:rsidP="002E77C1">
            <w:pPr>
              <w:tabs>
                <w:tab w:val="left" w:pos="607"/>
                <w:tab w:val="left" w:pos="1142"/>
              </w:tabs>
              <w:spacing w:line="160" w:lineRule="atLeast"/>
              <w:ind w:left="606" w:hanging="424"/>
            </w:pPr>
          </w:p>
          <w:p w14:paraId="1F6A132C" w14:textId="77777777" w:rsidR="00684283" w:rsidRPr="002E459D" w:rsidRDefault="00684283" w:rsidP="002E77C1">
            <w:pPr>
              <w:tabs>
                <w:tab w:val="left" w:pos="607"/>
                <w:tab w:val="left" w:pos="1142"/>
              </w:tabs>
              <w:spacing w:line="160" w:lineRule="atLeast"/>
              <w:ind w:left="606" w:hanging="424"/>
            </w:pPr>
          </w:p>
        </w:tc>
      </w:tr>
      <w:tr w:rsidR="00684283" w:rsidRPr="002E459D" w14:paraId="6A9DA431" w14:textId="77777777" w:rsidTr="00684283">
        <w:tc>
          <w:tcPr>
            <w:tcW w:w="9428" w:type="dxa"/>
          </w:tcPr>
          <w:p w14:paraId="79D139A7" w14:textId="77777777" w:rsidR="00684283" w:rsidRPr="002E459D" w:rsidRDefault="00684283" w:rsidP="00684283">
            <w:pPr>
              <w:pStyle w:val="ListParagraph"/>
              <w:numPr>
                <w:ilvl w:val="0"/>
                <w:numId w:val="2"/>
              </w:numPr>
              <w:tabs>
                <w:tab w:val="left" w:pos="607"/>
                <w:tab w:val="left" w:pos="1142"/>
              </w:tabs>
              <w:spacing w:line="160" w:lineRule="atLeast"/>
              <w:ind w:left="606" w:hanging="424"/>
              <w:contextualSpacing w:val="0"/>
            </w:pPr>
            <w:r w:rsidRPr="002E459D">
              <w:t>Do you have any comments on the alternative proposal that Ofgem could collect data from a third-party and require suppliers to validate this?</w:t>
            </w:r>
          </w:p>
        </w:tc>
      </w:tr>
      <w:tr w:rsidR="00684283" w:rsidRPr="002E459D" w14:paraId="49D3E05B" w14:textId="77777777" w:rsidTr="00684283">
        <w:tc>
          <w:tcPr>
            <w:tcW w:w="9428" w:type="dxa"/>
          </w:tcPr>
          <w:p w14:paraId="3CB0D4A0" w14:textId="77777777" w:rsidR="00684283" w:rsidRDefault="00684283" w:rsidP="002E77C1">
            <w:pPr>
              <w:tabs>
                <w:tab w:val="left" w:pos="607"/>
                <w:tab w:val="left" w:pos="1142"/>
              </w:tabs>
              <w:spacing w:line="160" w:lineRule="atLeast"/>
              <w:ind w:left="606" w:hanging="424"/>
            </w:pPr>
          </w:p>
          <w:p w14:paraId="66D9DC62" w14:textId="6E8C6D3E" w:rsidR="00684283" w:rsidRDefault="00684283" w:rsidP="002E77C1">
            <w:pPr>
              <w:tabs>
                <w:tab w:val="left" w:pos="607"/>
                <w:tab w:val="left" w:pos="1142"/>
              </w:tabs>
              <w:spacing w:line="160" w:lineRule="atLeast"/>
              <w:ind w:left="606" w:hanging="424"/>
            </w:pPr>
          </w:p>
          <w:p w14:paraId="1C47E1DB" w14:textId="0CB04BA1" w:rsidR="00684283" w:rsidRDefault="00684283" w:rsidP="002E77C1">
            <w:pPr>
              <w:tabs>
                <w:tab w:val="left" w:pos="607"/>
                <w:tab w:val="left" w:pos="1142"/>
              </w:tabs>
              <w:spacing w:line="160" w:lineRule="atLeast"/>
              <w:ind w:left="606" w:hanging="424"/>
            </w:pPr>
          </w:p>
          <w:p w14:paraId="62521463" w14:textId="77777777" w:rsidR="00684283" w:rsidRDefault="00684283" w:rsidP="002E77C1">
            <w:pPr>
              <w:tabs>
                <w:tab w:val="left" w:pos="607"/>
                <w:tab w:val="left" w:pos="1142"/>
              </w:tabs>
              <w:spacing w:line="160" w:lineRule="atLeast"/>
              <w:ind w:left="606" w:hanging="424"/>
            </w:pPr>
          </w:p>
          <w:p w14:paraId="4EE888C6" w14:textId="77777777" w:rsidR="00684283" w:rsidRPr="002E459D" w:rsidRDefault="00684283" w:rsidP="002E77C1">
            <w:pPr>
              <w:tabs>
                <w:tab w:val="left" w:pos="607"/>
                <w:tab w:val="left" w:pos="1142"/>
              </w:tabs>
              <w:spacing w:line="160" w:lineRule="atLeast"/>
              <w:ind w:left="606" w:hanging="424"/>
            </w:pPr>
          </w:p>
        </w:tc>
      </w:tr>
      <w:tr w:rsidR="00684283" w:rsidRPr="002E459D" w14:paraId="6783A31E" w14:textId="77777777" w:rsidTr="00684283">
        <w:tc>
          <w:tcPr>
            <w:tcW w:w="9428" w:type="dxa"/>
          </w:tcPr>
          <w:p w14:paraId="6052E763" w14:textId="77777777" w:rsidR="00684283" w:rsidRPr="002E459D" w:rsidRDefault="00684283" w:rsidP="00684283">
            <w:pPr>
              <w:pStyle w:val="ListParagraph"/>
              <w:numPr>
                <w:ilvl w:val="0"/>
                <w:numId w:val="2"/>
              </w:numPr>
              <w:tabs>
                <w:tab w:val="left" w:pos="607"/>
                <w:tab w:val="left" w:pos="1142"/>
              </w:tabs>
              <w:spacing w:line="160" w:lineRule="atLeast"/>
              <w:ind w:left="606" w:hanging="424"/>
              <w:contextualSpacing w:val="0"/>
            </w:pPr>
            <w:r w:rsidRPr="002E459D">
              <w:t>Do you have any comments on the proposed list of information required to support a notification that a supplier is likely to be an exempt supplier? Is there any additional information that you believe will help support a notification?</w:t>
            </w:r>
          </w:p>
        </w:tc>
      </w:tr>
      <w:tr w:rsidR="00684283" w:rsidRPr="002E459D" w14:paraId="068BF4D7" w14:textId="77777777" w:rsidTr="00684283">
        <w:tc>
          <w:tcPr>
            <w:tcW w:w="9428" w:type="dxa"/>
          </w:tcPr>
          <w:p w14:paraId="4015B427" w14:textId="77777777" w:rsidR="00684283" w:rsidRDefault="00684283" w:rsidP="002E77C1">
            <w:pPr>
              <w:pStyle w:val="ListParagraph"/>
              <w:tabs>
                <w:tab w:val="left" w:pos="607"/>
                <w:tab w:val="left" w:pos="1142"/>
              </w:tabs>
              <w:spacing w:line="160" w:lineRule="atLeast"/>
              <w:ind w:left="606" w:hanging="424"/>
              <w:contextualSpacing w:val="0"/>
            </w:pPr>
          </w:p>
          <w:p w14:paraId="1BAD187B" w14:textId="77777777" w:rsidR="00684283" w:rsidRDefault="00684283" w:rsidP="002E77C1">
            <w:pPr>
              <w:pStyle w:val="ListParagraph"/>
              <w:tabs>
                <w:tab w:val="left" w:pos="607"/>
                <w:tab w:val="left" w:pos="1142"/>
              </w:tabs>
              <w:spacing w:line="160" w:lineRule="atLeast"/>
              <w:ind w:left="606" w:hanging="424"/>
              <w:contextualSpacing w:val="0"/>
            </w:pPr>
          </w:p>
          <w:p w14:paraId="5A90F821" w14:textId="77777777" w:rsidR="00684283" w:rsidRPr="002E459D" w:rsidRDefault="00684283" w:rsidP="002E77C1">
            <w:pPr>
              <w:tabs>
                <w:tab w:val="left" w:pos="607"/>
                <w:tab w:val="left" w:pos="1142"/>
              </w:tabs>
              <w:spacing w:line="160" w:lineRule="atLeast"/>
            </w:pPr>
          </w:p>
        </w:tc>
      </w:tr>
      <w:tr w:rsidR="00684283" w:rsidRPr="002E459D" w14:paraId="2879D782" w14:textId="77777777" w:rsidTr="00684283">
        <w:tc>
          <w:tcPr>
            <w:tcW w:w="9428" w:type="dxa"/>
          </w:tcPr>
          <w:p w14:paraId="423C9055" w14:textId="77777777" w:rsidR="00684283" w:rsidRPr="002E459D" w:rsidRDefault="00684283" w:rsidP="00684283">
            <w:pPr>
              <w:pStyle w:val="ListParagraph"/>
              <w:numPr>
                <w:ilvl w:val="0"/>
                <w:numId w:val="2"/>
              </w:numPr>
              <w:tabs>
                <w:tab w:val="left" w:pos="607"/>
                <w:tab w:val="left" w:pos="1142"/>
              </w:tabs>
              <w:spacing w:line="160" w:lineRule="atLeast"/>
              <w:ind w:left="606" w:hanging="424"/>
              <w:contextualSpacing w:val="0"/>
            </w:pPr>
            <w:r w:rsidRPr="002E459D">
              <w:t xml:space="preserve">From your experience of providing credit cover for other purposes previously, do you anticipate any difficulties in being able to obtain the issue of a letter of credit that would meet the criteria requested and in the timeframes required? If there are concerns or there have been previous issues please provide evidence of this within your response. </w:t>
            </w:r>
          </w:p>
        </w:tc>
      </w:tr>
      <w:tr w:rsidR="00684283" w:rsidRPr="002E459D" w14:paraId="6922EB02" w14:textId="77777777" w:rsidTr="00684283">
        <w:tc>
          <w:tcPr>
            <w:tcW w:w="9428" w:type="dxa"/>
          </w:tcPr>
          <w:p w14:paraId="654D6CC4" w14:textId="77777777" w:rsidR="00684283" w:rsidRDefault="00684283" w:rsidP="002E77C1">
            <w:pPr>
              <w:pStyle w:val="ListParagraph"/>
              <w:tabs>
                <w:tab w:val="left" w:pos="607"/>
                <w:tab w:val="left" w:pos="1142"/>
              </w:tabs>
              <w:spacing w:line="160" w:lineRule="atLeast"/>
              <w:ind w:left="606" w:hanging="424"/>
              <w:contextualSpacing w:val="0"/>
            </w:pPr>
          </w:p>
          <w:p w14:paraId="66529389" w14:textId="77777777" w:rsidR="00684283" w:rsidRDefault="00684283" w:rsidP="002E77C1">
            <w:pPr>
              <w:pStyle w:val="ListParagraph"/>
              <w:tabs>
                <w:tab w:val="left" w:pos="607"/>
                <w:tab w:val="left" w:pos="1142"/>
              </w:tabs>
              <w:spacing w:line="160" w:lineRule="atLeast"/>
              <w:ind w:left="606" w:hanging="424"/>
              <w:contextualSpacing w:val="0"/>
            </w:pPr>
          </w:p>
          <w:p w14:paraId="08F2E409" w14:textId="77777777" w:rsidR="00684283" w:rsidRPr="002E459D" w:rsidRDefault="00684283" w:rsidP="002E77C1">
            <w:pPr>
              <w:pStyle w:val="ListParagraph"/>
              <w:tabs>
                <w:tab w:val="left" w:pos="607"/>
                <w:tab w:val="left" w:pos="1142"/>
              </w:tabs>
              <w:spacing w:line="160" w:lineRule="atLeast"/>
              <w:ind w:left="606" w:hanging="424"/>
              <w:contextualSpacing w:val="0"/>
            </w:pPr>
          </w:p>
        </w:tc>
      </w:tr>
      <w:tr w:rsidR="00684283" w:rsidRPr="002E459D" w14:paraId="0F53B0DD" w14:textId="77777777" w:rsidTr="00684283">
        <w:tc>
          <w:tcPr>
            <w:tcW w:w="9428" w:type="dxa"/>
          </w:tcPr>
          <w:p w14:paraId="7B9E9F56" w14:textId="794C8370" w:rsidR="00684283" w:rsidRPr="00ED5851" w:rsidRDefault="00684283" w:rsidP="00684283">
            <w:pPr>
              <w:pStyle w:val="Questions"/>
              <w:numPr>
                <w:ilvl w:val="0"/>
                <w:numId w:val="2"/>
              </w:numPr>
              <w:tabs>
                <w:tab w:val="left" w:pos="0"/>
                <w:tab w:val="left" w:pos="607"/>
                <w:tab w:val="left" w:pos="1142"/>
              </w:tabs>
              <w:spacing w:before="0" w:after="0"/>
              <w:ind w:left="606" w:hanging="424"/>
              <w:rPr>
                <w:b w:val="0"/>
                <w:bCs/>
              </w:rPr>
            </w:pPr>
            <w:r w:rsidRPr="00ED5851">
              <w:rPr>
                <w:b w:val="0"/>
                <w:bCs/>
              </w:rPr>
              <w:t>Do you agree or disagree with Ofgem’s proposed approach to the discretionary return of excess credit cover in quarters 1-3 each year, including limiting requests to once per year, and the proposed de minimis threshold for returns?</w:t>
            </w:r>
            <w:r w:rsidRPr="003A5162">
              <w:t xml:space="preserve"> </w:t>
            </w:r>
            <w:r w:rsidRPr="007C0215">
              <w:rPr>
                <w:b w:val="0"/>
                <w:bCs/>
              </w:rPr>
              <w:t>If you disagree, please provide alternative suggestions, including any evidence, to support your response</w:t>
            </w:r>
            <w:r w:rsidR="002E77C1">
              <w:rPr>
                <w:b w:val="0"/>
                <w:bCs/>
              </w:rPr>
              <w:t>.</w:t>
            </w:r>
          </w:p>
        </w:tc>
      </w:tr>
      <w:tr w:rsidR="00684283" w:rsidRPr="002E459D" w14:paraId="22C4A077" w14:textId="77777777" w:rsidTr="00684283">
        <w:tc>
          <w:tcPr>
            <w:tcW w:w="9428" w:type="dxa"/>
          </w:tcPr>
          <w:p w14:paraId="18B4C343" w14:textId="77777777" w:rsidR="00684283" w:rsidRDefault="00684283" w:rsidP="002E77C1">
            <w:pPr>
              <w:pStyle w:val="Questions"/>
              <w:tabs>
                <w:tab w:val="left" w:pos="0"/>
                <w:tab w:val="left" w:pos="607"/>
                <w:tab w:val="left" w:pos="1142"/>
              </w:tabs>
              <w:spacing w:before="0" w:after="0"/>
              <w:ind w:left="606" w:hanging="424"/>
            </w:pPr>
          </w:p>
          <w:p w14:paraId="69B3A4EC" w14:textId="77777777" w:rsidR="00684283" w:rsidRDefault="00684283" w:rsidP="002E77C1">
            <w:pPr>
              <w:pStyle w:val="Questions"/>
              <w:tabs>
                <w:tab w:val="left" w:pos="0"/>
                <w:tab w:val="left" w:pos="607"/>
                <w:tab w:val="left" w:pos="1142"/>
              </w:tabs>
              <w:spacing w:before="0" w:after="0"/>
              <w:ind w:left="606" w:hanging="424"/>
            </w:pPr>
          </w:p>
          <w:p w14:paraId="2BCAEBCB" w14:textId="77777777" w:rsidR="00684283" w:rsidRPr="002E459D" w:rsidRDefault="00684283" w:rsidP="002E77C1">
            <w:pPr>
              <w:pStyle w:val="Questions"/>
              <w:tabs>
                <w:tab w:val="left" w:pos="0"/>
                <w:tab w:val="left" w:pos="607"/>
                <w:tab w:val="left" w:pos="1142"/>
              </w:tabs>
              <w:spacing w:before="0" w:after="0"/>
              <w:ind w:left="606" w:hanging="424"/>
            </w:pPr>
          </w:p>
        </w:tc>
      </w:tr>
      <w:tr w:rsidR="00684283" w:rsidRPr="002E459D" w14:paraId="5885C4A9" w14:textId="77777777" w:rsidTr="00684283">
        <w:tc>
          <w:tcPr>
            <w:tcW w:w="9428" w:type="dxa"/>
          </w:tcPr>
          <w:p w14:paraId="6C4CC746" w14:textId="77777777" w:rsidR="00684283" w:rsidRPr="002E459D" w:rsidRDefault="00684283" w:rsidP="00684283">
            <w:pPr>
              <w:pStyle w:val="ListParagraph"/>
              <w:numPr>
                <w:ilvl w:val="0"/>
                <w:numId w:val="2"/>
              </w:numPr>
              <w:tabs>
                <w:tab w:val="left" w:pos="607"/>
                <w:tab w:val="left" w:pos="1142"/>
              </w:tabs>
              <w:spacing w:line="160" w:lineRule="atLeast"/>
              <w:ind w:left="606" w:hanging="424"/>
              <w:contextualSpacing w:val="0"/>
            </w:pPr>
            <w:r w:rsidRPr="002E459D">
              <w:t>From your experience of providing credit cover for other purposes do you have any feedback on any of the aspects proposed which could be made more efficient or easier to administer for either Ofgem or suppliers? Please provide evidence to support your response.</w:t>
            </w:r>
          </w:p>
        </w:tc>
      </w:tr>
      <w:tr w:rsidR="00684283" w:rsidRPr="002E459D" w14:paraId="75D252CD" w14:textId="77777777" w:rsidTr="00684283">
        <w:tc>
          <w:tcPr>
            <w:tcW w:w="9428" w:type="dxa"/>
          </w:tcPr>
          <w:p w14:paraId="1ED66788" w14:textId="77777777" w:rsidR="00684283" w:rsidRDefault="00684283" w:rsidP="002E77C1">
            <w:pPr>
              <w:pStyle w:val="ListParagraph"/>
              <w:tabs>
                <w:tab w:val="left" w:pos="607"/>
                <w:tab w:val="left" w:pos="1142"/>
              </w:tabs>
              <w:spacing w:line="160" w:lineRule="atLeast"/>
              <w:ind w:left="606" w:hanging="424"/>
              <w:contextualSpacing w:val="0"/>
            </w:pPr>
          </w:p>
          <w:p w14:paraId="224E819C" w14:textId="77777777" w:rsidR="00684283" w:rsidRDefault="00684283" w:rsidP="002E77C1">
            <w:pPr>
              <w:pStyle w:val="ListParagraph"/>
              <w:tabs>
                <w:tab w:val="left" w:pos="607"/>
                <w:tab w:val="left" w:pos="1142"/>
              </w:tabs>
              <w:spacing w:line="160" w:lineRule="atLeast"/>
              <w:ind w:left="606" w:hanging="424"/>
              <w:contextualSpacing w:val="0"/>
            </w:pPr>
          </w:p>
          <w:p w14:paraId="38CEEFCD" w14:textId="77777777" w:rsidR="00684283" w:rsidRPr="002E459D" w:rsidRDefault="00684283" w:rsidP="002E77C1">
            <w:pPr>
              <w:pStyle w:val="ListParagraph"/>
              <w:tabs>
                <w:tab w:val="left" w:pos="607"/>
                <w:tab w:val="left" w:pos="1142"/>
              </w:tabs>
              <w:spacing w:line="160" w:lineRule="atLeast"/>
              <w:ind w:left="606" w:hanging="424"/>
              <w:contextualSpacing w:val="0"/>
            </w:pPr>
          </w:p>
        </w:tc>
      </w:tr>
      <w:tr w:rsidR="00684283" w14:paraId="6D91FDC4" w14:textId="77777777" w:rsidTr="00684283">
        <w:tc>
          <w:tcPr>
            <w:tcW w:w="9428" w:type="dxa"/>
          </w:tcPr>
          <w:p w14:paraId="20BF7FAE" w14:textId="39C3B0EC" w:rsidR="00684283" w:rsidRDefault="00684283" w:rsidP="00684283">
            <w:pPr>
              <w:pStyle w:val="ListParagraph"/>
              <w:numPr>
                <w:ilvl w:val="0"/>
                <w:numId w:val="2"/>
              </w:numPr>
              <w:tabs>
                <w:tab w:val="left" w:pos="607"/>
                <w:tab w:val="left" w:pos="1142"/>
              </w:tabs>
              <w:spacing w:line="160" w:lineRule="atLeast"/>
              <w:ind w:left="606" w:hanging="424"/>
              <w:contextualSpacing w:val="0"/>
            </w:pPr>
            <w:r w:rsidRPr="002E459D">
              <w:t>Do you agree or disagree with the proposed timings for making a mutualisation payment?</w:t>
            </w:r>
            <w:r>
              <w:t xml:space="preserve">  </w:t>
            </w:r>
            <w:r w:rsidRPr="003A5162">
              <w:t>If you disagree, please provide alternative suggestions, including any evidence, to support your response</w:t>
            </w:r>
            <w:r w:rsidR="004A5AF3">
              <w:t>.</w:t>
            </w:r>
          </w:p>
        </w:tc>
      </w:tr>
      <w:tr w:rsidR="00684283" w14:paraId="2468320F" w14:textId="77777777" w:rsidTr="00684283">
        <w:tc>
          <w:tcPr>
            <w:tcW w:w="9428" w:type="dxa"/>
          </w:tcPr>
          <w:p w14:paraId="14C133F4" w14:textId="77777777" w:rsidR="00684283" w:rsidRDefault="00684283" w:rsidP="002E77C1">
            <w:pPr>
              <w:pStyle w:val="ListParagraph"/>
              <w:tabs>
                <w:tab w:val="left" w:pos="607"/>
                <w:tab w:val="left" w:pos="1142"/>
              </w:tabs>
              <w:spacing w:line="160" w:lineRule="atLeast"/>
              <w:ind w:left="606" w:hanging="424"/>
              <w:contextualSpacing w:val="0"/>
            </w:pPr>
          </w:p>
          <w:p w14:paraId="52F2D2E8" w14:textId="77777777" w:rsidR="00684283" w:rsidRDefault="00684283" w:rsidP="002E77C1">
            <w:pPr>
              <w:pStyle w:val="ListParagraph"/>
              <w:tabs>
                <w:tab w:val="left" w:pos="607"/>
                <w:tab w:val="left" w:pos="1142"/>
              </w:tabs>
              <w:spacing w:line="160" w:lineRule="atLeast"/>
              <w:ind w:left="606" w:hanging="424"/>
              <w:contextualSpacing w:val="0"/>
            </w:pPr>
          </w:p>
          <w:p w14:paraId="4892021F" w14:textId="77777777" w:rsidR="00684283" w:rsidRPr="002E459D" w:rsidRDefault="00684283" w:rsidP="002E77C1">
            <w:pPr>
              <w:pStyle w:val="ListParagraph"/>
              <w:tabs>
                <w:tab w:val="left" w:pos="607"/>
                <w:tab w:val="left" w:pos="1142"/>
              </w:tabs>
              <w:spacing w:line="160" w:lineRule="atLeast"/>
              <w:ind w:left="606" w:hanging="424"/>
              <w:contextualSpacing w:val="0"/>
            </w:pPr>
          </w:p>
        </w:tc>
      </w:tr>
      <w:tr w:rsidR="00684283" w14:paraId="7C5CB290" w14:textId="77777777" w:rsidTr="00684283">
        <w:tc>
          <w:tcPr>
            <w:tcW w:w="9428" w:type="dxa"/>
          </w:tcPr>
          <w:p w14:paraId="4C553846" w14:textId="77777777" w:rsidR="00684283" w:rsidRPr="002E459D" w:rsidRDefault="00684283" w:rsidP="00684283">
            <w:pPr>
              <w:pStyle w:val="ListParagraph"/>
              <w:numPr>
                <w:ilvl w:val="0"/>
                <w:numId w:val="2"/>
              </w:numPr>
              <w:tabs>
                <w:tab w:val="left" w:pos="607"/>
                <w:tab w:val="left" w:pos="1142"/>
              </w:tabs>
              <w:spacing w:line="160" w:lineRule="atLeast"/>
              <w:ind w:left="606" w:hanging="424"/>
              <w:contextualSpacing w:val="0"/>
            </w:pPr>
            <w:r w:rsidRPr="002E459D">
              <w:t>Do you agree or disagree with the proposal to include compliance with the Green Gas Levy in the Supplier Performance Report, and to use the same scoring methodology as used for other schemes? If not, please provide any other suggestions.</w:t>
            </w:r>
          </w:p>
        </w:tc>
      </w:tr>
      <w:tr w:rsidR="00684283" w14:paraId="75D60132" w14:textId="77777777" w:rsidTr="00684283">
        <w:tc>
          <w:tcPr>
            <w:tcW w:w="9428" w:type="dxa"/>
          </w:tcPr>
          <w:p w14:paraId="0B3B360D" w14:textId="77777777" w:rsidR="00684283" w:rsidRDefault="00684283" w:rsidP="002E77C1">
            <w:pPr>
              <w:tabs>
                <w:tab w:val="left" w:pos="607"/>
                <w:tab w:val="left" w:pos="1142"/>
              </w:tabs>
              <w:spacing w:line="160" w:lineRule="atLeast"/>
              <w:ind w:left="606" w:hanging="424"/>
            </w:pPr>
          </w:p>
          <w:p w14:paraId="79954E63" w14:textId="77777777" w:rsidR="00684283" w:rsidRDefault="00684283" w:rsidP="002E77C1">
            <w:pPr>
              <w:tabs>
                <w:tab w:val="left" w:pos="607"/>
                <w:tab w:val="left" w:pos="1142"/>
              </w:tabs>
              <w:spacing w:line="160" w:lineRule="atLeast"/>
              <w:ind w:left="606" w:hanging="424"/>
            </w:pPr>
          </w:p>
          <w:p w14:paraId="6FED189C" w14:textId="77777777" w:rsidR="00684283" w:rsidRPr="002E459D" w:rsidRDefault="00684283" w:rsidP="002E77C1">
            <w:pPr>
              <w:tabs>
                <w:tab w:val="left" w:pos="607"/>
                <w:tab w:val="left" w:pos="1142"/>
              </w:tabs>
              <w:spacing w:line="160" w:lineRule="atLeast"/>
              <w:ind w:left="606" w:hanging="424"/>
            </w:pPr>
          </w:p>
        </w:tc>
      </w:tr>
      <w:tr w:rsidR="00684283" w14:paraId="3B839F3F" w14:textId="77777777" w:rsidTr="00684283">
        <w:tc>
          <w:tcPr>
            <w:tcW w:w="9428" w:type="dxa"/>
          </w:tcPr>
          <w:p w14:paraId="2DF8C3FD" w14:textId="77777777" w:rsidR="00684283" w:rsidRPr="002E459D" w:rsidRDefault="00684283" w:rsidP="00684283">
            <w:pPr>
              <w:pStyle w:val="ListParagraph"/>
              <w:numPr>
                <w:ilvl w:val="0"/>
                <w:numId w:val="2"/>
              </w:numPr>
              <w:tabs>
                <w:tab w:val="left" w:pos="607"/>
                <w:tab w:val="left" w:pos="1142"/>
              </w:tabs>
              <w:spacing w:line="160" w:lineRule="atLeast"/>
              <w:ind w:left="606" w:hanging="424"/>
              <w:contextualSpacing w:val="0"/>
            </w:pPr>
            <w:r w:rsidRPr="002E459D">
              <w:t>Are there any ways that we can help reduce the administrative burden for suppliers who are serving a low number of meter points, while ensuring that Ofgem and suppliers meet their obligations as will be set out within the regulations? Please provide evidence to support your response.</w:t>
            </w:r>
          </w:p>
        </w:tc>
      </w:tr>
      <w:tr w:rsidR="00684283" w14:paraId="22C80D85" w14:textId="77777777" w:rsidTr="00684283">
        <w:tc>
          <w:tcPr>
            <w:tcW w:w="9428" w:type="dxa"/>
          </w:tcPr>
          <w:p w14:paraId="438101AA" w14:textId="77777777" w:rsidR="00684283" w:rsidRDefault="00684283" w:rsidP="002E77C1">
            <w:pPr>
              <w:tabs>
                <w:tab w:val="left" w:pos="570"/>
                <w:tab w:val="left" w:pos="1142"/>
                <w:tab w:val="left" w:pos="1302"/>
              </w:tabs>
              <w:spacing w:before="240" w:after="240" w:line="160" w:lineRule="atLeast"/>
            </w:pPr>
          </w:p>
          <w:p w14:paraId="47299F10" w14:textId="77777777" w:rsidR="00684283" w:rsidRPr="002E459D" w:rsidRDefault="00684283" w:rsidP="002E77C1">
            <w:pPr>
              <w:tabs>
                <w:tab w:val="left" w:pos="570"/>
                <w:tab w:val="left" w:pos="1142"/>
                <w:tab w:val="left" w:pos="1302"/>
              </w:tabs>
              <w:spacing w:before="240" w:after="240" w:line="160" w:lineRule="atLeast"/>
            </w:pPr>
          </w:p>
        </w:tc>
      </w:tr>
    </w:tbl>
    <w:p w14:paraId="4B43D81D" w14:textId="77777777" w:rsidR="00684283" w:rsidRPr="001F6E93" w:rsidRDefault="00684283" w:rsidP="001F6E93"/>
    <w:sectPr w:rsidR="00684283" w:rsidRPr="001F6E93" w:rsidSect="00265B97">
      <w:headerReference w:type="default" r:id="rId14"/>
      <w:footerReference w:type="even" r:id="rId15"/>
      <w:footerReference w:type="default" r:id="rId16"/>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81617" w14:textId="77777777" w:rsidR="00D51327" w:rsidRDefault="00D51327" w:rsidP="001F6E93">
      <w:r>
        <w:separator/>
      </w:r>
    </w:p>
  </w:endnote>
  <w:endnote w:type="continuationSeparator" w:id="0">
    <w:p w14:paraId="3398583B" w14:textId="77777777" w:rsidR="00D51327" w:rsidRDefault="00D51327" w:rsidP="001F6E93">
      <w:r>
        <w:continuationSeparator/>
      </w:r>
    </w:p>
  </w:endnote>
  <w:endnote w:type="continuationNotice" w:id="1">
    <w:p w14:paraId="4C35C6B9" w14:textId="77777777" w:rsidR="00D51327" w:rsidRDefault="00D513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2003186"/>
      <w:docPartObj>
        <w:docPartGallery w:val="Page Numbers (Bottom of Page)"/>
        <w:docPartUnique/>
      </w:docPartObj>
    </w:sdtPr>
    <w:sdtContent>
      <w:p w14:paraId="1B65D8EE" w14:textId="77777777" w:rsidR="00D51327" w:rsidRDefault="00D51327"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FEB71" w14:textId="77777777" w:rsidR="00D51327" w:rsidRDefault="00D51327" w:rsidP="001F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2088975"/>
      <w:docPartObj>
        <w:docPartGallery w:val="Page Numbers (Bottom of Page)"/>
        <w:docPartUnique/>
      </w:docPartObj>
    </w:sdtPr>
    <w:sdtContent>
      <w:p w14:paraId="6CE66CEE" w14:textId="658FDBCB" w:rsidR="00D51327" w:rsidRDefault="00D51327" w:rsidP="00684283">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EDD37B" w14:textId="7E59ED1C" w:rsidR="00D51327" w:rsidRPr="00000C82" w:rsidRDefault="00D51327" w:rsidP="001F6E93">
    <w:pPr>
      <w:pStyle w:val="Footer"/>
    </w:pPr>
    <w:r>
      <w:rPr>
        <w:noProof/>
        <w:lang w:eastAsia="en-GB"/>
      </w:rPr>
      <w:drawing>
        <wp:anchor distT="0" distB="0" distL="114300" distR="114300" simplePos="0" relativeHeight="251658241" behindDoc="0" locked="0" layoutInCell="1" allowOverlap="1" wp14:anchorId="0184E612" wp14:editId="274B6707">
          <wp:simplePos x="0" y="0"/>
          <wp:positionH relativeFrom="column">
            <wp:posOffset>-338455</wp:posOffset>
          </wp:positionH>
          <wp:positionV relativeFrom="paragraph">
            <wp:posOffset>49960</wp:posOffset>
          </wp:positionV>
          <wp:extent cx="597600" cy="176400"/>
          <wp:effectExtent l="0" t="0" r="0" b="0"/>
          <wp:wrapNone/>
          <wp:docPr id="2" name="Picture 2" descr="Job number" title="OFG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G1161.jpg"/>
                  <pic:cNvPicPr/>
                </pic:nvPicPr>
                <pic:blipFill>
                  <a:blip r:embed="rId1">
                    <a:extLst>
                      <a:ext uri="{28A0092B-C50C-407E-A947-70E740481C1C}">
                        <a14:useLocalDpi xmlns:a14="http://schemas.microsoft.com/office/drawing/2010/main" val="0"/>
                      </a:ext>
                    </a:extLst>
                  </a:blip>
                  <a:stretch>
                    <a:fillRect/>
                  </a:stretch>
                </pic:blipFill>
                <pic:spPr>
                  <a:xfrm>
                    <a:off x="0" y="0"/>
                    <a:ext cx="597600" cy="1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FF8F5" w14:textId="77777777" w:rsidR="00D51327" w:rsidRDefault="00D51327" w:rsidP="001F6E93">
      <w:r>
        <w:separator/>
      </w:r>
    </w:p>
  </w:footnote>
  <w:footnote w:type="continuationSeparator" w:id="0">
    <w:p w14:paraId="5EED47B7" w14:textId="77777777" w:rsidR="00D51327" w:rsidRDefault="00D51327" w:rsidP="001F6E93">
      <w:r>
        <w:continuationSeparator/>
      </w:r>
    </w:p>
  </w:footnote>
  <w:footnote w:type="continuationNotice" w:id="1">
    <w:p w14:paraId="23D31193" w14:textId="77777777" w:rsidR="00D51327" w:rsidRDefault="00D513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4A6A" w14:textId="77777777" w:rsidR="00D51327" w:rsidRDefault="00D51327" w:rsidP="001F6E93">
    <w:pPr>
      <w:pStyle w:val="Header"/>
    </w:pPr>
    <w:r>
      <w:rPr>
        <w:noProof/>
        <w:lang w:eastAsia="en-GB"/>
      </w:rPr>
      <w:drawing>
        <wp:anchor distT="0" distB="0" distL="114300" distR="114300" simplePos="0" relativeHeight="251658240"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E7327"/>
    <w:multiLevelType w:val="multilevel"/>
    <w:tmpl w:val="4678F8DC"/>
    <w:lvl w:ilvl="0">
      <w:start w:val="1"/>
      <w:numFmt w:val="decimal"/>
      <w:lvlText w:val="%1."/>
      <w:lvlJc w:val="left"/>
      <w:pPr>
        <w:ind w:left="1080" w:hanging="720"/>
      </w:pPr>
      <w:rPr>
        <w:rFonts w:hint="default"/>
        <w:b w:val="0"/>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2"/>
    <w:rsid w:val="00000C82"/>
    <w:rsid w:val="00087FA2"/>
    <w:rsid w:val="000F4635"/>
    <w:rsid w:val="00101713"/>
    <w:rsid w:val="00105ABB"/>
    <w:rsid w:val="001431F3"/>
    <w:rsid w:val="00177460"/>
    <w:rsid w:val="001A68F2"/>
    <w:rsid w:val="001C06F4"/>
    <w:rsid w:val="001F6E93"/>
    <w:rsid w:val="00265B97"/>
    <w:rsid w:val="002A27A4"/>
    <w:rsid w:val="002E1219"/>
    <w:rsid w:val="002E77C1"/>
    <w:rsid w:val="002F48C3"/>
    <w:rsid w:val="00331426"/>
    <w:rsid w:val="003D0181"/>
    <w:rsid w:val="003D3190"/>
    <w:rsid w:val="003E0EED"/>
    <w:rsid w:val="003E41F9"/>
    <w:rsid w:val="004824AC"/>
    <w:rsid w:val="004A5AF3"/>
    <w:rsid w:val="004D5FA0"/>
    <w:rsid w:val="005331D0"/>
    <w:rsid w:val="00536E5B"/>
    <w:rsid w:val="005A5E1D"/>
    <w:rsid w:val="005D4DAC"/>
    <w:rsid w:val="005F0460"/>
    <w:rsid w:val="005F6CC3"/>
    <w:rsid w:val="00651A16"/>
    <w:rsid w:val="00684283"/>
    <w:rsid w:val="006D211B"/>
    <w:rsid w:val="007A4F15"/>
    <w:rsid w:val="007B60BC"/>
    <w:rsid w:val="007C0D12"/>
    <w:rsid w:val="007C7E9B"/>
    <w:rsid w:val="007D6A38"/>
    <w:rsid w:val="007E77BF"/>
    <w:rsid w:val="007F1638"/>
    <w:rsid w:val="008016F1"/>
    <w:rsid w:val="008517F4"/>
    <w:rsid w:val="0086475A"/>
    <w:rsid w:val="00867EC6"/>
    <w:rsid w:val="00870B4C"/>
    <w:rsid w:val="0089032C"/>
    <w:rsid w:val="00960289"/>
    <w:rsid w:val="00967DAE"/>
    <w:rsid w:val="00982523"/>
    <w:rsid w:val="009905C7"/>
    <w:rsid w:val="009944E4"/>
    <w:rsid w:val="009B7453"/>
    <w:rsid w:val="00A17F94"/>
    <w:rsid w:val="00AA4841"/>
    <w:rsid w:val="00AA5072"/>
    <w:rsid w:val="00B352A5"/>
    <w:rsid w:val="00B51F6B"/>
    <w:rsid w:val="00BF7452"/>
    <w:rsid w:val="00C5030B"/>
    <w:rsid w:val="00C570BB"/>
    <w:rsid w:val="00C80E88"/>
    <w:rsid w:val="00D217DF"/>
    <w:rsid w:val="00D4703C"/>
    <w:rsid w:val="00D51327"/>
    <w:rsid w:val="00D61087"/>
    <w:rsid w:val="00D82FB9"/>
    <w:rsid w:val="00D948CF"/>
    <w:rsid w:val="00D94E5E"/>
    <w:rsid w:val="00DC00BF"/>
    <w:rsid w:val="00E108AC"/>
    <w:rsid w:val="00E21BF6"/>
    <w:rsid w:val="00E334CC"/>
    <w:rsid w:val="00E60B51"/>
    <w:rsid w:val="00E73F40"/>
    <w:rsid w:val="00F021F5"/>
    <w:rsid w:val="00F53EB9"/>
    <w:rsid w:val="00F64250"/>
    <w:rsid w:val="00F90EF8"/>
    <w:rsid w:val="00F92DE6"/>
    <w:rsid w:val="00FC2CAB"/>
    <w:rsid w:val="00FD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CB48A4"/>
  <w15:chartTrackingRefBased/>
  <w15:docId w15:val="{FFBC9B04-E0F7-AD47-B73C-9CB6B0FE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uiPriority w:val="9"/>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uiPriority w:val="10"/>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customStyle="1" w:styleId="Questions">
    <w:name w:val="Questions"/>
    <w:basedOn w:val="Normal"/>
    <w:rsid w:val="00684283"/>
    <w:pPr>
      <w:spacing w:before="360" w:after="360" w:line="240" w:lineRule="auto"/>
    </w:pPr>
    <w:rPr>
      <w:rFonts w:eastAsia="Times New Roman" w:cs="Times New Roman"/>
      <w:b/>
    </w:rPr>
  </w:style>
  <w:style w:type="paragraph" w:styleId="BalloonText">
    <w:name w:val="Balloon Text"/>
    <w:basedOn w:val="Normal"/>
    <w:link w:val="BalloonTextChar"/>
    <w:uiPriority w:val="99"/>
    <w:semiHidden/>
    <w:unhideWhenUsed/>
    <w:rsid w:val="009602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8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a9306fc-8436-45f0-b931-e34f519be3a3" ContentTypeId="0x010100E44F2248E69F134788167C8D3942F8C7" PreviousValue="tru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plicable_x0020_Start_x0020_Date xmlns="631298fc-6a88-4548-b7d9-3b164918c4a3" xsi:nil="true"/>
    <_Status xmlns="http://schemas.microsoft.com/sharepoint/v3/fields">Draft</_Status>
    <Descriptor xmlns="631298fc-6a88-4548-b7d9-3b164918c4a3" xsi:nil="true"/>
    <Classification xmlns="631298fc-6a88-4548-b7d9-3b164918c4a3">Unclassified</Classification>
    <Applicable_x0020_Duration xmlns="631298fc-6a88-4548-b7d9-3b164918c4a3">-</Applicable_x0020_Duration>
    <Recipient xmlns="631298fc-6a88-4548-b7d9-3b164918c4a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Internal document" ma:contentTypeID="0x010100E44F2248E69F134788167C8D3942F8C7006DEB5CA355CA6A4DAD55BD39AF1A365F" ma:contentTypeVersion="0" ma:contentTypeDescription="This is used to produce an internal document" ma:contentTypeScope="" ma:versionID="eb464e0f3e8dab80da126400dcc7acc5">
  <xsd:schema xmlns:xsd="http://www.w3.org/2001/XMLSchema" xmlns:xs="http://www.w3.org/2001/XMLSchema" xmlns:p="http://schemas.microsoft.com/office/2006/metadata/properties" xmlns:ns2="http://schemas.microsoft.com/sharepoint/v3/fields" xmlns:ns3="631298fc-6a88-4548-b7d9-3b164918c4a3" xmlns:ns4="207cba57-4b93-415b-a57b-602c6ed2f38f" targetNamespace="http://schemas.microsoft.com/office/2006/metadata/properties" ma:root="true" ma:fieldsID="960f74669469cce61dcb17b0760a57c0" ns2:_="" ns3:_="" ns4:_="">
    <xsd:import namespace="http://schemas.microsoft.com/sharepoint/v3/fields"/>
    <xsd:import namespace="631298fc-6a88-4548-b7d9-3b164918c4a3"/>
    <xsd:import namespace="207cba57-4b93-415b-a57b-602c6ed2f38f"/>
    <xsd:element name="properties">
      <xsd:complexType>
        <xsd:sequence>
          <xsd:element name="documentManagement">
            <xsd:complexType>
              <xsd:all>
                <xsd:element ref="ns2:_Status" minOccurs="0"/>
                <xsd:element ref="ns3:Applicable_x0020_Start_x0020_Date" minOccurs="0"/>
                <xsd:element ref="ns3:Applicable_x0020_Duration" minOccurs="0"/>
                <xsd:element ref="ns3:Recipient" minOccurs="0"/>
                <xsd:element ref="ns3:Classification" minOccurs="0"/>
                <xsd:element ref="ns3:Descripto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Applicable_x0020_Start_x0020_Date" ma:index="10" nillable="true" ma:displayName="Applicable Start Date" ma:description="The Starting Date for the work - format is DD/MM/YYYY" ma:format="DateOnly" ma:internalName="Applicable_x0020_Start_x0020_Date">
      <xsd:simpleType>
        <xsd:restriction base="dms:DateTime"/>
      </xsd:simpleType>
    </xsd:element>
    <xsd:element name="Applicable_x0020_Duration" ma:index="11" nillable="true" ma:displayName="Applicable Duration" ma:default="-" ma:description="For how long is this document applicable, from the Applicable Start Date?" ma:format="Dropdown" ma:internalName="Applicable_x0020_Duration">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Recipient" ma:index="12" nillable="true" ma:displayName="Recipient" ma:description="Internal or external person(s) or group (eg Exec, SMT or Authority).  For Legal Advice put recipient of advice." ma:internalName="Recipient">
      <xsd:simpleType>
        <xsd:restriction base="dms:Text">
          <xsd:maxLength value="255"/>
        </xsd:restriction>
      </xsd:simpleType>
    </xsd:element>
    <xsd:element name="Classification" ma:index="13"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4"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207cba57-4b93-415b-a57b-602c6ed2f38f"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85D4135C-DF00-4BF0-B624-7FDCB971C379}">
  <ds:schemaRefs>
    <ds:schemaRef ds:uri="http://schemas.microsoft.com/sharepoint/events"/>
  </ds:schemaRefs>
</ds:datastoreItem>
</file>

<file path=customXml/itemProps2.xml><?xml version="1.0" encoding="utf-8"?>
<ds:datastoreItem xmlns:ds="http://schemas.openxmlformats.org/officeDocument/2006/customXml" ds:itemID="{E75CEE49-8447-4ADA-BCF2-799D0FC0FDC0}">
  <ds:schemaRefs>
    <ds:schemaRef ds:uri="Microsoft.SharePoint.Taxonomy.ContentTypeSync"/>
  </ds:schemaRefs>
</ds:datastoreItem>
</file>

<file path=customXml/itemProps3.xml><?xml version="1.0" encoding="utf-8"?>
<ds:datastoreItem xmlns:ds="http://schemas.openxmlformats.org/officeDocument/2006/customXml" ds:itemID="{2F57C852-2D20-4B29-AB47-1D9C95450ADF}">
  <ds:schemaRefs>
    <ds:schemaRef ds:uri="http://schemas.openxmlformats.org/officeDocument/2006/bibliography"/>
  </ds:schemaRefs>
</ds:datastoreItem>
</file>

<file path=customXml/itemProps4.xml><?xml version="1.0" encoding="utf-8"?>
<ds:datastoreItem xmlns:ds="http://schemas.openxmlformats.org/officeDocument/2006/customXml" ds:itemID="{17B6FF5B-3AEB-4958-8F9A-3BECEC9B70F1}">
  <ds:schemaRefs>
    <ds:schemaRef ds:uri="http://schemas.microsoft.com/office/infopath/2007/PartnerControls"/>
    <ds:schemaRef ds:uri="631298fc-6a88-4548-b7d9-3b164918c4a3"/>
    <ds:schemaRef ds:uri="207cba57-4b93-415b-a57b-602c6ed2f38f"/>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sharepoint/v3/field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2A55783D-6ADA-4A21-A049-7D1E54396865}">
  <ds:schemaRefs>
    <ds:schemaRef ds:uri="http://schemas.microsoft.com/sharepoint/v3/contenttype/forms"/>
  </ds:schemaRefs>
</ds:datastoreItem>
</file>

<file path=customXml/itemProps6.xml><?xml version="1.0" encoding="utf-8"?>
<ds:datastoreItem xmlns:ds="http://schemas.openxmlformats.org/officeDocument/2006/customXml" ds:itemID="{88281983-82C8-4085-A69E-801DF5AFC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31298fc-6a88-4548-b7d9-3b164918c4a3"/>
    <ds:schemaRef ds:uri="207cba57-4b93-415b-a57b-602c6ed2f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1E81197-266F-4BA7-88B5-DF253023760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Ofgem</dc:creator>
  <cp:keywords/>
  <dc:description/>
  <cp:lastModifiedBy>Dorothea Giannouli</cp:lastModifiedBy>
  <cp:revision>8</cp:revision>
  <dcterms:created xsi:type="dcterms:W3CDTF">2021-07-05T13:18:00Z</dcterms:created>
  <dcterms:modified xsi:type="dcterms:W3CDTF">2021-07-05T13:53:00Z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0x010100E44F2248E69F134788167C8D3942F8C7006DEB5CA355CA6A4DAD55BD39AF1A365F</vt:lpwstr>
  </property>
  <property fmtid="{D5CDD505-2E9C-101B-9397-08002B2CF9AE}" pid="3" name="docIndexRef">
    <vt:lpwstr>a58c36e5-9455-4796-b569-1033afbe054a</vt:lpwstr>
  </property>
  <property fmtid="{D5CDD505-2E9C-101B-9397-08002B2CF9AE}" pid="4" name="bjSaver">
    <vt:lpwstr>WXoYCeGbFqQc8FZh5Mhj3Bj0oqW2Gt1E</vt:lpwstr>
  </property>
  <property fmtid="{D5CDD505-2E9C-101B-9397-08002B2CF9AE}" pid="5" name="bjDocumentSecurityLabel">
    <vt:lpwstr>This item has no classification</vt:lpwstr>
  </property>
  <property fmtid="{D5CDD505-2E9C-101B-9397-08002B2CF9AE}" pid="6" name="OIAssociatedTeam">
    <vt:lpwstr/>
  </property>
  <property fmtid="{D5CDD505-2E9C-101B-9397-08002B2CF9AE}" pid="7" name="bjClsUserRVM">
    <vt:lpwstr>[]</vt:lpwstr>
  </property>
  <property fmtid="{D5CDD505-2E9C-101B-9397-08002B2CF9AE}" pid="8" name="BJSCc5a055b0-1bed-4579_x">
    <vt:lpwstr/>
  </property>
  <property fmtid="{D5CDD505-2E9C-101B-9397-08002B2CF9AE}" pid="9" name="BJSCdd9eba61-d6b9-469b_x">
    <vt:lpwstr/>
  </property>
  <property fmtid="{D5CDD505-2E9C-101B-9397-08002B2CF9AE}" pid="10" name="BJSCSummaryMarking">
    <vt:lpwstr>This item has no classification</vt:lpwstr>
  </property>
  <property fmtid="{D5CDD505-2E9C-101B-9397-08002B2CF9AE}" pid="11" name="BJSCInternalLabel">
    <vt:lpwstr>&lt;?xml version="1.0" encoding="us-ascii"?&gt;&lt;sisl xmlns:xsi="http://www.w3.org/2001/XMLSchema-instance" xmlns:xsd="http://www.w3.org/2001/XMLSchema" sislVersion="0" policy="973096ae-7329-4b3b-9368-47aeba6959e1" xmlns="http://www.boldonjames.com/2008/01/sie/internal/label" /&gt;</vt:lpwstr>
  </property>
</Properties>
</file>